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30D" w:rsidRPr="00B73E26" w:rsidRDefault="000D030D" w:rsidP="00E77B6D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3E26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P I S </w:t>
      </w:r>
    </w:p>
    <w:p w:rsidR="006F1AFA" w:rsidRPr="00A97952" w:rsidRDefault="006F1AFA" w:rsidP="006F1AFA">
      <w:pPr>
        <w:pStyle w:val="Nagwek3"/>
        <w:rPr>
          <w:b/>
          <w:szCs w:val="32"/>
        </w:rPr>
      </w:pPr>
      <w:r w:rsidRPr="00A97952">
        <w:rPr>
          <w:b/>
          <w:szCs w:val="32"/>
        </w:rPr>
        <w:t xml:space="preserve">DO PROJEKTU </w:t>
      </w:r>
      <w:r w:rsidR="008F2649">
        <w:rPr>
          <w:b/>
          <w:szCs w:val="32"/>
        </w:rPr>
        <w:t>ARCHITEKTONICZNEGO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GMINNEJ W ZAKRESIE BUDOWY OŚWIETLENIA ULICZNEGO 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B516E6">
        <w:rPr>
          <w:b/>
          <w:sz w:val="32"/>
          <w:szCs w:val="32"/>
        </w:rPr>
        <w:t>GIŻYN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NA TERENIE GMINY PYRZYCE</w:t>
      </w:r>
    </w:p>
    <w:p w:rsidR="000D030D" w:rsidRPr="009F6261" w:rsidRDefault="005E5EAD" w:rsidP="0018570C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>BRANŻA</w:t>
      </w:r>
      <w:r w:rsidR="000D030D" w:rsidRPr="009F6261">
        <w:rPr>
          <w:i w:val="0"/>
          <w:sz w:val="32"/>
          <w:szCs w:val="32"/>
        </w:rPr>
        <w:t xml:space="preserve"> ELEKTRYCZNA</w:t>
      </w:r>
    </w:p>
    <w:p w:rsidR="00FD3558" w:rsidRDefault="00410D22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 xml:space="preserve">BUDOWA OŚWIETLENIA </w:t>
      </w:r>
      <w:r w:rsidR="007E6152" w:rsidRPr="009F6261">
        <w:rPr>
          <w:i w:val="0"/>
          <w:sz w:val="32"/>
          <w:szCs w:val="32"/>
        </w:rPr>
        <w:t>DROGOWEGO</w:t>
      </w:r>
    </w:p>
    <w:p w:rsidR="00C15DD2" w:rsidRDefault="00C15DD2">
      <w:pPr>
        <w:pStyle w:val="Podtytu"/>
        <w:jc w:val="center"/>
        <w:rPr>
          <w:i w:val="0"/>
          <w:sz w:val="32"/>
          <w:szCs w:val="32"/>
        </w:rPr>
      </w:pPr>
    </w:p>
    <w:p w:rsidR="00C15DD2" w:rsidRDefault="008F2649" w:rsidP="008F2649">
      <w:pPr>
        <w:pStyle w:val="Akapitzlist"/>
        <w:numPr>
          <w:ilvl w:val="0"/>
          <w:numId w:val="3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OPIS:</w:t>
      </w:r>
    </w:p>
    <w:p w:rsidR="00BE7B1D" w:rsidRPr="00BE7B1D" w:rsidRDefault="00BE7B1D" w:rsidP="00BE7B1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BE7B1D">
        <w:rPr>
          <w:sz w:val="22"/>
          <w:szCs w:val="22"/>
        </w:rPr>
        <w:t xml:space="preserve">Przedmiotem opracowania jest projekt budowlano-wykonawczy budowy oświetlenia drogowego na działkach  w miejscowości </w:t>
      </w:r>
      <w:r w:rsidR="00B516E6">
        <w:rPr>
          <w:sz w:val="22"/>
          <w:szCs w:val="22"/>
        </w:rPr>
        <w:t>Giżyn</w:t>
      </w:r>
      <w:r w:rsidRPr="00BE7B1D">
        <w:rPr>
          <w:sz w:val="22"/>
          <w:szCs w:val="22"/>
        </w:rPr>
        <w:t>:</w:t>
      </w:r>
    </w:p>
    <w:tbl>
      <w:tblPr>
        <w:tblW w:w="0" w:type="auto"/>
        <w:tblInd w:w="1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DB3A9F" w:rsidRPr="00A97952" w:rsidTr="003A08E4">
        <w:trPr>
          <w:trHeight w:val="170"/>
        </w:trPr>
        <w:tc>
          <w:tcPr>
            <w:tcW w:w="1669" w:type="dxa"/>
            <w:shd w:val="clear" w:color="auto" w:fill="auto"/>
            <w:noWrap/>
            <w:vAlign w:val="bottom"/>
          </w:tcPr>
          <w:p w:rsidR="00DB3A9F" w:rsidRPr="00A97952" w:rsidRDefault="00B516E6" w:rsidP="00DB3A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B3A9F" w:rsidRPr="00A97952" w:rsidRDefault="00DB3A9F" w:rsidP="00DB3A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B3A9F" w:rsidRPr="00A97952" w:rsidRDefault="00DB3A9F" w:rsidP="00DB3A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B516E6">
              <w:rPr>
                <w:rFonts w:ascii="Arial" w:hAnsi="Arial" w:cs="Arial"/>
                <w:sz w:val="22"/>
                <w:szCs w:val="22"/>
              </w:rPr>
              <w:t>0002</w:t>
            </w:r>
          </w:p>
        </w:tc>
      </w:tr>
    </w:tbl>
    <w:p w:rsidR="00BE7B1D" w:rsidRPr="00BE7B1D" w:rsidRDefault="00BE7B1D" w:rsidP="00BE7B1D">
      <w:pPr>
        <w:pStyle w:val="Akapitzlist"/>
        <w:ind w:left="1034"/>
        <w:jc w:val="both"/>
        <w:rPr>
          <w:sz w:val="22"/>
          <w:szCs w:val="22"/>
        </w:rPr>
      </w:pPr>
    </w:p>
    <w:p w:rsidR="00BE7B1D" w:rsidRDefault="00BE7B1D" w:rsidP="00BE7B1D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BE7B1D" w:rsidRPr="00DB3A9F" w:rsidRDefault="00BE7B1D" w:rsidP="00DB3A9F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BE7B1D" w:rsidRDefault="00BE7B1D" w:rsidP="00BE7B1D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B516E6">
        <w:rPr>
          <w:sz w:val="22"/>
          <w:szCs w:val="22"/>
        </w:rPr>
        <w:t>Giżyn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DB3A9F">
        <w:rPr>
          <w:sz w:val="22"/>
          <w:szCs w:val="22"/>
        </w:rPr>
        <w:t>Pyrzyce</w:t>
      </w:r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B516E6">
        <w:rPr>
          <w:sz w:val="22"/>
          <w:szCs w:val="22"/>
        </w:rPr>
        <w:t>329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B516E6">
        <w:rPr>
          <w:sz w:val="22"/>
          <w:szCs w:val="22"/>
        </w:rPr>
        <w:t>389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BE7B1D" w:rsidRDefault="00BE7B1D" w:rsidP="00BE7B1D">
      <w:pPr>
        <w:pStyle w:val="Akapitzlist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t>-Wykaz podstawowych materiałów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Oprawy </w:t>
      </w:r>
      <w:r w:rsidRPr="00697FEA">
        <w:rPr>
          <w:rFonts w:ascii="Times New Roman" w:hAnsi="Times New Roman"/>
          <w:sz w:val="22"/>
          <w:szCs w:val="22"/>
        </w:rPr>
        <w:t>oświetleniowe LED-</w:t>
      </w:r>
      <w:r w:rsidR="00DB3A9F">
        <w:rPr>
          <w:rFonts w:ascii="Times New Roman" w:hAnsi="Times New Roman"/>
          <w:sz w:val="22"/>
          <w:szCs w:val="22"/>
        </w:rPr>
        <w:t>55</w:t>
      </w:r>
      <w:r w:rsidRPr="00697FEA">
        <w:rPr>
          <w:rFonts w:ascii="Times New Roman" w:hAnsi="Times New Roman"/>
          <w:sz w:val="22"/>
          <w:szCs w:val="22"/>
        </w:rPr>
        <w:t xml:space="preserve"> W - </w:t>
      </w:r>
      <w:r w:rsidR="00B516E6">
        <w:rPr>
          <w:rFonts w:ascii="Times New Roman" w:hAnsi="Times New Roman"/>
          <w:sz w:val="22"/>
          <w:szCs w:val="22"/>
        </w:rPr>
        <w:t>9</w:t>
      </w:r>
      <w:r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Słup stalowy 7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mb</w:t>
      </w:r>
      <w:proofErr w:type="spellEnd"/>
      <w:r w:rsidRPr="00697FEA">
        <w:rPr>
          <w:rFonts w:ascii="Times New Roman" w:hAnsi="Times New Roman"/>
          <w:sz w:val="22"/>
          <w:szCs w:val="22"/>
        </w:rPr>
        <w:t xml:space="preserve">– </w:t>
      </w:r>
      <w:r w:rsidR="00B516E6">
        <w:rPr>
          <w:rFonts w:ascii="Times New Roman" w:hAnsi="Times New Roman"/>
          <w:sz w:val="22"/>
          <w:szCs w:val="22"/>
        </w:rPr>
        <w:t>9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kpl</w:t>
      </w:r>
      <w:proofErr w:type="spellEnd"/>
      <w:r w:rsidRPr="00697FEA">
        <w:rPr>
          <w:rFonts w:ascii="Times New Roman" w:hAnsi="Times New Roman"/>
          <w:sz w:val="22"/>
          <w:szCs w:val="22"/>
        </w:rPr>
        <w:t>.</w:t>
      </w:r>
    </w:p>
    <w:p w:rsidR="00BE7B1D" w:rsidRPr="00697FEA" w:rsidRDefault="00DB3A9F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Fundament  FP2</w:t>
      </w:r>
      <w:r w:rsidR="00BE7B1D" w:rsidRPr="00697FEA">
        <w:rPr>
          <w:rFonts w:ascii="Times New Roman" w:hAnsi="Times New Roman"/>
          <w:sz w:val="22"/>
          <w:szCs w:val="22"/>
        </w:rPr>
        <w:t xml:space="preserve">– </w:t>
      </w:r>
      <w:r w:rsidR="00B516E6">
        <w:rPr>
          <w:rFonts w:ascii="Times New Roman" w:hAnsi="Times New Roman"/>
          <w:sz w:val="22"/>
          <w:szCs w:val="22"/>
        </w:rPr>
        <w:t>9</w:t>
      </w:r>
      <w:r w:rsidR="00BE7B1D"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Kabel YKXS 4x35 mm</w:t>
      </w:r>
      <w:r w:rsidRPr="00697FEA">
        <w:rPr>
          <w:rFonts w:ascii="Times New Roman" w:hAnsi="Times New Roman"/>
          <w:sz w:val="22"/>
          <w:szCs w:val="22"/>
          <w:vertAlign w:val="superscript"/>
          <w:lang w:val="es-ES"/>
        </w:rPr>
        <w:t>2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– </w:t>
      </w:r>
      <w:r w:rsidR="00B516E6">
        <w:rPr>
          <w:rFonts w:ascii="Times New Roman" w:hAnsi="Times New Roman"/>
          <w:sz w:val="22"/>
          <w:szCs w:val="22"/>
          <w:lang w:val="es-ES"/>
        </w:rPr>
        <w:t>389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Bednarka ocynkowana 30x3 mm – </w:t>
      </w:r>
      <w:r w:rsidR="00B516E6">
        <w:rPr>
          <w:rFonts w:ascii="Times New Roman" w:hAnsi="Times New Roman"/>
          <w:sz w:val="22"/>
          <w:szCs w:val="22"/>
          <w:lang w:val="es-ES"/>
        </w:rPr>
        <w:t>329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Rura Arota Ø 75 mm – </w:t>
      </w:r>
      <w:r w:rsidR="00B516E6">
        <w:rPr>
          <w:rFonts w:ascii="Times New Roman" w:hAnsi="Times New Roman"/>
          <w:sz w:val="22"/>
          <w:szCs w:val="22"/>
          <w:lang w:val="es-ES"/>
        </w:rPr>
        <w:t>329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Rura PE-HD Ø110 mm </w:t>
      </w:r>
    </w:p>
    <w:p w:rsidR="008F2649" w:rsidRPr="00DB3A9F" w:rsidRDefault="00BE7B1D" w:rsidP="00DB3A9F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Przewody </w:t>
      </w:r>
      <w:r w:rsidRPr="002665FD">
        <w:rPr>
          <w:rFonts w:ascii="Times New Roman" w:hAnsi="Times New Roman"/>
          <w:sz w:val="22"/>
          <w:szCs w:val="22"/>
        </w:rPr>
        <w:t>: YD</w:t>
      </w:r>
      <w:bookmarkStart w:id="0" w:name="_GoBack"/>
      <w:bookmarkEnd w:id="0"/>
      <w:r w:rsidRPr="002665FD">
        <w:rPr>
          <w:rFonts w:ascii="Times New Roman" w:hAnsi="Times New Roman"/>
          <w:sz w:val="22"/>
          <w:szCs w:val="22"/>
        </w:rPr>
        <w:t xml:space="preserve">Y 3x2,5 </w:t>
      </w:r>
      <w:r>
        <w:rPr>
          <w:rFonts w:ascii="Times New Roman" w:hAnsi="Times New Roman"/>
          <w:sz w:val="22"/>
          <w:szCs w:val="22"/>
        </w:rPr>
        <w:t>mm</w:t>
      </w:r>
      <w:r w:rsidRPr="00B46EF0">
        <w:rPr>
          <w:rFonts w:ascii="Times New Roman" w:hAnsi="Times New Roman"/>
          <w:sz w:val="22"/>
          <w:szCs w:val="22"/>
          <w:vertAlign w:val="superscript"/>
        </w:rPr>
        <w:t>2</w:t>
      </w:r>
      <w:r w:rsidRPr="002665FD">
        <w:rPr>
          <w:rFonts w:ascii="Times New Roman" w:hAnsi="Times New Roman"/>
          <w:sz w:val="22"/>
          <w:szCs w:val="22"/>
        </w:rPr>
        <w:t>.</w:t>
      </w:r>
    </w:p>
    <w:sectPr w:rsidR="008F2649" w:rsidRPr="00DB3A9F" w:rsidSect="00C15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0C" w:rsidRDefault="003B200C">
      <w:r>
        <w:separator/>
      </w:r>
    </w:p>
  </w:endnote>
  <w:endnote w:type="continuationSeparator" w:id="0">
    <w:p w:rsidR="003B200C" w:rsidRDefault="003B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81581A" w:rsidRDefault="0029711E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 xml:space="preserve">Budowa oświetlenia drogowego – </w:t>
        </w:r>
        <w:r w:rsidR="00B516E6">
          <w:rPr>
            <w:bCs/>
            <w:i/>
            <w:sz w:val="16"/>
            <w:szCs w:val="16"/>
          </w:rPr>
          <w:t>Giżyn</w:t>
        </w:r>
        <w:r w:rsidRPr="00DC799C">
          <w:rPr>
            <w:rFonts w:asciiTheme="majorHAnsi" w:hAnsiTheme="majorHAnsi"/>
          </w:rPr>
          <w:tab/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0C" w:rsidRDefault="003B200C">
      <w:r>
        <w:separator/>
      </w:r>
    </w:p>
  </w:footnote>
  <w:footnote w:type="continuationSeparator" w:id="0">
    <w:p w:rsidR="003B200C" w:rsidRDefault="003B2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A9F" w:rsidRDefault="00DB3A9F" w:rsidP="00DB3A9F">
    <w:pPr>
      <w:pStyle w:val="Nagwek"/>
      <w:jc w:val="right"/>
    </w:pPr>
    <w:r>
      <w:rPr>
        <w:noProof/>
      </w:rPr>
      <w:drawing>
        <wp:inline distT="0" distB="0" distL="0" distR="0">
          <wp:extent cx="954139" cy="9541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064" cy="960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166CA4F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7"/>
      <w:numFmt w:val="decimal"/>
      <w:lvlText w:val="%2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315ADD"/>
    <w:multiLevelType w:val="hybridMultilevel"/>
    <w:tmpl w:val="28BC18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A6C0F3B"/>
    <w:multiLevelType w:val="hybridMultilevel"/>
    <w:tmpl w:val="8E04A218"/>
    <w:lvl w:ilvl="0" w:tplc="31B2E332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2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31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5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6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17"/>
  </w:num>
  <w:num w:numId="5">
    <w:abstractNumId w:val="34"/>
  </w:num>
  <w:num w:numId="6">
    <w:abstractNumId w:val="30"/>
  </w:num>
  <w:num w:numId="7">
    <w:abstractNumId w:val="0"/>
  </w:num>
  <w:num w:numId="8">
    <w:abstractNumId w:val="16"/>
  </w:num>
  <w:num w:numId="9">
    <w:abstractNumId w:val="35"/>
  </w:num>
  <w:num w:numId="10">
    <w:abstractNumId w:val="19"/>
  </w:num>
  <w:num w:numId="11">
    <w:abstractNumId w:val="14"/>
  </w:num>
  <w:num w:numId="12">
    <w:abstractNumId w:val="27"/>
  </w:num>
  <w:num w:numId="13">
    <w:abstractNumId w:val="10"/>
  </w:num>
  <w:num w:numId="14">
    <w:abstractNumId w:val="31"/>
  </w:num>
  <w:num w:numId="15">
    <w:abstractNumId w:val="36"/>
  </w:num>
  <w:num w:numId="16">
    <w:abstractNumId w:val="23"/>
  </w:num>
  <w:num w:numId="17">
    <w:abstractNumId w:val="4"/>
  </w:num>
  <w:num w:numId="18">
    <w:abstractNumId w:val="7"/>
  </w:num>
  <w:num w:numId="19">
    <w:abstractNumId w:val="26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4"/>
  </w:num>
  <w:num w:numId="25">
    <w:abstractNumId w:val="29"/>
  </w:num>
  <w:num w:numId="26">
    <w:abstractNumId w:val="22"/>
  </w:num>
  <w:num w:numId="27">
    <w:abstractNumId w:val="2"/>
  </w:num>
  <w:num w:numId="28">
    <w:abstractNumId w:val="13"/>
  </w:num>
  <w:num w:numId="29">
    <w:abstractNumId w:val="12"/>
  </w:num>
  <w:num w:numId="30">
    <w:abstractNumId w:val="20"/>
  </w:num>
  <w:num w:numId="31">
    <w:abstractNumId w:val="28"/>
  </w:num>
  <w:num w:numId="32">
    <w:abstractNumId w:val="9"/>
  </w:num>
  <w:num w:numId="33">
    <w:abstractNumId w:val="25"/>
  </w:num>
  <w:num w:numId="34">
    <w:abstractNumId w:val="33"/>
  </w:num>
  <w:num w:numId="35">
    <w:abstractNumId w:val="18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5C1"/>
    <w:rsid w:val="00015B3A"/>
    <w:rsid w:val="00020332"/>
    <w:rsid w:val="0002474D"/>
    <w:rsid w:val="000258C8"/>
    <w:rsid w:val="00031497"/>
    <w:rsid w:val="00032FE5"/>
    <w:rsid w:val="00040CA8"/>
    <w:rsid w:val="0004181B"/>
    <w:rsid w:val="00044826"/>
    <w:rsid w:val="00044931"/>
    <w:rsid w:val="00044AC4"/>
    <w:rsid w:val="00045D39"/>
    <w:rsid w:val="00050325"/>
    <w:rsid w:val="00050DCE"/>
    <w:rsid w:val="00057A5C"/>
    <w:rsid w:val="00060261"/>
    <w:rsid w:val="00064492"/>
    <w:rsid w:val="000668FB"/>
    <w:rsid w:val="00075AB9"/>
    <w:rsid w:val="000823D6"/>
    <w:rsid w:val="00082FAB"/>
    <w:rsid w:val="00090759"/>
    <w:rsid w:val="0009593A"/>
    <w:rsid w:val="000A3470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682"/>
    <w:rsid w:val="00182A77"/>
    <w:rsid w:val="0018449B"/>
    <w:rsid w:val="0018570C"/>
    <w:rsid w:val="001864F5"/>
    <w:rsid w:val="001950D9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5F99"/>
    <w:rsid w:val="00236801"/>
    <w:rsid w:val="0023694E"/>
    <w:rsid w:val="00242110"/>
    <w:rsid w:val="002425C6"/>
    <w:rsid w:val="00243B17"/>
    <w:rsid w:val="00251305"/>
    <w:rsid w:val="00252236"/>
    <w:rsid w:val="002522B1"/>
    <w:rsid w:val="00253317"/>
    <w:rsid w:val="0025486B"/>
    <w:rsid w:val="00254E0A"/>
    <w:rsid w:val="0025685C"/>
    <w:rsid w:val="00257DDE"/>
    <w:rsid w:val="002611F2"/>
    <w:rsid w:val="00287168"/>
    <w:rsid w:val="0029711E"/>
    <w:rsid w:val="002A067B"/>
    <w:rsid w:val="002A221C"/>
    <w:rsid w:val="002A35FF"/>
    <w:rsid w:val="002A3957"/>
    <w:rsid w:val="002A5278"/>
    <w:rsid w:val="002A5A8D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2022"/>
    <w:rsid w:val="003A4100"/>
    <w:rsid w:val="003A4B83"/>
    <w:rsid w:val="003B200C"/>
    <w:rsid w:val="003B7E02"/>
    <w:rsid w:val="003C09D1"/>
    <w:rsid w:val="003C1F72"/>
    <w:rsid w:val="003C3EC9"/>
    <w:rsid w:val="003C4B71"/>
    <w:rsid w:val="003D145B"/>
    <w:rsid w:val="003D4AD7"/>
    <w:rsid w:val="003D7414"/>
    <w:rsid w:val="003E25BB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2654"/>
    <w:rsid w:val="0043404B"/>
    <w:rsid w:val="00434D21"/>
    <w:rsid w:val="00437167"/>
    <w:rsid w:val="004438FA"/>
    <w:rsid w:val="00447292"/>
    <w:rsid w:val="00451BB2"/>
    <w:rsid w:val="0045450B"/>
    <w:rsid w:val="004578F8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9021D"/>
    <w:rsid w:val="00590395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1AFA"/>
    <w:rsid w:val="006F3989"/>
    <w:rsid w:val="006F54C4"/>
    <w:rsid w:val="007062EB"/>
    <w:rsid w:val="007121E1"/>
    <w:rsid w:val="007122E6"/>
    <w:rsid w:val="007229BF"/>
    <w:rsid w:val="00727246"/>
    <w:rsid w:val="00727448"/>
    <w:rsid w:val="00734776"/>
    <w:rsid w:val="007375D8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C0E3A"/>
    <w:rsid w:val="007C1500"/>
    <w:rsid w:val="007C1CBC"/>
    <w:rsid w:val="007C3344"/>
    <w:rsid w:val="007C39EC"/>
    <w:rsid w:val="007C3B54"/>
    <w:rsid w:val="007C44F6"/>
    <w:rsid w:val="007C481A"/>
    <w:rsid w:val="007C672D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1581A"/>
    <w:rsid w:val="00822F58"/>
    <w:rsid w:val="00823572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4E0D"/>
    <w:rsid w:val="008778C9"/>
    <w:rsid w:val="008801DF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D594B"/>
    <w:rsid w:val="008E7C12"/>
    <w:rsid w:val="008F2649"/>
    <w:rsid w:val="008F4BD9"/>
    <w:rsid w:val="00900E91"/>
    <w:rsid w:val="009020C0"/>
    <w:rsid w:val="009023E9"/>
    <w:rsid w:val="00913251"/>
    <w:rsid w:val="0091544A"/>
    <w:rsid w:val="00915853"/>
    <w:rsid w:val="00924C91"/>
    <w:rsid w:val="00925EA7"/>
    <w:rsid w:val="00925FF7"/>
    <w:rsid w:val="00933956"/>
    <w:rsid w:val="009352B3"/>
    <w:rsid w:val="00937052"/>
    <w:rsid w:val="00950C7B"/>
    <w:rsid w:val="0095166E"/>
    <w:rsid w:val="00954BD1"/>
    <w:rsid w:val="00954D45"/>
    <w:rsid w:val="00956552"/>
    <w:rsid w:val="009618DC"/>
    <w:rsid w:val="00962CDE"/>
    <w:rsid w:val="00964519"/>
    <w:rsid w:val="009647ED"/>
    <w:rsid w:val="00965F6A"/>
    <w:rsid w:val="00967505"/>
    <w:rsid w:val="00970B52"/>
    <w:rsid w:val="00970C1E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4145"/>
    <w:rsid w:val="009F5EF8"/>
    <w:rsid w:val="009F6261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F26"/>
    <w:rsid w:val="00A92B27"/>
    <w:rsid w:val="00A930D6"/>
    <w:rsid w:val="00A95C2B"/>
    <w:rsid w:val="00A96368"/>
    <w:rsid w:val="00A969FF"/>
    <w:rsid w:val="00A97EF4"/>
    <w:rsid w:val="00AA56F6"/>
    <w:rsid w:val="00AA5E8C"/>
    <w:rsid w:val="00AA6EF7"/>
    <w:rsid w:val="00AB1D2B"/>
    <w:rsid w:val="00AB2FD1"/>
    <w:rsid w:val="00AB532B"/>
    <w:rsid w:val="00AB6E4B"/>
    <w:rsid w:val="00AD0FD3"/>
    <w:rsid w:val="00AD16CF"/>
    <w:rsid w:val="00AD3582"/>
    <w:rsid w:val="00AD7D63"/>
    <w:rsid w:val="00AE1234"/>
    <w:rsid w:val="00AE1BF2"/>
    <w:rsid w:val="00AE1E11"/>
    <w:rsid w:val="00AF3E42"/>
    <w:rsid w:val="00AF3E84"/>
    <w:rsid w:val="00AF6670"/>
    <w:rsid w:val="00B01074"/>
    <w:rsid w:val="00B03D33"/>
    <w:rsid w:val="00B07080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3F51"/>
    <w:rsid w:val="00B250B4"/>
    <w:rsid w:val="00B3196C"/>
    <w:rsid w:val="00B31DE9"/>
    <w:rsid w:val="00B34BC5"/>
    <w:rsid w:val="00B35D11"/>
    <w:rsid w:val="00B363E0"/>
    <w:rsid w:val="00B3699A"/>
    <w:rsid w:val="00B46EF0"/>
    <w:rsid w:val="00B477CE"/>
    <w:rsid w:val="00B51200"/>
    <w:rsid w:val="00B516E6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3E26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1175"/>
    <w:rsid w:val="00BA4345"/>
    <w:rsid w:val="00BA4B04"/>
    <w:rsid w:val="00BA7468"/>
    <w:rsid w:val="00BB275D"/>
    <w:rsid w:val="00BB3FC5"/>
    <w:rsid w:val="00BC14D3"/>
    <w:rsid w:val="00BC3C88"/>
    <w:rsid w:val="00BC41D9"/>
    <w:rsid w:val="00BC73C7"/>
    <w:rsid w:val="00BD0231"/>
    <w:rsid w:val="00BD44C7"/>
    <w:rsid w:val="00BE153F"/>
    <w:rsid w:val="00BE2679"/>
    <w:rsid w:val="00BE7A43"/>
    <w:rsid w:val="00BE7B1D"/>
    <w:rsid w:val="00BF5E0B"/>
    <w:rsid w:val="00C011D0"/>
    <w:rsid w:val="00C03EC0"/>
    <w:rsid w:val="00C05CEC"/>
    <w:rsid w:val="00C07380"/>
    <w:rsid w:val="00C10DC4"/>
    <w:rsid w:val="00C118F3"/>
    <w:rsid w:val="00C15D7C"/>
    <w:rsid w:val="00C15DD2"/>
    <w:rsid w:val="00C32357"/>
    <w:rsid w:val="00C3601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16A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3887"/>
    <w:rsid w:val="00DB10D9"/>
    <w:rsid w:val="00DB2E81"/>
    <w:rsid w:val="00DB3A9F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0BF4"/>
    <w:rsid w:val="00E3799C"/>
    <w:rsid w:val="00E4041F"/>
    <w:rsid w:val="00E40CBB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9108F"/>
    <w:rsid w:val="00EA14E9"/>
    <w:rsid w:val="00EA7F27"/>
    <w:rsid w:val="00EC14EF"/>
    <w:rsid w:val="00EC50DA"/>
    <w:rsid w:val="00ED1C65"/>
    <w:rsid w:val="00ED4020"/>
    <w:rsid w:val="00EE0108"/>
    <w:rsid w:val="00EE063B"/>
    <w:rsid w:val="00EE195F"/>
    <w:rsid w:val="00EE4265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454F"/>
    <w:rsid w:val="00F359A6"/>
    <w:rsid w:val="00F423C6"/>
    <w:rsid w:val="00F4242F"/>
    <w:rsid w:val="00F539AF"/>
    <w:rsid w:val="00F53B3B"/>
    <w:rsid w:val="00F553C8"/>
    <w:rsid w:val="00F61A8F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3408374-CC49-4A95-82BC-7FFF84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DF04A-E858-4861-9862-882D2D2C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677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ZE JG SA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creator>User</dc:creator>
  <cp:lastModifiedBy>Maciej Borowski</cp:lastModifiedBy>
  <cp:revision>7</cp:revision>
  <cp:lastPrinted>2022-05-30T08:35:00Z</cp:lastPrinted>
  <dcterms:created xsi:type="dcterms:W3CDTF">2022-05-30T08:32:00Z</dcterms:created>
  <dcterms:modified xsi:type="dcterms:W3CDTF">2023-03-02T10:49:00Z</dcterms:modified>
</cp:coreProperties>
</file>