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E1D1" w14:textId="5F7AE77D" w:rsidR="006C5421" w:rsidRPr="00CF144F" w:rsidRDefault="00E9500D" w:rsidP="00DB3464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144F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 w:rsidR="001127E3" w:rsidRPr="00CF144F">
        <w:rPr>
          <w:rFonts w:asciiTheme="minorHAnsi" w:hAnsiTheme="minorHAnsi" w:cstheme="minorHAnsi"/>
          <w:b/>
          <w:sz w:val="22"/>
          <w:szCs w:val="22"/>
        </w:rPr>
        <w:t>……..</w:t>
      </w:r>
      <w:r w:rsidRPr="00CF144F">
        <w:rPr>
          <w:rFonts w:asciiTheme="minorHAnsi" w:hAnsiTheme="minorHAnsi" w:cstheme="minorHAnsi"/>
          <w:b/>
          <w:sz w:val="22"/>
          <w:szCs w:val="22"/>
        </w:rPr>
        <w:t>/</w:t>
      </w:r>
      <w:r w:rsidR="00DB3464" w:rsidRPr="00CF144F">
        <w:rPr>
          <w:rFonts w:asciiTheme="minorHAnsi" w:hAnsiTheme="minorHAnsi" w:cstheme="minorHAnsi"/>
          <w:b/>
          <w:sz w:val="22"/>
          <w:szCs w:val="22"/>
        </w:rPr>
        <w:t>2024</w:t>
      </w:r>
    </w:p>
    <w:p w14:paraId="21D1D9B5" w14:textId="2AA28EAF" w:rsidR="006C5421" w:rsidRPr="00CF144F" w:rsidRDefault="00F92307" w:rsidP="00DB3464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z</w:t>
      </w:r>
      <w:r w:rsidR="00E9500D" w:rsidRPr="00CF144F">
        <w:rPr>
          <w:rFonts w:asciiTheme="minorHAnsi" w:hAnsiTheme="minorHAnsi" w:cstheme="minorHAnsi"/>
          <w:sz w:val="22"/>
          <w:szCs w:val="22"/>
        </w:rPr>
        <w:t xml:space="preserve">awarta w dniu </w:t>
      </w:r>
      <w:r w:rsidR="009E5280" w:rsidRPr="00CF144F">
        <w:rPr>
          <w:rFonts w:asciiTheme="minorHAnsi" w:hAnsiTheme="minorHAnsi" w:cstheme="minorHAnsi"/>
          <w:sz w:val="22"/>
          <w:szCs w:val="22"/>
        </w:rPr>
        <w:t>…………………..</w:t>
      </w:r>
      <w:r w:rsidR="006C5421" w:rsidRPr="00CF144F">
        <w:rPr>
          <w:rFonts w:asciiTheme="minorHAnsi" w:hAnsiTheme="minorHAnsi" w:cstheme="minorHAnsi"/>
          <w:sz w:val="22"/>
          <w:szCs w:val="22"/>
        </w:rPr>
        <w:t xml:space="preserve"> roku pomiędzy:</w:t>
      </w:r>
    </w:p>
    <w:p w14:paraId="7A81FCDE" w14:textId="20570567" w:rsidR="000F5AB8" w:rsidRPr="00CF144F" w:rsidRDefault="000F5AB8" w:rsidP="00DB346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144F">
        <w:rPr>
          <w:rFonts w:asciiTheme="minorHAnsi" w:hAnsiTheme="minorHAnsi" w:cstheme="minorHAnsi"/>
          <w:b/>
          <w:sz w:val="22"/>
          <w:szCs w:val="22"/>
        </w:rPr>
        <w:t xml:space="preserve">Świętokrzyskim Centrum Onkologii Samodzielnym Publicznym Zakładem Opieki Zdrowotnej w Kielcach </w:t>
      </w:r>
      <w:r w:rsidRPr="00CF144F">
        <w:rPr>
          <w:rFonts w:asciiTheme="minorHAnsi" w:hAnsiTheme="minorHAnsi" w:cstheme="minorHAnsi"/>
          <w:sz w:val="22"/>
          <w:szCs w:val="22"/>
        </w:rPr>
        <w:t>z</w:t>
      </w:r>
      <w:r w:rsidR="0004018D" w:rsidRPr="00CF144F">
        <w:rPr>
          <w:rFonts w:asciiTheme="minorHAnsi" w:hAnsiTheme="minorHAnsi" w:cstheme="minorHAnsi"/>
          <w:sz w:val="22"/>
          <w:szCs w:val="22"/>
        </w:rPr>
        <w:t> </w:t>
      </w:r>
      <w:r w:rsidRPr="00CF144F">
        <w:rPr>
          <w:rFonts w:asciiTheme="minorHAnsi" w:hAnsiTheme="minorHAnsi" w:cstheme="minorHAnsi"/>
          <w:sz w:val="22"/>
          <w:szCs w:val="22"/>
        </w:rPr>
        <w:t xml:space="preserve">siedzibą w Kielcach, ul. Artwińskiego 3, Kielce 25-734, REGON: </w:t>
      </w:r>
      <w:r w:rsidRPr="00CF144F">
        <w:rPr>
          <w:rFonts w:asciiTheme="minorHAnsi" w:hAnsiTheme="minorHAnsi" w:cstheme="minorHAnsi"/>
          <w:b/>
          <w:sz w:val="22"/>
          <w:szCs w:val="22"/>
        </w:rPr>
        <w:t>001263233</w:t>
      </w:r>
      <w:r w:rsidRPr="00CF144F">
        <w:rPr>
          <w:rFonts w:asciiTheme="minorHAnsi" w:hAnsiTheme="minorHAnsi" w:cstheme="minorHAnsi"/>
          <w:sz w:val="22"/>
          <w:szCs w:val="22"/>
        </w:rPr>
        <w:t xml:space="preserve">, NIP: </w:t>
      </w:r>
      <w:r w:rsidRPr="00CF144F">
        <w:rPr>
          <w:rFonts w:asciiTheme="minorHAnsi" w:hAnsiTheme="minorHAnsi" w:cstheme="minorHAnsi"/>
          <w:b/>
          <w:sz w:val="22"/>
          <w:szCs w:val="22"/>
        </w:rPr>
        <w:t>959-12-94-907</w:t>
      </w:r>
      <w:r w:rsidRPr="00CF144F">
        <w:rPr>
          <w:rFonts w:asciiTheme="minorHAnsi" w:hAnsiTheme="minorHAnsi" w:cstheme="minorHAnsi"/>
          <w:sz w:val="22"/>
          <w:szCs w:val="22"/>
        </w:rPr>
        <w:t>, zarejestrowanym w Krajowym Rejestrze Sądowym – w rejestrze</w:t>
      </w:r>
      <w:r w:rsidR="001127E3" w:rsidRPr="00CF144F">
        <w:rPr>
          <w:rFonts w:asciiTheme="minorHAnsi" w:hAnsiTheme="minorHAnsi" w:cstheme="minorHAnsi"/>
          <w:sz w:val="22"/>
          <w:szCs w:val="22"/>
        </w:rPr>
        <w:t xml:space="preserve"> stowarzyszeń,</w:t>
      </w:r>
      <w:r w:rsidRPr="00CF144F">
        <w:rPr>
          <w:rFonts w:asciiTheme="minorHAnsi" w:hAnsiTheme="minorHAnsi" w:cstheme="minorHAnsi"/>
          <w:sz w:val="22"/>
          <w:szCs w:val="22"/>
        </w:rPr>
        <w:t xml:space="preserve"> innych organizacji społecznych i zawodowych, fundacji oraz samodzielnych publicznych zakładów opieki zdrowotnej pod nr 0000004015, prowadzonym przez</w:t>
      </w:r>
      <w:r w:rsidR="0004018D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sz w:val="22"/>
          <w:szCs w:val="22"/>
        </w:rPr>
        <w:t xml:space="preserve">Sąd Rejonowy w Kielcach, X Wydział Gospodarczy Krajowego Rejestru Sądowego oraz zarejestrowanym w rejestrze podmiotów leczniczych pod nr 000000014611 prowadzonym przez Wojewodę Świętokrzyskiego zwanym w treści umowy </w:t>
      </w:r>
      <w:r w:rsidRPr="00CF144F">
        <w:rPr>
          <w:rFonts w:asciiTheme="minorHAnsi" w:hAnsiTheme="minorHAnsi" w:cstheme="minorHAnsi"/>
          <w:b/>
          <w:sz w:val="22"/>
          <w:szCs w:val="22"/>
        </w:rPr>
        <w:t>„Zamawiającym”</w:t>
      </w:r>
      <w:r w:rsidRPr="00CF144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CF144F">
        <w:rPr>
          <w:rFonts w:asciiTheme="minorHAnsi" w:hAnsiTheme="minorHAnsi" w:cstheme="minorHAnsi"/>
          <w:sz w:val="22"/>
          <w:szCs w:val="22"/>
        </w:rPr>
        <w:t>w imieniu którego działa:</w:t>
      </w:r>
    </w:p>
    <w:p w14:paraId="43B18572" w14:textId="20A1CD08" w:rsidR="000F5AB8" w:rsidRPr="00CF144F" w:rsidRDefault="000F5AB8" w:rsidP="00DB3464">
      <w:pPr>
        <w:numPr>
          <w:ilvl w:val="0"/>
          <w:numId w:val="5"/>
        </w:numPr>
        <w:autoSpaceDE w:val="0"/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F144F">
        <w:rPr>
          <w:rFonts w:asciiTheme="minorHAnsi" w:eastAsia="Calibri" w:hAnsiTheme="minorHAnsi" w:cstheme="minorHAnsi"/>
          <w:sz w:val="22"/>
          <w:szCs w:val="22"/>
        </w:rPr>
        <w:t>Krzysztof Falana – Z-ca Dyrektora ds. Prawno-Inwestycyjnych</w:t>
      </w:r>
    </w:p>
    <w:p w14:paraId="0C594A4D" w14:textId="7A437D0D" w:rsidR="000F5AB8" w:rsidRPr="00CF144F" w:rsidRDefault="002506E2" w:rsidP="00DB3464">
      <w:pPr>
        <w:numPr>
          <w:ilvl w:val="0"/>
          <w:numId w:val="5"/>
        </w:numPr>
        <w:autoSpaceDE w:val="0"/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F144F">
        <w:rPr>
          <w:rFonts w:asciiTheme="minorHAnsi" w:eastAsia="Calibri" w:hAnsiTheme="minorHAnsi" w:cstheme="minorHAnsi"/>
          <w:sz w:val="22"/>
          <w:szCs w:val="22"/>
        </w:rPr>
        <w:t>Wioletta Krupa – Główna Księgowa</w:t>
      </w:r>
    </w:p>
    <w:p w14:paraId="60CEC7F9" w14:textId="42B7A9C7" w:rsidR="001127E3" w:rsidRPr="00CF144F" w:rsidRDefault="00B0125B" w:rsidP="00DB346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a</w:t>
      </w:r>
    </w:p>
    <w:p w14:paraId="1A1D88C0" w14:textId="479E4916" w:rsidR="0004018D" w:rsidRPr="00CF144F" w:rsidRDefault="0004018D" w:rsidP="0004018D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CF144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7A13EC50" w14:textId="66AE3CC7" w:rsidR="0004018D" w:rsidRPr="00CF144F" w:rsidRDefault="0004018D" w:rsidP="0004018D">
      <w:pPr>
        <w:pStyle w:val="Standard"/>
        <w:spacing w:after="120"/>
        <w:jc w:val="both"/>
        <w:rPr>
          <w:rFonts w:ascii="Calibri" w:hAnsi="Calibri" w:cs="Calibri"/>
          <w:sz w:val="22"/>
          <w:szCs w:val="22"/>
        </w:rPr>
      </w:pPr>
      <w:r w:rsidRPr="00CF144F">
        <w:rPr>
          <w:rFonts w:ascii="Calibri" w:hAnsi="Calibri" w:cs="Calibri"/>
          <w:sz w:val="22"/>
          <w:szCs w:val="22"/>
        </w:rPr>
        <w:t>z siedzibą w .…………………………………………, ul. ……………………………..…., (nr kodu: …………………), REGON: ……………….…, NIP: …………………………….</w:t>
      </w:r>
      <w:r w:rsidRPr="00CF144F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Pr="00CF144F">
        <w:rPr>
          <w:rFonts w:ascii="Calibri" w:hAnsi="Calibri"/>
          <w:sz w:val="22"/>
          <w:szCs w:val="22"/>
        </w:rPr>
        <w:t xml:space="preserve">zarejestrowanym w ……………………………………….………………………… </w:t>
      </w:r>
      <w:r w:rsidRPr="00CF144F">
        <w:rPr>
          <w:rFonts w:ascii="Calibri" w:hAnsi="Calibri" w:cs="Calibri"/>
          <w:sz w:val="22"/>
          <w:szCs w:val="22"/>
        </w:rPr>
        <w:t xml:space="preserve">zwanym w treści Umowy </w:t>
      </w:r>
      <w:r w:rsidRPr="00CF144F">
        <w:rPr>
          <w:rFonts w:ascii="Calibri" w:hAnsi="Calibri" w:cs="Calibri"/>
          <w:b/>
          <w:sz w:val="22"/>
          <w:szCs w:val="22"/>
        </w:rPr>
        <w:t>„Wykonawcą”</w:t>
      </w:r>
      <w:r w:rsidRPr="00CF144F">
        <w:rPr>
          <w:rFonts w:ascii="Calibri" w:hAnsi="Calibri" w:cs="Calibri"/>
          <w:sz w:val="22"/>
          <w:szCs w:val="22"/>
        </w:rPr>
        <w:t>, w imieniu którego działa:</w:t>
      </w:r>
    </w:p>
    <w:p w14:paraId="695DAC9A" w14:textId="77777777" w:rsidR="0004018D" w:rsidRPr="00CF144F" w:rsidRDefault="0004018D" w:rsidP="0004018D">
      <w:pPr>
        <w:pStyle w:val="Standard"/>
        <w:numPr>
          <w:ilvl w:val="0"/>
          <w:numId w:val="38"/>
        </w:numPr>
        <w:snapToGrid w:val="0"/>
        <w:jc w:val="both"/>
        <w:rPr>
          <w:rFonts w:ascii="Calibri" w:hAnsi="Calibri" w:cs="Calibri"/>
          <w:sz w:val="22"/>
          <w:szCs w:val="22"/>
        </w:rPr>
      </w:pPr>
      <w:r w:rsidRPr="00CF144F">
        <w:rPr>
          <w:rFonts w:ascii="Calibri" w:hAnsi="Calibri" w:cs="Calibri"/>
          <w:sz w:val="22"/>
          <w:szCs w:val="22"/>
        </w:rPr>
        <w:t>………………………………………….</w:t>
      </w:r>
    </w:p>
    <w:p w14:paraId="309DD718" w14:textId="77777777" w:rsidR="001127E3" w:rsidRPr="00CF144F" w:rsidRDefault="001127E3" w:rsidP="00DB3464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32519055" w14:textId="0B7DCA68" w:rsidR="001127E3" w:rsidRPr="00CF144F" w:rsidRDefault="001127E3" w:rsidP="00DB346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W związku z faktem, że wartość szacunkowa zamówienia nie przekracza kwoty określonej w art. 2 ust. 1 pkt</w:t>
      </w:r>
      <w:r w:rsidR="0004018D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sz w:val="22"/>
          <w:szCs w:val="22"/>
        </w:rPr>
        <w:t xml:space="preserve">1, ustawy Prawo zamówień publicznych, tj. 130 tys. złotych netto, umowa została </w:t>
      </w:r>
      <w:proofErr w:type="spellStart"/>
      <w:r w:rsidRPr="00CF144F">
        <w:rPr>
          <w:rFonts w:asciiTheme="minorHAnsi" w:hAnsiTheme="minorHAnsi" w:cstheme="minorHAnsi"/>
          <w:sz w:val="22"/>
          <w:szCs w:val="22"/>
        </w:rPr>
        <w:t>spisanaz</w:t>
      </w:r>
      <w:proofErr w:type="spellEnd"/>
      <w:r w:rsidRPr="00CF144F">
        <w:rPr>
          <w:rFonts w:asciiTheme="minorHAnsi" w:hAnsiTheme="minorHAnsi" w:cstheme="minorHAnsi"/>
          <w:sz w:val="22"/>
          <w:szCs w:val="22"/>
        </w:rPr>
        <w:t xml:space="preserve"> wyłączeniem przepisów ustawy.</w:t>
      </w:r>
    </w:p>
    <w:p w14:paraId="7E1AD3D5" w14:textId="77777777" w:rsidR="001127E3" w:rsidRPr="00CF144F" w:rsidRDefault="001127E3" w:rsidP="00DB346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Strony zawarły umowę następującej treści:</w:t>
      </w:r>
    </w:p>
    <w:p w14:paraId="59AD4950" w14:textId="751649A9" w:rsidR="0077698E" w:rsidRPr="00CF144F" w:rsidRDefault="006C5421" w:rsidP="00DB3464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144F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22395C" w:rsidRPr="00CF14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402151B3" w14:textId="704FDAB6" w:rsidR="0077698E" w:rsidRPr="00CF144F" w:rsidRDefault="0077698E" w:rsidP="00DB3464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Przedmiotem umowy jest odpłatne świadczenie przez Wykonawcę</w:t>
      </w:r>
      <w:r w:rsidR="0004018D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sz w:val="22"/>
          <w:szCs w:val="22"/>
        </w:rPr>
        <w:t>na rzecz pracowników Zamawiającego usług medycznych, do których zapewnienia Zamawiający jest zobowiązany na podstawie przepisów Kodeksu Pracy, ustawy z dnia 5 grudnia 2008 r. o zapobieganiu oraz zwalczeniu zakażeń</w:t>
      </w:r>
      <w:r w:rsidR="0004018D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sz w:val="22"/>
          <w:szCs w:val="22"/>
        </w:rPr>
        <w:t>i chorób zakaźnych u ludzi (t.j. Dz. U. z 2024 r. poz. 924 z późn. zm.)</w:t>
      </w:r>
      <w:r w:rsidR="00F92307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sz w:val="22"/>
          <w:szCs w:val="22"/>
        </w:rPr>
        <w:t>oraz ustawy z dnia 27 sierpnia 1997 r. o rehabilitacji zawodowej i społecznej oraz zatrudnianiu osób niepełnosprawnych (t.j. Dz. U. z 2024 r. poz. 44 z późn. zm.) i przepisów wydanych na ich podstawie.</w:t>
      </w:r>
    </w:p>
    <w:p w14:paraId="59481046" w14:textId="77777777" w:rsidR="0077698E" w:rsidRPr="00CF144F" w:rsidRDefault="0077698E" w:rsidP="00DB3464">
      <w:pPr>
        <w:pStyle w:val="Akapitzlist"/>
        <w:numPr>
          <w:ilvl w:val="0"/>
          <w:numId w:val="6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Usługi o których mowa w § 1 obejmują:</w:t>
      </w:r>
    </w:p>
    <w:p w14:paraId="7C9D12FB" w14:textId="2AC117A7" w:rsidR="0077698E" w:rsidRPr="00CF144F" w:rsidRDefault="0077698E" w:rsidP="00DB3464">
      <w:pPr>
        <w:pStyle w:val="Akapitzlist"/>
        <w:numPr>
          <w:ilvl w:val="0"/>
          <w:numId w:val="25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badania profilaktyczne</w:t>
      </w:r>
      <w:r w:rsidR="0004018D" w:rsidRPr="00CF144F">
        <w:rPr>
          <w:rFonts w:asciiTheme="minorHAnsi" w:hAnsiTheme="minorHAnsi" w:cstheme="minorHAnsi"/>
          <w:sz w:val="22"/>
          <w:szCs w:val="22"/>
        </w:rPr>
        <w:t>:</w:t>
      </w:r>
      <w:r w:rsidR="00145F57" w:rsidRPr="00CF144F">
        <w:rPr>
          <w:rFonts w:asciiTheme="minorHAnsi" w:hAnsiTheme="minorHAnsi" w:cstheme="minorHAnsi"/>
          <w:sz w:val="22"/>
          <w:szCs w:val="22"/>
        </w:rPr>
        <w:t xml:space="preserve"> wstępne, okresowe, kontrolne,</w:t>
      </w:r>
    </w:p>
    <w:p w14:paraId="64341A24" w14:textId="509AF791" w:rsidR="00145F57" w:rsidRPr="00CF144F" w:rsidRDefault="00145F57" w:rsidP="00DB3464">
      <w:pPr>
        <w:pStyle w:val="Akapitzlist"/>
        <w:numPr>
          <w:ilvl w:val="0"/>
          <w:numId w:val="25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badania profilaktyczne poza terminem badań okresowych w związku z pogorszeniem wzroku,</w:t>
      </w:r>
    </w:p>
    <w:p w14:paraId="16C00952" w14:textId="0AB68C3D" w:rsidR="00145F57" w:rsidRPr="00CF144F" w:rsidRDefault="00145F57" w:rsidP="00DB3464">
      <w:pPr>
        <w:pStyle w:val="Akapitzlist"/>
        <w:numPr>
          <w:ilvl w:val="0"/>
          <w:numId w:val="25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badania profilaktyczne</w:t>
      </w:r>
      <w:r w:rsidR="0004018D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sz w:val="22"/>
          <w:szCs w:val="22"/>
        </w:rPr>
        <w:t>dla pracowników zatrudnionych na stanowisku kierowcy,</w:t>
      </w:r>
    </w:p>
    <w:p w14:paraId="7D3E7AF2" w14:textId="23EB8DBB" w:rsidR="00145F57" w:rsidRPr="00CF144F" w:rsidRDefault="00145F57" w:rsidP="00DB3464">
      <w:pPr>
        <w:pStyle w:val="Akapitzlist"/>
        <w:numPr>
          <w:ilvl w:val="0"/>
          <w:numId w:val="25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badania profilaktyczne/dodatkowe dla osób z orzeczonym stopniem niepełnosprawności w celu wydania orzeczenia/zaświadczenia o celowości stosowania wydłużonej normy czasu pracy,</w:t>
      </w:r>
    </w:p>
    <w:p w14:paraId="6436965E" w14:textId="1EA329CB" w:rsidR="00145F57" w:rsidRPr="00CF144F" w:rsidRDefault="00145F57" w:rsidP="00DB3464">
      <w:pPr>
        <w:pStyle w:val="Akapitzlist"/>
        <w:numPr>
          <w:ilvl w:val="0"/>
          <w:numId w:val="25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 xml:space="preserve">badania </w:t>
      </w:r>
      <w:proofErr w:type="spellStart"/>
      <w:r w:rsidRPr="00CF144F"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 w:rsidR="000907AA" w:rsidRPr="00CF144F">
        <w:rPr>
          <w:rFonts w:asciiTheme="minorHAnsi" w:hAnsiTheme="minorHAnsi" w:cstheme="minorHAnsi"/>
          <w:sz w:val="22"/>
          <w:szCs w:val="22"/>
        </w:rPr>
        <w:t xml:space="preserve"> – </w:t>
      </w:r>
      <w:r w:rsidRPr="00CF144F">
        <w:rPr>
          <w:rFonts w:asciiTheme="minorHAnsi" w:hAnsiTheme="minorHAnsi" w:cstheme="minorHAnsi"/>
          <w:sz w:val="22"/>
          <w:szCs w:val="22"/>
        </w:rPr>
        <w:t>epidemiologiczne.</w:t>
      </w:r>
    </w:p>
    <w:p w14:paraId="4F3FF38F" w14:textId="7314CBEE" w:rsidR="006447F0" w:rsidRPr="00CF144F" w:rsidRDefault="0077698E" w:rsidP="00DB3464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144F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50988477" w14:textId="5622CCE1" w:rsidR="006447F0" w:rsidRPr="00CF144F" w:rsidRDefault="006447F0" w:rsidP="00DB3464">
      <w:pPr>
        <w:pStyle w:val="Akapitzlist"/>
        <w:numPr>
          <w:ilvl w:val="0"/>
          <w:numId w:val="26"/>
        </w:numPr>
        <w:spacing w:after="12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 xml:space="preserve">Wykonawca </w:t>
      </w:r>
      <w:r w:rsidR="0077698E" w:rsidRPr="00CF144F">
        <w:rPr>
          <w:rFonts w:asciiTheme="minorHAnsi" w:hAnsiTheme="minorHAnsi" w:cstheme="minorHAnsi"/>
          <w:sz w:val="22"/>
          <w:szCs w:val="22"/>
        </w:rPr>
        <w:t>zobowiązuje się sprawować profilaktyczną opiekę</w:t>
      </w:r>
      <w:r w:rsidR="004847C5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="0077698E" w:rsidRPr="00CF144F">
        <w:rPr>
          <w:rFonts w:asciiTheme="minorHAnsi" w:hAnsiTheme="minorHAnsi" w:cstheme="minorHAnsi"/>
          <w:sz w:val="22"/>
          <w:szCs w:val="22"/>
        </w:rPr>
        <w:t>zdrowotną</w:t>
      </w:r>
      <w:r w:rsidR="004847C5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="00145F57" w:rsidRPr="00CF144F">
        <w:rPr>
          <w:rFonts w:asciiTheme="minorHAnsi" w:hAnsiTheme="minorHAnsi" w:cstheme="minorHAnsi"/>
          <w:sz w:val="22"/>
          <w:szCs w:val="22"/>
        </w:rPr>
        <w:t>w zakresie wskazanym § 1 ust.</w:t>
      </w:r>
      <w:r w:rsidR="0004018D" w:rsidRPr="00CF144F">
        <w:rPr>
          <w:rFonts w:asciiTheme="minorHAnsi" w:hAnsiTheme="minorHAnsi" w:cstheme="minorHAnsi"/>
          <w:sz w:val="22"/>
          <w:szCs w:val="22"/>
        </w:rPr>
        <w:t> </w:t>
      </w:r>
      <w:r w:rsidR="00145F57" w:rsidRPr="00CF144F">
        <w:rPr>
          <w:rFonts w:asciiTheme="minorHAnsi" w:hAnsiTheme="minorHAnsi" w:cstheme="minorHAnsi"/>
          <w:sz w:val="22"/>
          <w:szCs w:val="22"/>
        </w:rPr>
        <w:t>2</w:t>
      </w:r>
      <w:r w:rsidR="004847C5" w:rsidRPr="00CF144F">
        <w:rPr>
          <w:rFonts w:asciiTheme="minorHAnsi" w:hAnsiTheme="minorHAnsi" w:cstheme="minorHAnsi"/>
          <w:sz w:val="22"/>
          <w:szCs w:val="22"/>
        </w:rPr>
        <w:t xml:space="preserve"> pracownikom lub osobom ubiegającym się o zatrudnienie u Zamawiającego.</w:t>
      </w:r>
    </w:p>
    <w:p w14:paraId="3F9F95BC" w14:textId="101ABA05" w:rsidR="008C5245" w:rsidRPr="00CF144F" w:rsidRDefault="008C5245" w:rsidP="00DB3464">
      <w:pPr>
        <w:pStyle w:val="Akapitzlist"/>
        <w:numPr>
          <w:ilvl w:val="0"/>
          <w:numId w:val="26"/>
        </w:numPr>
        <w:spacing w:after="12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Wykonawca zapewni możliwość przeprowadzenia dodatkowych badań diagnostycznych i konsultacji lekarskich, których Zamawiający nie zapewni pracownikom, np. badania okulistyczne, alergologiczne, EEG, laryngologiczne, psychologiczne, neurologiczne.</w:t>
      </w:r>
    </w:p>
    <w:p w14:paraId="57B80DC1" w14:textId="6A5E13D9" w:rsidR="004847C5" w:rsidRPr="00CF144F" w:rsidRDefault="004847C5" w:rsidP="00DB3464">
      <w:pPr>
        <w:pStyle w:val="Akapitzlist"/>
        <w:numPr>
          <w:ilvl w:val="0"/>
          <w:numId w:val="2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lastRenderedPageBreak/>
        <w:t xml:space="preserve">Wykonawca oświadcza, że </w:t>
      </w:r>
      <w:r w:rsidR="00145064" w:rsidRPr="00CF144F">
        <w:rPr>
          <w:rFonts w:asciiTheme="minorHAnsi" w:hAnsiTheme="minorHAnsi" w:cstheme="minorHAnsi"/>
          <w:sz w:val="22"/>
          <w:szCs w:val="22"/>
        </w:rPr>
        <w:t>badania profilaktyczne będą wykonywane przez lekarzy posiadających (w myśl obowiązujących przepisów) stosowne uprawnienia, kwalifikacje i specjalizacje, w szczególności uprawnienia do wydawania orzeczeń dla pracowników zatrudnionych w warunkach narażenia na</w:t>
      </w:r>
      <w:r w:rsidR="0004018D" w:rsidRPr="00CF144F">
        <w:rPr>
          <w:rFonts w:asciiTheme="minorHAnsi" w:hAnsiTheme="minorHAnsi" w:cstheme="minorHAnsi"/>
          <w:sz w:val="22"/>
          <w:szCs w:val="22"/>
        </w:rPr>
        <w:t> </w:t>
      </w:r>
      <w:r w:rsidR="00145064" w:rsidRPr="00CF144F">
        <w:rPr>
          <w:rFonts w:asciiTheme="minorHAnsi" w:hAnsiTheme="minorHAnsi" w:cstheme="minorHAnsi"/>
          <w:sz w:val="22"/>
          <w:szCs w:val="22"/>
        </w:rPr>
        <w:t>szkodliwe czynniki biologiczne z grup II -III, pole elektromagnetyczne wysokiej częstotliwości, promieniowanie jonizujące, substancje chemiczne stwarzające zagrożenie dla zdrowia lub życia pracowników, zapylenie, hałas, mikroklimat, pracę przy monitorach ekranowych, wykonywanie prac na</w:t>
      </w:r>
      <w:r w:rsidR="0004018D" w:rsidRPr="00CF144F">
        <w:rPr>
          <w:rFonts w:asciiTheme="minorHAnsi" w:hAnsiTheme="minorHAnsi" w:cstheme="minorHAnsi"/>
          <w:sz w:val="22"/>
          <w:szCs w:val="22"/>
        </w:rPr>
        <w:t> </w:t>
      </w:r>
      <w:r w:rsidR="00145064" w:rsidRPr="00CF144F">
        <w:rPr>
          <w:rFonts w:asciiTheme="minorHAnsi" w:hAnsiTheme="minorHAnsi" w:cstheme="minorHAnsi"/>
          <w:sz w:val="22"/>
          <w:szCs w:val="22"/>
        </w:rPr>
        <w:t>wysokości, prac wymagających szczególnej sprawności psychofizycznej (w tym kierowców).</w:t>
      </w:r>
    </w:p>
    <w:p w14:paraId="092AEAF8" w14:textId="5862011A" w:rsidR="00145064" w:rsidRPr="00CF144F" w:rsidRDefault="00145064" w:rsidP="00DB3464">
      <w:pPr>
        <w:pStyle w:val="Akapitzlist"/>
        <w:numPr>
          <w:ilvl w:val="0"/>
          <w:numId w:val="2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Wykonawca zapewni udział lekarza medycyny pracy w posiedzeniach komisji bezpieczeństwa</w:t>
      </w:r>
      <w:r w:rsidR="00F92307" w:rsidRPr="00CF144F">
        <w:rPr>
          <w:rFonts w:asciiTheme="minorHAnsi" w:hAnsiTheme="minorHAnsi" w:cstheme="minorHAnsi"/>
          <w:sz w:val="22"/>
          <w:szCs w:val="22"/>
        </w:rPr>
        <w:br/>
      </w:r>
      <w:r w:rsidRPr="00CF144F">
        <w:rPr>
          <w:rFonts w:asciiTheme="minorHAnsi" w:hAnsiTheme="minorHAnsi" w:cstheme="minorHAnsi"/>
          <w:sz w:val="22"/>
          <w:szCs w:val="22"/>
        </w:rPr>
        <w:t>i higieny pracy, odbywających się raz na kwartał w budynku ŚCO. Zamawiający z 7-dniowym wyprzedzeniem będzie pisemnie lub za pomocą poczty elektronicznej informował o spotkaniach komisji BHP.</w:t>
      </w:r>
    </w:p>
    <w:p w14:paraId="658980F8" w14:textId="35F0FD6D" w:rsidR="00145064" w:rsidRPr="00CF144F" w:rsidRDefault="00145064" w:rsidP="00DB3464">
      <w:pPr>
        <w:pStyle w:val="Akapitzlist"/>
        <w:numPr>
          <w:ilvl w:val="0"/>
          <w:numId w:val="2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Wykonawca jest zobowiązany do prowadzenia dokumentacji medycznej osób objętych badaniami stosownie do obowiązujących przepisów.</w:t>
      </w:r>
    </w:p>
    <w:p w14:paraId="4C1C4DFE" w14:textId="7F85046A" w:rsidR="0098548B" w:rsidRPr="00CF144F" w:rsidRDefault="0098548B" w:rsidP="00DB3464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144F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0E14D02D" w14:textId="5F93D648" w:rsidR="0098548B" w:rsidRPr="00CF144F" w:rsidRDefault="0098548B" w:rsidP="0004018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 xml:space="preserve">Zamawiający w myśl </w:t>
      </w:r>
      <w:r w:rsidR="008237F0" w:rsidRPr="00CF144F">
        <w:rPr>
          <w:rFonts w:asciiTheme="minorHAnsi" w:hAnsiTheme="minorHAnsi" w:cstheme="minorHAnsi"/>
          <w:sz w:val="22"/>
          <w:szCs w:val="22"/>
        </w:rPr>
        <w:t>a</w:t>
      </w:r>
      <w:r w:rsidRPr="00CF144F">
        <w:rPr>
          <w:rFonts w:asciiTheme="minorHAnsi" w:hAnsiTheme="minorHAnsi" w:cstheme="minorHAnsi"/>
          <w:sz w:val="22"/>
          <w:szCs w:val="22"/>
        </w:rPr>
        <w:t>rt. 12. ust. 2 pkt 5 ustawy z dnia 27 czerwca 1997 r. o służbie medycyny pracy (t.j.</w:t>
      </w:r>
      <w:r w:rsidR="0004018D" w:rsidRPr="00CF144F">
        <w:rPr>
          <w:rFonts w:asciiTheme="minorHAnsi" w:hAnsiTheme="minorHAnsi" w:cstheme="minorHAnsi"/>
          <w:sz w:val="22"/>
          <w:szCs w:val="22"/>
        </w:rPr>
        <w:t> </w:t>
      </w:r>
      <w:r w:rsidRPr="00CF144F">
        <w:rPr>
          <w:rFonts w:asciiTheme="minorHAnsi" w:hAnsiTheme="minorHAnsi" w:cstheme="minorHAnsi"/>
          <w:sz w:val="22"/>
          <w:szCs w:val="22"/>
        </w:rPr>
        <w:t>Dz.</w:t>
      </w:r>
      <w:r w:rsidR="0004018D" w:rsidRPr="00CF144F">
        <w:rPr>
          <w:rFonts w:asciiTheme="minorHAnsi" w:hAnsiTheme="minorHAnsi" w:cstheme="minorHAnsi"/>
          <w:sz w:val="22"/>
          <w:szCs w:val="22"/>
        </w:rPr>
        <w:t> </w:t>
      </w:r>
      <w:r w:rsidRPr="00CF144F">
        <w:rPr>
          <w:rFonts w:asciiTheme="minorHAnsi" w:hAnsiTheme="minorHAnsi" w:cstheme="minorHAnsi"/>
          <w:sz w:val="22"/>
          <w:szCs w:val="22"/>
        </w:rPr>
        <w:t>U. z 2022 r. poz. 437) zobowiązuje się do:</w:t>
      </w:r>
    </w:p>
    <w:p w14:paraId="1446D674" w14:textId="409A678E" w:rsidR="0098548B" w:rsidRPr="00CF144F" w:rsidRDefault="0098548B" w:rsidP="0004018D">
      <w:pPr>
        <w:pStyle w:val="Akapitzlist"/>
        <w:numPr>
          <w:ilvl w:val="0"/>
          <w:numId w:val="36"/>
        </w:numPr>
        <w:spacing w:after="120"/>
        <w:ind w:left="85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przekazywania Wykonawcy informacji o występowaniu czynników szkodliwych dla zdrowia lub warunków uciążliwych wraz z aktualnymi wynikami badań i pomiarów tych czynników,</w:t>
      </w:r>
    </w:p>
    <w:p w14:paraId="5E3DA88C" w14:textId="391F156C" w:rsidR="0098548B" w:rsidRPr="00CF144F" w:rsidRDefault="0098548B" w:rsidP="0004018D">
      <w:pPr>
        <w:pStyle w:val="Akapitzlist"/>
        <w:numPr>
          <w:ilvl w:val="0"/>
          <w:numId w:val="36"/>
        </w:numPr>
        <w:spacing w:after="120"/>
        <w:ind w:left="85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zapewnienia udziału w komisji bezpieczeństwa i higieny pracy działającej na terenie zakładu pracy,</w:t>
      </w:r>
    </w:p>
    <w:p w14:paraId="35F07132" w14:textId="77777777" w:rsidR="0098548B" w:rsidRPr="00CF144F" w:rsidRDefault="0098548B" w:rsidP="0004018D">
      <w:pPr>
        <w:pStyle w:val="Akapitzlist"/>
        <w:numPr>
          <w:ilvl w:val="0"/>
          <w:numId w:val="36"/>
        </w:numPr>
        <w:spacing w:after="120"/>
        <w:ind w:left="85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zapewnienia Wykonawcy możliwości przeglądu stanowisk pracy w celu dokonania oceny warunków pracy,</w:t>
      </w:r>
    </w:p>
    <w:p w14:paraId="120EA4F5" w14:textId="45906212" w:rsidR="006447F0" w:rsidRPr="00CF144F" w:rsidRDefault="0098548B" w:rsidP="0004018D">
      <w:pPr>
        <w:pStyle w:val="Akapitzlist"/>
        <w:numPr>
          <w:ilvl w:val="0"/>
          <w:numId w:val="36"/>
        </w:numPr>
        <w:spacing w:after="120"/>
        <w:ind w:left="85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 xml:space="preserve">udostępniania Wykonawcy dokumentacji wyników kontroli warunków pracy w części odnoszącej się do ochrony zdrowia. </w:t>
      </w:r>
    </w:p>
    <w:p w14:paraId="258D58B3" w14:textId="4F3E49DF" w:rsidR="0077698E" w:rsidRPr="00CF144F" w:rsidRDefault="004847C5" w:rsidP="00DB3464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144F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8548B" w:rsidRPr="00CF144F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2275F06B" w14:textId="2196BC7B" w:rsidR="0077698E" w:rsidRPr="00CF144F" w:rsidRDefault="0077698E" w:rsidP="00DB3464">
      <w:pPr>
        <w:pStyle w:val="Akapitzlist"/>
        <w:numPr>
          <w:ilvl w:val="0"/>
          <w:numId w:val="27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 xml:space="preserve">Usługi, o których mowa w § 1 </w:t>
      </w:r>
      <w:r w:rsidR="008237F0" w:rsidRPr="00CF144F">
        <w:rPr>
          <w:rFonts w:asciiTheme="minorHAnsi" w:hAnsiTheme="minorHAnsi" w:cstheme="minorHAnsi"/>
          <w:sz w:val="22"/>
          <w:szCs w:val="22"/>
        </w:rPr>
        <w:t xml:space="preserve">ust. 2 </w:t>
      </w:r>
      <w:r w:rsidRPr="00CF144F">
        <w:rPr>
          <w:rFonts w:asciiTheme="minorHAnsi" w:hAnsiTheme="minorHAnsi" w:cstheme="minorHAnsi"/>
          <w:sz w:val="22"/>
          <w:szCs w:val="22"/>
        </w:rPr>
        <w:t>niniejszej umowy świadczone będą zgodnie z wymogami określonymi Rozporządzenie Ministra Zdrowia i Opieki Społecznej z dnia 30 maja 1996 r. w sprawie przeprowadzenia badań lekarskich pracowników, zakresu profilaktycznej opieki zdrowotnej nad pracownikami oraz orzeczeń lekarskich wydawanych do celów przewidzianych w Kodeksie pracy (t.j. Dz. U. z 2023 r. poz. 607)</w:t>
      </w:r>
      <w:r w:rsidR="008237F0" w:rsidRPr="00CF144F">
        <w:rPr>
          <w:rFonts w:asciiTheme="minorHAnsi" w:hAnsiTheme="minorHAnsi" w:cstheme="minorHAnsi"/>
          <w:sz w:val="22"/>
          <w:szCs w:val="22"/>
        </w:rPr>
        <w:t>,</w:t>
      </w:r>
      <w:r w:rsidRPr="00CF144F">
        <w:rPr>
          <w:rFonts w:asciiTheme="minorHAnsi" w:hAnsiTheme="minorHAnsi" w:cstheme="minorHAnsi"/>
          <w:sz w:val="22"/>
          <w:szCs w:val="22"/>
        </w:rPr>
        <w:t xml:space="preserve"> a także z ustawą z dnia 5 grudnia 2008 r. o zapobieganiu oraz zwalczaniu zakażeń i chorób zakaźnych u</w:t>
      </w:r>
      <w:r w:rsidR="00391D5B" w:rsidRPr="00CF144F">
        <w:rPr>
          <w:rFonts w:asciiTheme="minorHAnsi" w:hAnsiTheme="minorHAnsi" w:cstheme="minorHAnsi"/>
          <w:sz w:val="22"/>
          <w:szCs w:val="22"/>
        </w:rPr>
        <w:t> </w:t>
      </w:r>
      <w:r w:rsidRPr="00CF144F">
        <w:rPr>
          <w:rFonts w:asciiTheme="minorHAnsi" w:hAnsiTheme="minorHAnsi" w:cstheme="minorHAnsi"/>
          <w:sz w:val="22"/>
          <w:szCs w:val="22"/>
        </w:rPr>
        <w:t>ludzi (t.j. Dz. U. z 2024 r. poz. 924)</w:t>
      </w:r>
      <w:r w:rsidR="008237F0" w:rsidRPr="00CF144F">
        <w:rPr>
          <w:rFonts w:asciiTheme="minorHAnsi" w:hAnsiTheme="minorHAnsi" w:cstheme="minorHAnsi"/>
          <w:sz w:val="22"/>
          <w:szCs w:val="22"/>
        </w:rPr>
        <w:t>.</w:t>
      </w:r>
    </w:p>
    <w:p w14:paraId="71CB426B" w14:textId="2EC97667" w:rsidR="006447F0" w:rsidRPr="00E93525" w:rsidRDefault="004847C5" w:rsidP="00DB3464">
      <w:pPr>
        <w:pStyle w:val="Akapitzlist"/>
        <w:numPr>
          <w:ilvl w:val="0"/>
          <w:numId w:val="27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 xml:space="preserve">Świadczenia zdrowotne z zakresu profilaktyki opieki zdrowotnej wymienione w </w:t>
      </w:r>
      <w:r w:rsidR="00145F57" w:rsidRPr="00CF144F">
        <w:rPr>
          <w:rFonts w:asciiTheme="minorHAnsi" w:hAnsiTheme="minorHAnsi" w:cstheme="minorHAnsi"/>
          <w:sz w:val="22"/>
          <w:szCs w:val="22"/>
        </w:rPr>
        <w:t xml:space="preserve">§ 1 ust. 2 </w:t>
      </w:r>
      <w:r w:rsidRPr="00CF144F">
        <w:rPr>
          <w:rFonts w:asciiTheme="minorHAnsi" w:hAnsiTheme="minorHAnsi" w:cstheme="minorHAnsi"/>
          <w:sz w:val="22"/>
          <w:szCs w:val="22"/>
        </w:rPr>
        <w:t>wykonywane będą w ……………………………</w:t>
      </w:r>
      <w:r w:rsidR="00391D5B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sz w:val="22"/>
          <w:szCs w:val="22"/>
        </w:rPr>
        <w:t xml:space="preserve">ul. </w:t>
      </w:r>
      <w:r w:rsidRPr="00E93525">
        <w:rPr>
          <w:rFonts w:asciiTheme="minorHAnsi" w:hAnsiTheme="minorHAnsi" w:cstheme="minorHAnsi"/>
          <w:sz w:val="22"/>
          <w:szCs w:val="22"/>
        </w:rPr>
        <w:t>…………………………………..............</w:t>
      </w:r>
    </w:p>
    <w:p w14:paraId="394F85E8" w14:textId="288E0F55" w:rsidR="0077698E" w:rsidRPr="00E93525" w:rsidRDefault="004847C5" w:rsidP="00DB3464">
      <w:pPr>
        <w:pStyle w:val="Akapitzlist"/>
        <w:numPr>
          <w:ilvl w:val="0"/>
          <w:numId w:val="27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93525">
        <w:rPr>
          <w:rFonts w:asciiTheme="minorHAnsi" w:hAnsiTheme="minorHAnsi" w:cstheme="minorHAnsi"/>
          <w:sz w:val="22"/>
          <w:szCs w:val="22"/>
        </w:rPr>
        <w:t xml:space="preserve">Podstawę rejestracji stanowi </w:t>
      </w:r>
      <w:r w:rsidR="00391D5B" w:rsidRPr="00E93525">
        <w:rPr>
          <w:rFonts w:asciiTheme="minorHAnsi" w:hAnsiTheme="minorHAnsi" w:cstheme="minorHAnsi"/>
          <w:sz w:val="22"/>
          <w:szCs w:val="22"/>
        </w:rPr>
        <w:t>poprawnie</w:t>
      </w:r>
      <w:r w:rsidRPr="00E93525">
        <w:rPr>
          <w:rFonts w:asciiTheme="minorHAnsi" w:hAnsiTheme="minorHAnsi" w:cstheme="minorHAnsi"/>
          <w:sz w:val="22"/>
          <w:szCs w:val="22"/>
        </w:rPr>
        <w:t xml:space="preserve"> wypełnione przez Zamawiającego skierowanie.</w:t>
      </w:r>
    </w:p>
    <w:p w14:paraId="548DE3D8" w14:textId="654AFE70" w:rsidR="008C5245" w:rsidRPr="00E93525" w:rsidRDefault="0077698E" w:rsidP="00DB3464">
      <w:pPr>
        <w:pStyle w:val="Akapitzlist"/>
        <w:numPr>
          <w:ilvl w:val="0"/>
          <w:numId w:val="27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93525">
        <w:rPr>
          <w:rFonts w:asciiTheme="minorHAnsi" w:hAnsiTheme="minorHAnsi" w:cstheme="minorHAnsi"/>
          <w:sz w:val="22"/>
          <w:szCs w:val="22"/>
        </w:rPr>
        <w:t>Skierowanie na badanie zachowuje ważność przez 1 miesiąc od daty wystawienia.</w:t>
      </w:r>
    </w:p>
    <w:p w14:paraId="477719BE" w14:textId="26C26722" w:rsidR="008C5245" w:rsidRPr="00E93525" w:rsidRDefault="008C5245" w:rsidP="00DB3464">
      <w:pPr>
        <w:pStyle w:val="Akapitzlist"/>
        <w:numPr>
          <w:ilvl w:val="0"/>
          <w:numId w:val="27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93525">
        <w:rPr>
          <w:rFonts w:asciiTheme="minorHAnsi" w:hAnsiTheme="minorHAnsi" w:cstheme="minorHAnsi"/>
          <w:sz w:val="22"/>
          <w:szCs w:val="22"/>
        </w:rPr>
        <w:t>Pracownik Zamawiającego zgłaszający się na badania, dostarcza wyniki badań laboratoryjnych, radiologicznych i konsultacji specjalistycznych wynikających z wytycznych w sprawie przeprowadzania badań profilaktycznych stanowiących załącznik Ministra Zdrowia i Opieki Społecznej z dnia 30 maja 1996 r. w sprawie przeprowadzenia badań lekarskich pracowników, zakresu profilaktycznej opieki zdrowotnej nad pracownikami oraz orzeczeń lekarskich wydawanych do celów przewidzianych w Kodeksie pracy (t.j.</w:t>
      </w:r>
      <w:r w:rsidR="00391D5B" w:rsidRPr="00E93525">
        <w:rPr>
          <w:rFonts w:asciiTheme="minorHAnsi" w:hAnsiTheme="minorHAnsi" w:cstheme="minorHAnsi"/>
          <w:sz w:val="22"/>
          <w:szCs w:val="22"/>
        </w:rPr>
        <w:t> </w:t>
      </w:r>
      <w:r w:rsidRPr="00E93525">
        <w:rPr>
          <w:rFonts w:asciiTheme="minorHAnsi" w:hAnsiTheme="minorHAnsi" w:cstheme="minorHAnsi"/>
          <w:sz w:val="22"/>
          <w:szCs w:val="22"/>
        </w:rPr>
        <w:t>Dz. U. z 2023 r. poz. 607).</w:t>
      </w:r>
    </w:p>
    <w:p w14:paraId="5F09CE2B" w14:textId="07182BE7" w:rsidR="008C5245" w:rsidRPr="00CF144F" w:rsidRDefault="008C5245" w:rsidP="00DB3464">
      <w:pPr>
        <w:pStyle w:val="Akapitzlist"/>
        <w:numPr>
          <w:ilvl w:val="0"/>
          <w:numId w:val="27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93525">
        <w:rPr>
          <w:rFonts w:asciiTheme="minorHAnsi" w:hAnsiTheme="minorHAnsi" w:cstheme="minorHAnsi"/>
          <w:sz w:val="22"/>
          <w:szCs w:val="22"/>
        </w:rPr>
        <w:t>W indywidualnych przypadkach konieczności posiadania wyników badań i/lub konsultacji specjalistycznych</w:t>
      </w:r>
      <w:r w:rsidR="00391D5B" w:rsidRPr="00E93525">
        <w:rPr>
          <w:rFonts w:asciiTheme="minorHAnsi" w:hAnsiTheme="minorHAnsi" w:cstheme="minorHAnsi"/>
          <w:sz w:val="22"/>
          <w:szCs w:val="22"/>
        </w:rPr>
        <w:t xml:space="preserve"> nieobjętych cennikiem stanowiącym </w:t>
      </w:r>
      <w:r w:rsidR="00E93525" w:rsidRPr="00E93525">
        <w:rPr>
          <w:rFonts w:asciiTheme="minorHAnsi" w:hAnsiTheme="minorHAnsi" w:cstheme="minorHAnsi"/>
          <w:sz w:val="22"/>
          <w:szCs w:val="22"/>
        </w:rPr>
        <w:t>Z</w:t>
      </w:r>
      <w:r w:rsidR="00391D5B" w:rsidRPr="00E93525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E93525" w:rsidRPr="00E93525">
        <w:rPr>
          <w:rFonts w:asciiTheme="minorHAnsi" w:hAnsiTheme="minorHAnsi" w:cstheme="minorHAnsi"/>
          <w:sz w:val="22"/>
          <w:szCs w:val="22"/>
        </w:rPr>
        <w:t>1</w:t>
      </w:r>
      <w:r w:rsidR="00391D5B" w:rsidRPr="00E93525">
        <w:rPr>
          <w:rFonts w:asciiTheme="minorHAnsi" w:hAnsiTheme="minorHAnsi" w:cstheme="minorHAnsi"/>
          <w:sz w:val="22"/>
          <w:szCs w:val="22"/>
        </w:rPr>
        <w:t xml:space="preserve"> do umowy, </w:t>
      </w:r>
      <w:r w:rsidRPr="00E93525">
        <w:rPr>
          <w:rFonts w:asciiTheme="minorHAnsi" w:hAnsiTheme="minorHAnsi" w:cstheme="minorHAnsi"/>
          <w:sz w:val="22"/>
          <w:szCs w:val="22"/>
        </w:rPr>
        <w:t xml:space="preserve">których nie może zapewnić Zamawiający we własnym zakresie, a możliwość </w:t>
      </w:r>
      <w:r w:rsidR="00391D5B" w:rsidRPr="00E93525">
        <w:rPr>
          <w:rFonts w:asciiTheme="minorHAnsi" w:hAnsiTheme="minorHAnsi" w:cstheme="minorHAnsi"/>
          <w:sz w:val="22"/>
          <w:szCs w:val="22"/>
        </w:rPr>
        <w:t xml:space="preserve">ich </w:t>
      </w:r>
      <w:r w:rsidRPr="00E93525">
        <w:rPr>
          <w:rFonts w:asciiTheme="minorHAnsi" w:hAnsiTheme="minorHAnsi" w:cstheme="minorHAnsi"/>
          <w:sz w:val="22"/>
          <w:szCs w:val="22"/>
        </w:rPr>
        <w:t>przeprowadzenia</w:t>
      </w:r>
      <w:r w:rsidRPr="00CF144F">
        <w:rPr>
          <w:rFonts w:asciiTheme="minorHAnsi" w:hAnsiTheme="minorHAnsi" w:cstheme="minorHAnsi"/>
          <w:sz w:val="22"/>
          <w:szCs w:val="22"/>
        </w:rPr>
        <w:t xml:space="preserve"> posiada Wykonawca, będą one realizowane u Wykonawcy w oparciu o</w:t>
      </w:r>
      <w:r w:rsidR="00391D5B" w:rsidRPr="00CF144F">
        <w:rPr>
          <w:rFonts w:asciiTheme="minorHAnsi" w:hAnsiTheme="minorHAnsi" w:cstheme="minorHAnsi"/>
          <w:sz w:val="22"/>
          <w:szCs w:val="22"/>
        </w:rPr>
        <w:t> </w:t>
      </w:r>
      <w:r w:rsidRPr="00CF144F">
        <w:rPr>
          <w:rFonts w:asciiTheme="minorHAnsi" w:hAnsiTheme="minorHAnsi" w:cstheme="minorHAnsi"/>
          <w:sz w:val="22"/>
          <w:szCs w:val="22"/>
        </w:rPr>
        <w:t xml:space="preserve">obowiązujący u </w:t>
      </w:r>
      <w:r w:rsidR="00990530" w:rsidRPr="00CF144F">
        <w:rPr>
          <w:rFonts w:asciiTheme="minorHAnsi" w:hAnsiTheme="minorHAnsi" w:cstheme="minorHAnsi"/>
          <w:sz w:val="22"/>
          <w:szCs w:val="22"/>
        </w:rPr>
        <w:t>n</w:t>
      </w:r>
      <w:r w:rsidRPr="00CF144F">
        <w:rPr>
          <w:rFonts w:asciiTheme="minorHAnsi" w:hAnsiTheme="minorHAnsi" w:cstheme="minorHAnsi"/>
          <w:sz w:val="22"/>
          <w:szCs w:val="22"/>
        </w:rPr>
        <w:t xml:space="preserve">iego cennik. </w:t>
      </w:r>
    </w:p>
    <w:p w14:paraId="28252F85" w14:textId="4ECE59A0" w:rsidR="00634138" w:rsidRPr="00CF144F" w:rsidRDefault="00634138" w:rsidP="00DB3464">
      <w:pPr>
        <w:pStyle w:val="Akapitzlist"/>
        <w:numPr>
          <w:ilvl w:val="0"/>
          <w:numId w:val="27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lastRenderedPageBreak/>
        <w:t>Rejestracja pracowników na badania odbywa się codziennie od poniedziałku do piątku w godzinach od</w:t>
      </w:r>
      <w:r w:rsidR="000907AA" w:rsidRPr="00CF144F">
        <w:rPr>
          <w:rFonts w:asciiTheme="minorHAnsi" w:hAnsiTheme="minorHAnsi" w:cstheme="minorHAnsi"/>
          <w:sz w:val="22"/>
          <w:szCs w:val="22"/>
        </w:rPr>
        <w:t> </w:t>
      </w:r>
      <w:r w:rsidRPr="00CF144F">
        <w:rPr>
          <w:rFonts w:asciiTheme="minorHAnsi" w:hAnsiTheme="minorHAnsi" w:cstheme="minorHAnsi"/>
          <w:sz w:val="22"/>
          <w:szCs w:val="22"/>
        </w:rPr>
        <w:t>7:00 do 14:35 w siedzibie Wykonawcy lub telefonicznie</w:t>
      </w:r>
      <w:r w:rsidR="000907AA" w:rsidRPr="00CF144F">
        <w:rPr>
          <w:rFonts w:asciiTheme="minorHAnsi" w:hAnsiTheme="minorHAnsi" w:cstheme="minorHAnsi"/>
          <w:sz w:val="22"/>
          <w:szCs w:val="22"/>
        </w:rPr>
        <w:t xml:space="preserve"> pod numerem: ………………………………..</w:t>
      </w:r>
    </w:p>
    <w:p w14:paraId="63962F1A" w14:textId="5DF2167E" w:rsidR="008C5245" w:rsidRPr="00CF144F" w:rsidRDefault="004847C5" w:rsidP="00DB3464">
      <w:pPr>
        <w:pStyle w:val="Akapitzlist"/>
        <w:numPr>
          <w:ilvl w:val="0"/>
          <w:numId w:val="27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Wykonawca zobowiązuje się do wystawienia i przekazania pracownikom (kandydatom) zaświadczenia lekarskiego o zdolności do pracy lub ewentualnych przeciwwskazaniach. Zaświadczenie lekarskie jest wystawiane w dwóch egzemplarzach, przy czym oryginał jest przekazywany do pracodawcy za</w:t>
      </w:r>
      <w:r w:rsidR="00E93525">
        <w:rPr>
          <w:rFonts w:asciiTheme="minorHAnsi" w:hAnsiTheme="minorHAnsi" w:cstheme="minorHAnsi"/>
          <w:sz w:val="22"/>
          <w:szCs w:val="22"/>
        </w:rPr>
        <w:t> </w:t>
      </w:r>
      <w:r w:rsidRPr="00CF144F">
        <w:rPr>
          <w:rFonts w:asciiTheme="minorHAnsi" w:hAnsiTheme="minorHAnsi" w:cstheme="minorHAnsi"/>
          <w:sz w:val="22"/>
          <w:szCs w:val="22"/>
        </w:rPr>
        <w:t>pośrednictwem pracownika (kandydata), kopia pozostaje w posiadaniu pracownika.</w:t>
      </w:r>
    </w:p>
    <w:p w14:paraId="307B10D4" w14:textId="423A92D6" w:rsidR="0044199A" w:rsidRPr="00CF144F" w:rsidRDefault="006C5421" w:rsidP="00DB3464">
      <w:pPr>
        <w:pStyle w:val="Akapitzlist"/>
        <w:numPr>
          <w:ilvl w:val="0"/>
          <w:numId w:val="27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Badania wykonywane będą w 1 placówce w ciągu 1 dnia na terenie miasta Kielce w siedzibie Wykonawcy (na terenie jednego obiektu spełniającego wymagania dla podmiotów wykonujących działalność leczniczą) lub</w:t>
      </w:r>
      <w:r w:rsidR="0004018D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="002C5B50" w:rsidRPr="00CF144F">
        <w:rPr>
          <w:rFonts w:asciiTheme="minorHAnsi" w:hAnsiTheme="minorHAnsi" w:cstheme="minorHAnsi"/>
          <w:sz w:val="22"/>
          <w:szCs w:val="22"/>
        </w:rPr>
        <w:t>w siedzibie</w:t>
      </w:r>
      <w:r w:rsidR="0004018D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="002C5B50" w:rsidRPr="00CF144F">
        <w:rPr>
          <w:rFonts w:asciiTheme="minorHAnsi" w:hAnsiTheme="minorHAnsi" w:cstheme="minorHAnsi"/>
          <w:sz w:val="22"/>
          <w:szCs w:val="22"/>
        </w:rPr>
        <w:t>Zamawiającego (</w:t>
      </w:r>
      <w:r w:rsidR="00990530" w:rsidRPr="00CF144F">
        <w:rPr>
          <w:rFonts w:asciiTheme="minorHAnsi" w:hAnsiTheme="minorHAnsi" w:cstheme="minorHAnsi"/>
          <w:sz w:val="22"/>
          <w:szCs w:val="22"/>
        </w:rPr>
        <w:t>w zależności od potrzeb Zamawiającego minimum dwa razy w miesiącu, po wcześniejszym każdorazowym ustaleniu terminu</w:t>
      </w:r>
      <w:r w:rsidR="002C5B50" w:rsidRPr="00CF144F">
        <w:rPr>
          <w:rFonts w:asciiTheme="minorHAnsi" w:hAnsiTheme="minorHAnsi" w:cstheme="minorHAnsi"/>
          <w:sz w:val="22"/>
          <w:szCs w:val="22"/>
        </w:rPr>
        <w:t>)</w:t>
      </w:r>
      <w:r w:rsidRPr="00CF144F">
        <w:rPr>
          <w:rFonts w:asciiTheme="minorHAnsi" w:hAnsiTheme="minorHAnsi" w:cstheme="minorHAnsi"/>
          <w:sz w:val="22"/>
          <w:szCs w:val="22"/>
        </w:rPr>
        <w:t>.</w:t>
      </w:r>
    </w:p>
    <w:p w14:paraId="41D83524" w14:textId="4D632F18" w:rsidR="00D35352" w:rsidRPr="00CF144F" w:rsidRDefault="006C5421" w:rsidP="000907AA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144F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22395C" w:rsidRPr="00CF14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8548B" w:rsidRPr="00CF144F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9A449D0" w14:textId="00A4133F" w:rsidR="006C5421" w:rsidRPr="0060400F" w:rsidRDefault="006C5421" w:rsidP="00DB3464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400F">
        <w:rPr>
          <w:rFonts w:asciiTheme="minorHAnsi" w:hAnsiTheme="minorHAnsi" w:cstheme="minorHAnsi"/>
          <w:sz w:val="22"/>
          <w:szCs w:val="22"/>
        </w:rPr>
        <w:t xml:space="preserve">Zamawiający będzie opłacał usługi wykonane w ramach badań profilaktycznych na podstawie faktur VAT wystawionych co miesiąc przez Wykonawcę. Zamawiający upoważnia Wykonawcę do wystawiania faktur </w:t>
      </w:r>
      <w:r w:rsidR="00145064" w:rsidRPr="0060400F">
        <w:rPr>
          <w:rFonts w:asciiTheme="minorHAnsi" w:hAnsiTheme="minorHAnsi" w:cstheme="minorHAnsi"/>
          <w:sz w:val="22"/>
          <w:szCs w:val="22"/>
        </w:rPr>
        <w:t>VAT</w:t>
      </w:r>
      <w:r w:rsidRPr="0060400F">
        <w:rPr>
          <w:rFonts w:asciiTheme="minorHAnsi" w:hAnsiTheme="minorHAnsi" w:cstheme="minorHAnsi"/>
          <w:sz w:val="22"/>
          <w:szCs w:val="22"/>
        </w:rPr>
        <w:t xml:space="preserve"> bez podpisu odbiorcy.</w:t>
      </w:r>
    </w:p>
    <w:p w14:paraId="2BA0EDF7" w14:textId="445512D4" w:rsidR="007D2DF2" w:rsidRPr="0060400F" w:rsidRDefault="007D2DF2" w:rsidP="007D2DF2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400F">
        <w:rPr>
          <w:rFonts w:asciiTheme="minorHAnsi" w:hAnsiTheme="minorHAnsi" w:cstheme="minorHAnsi"/>
          <w:sz w:val="22"/>
          <w:szCs w:val="22"/>
        </w:rPr>
        <w:t>Za wykonanie umowy wg ilości i ceny ustalonej w Załączniku nr 1 do umowy Wykonawcy przysługuje wynagrodzenie w kwocie:</w:t>
      </w:r>
    </w:p>
    <w:p w14:paraId="57D5DF0A" w14:textId="77777777" w:rsidR="007D2DF2" w:rsidRPr="0060400F" w:rsidRDefault="007D2DF2" w:rsidP="007D2DF2">
      <w:pPr>
        <w:spacing w:after="120"/>
        <w:ind w:left="397"/>
        <w:rPr>
          <w:rFonts w:asciiTheme="minorHAnsi" w:hAnsiTheme="minorHAnsi" w:cstheme="minorHAnsi"/>
          <w:b/>
          <w:sz w:val="22"/>
          <w:szCs w:val="22"/>
        </w:rPr>
      </w:pPr>
      <w:r w:rsidRPr="0060400F">
        <w:rPr>
          <w:rFonts w:asciiTheme="minorHAnsi" w:hAnsiTheme="minorHAnsi" w:cstheme="minorHAnsi"/>
          <w:b/>
          <w:sz w:val="22"/>
          <w:szCs w:val="22"/>
        </w:rPr>
        <w:t xml:space="preserve">netto ……………………..……. zł. </w:t>
      </w:r>
    </w:p>
    <w:p w14:paraId="42DA7952" w14:textId="77777777" w:rsidR="007D2DF2" w:rsidRPr="0060400F" w:rsidRDefault="007D2DF2" w:rsidP="007D2DF2">
      <w:pPr>
        <w:spacing w:after="120"/>
        <w:ind w:left="397"/>
        <w:rPr>
          <w:rFonts w:asciiTheme="minorHAnsi" w:hAnsiTheme="minorHAnsi" w:cstheme="minorHAnsi"/>
          <w:b/>
          <w:sz w:val="22"/>
          <w:szCs w:val="22"/>
        </w:rPr>
      </w:pPr>
      <w:r w:rsidRPr="0060400F">
        <w:rPr>
          <w:rFonts w:asciiTheme="minorHAnsi" w:hAnsiTheme="minorHAnsi" w:cstheme="minorHAnsi"/>
          <w:b/>
          <w:sz w:val="22"/>
          <w:szCs w:val="22"/>
        </w:rPr>
        <w:t>brutto ………………………….. zł.</w:t>
      </w:r>
    </w:p>
    <w:p w14:paraId="526D0DD6" w14:textId="77777777" w:rsidR="007D2DF2" w:rsidRPr="0060400F" w:rsidRDefault="007D2DF2" w:rsidP="007D2DF2">
      <w:pPr>
        <w:spacing w:after="120"/>
        <w:ind w:left="397"/>
        <w:rPr>
          <w:rFonts w:asciiTheme="minorHAnsi" w:hAnsiTheme="minorHAnsi" w:cstheme="minorHAnsi"/>
          <w:b/>
          <w:bCs/>
          <w:sz w:val="22"/>
          <w:szCs w:val="22"/>
        </w:rPr>
      </w:pPr>
      <w:r w:rsidRPr="0060400F">
        <w:rPr>
          <w:rFonts w:asciiTheme="minorHAnsi" w:hAnsiTheme="minorHAnsi" w:cstheme="minorHAnsi"/>
          <w:b/>
          <w:bCs/>
          <w:sz w:val="22"/>
          <w:szCs w:val="22"/>
        </w:rPr>
        <w:t>słownie ………………………………………………………………………………….</w:t>
      </w:r>
    </w:p>
    <w:p w14:paraId="3CB8BCC9" w14:textId="10732F6F" w:rsidR="007D2DF2" w:rsidRPr="0060400F" w:rsidRDefault="007D2DF2" w:rsidP="007D2DF2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400F">
        <w:rPr>
          <w:rFonts w:asciiTheme="minorHAnsi" w:hAnsiTheme="minorHAnsi" w:cstheme="minorHAnsi"/>
          <w:sz w:val="22"/>
          <w:szCs w:val="22"/>
        </w:rPr>
        <w:t>Ceny jednostkowe przedmiotu umowy obejmują jego wartość, wszystkie określone prawem podatki (w tym podatek VAT) oraz inne koszty związane z realizacją umowy.</w:t>
      </w:r>
    </w:p>
    <w:p w14:paraId="16165EF4" w14:textId="1B60DD77" w:rsidR="006C5421" w:rsidRPr="0060400F" w:rsidRDefault="006C5421" w:rsidP="00DB3464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400F">
        <w:rPr>
          <w:rFonts w:asciiTheme="minorHAnsi" w:hAnsiTheme="minorHAnsi" w:cstheme="minorHAnsi"/>
          <w:sz w:val="22"/>
          <w:szCs w:val="22"/>
        </w:rPr>
        <w:t>Cen</w:t>
      </w:r>
      <w:r w:rsidR="007D2DF2" w:rsidRPr="0060400F">
        <w:rPr>
          <w:rFonts w:asciiTheme="minorHAnsi" w:hAnsiTheme="minorHAnsi" w:cstheme="minorHAnsi"/>
          <w:sz w:val="22"/>
          <w:szCs w:val="22"/>
        </w:rPr>
        <w:t>y</w:t>
      </w:r>
      <w:r w:rsidRPr="0060400F">
        <w:rPr>
          <w:rFonts w:asciiTheme="minorHAnsi" w:hAnsiTheme="minorHAnsi" w:cstheme="minorHAnsi"/>
          <w:sz w:val="22"/>
          <w:szCs w:val="22"/>
        </w:rPr>
        <w:t xml:space="preserve"> za usług</w:t>
      </w:r>
      <w:r w:rsidR="007D2DF2" w:rsidRPr="0060400F">
        <w:rPr>
          <w:rFonts w:asciiTheme="minorHAnsi" w:hAnsiTheme="minorHAnsi" w:cstheme="minorHAnsi"/>
          <w:sz w:val="22"/>
          <w:szCs w:val="22"/>
        </w:rPr>
        <w:t>i</w:t>
      </w:r>
      <w:r w:rsidRPr="0060400F">
        <w:rPr>
          <w:rFonts w:asciiTheme="minorHAnsi" w:hAnsiTheme="minorHAnsi" w:cstheme="minorHAnsi"/>
          <w:sz w:val="22"/>
          <w:szCs w:val="22"/>
        </w:rPr>
        <w:t xml:space="preserve"> na poszczególne rodzaje b</w:t>
      </w:r>
      <w:r w:rsidR="000A0BB2" w:rsidRPr="0060400F">
        <w:rPr>
          <w:rFonts w:asciiTheme="minorHAnsi" w:hAnsiTheme="minorHAnsi" w:cstheme="minorHAnsi"/>
          <w:sz w:val="22"/>
          <w:szCs w:val="22"/>
        </w:rPr>
        <w:t>adań w</w:t>
      </w:r>
      <w:r w:rsidR="007D2DF2" w:rsidRPr="0060400F">
        <w:rPr>
          <w:rFonts w:asciiTheme="minorHAnsi" w:hAnsiTheme="minorHAnsi" w:cstheme="minorHAnsi"/>
          <w:sz w:val="22"/>
          <w:szCs w:val="22"/>
        </w:rPr>
        <w:t>edług</w:t>
      </w:r>
      <w:r w:rsidR="000A0BB2" w:rsidRPr="0060400F">
        <w:rPr>
          <w:rFonts w:asciiTheme="minorHAnsi" w:hAnsiTheme="minorHAnsi" w:cstheme="minorHAnsi"/>
          <w:sz w:val="22"/>
          <w:szCs w:val="22"/>
        </w:rPr>
        <w:t xml:space="preserve"> </w:t>
      </w:r>
      <w:r w:rsidR="007D2DF2" w:rsidRPr="0060400F">
        <w:rPr>
          <w:rFonts w:asciiTheme="minorHAnsi" w:hAnsiTheme="minorHAnsi" w:cstheme="minorHAnsi"/>
          <w:sz w:val="22"/>
          <w:szCs w:val="22"/>
        </w:rPr>
        <w:t>o</w:t>
      </w:r>
      <w:r w:rsidR="000A0BB2" w:rsidRPr="0060400F">
        <w:rPr>
          <w:rFonts w:asciiTheme="minorHAnsi" w:hAnsiTheme="minorHAnsi" w:cstheme="minorHAnsi"/>
          <w:sz w:val="22"/>
          <w:szCs w:val="22"/>
        </w:rPr>
        <w:t>ferty</w:t>
      </w:r>
      <w:r w:rsidR="007D2DF2" w:rsidRPr="0060400F">
        <w:rPr>
          <w:rFonts w:asciiTheme="minorHAnsi" w:hAnsiTheme="minorHAnsi" w:cstheme="minorHAnsi"/>
          <w:sz w:val="22"/>
          <w:szCs w:val="22"/>
        </w:rPr>
        <w:t xml:space="preserve"> wynoszą</w:t>
      </w:r>
      <w:r w:rsidRPr="0060400F">
        <w:rPr>
          <w:rFonts w:asciiTheme="minorHAnsi" w:hAnsiTheme="minorHAnsi" w:cstheme="minorHAnsi"/>
          <w:sz w:val="22"/>
          <w:szCs w:val="22"/>
        </w:rPr>
        <w:t>:</w:t>
      </w:r>
    </w:p>
    <w:p w14:paraId="4C2F6E1A" w14:textId="14106BA1" w:rsidR="006C5421" w:rsidRPr="0060400F" w:rsidRDefault="00D35352" w:rsidP="00DB3464">
      <w:pPr>
        <w:pStyle w:val="Akapitzlist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400F">
        <w:rPr>
          <w:rFonts w:asciiTheme="minorHAnsi" w:hAnsiTheme="minorHAnsi" w:cstheme="minorHAnsi"/>
          <w:sz w:val="22"/>
          <w:szCs w:val="22"/>
        </w:rPr>
        <w:t>…………</w:t>
      </w:r>
      <w:r w:rsidR="00A50F65" w:rsidRPr="0060400F">
        <w:rPr>
          <w:rFonts w:asciiTheme="minorHAnsi" w:hAnsiTheme="minorHAnsi" w:cstheme="minorHAnsi"/>
          <w:sz w:val="22"/>
          <w:szCs w:val="22"/>
        </w:rPr>
        <w:t>.</w:t>
      </w:r>
      <w:r w:rsidR="006C5421" w:rsidRPr="0060400F">
        <w:rPr>
          <w:rFonts w:asciiTheme="minorHAnsi" w:hAnsiTheme="minorHAnsi" w:cstheme="minorHAnsi"/>
          <w:sz w:val="22"/>
          <w:szCs w:val="22"/>
        </w:rPr>
        <w:t xml:space="preserve"> </w:t>
      </w:r>
      <w:r w:rsidR="00990530" w:rsidRPr="0060400F">
        <w:rPr>
          <w:rFonts w:asciiTheme="minorHAnsi" w:hAnsiTheme="minorHAnsi" w:cstheme="minorHAnsi"/>
          <w:sz w:val="22"/>
          <w:szCs w:val="22"/>
        </w:rPr>
        <w:t>–</w:t>
      </w:r>
      <w:r w:rsidR="006C5421" w:rsidRPr="0060400F">
        <w:rPr>
          <w:rFonts w:asciiTheme="minorHAnsi" w:hAnsiTheme="minorHAnsi" w:cstheme="minorHAnsi"/>
          <w:sz w:val="22"/>
          <w:szCs w:val="22"/>
        </w:rPr>
        <w:t xml:space="preserve"> </w:t>
      </w:r>
      <w:r w:rsidR="008D5A35" w:rsidRPr="0060400F">
        <w:rPr>
          <w:rFonts w:asciiTheme="minorHAnsi" w:hAnsiTheme="minorHAnsi" w:cstheme="minorHAnsi"/>
          <w:sz w:val="22"/>
          <w:szCs w:val="22"/>
        </w:rPr>
        <w:t xml:space="preserve">konsultacja lekarza medycyny pracy z oceną do celów </w:t>
      </w:r>
      <w:proofErr w:type="spellStart"/>
      <w:r w:rsidR="008D5A35" w:rsidRPr="0060400F"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 w:rsidR="008D5A35" w:rsidRPr="0060400F">
        <w:rPr>
          <w:rFonts w:asciiTheme="minorHAnsi" w:hAnsiTheme="minorHAnsi" w:cstheme="minorHAnsi"/>
          <w:sz w:val="22"/>
          <w:szCs w:val="22"/>
        </w:rPr>
        <w:t xml:space="preserve"> – epidemiologicznych</w:t>
      </w:r>
    </w:p>
    <w:p w14:paraId="6FA86C18" w14:textId="777A9A25" w:rsidR="00D35352" w:rsidRPr="0060400F" w:rsidRDefault="00D35352" w:rsidP="00DB3464">
      <w:pPr>
        <w:pStyle w:val="Akapitzlist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400F">
        <w:rPr>
          <w:rFonts w:asciiTheme="minorHAnsi" w:hAnsiTheme="minorHAnsi" w:cstheme="minorHAnsi"/>
          <w:sz w:val="22"/>
          <w:szCs w:val="22"/>
        </w:rPr>
        <w:t>…………</w:t>
      </w:r>
      <w:r w:rsidR="00A50F65" w:rsidRPr="0060400F">
        <w:rPr>
          <w:rFonts w:asciiTheme="minorHAnsi" w:hAnsiTheme="minorHAnsi" w:cstheme="minorHAnsi"/>
          <w:sz w:val="22"/>
          <w:szCs w:val="22"/>
        </w:rPr>
        <w:t>.</w:t>
      </w:r>
      <w:r w:rsidR="006C5421" w:rsidRPr="0060400F">
        <w:rPr>
          <w:rFonts w:asciiTheme="minorHAnsi" w:hAnsiTheme="minorHAnsi" w:cstheme="minorHAnsi"/>
          <w:sz w:val="22"/>
          <w:szCs w:val="22"/>
        </w:rPr>
        <w:t xml:space="preserve"> – konsultacja specjalistyczna</w:t>
      </w:r>
      <w:r w:rsidRPr="0060400F">
        <w:rPr>
          <w:rFonts w:asciiTheme="minorHAnsi" w:hAnsiTheme="minorHAnsi" w:cstheme="minorHAnsi"/>
          <w:sz w:val="22"/>
          <w:szCs w:val="22"/>
        </w:rPr>
        <w:t>,</w:t>
      </w:r>
    </w:p>
    <w:p w14:paraId="21A446B4" w14:textId="3B12B138" w:rsidR="000D1591" w:rsidRPr="00EA186B" w:rsidRDefault="00D35352" w:rsidP="00DB3464">
      <w:pPr>
        <w:pStyle w:val="Akapitzlist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0400F">
        <w:rPr>
          <w:rFonts w:asciiTheme="minorHAnsi" w:hAnsiTheme="minorHAnsi" w:cstheme="minorHAnsi"/>
          <w:sz w:val="22"/>
          <w:szCs w:val="22"/>
        </w:rPr>
        <w:t>…………. –</w:t>
      </w:r>
      <w:r w:rsidR="00990530" w:rsidRPr="0060400F">
        <w:rPr>
          <w:rFonts w:asciiTheme="minorHAnsi" w:hAnsiTheme="minorHAnsi" w:cstheme="minorHAnsi"/>
          <w:sz w:val="22"/>
          <w:szCs w:val="22"/>
        </w:rPr>
        <w:t xml:space="preserve"> badanie do celów</w:t>
      </w:r>
      <w:r w:rsidR="00990530" w:rsidRPr="00EA18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90530" w:rsidRPr="00EA186B"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 w:rsidR="00990530" w:rsidRPr="00EA186B">
        <w:rPr>
          <w:rFonts w:asciiTheme="minorHAnsi" w:hAnsiTheme="minorHAnsi" w:cstheme="minorHAnsi"/>
          <w:sz w:val="22"/>
          <w:szCs w:val="22"/>
        </w:rPr>
        <w:t xml:space="preserve"> – epidemiologicznych.</w:t>
      </w:r>
    </w:p>
    <w:p w14:paraId="036E45F8" w14:textId="55A15A99" w:rsidR="00D35352" w:rsidRPr="00CF144F" w:rsidRDefault="00D35352" w:rsidP="00DB3464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Podstawę obliczenia należności stanowi faktyczna ilość i rodzaj wykonywanych badań oraz ich cena jednostkowa.</w:t>
      </w:r>
    </w:p>
    <w:p w14:paraId="199F4140" w14:textId="3A5B8F4E" w:rsidR="006C5421" w:rsidRPr="00CF144F" w:rsidRDefault="00145064" w:rsidP="00DB3464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Wykonawca zobowiązany jest dołączyć do Faktury VAT zestawienia z wykonywanych badań, które powinno zawierać:</w:t>
      </w:r>
    </w:p>
    <w:p w14:paraId="32CA9AB4" w14:textId="597B8F59" w:rsidR="00145064" w:rsidRPr="00CF144F" w:rsidRDefault="00145064" w:rsidP="00EA186B">
      <w:pPr>
        <w:pStyle w:val="Akapitzlist"/>
        <w:numPr>
          <w:ilvl w:val="0"/>
          <w:numId w:val="31"/>
        </w:numPr>
        <w:spacing w:after="120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imię i nazwisko pracownika,</w:t>
      </w:r>
    </w:p>
    <w:p w14:paraId="30B34DFD" w14:textId="044709E6" w:rsidR="00145064" w:rsidRPr="00CF144F" w:rsidRDefault="00145064" w:rsidP="00EA186B">
      <w:pPr>
        <w:pStyle w:val="Akapitzlist"/>
        <w:numPr>
          <w:ilvl w:val="0"/>
          <w:numId w:val="31"/>
        </w:numPr>
        <w:spacing w:after="120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data rejestracji pracownika kierowanego na badanie,</w:t>
      </w:r>
    </w:p>
    <w:p w14:paraId="3049F2AD" w14:textId="77777777" w:rsidR="000D1591" w:rsidRPr="00CF144F" w:rsidRDefault="00145064" w:rsidP="00EA186B">
      <w:pPr>
        <w:pStyle w:val="Akapitzlist"/>
        <w:numPr>
          <w:ilvl w:val="0"/>
          <w:numId w:val="31"/>
        </w:numPr>
        <w:spacing w:after="120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rodzaj i cenę wykonanego badania.</w:t>
      </w:r>
    </w:p>
    <w:p w14:paraId="33922266" w14:textId="4AF2B8D8" w:rsidR="000D1591" w:rsidRPr="00CF144F" w:rsidRDefault="006C5421" w:rsidP="00DB3464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Termin płatności należności ustala się do 30 dni od daty wystawienia faktury.</w:t>
      </w:r>
      <w:r w:rsidR="00A67530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="00E9500D" w:rsidRPr="00CF14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Akceptowane będą również faktury elektroniczne przesyłane na adres mailowy </w:t>
      </w:r>
      <w:hyperlink r:id="rId7" w:history="1">
        <w:r w:rsidR="00A67530" w:rsidRPr="00CF144F">
          <w:rPr>
            <w:rStyle w:val="Hipercze"/>
            <w:rFonts w:asciiTheme="minorHAnsi" w:eastAsia="Calibri" w:hAnsiTheme="minorHAnsi" w:cstheme="minorHAnsi"/>
            <w:color w:val="auto"/>
            <w:sz w:val="22"/>
            <w:szCs w:val="22"/>
            <w:lang w:eastAsia="en-US"/>
          </w:rPr>
          <w:t>finanse@onkol.kielce.pl</w:t>
        </w:r>
      </w:hyperlink>
      <w:r w:rsidR="00E9500D" w:rsidRPr="00CF144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6A5A02F" w14:textId="4E65D466" w:rsidR="006C5421" w:rsidRPr="00CF144F" w:rsidRDefault="006C5421" w:rsidP="00DB3464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Od niezapłaconych w terminie należności naliczane będą odsetki ustawowe.</w:t>
      </w:r>
    </w:p>
    <w:p w14:paraId="49DC14F4" w14:textId="03CF93BB" w:rsidR="007D021B" w:rsidRPr="00CF144F" w:rsidRDefault="006C5421" w:rsidP="00DB3464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144F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22395C" w:rsidRPr="00CF14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8548B" w:rsidRPr="00CF144F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78EEB20C" w14:textId="77777777" w:rsidR="007D021B" w:rsidRPr="00CF144F" w:rsidRDefault="007E64B7" w:rsidP="000907AA">
      <w:pPr>
        <w:pStyle w:val="Akapitzlist"/>
        <w:numPr>
          <w:ilvl w:val="0"/>
          <w:numId w:val="37"/>
        </w:numPr>
        <w:spacing w:after="120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Zamawiający, w przypadku wątpliwości, co do jakości sprawowanej opieki profilaktycznej ma</w:t>
      </w:r>
      <w:r w:rsidR="007D021B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sz w:val="22"/>
          <w:szCs w:val="22"/>
        </w:rPr>
        <w:t>prawo zwrócić się do jednostki nadzorującej o przeprowadzenie kontroli.</w:t>
      </w:r>
    </w:p>
    <w:p w14:paraId="3CAA4177" w14:textId="1E16A1B5" w:rsidR="007D021B" w:rsidRPr="00CF144F" w:rsidRDefault="007E64B7" w:rsidP="00DB3464">
      <w:pPr>
        <w:pStyle w:val="Akapitzlist"/>
        <w:numPr>
          <w:ilvl w:val="0"/>
          <w:numId w:val="37"/>
        </w:numPr>
        <w:spacing w:after="120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Kontrola może być przeprowadzona w każdym czasie, w dniach i godzinach otwarcia placówki,</w:t>
      </w:r>
      <w:r w:rsidR="000907AA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sz w:val="22"/>
          <w:szCs w:val="22"/>
        </w:rPr>
        <w:t xml:space="preserve">o której mowa w § </w:t>
      </w:r>
      <w:r w:rsidR="0098548B" w:rsidRPr="00CF144F">
        <w:rPr>
          <w:rFonts w:asciiTheme="minorHAnsi" w:hAnsiTheme="minorHAnsi" w:cstheme="minorHAnsi"/>
          <w:sz w:val="22"/>
          <w:szCs w:val="22"/>
        </w:rPr>
        <w:t>4</w:t>
      </w:r>
      <w:r w:rsidRPr="00CF144F">
        <w:rPr>
          <w:rFonts w:asciiTheme="minorHAnsi" w:hAnsiTheme="minorHAnsi" w:cstheme="minorHAnsi"/>
          <w:sz w:val="22"/>
          <w:szCs w:val="22"/>
        </w:rPr>
        <w:t xml:space="preserve"> ust. 7.</w:t>
      </w:r>
    </w:p>
    <w:p w14:paraId="63C7B4DC" w14:textId="1BEB846F" w:rsidR="007E64B7" w:rsidRPr="00CF144F" w:rsidRDefault="006C5421" w:rsidP="000907AA">
      <w:pPr>
        <w:pStyle w:val="Akapitzlist"/>
        <w:numPr>
          <w:ilvl w:val="0"/>
          <w:numId w:val="37"/>
        </w:numPr>
        <w:spacing w:after="120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lastRenderedPageBreak/>
        <w:t>Wykonawca zobowiązany jest do poddania się kontroli w zakresie wykonywania umowy,</w:t>
      </w:r>
      <w:r w:rsidR="0004018D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="007E64B7" w:rsidRPr="00CF144F">
        <w:rPr>
          <w:rFonts w:asciiTheme="minorHAnsi" w:hAnsiTheme="minorHAnsi" w:cstheme="minorHAnsi"/>
          <w:sz w:val="22"/>
          <w:szCs w:val="22"/>
        </w:rPr>
        <w:br/>
      </w:r>
      <w:r w:rsidRPr="00CF144F">
        <w:rPr>
          <w:rFonts w:asciiTheme="minorHAnsi" w:hAnsiTheme="minorHAnsi" w:cstheme="minorHAnsi"/>
          <w:sz w:val="22"/>
          <w:szCs w:val="22"/>
        </w:rPr>
        <w:t xml:space="preserve">a w </w:t>
      </w:r>
      <w:r w:rsidR="007E64B7" w:rsidRPr="00CF144F">
        <w:rPr>
          <w:rFonts w:asciiTheme="minorHAnsi" w:hAnsiTheme="minorHAnsi" w:cstheme="minorHAnsi"/>
          <w:sz w:val="22"/>
          <w:szCs w:val="22"/>
        </w:rPr>
        <w:t>szczególności</w:t>
      </w:r>
      <w:r w:rsidRPr="00CF144F">
        <w:rPr>
          <w:rFonts w:asciiTheme="minorHAnsi" w:hAnsiTheme="minorHAnsi" w:cstheme="minorHAnsi"/>
          <w:sz w:val="22"/>
          <w:szCs w:val="22"/>
        </w:rPr>
        <w:t>:</w:t>
      </w:r>
    </w:p>
    <w:p w14:paraId="4DBEF9FC" w14:textId="77777777" w:rsidR="007E64B7" w:rsidRPr="00CF144F" w:rsidRDefault="006C5421" w:rsidP="000907AA">
      <w:pPr>
        <w:pStyle w:val="Akapitzlist"/>
        <w:numPr>
          <w:ilvl w:val="0"/>
          <w:numId w:val="34"/>
        </w:numPr>
        <w:spacing w:after="120"/>
        <w:ind w:left="798"/>
        <w:contextualSpacing w:val="0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sposobu korzystania ze świadczeń objętych przedmiotem umowy przez pracowników</w:t>
      </w:r>
      <w:r w:rsidR="007E64B7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sz w:val="22"/>
          <w:szCs w:val="22"/>
        </w:rPr>
        <w:t>Zamawiająceg</w:t>
      </w:r>
      <w:r w:rsidR="001C183B" w:rsidRPr="00CF144F">
        <w:rPr>
          <w:rFonts w:asciiTheme="minorHAnsi" w:hAnsiTheme="minorHAnsi" w:cstheme="minorHAnsi"/>
          <w:sz w:val="22"/>
          <w:szCs w:val="22"/>
        </w:rPr>
        <w:t>o</w:t>
      </w:r>
      <w:r w:rsidR="007E64B7" w:rsidRPr="00CF144F">
        <w:rPr>
          <w:rFonts w:asciiTheme="minorHAnsi" w:hAnsiTheme="minorHAnsi" w:cstheme="minorHAnsi"/>
          <w:sz w:val="22"/>
          <w:szCs w:val="22"/>
        </w:rPr>
        <w:t>,</w:t>
      </w:r>
    </w:p>
    <w:p w14:paraId="058ED972" w14:textId="17E6F3B8" w:rsidR="007E64B7" w:rsidRPr="00CF144F" w:rsidRDefault="006C5421" w:rsidP="000907AA">
      <w:pPr>
        <w:pStyle w:val="Akapitzlist"/>
        <w:numPr>
          <w:ilvl w:val="0"/>
          <w:numId w:val="34"/>
        </w:numPr>
        <w:spacing w:after="120"/>
        <w:ind w:left="798"/>
        <w:contextualSpacing w:val="0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liczby i rodzaju udzielanych świadczeń</w:t>
      </w:r>
      <w:r w:rsidR="00C02F20" w:rsidRPr="00CF144F">
        <w:rPr>
          <w:rFonts w:asciiTheme="minorHAnsi" w:hAnsiTheme="minorHAnsi" w:cstheme="minorHAnsi"/>
          <w:sz w:val="22"/>
          <w:szCs w:val="22"/>
        </w:rPr>
        <w:t>.</w:t>
      </w:r>
    </w:p>
    <w:p w14:paraId="38A21ED2" w14:textId="40A23A73" w:rsidR="0044199A" w:rsidRPr="00CF144F" w:rsidRDefault="006C5421" w:rsidP="000907AA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144F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22395C" w:rsidRPr="00CF14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8548B" w:rsidRPr="00CF144F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0D882818" w14:textId="31402BE6" w:rsidR="006C5421" w:rsidRPr="00CF144F" w:rsidRDefault="00A67530" w:rsidP="00DB3464">
      <w:pPr>
        <w:pStyle w:val="Akapitzlist"/>
        <w:numPr>
          <w:ilvl w:val="0"/>
          <w:numId w:val="20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Niniejsza umowa zostaje zawarta</w:t>
      </w:r>
      <w:r w:rsidR="00E9500D" w:rsidRPr="00CF144F">
        <w:rPr>
          <w:rFonts w:asciiTheme="minorHAnsi" w:hAnsiTheme="minorHAnsi" w:cstheme="minorHAnsi"/>
          <w:sz w:val="22"/>
          <w:szCs w:val="22"/>
        </w:rPr>
        <w:t xml:space="preserve"> na okres </w:t>
      </w:r>
      <w:r w:rsidR="000907AA" w:rsidRPr="00EA186B">
        <w:rPr>
          <w:rFonts w:asciiTheme="minorHAnsi" w:hAnsiTheme="minorHAnsi" w:cstheme="minorHAnsi"/>
          <w:b/>
          <w:bCs/>
          <w:sz w:val="22"/>
          <w:szCs w:val="22"/>
        </w:rPr>
        <w:t>12 miesięcy</w:t>
      </w:r>
      <w:r w:rsidR="000907AA" w:rsidRPr="00CF144F">
        <w:rPr>
          <w:rFonts w:asciiTheme="minorHAnsi" w:hAnsiTheme="minorHAnsi" w:cstheme="minorHAnsi"/>
          <w:sz w:val="22"/>
          <w:szCs w:val="22"/>
        </w:rPr>
        <w:t xml:space="preserve"> tj. </w:t>
      </w:r>
      <w:r w:rsidR="000907AA" w:rsidRPr="00EA186B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9E5280" w:rsidRPr="00EA186B">
        <w:rPr>
          <w:rFonts w:asciiTheme="minorHAnsi" w:hAnsiTheme="minorHAnsi" w:cstheme="minorHAnsi"/>
          <w:b/>
          <w:bCs/>
          <w:sz w:val="22"/>
          <w:szCs w:val="22"/>
        </w:rPr>
        <w:t>…………………………..</w:t>
      </w:r>
      <w:r w:rsidR="00E9500D" w:rsidRPr="00EA186B">
        <w:rPr>
          <w:rFonts w:asciiTheme="minorHAnsi" w:hAnsiTheme="minorHAnsi" w:cstheme="minorHAnsi"/>
          <w:b/>
          <w:bCs/>
          <w:sz w:val="22"/>
          <w:szCs w:val="22"/>
        </w:rPr>
        <w:t xml:space="preserve"> do</w:t>
      </w:r>
      <w:r w:rsidR="000D1591" w:rsidRPr="00EA18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5280" w:rsidRPr="00EA186B">
        <w:rPr>
          <w:rFonts w:asciiTheme="minorHAnsi" w:hAnsiTheme="minorHAnsi" w:cstheme="minorHAnsi"/>
          <w:b/>
          <w:bCs/>
          <w:sz w:val="22"/>
          <w:szCs w:val="22"/>
        </w:rPr>
        <w:t>………………</w:t>
      </w:r>
      <w:r w:rsidR="000D1591" w:rsidRPr="00EA186B">
        <w:rPr>
          <w:rFonts w:asciiTheme="minorHAnsi" w:hAnsiTheme="minorHAnsi" w:cstheme="minorHAnsi"/>
          <w:b/>
          <w:bCs/>
          <w:sz w:val="22"/>
          <w:szCs w:val="22"/>
        </w:rPr>
        <w:t>…..</w:t>
      </w:r>
    </w:p>
    <w:p w14:paraId="3B76D312" w14:textId="2CA2D852" w:rsidR="006C5421" w:rsidRPr="00CF144F" w:rsidRDefault="006C5421" w:rsidP="00DB3464">
      <w:pPr>
        <w:pStyle w:val="Akapitzlist"/>
        <w:numPr>
          <w:ilvl w:val="0"/>
          <w:numId w:val="20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 xml:space="preserve">Wykonywanie świadczeń może zostać wstrzymane przez Wykonawcę w przypadku zwłoki </w:t>
      </w:r>
      <w:r w:rsidR="006447F0" w:rsidRPr="00CF144F">
        <w:rPr>
          <w:rFonts w:asciiTheme="minorHAnsi" w:hAnsiTheme="minorHAnsi" w:cstheme="minorHAnsi"/>
          <w:sz w:val="22"/>
          <w:szCs w:val="22"/>
        </w:rPr>
        <w:br/>
      </w:r>
      <w:r w:rsidRPr="00CF144F">
        <w:rPr>
          <w:rFonts w:asciiTheme="minorHAnsi" w:hAnsiTheme="minorHAnsi" w:cstheme="minorHAnsi"/>
          <w:sz w:val="22"/>
          <w:szCs w:val="22"/>
        </w:rPr>
        <w:t>z zapłatą za okres dwóch miesięcy. Świadczenia będą kontynuowane z chwilą uregulowania zaległości.</w:t>
      </w:r>
    </w:p>
    <w:p w14:paraId="294EDC03" w14:textId="7B4F99C1" w:rsidR="00A67530" w:rsidRPr="00CF144F" w:rsidRDefault="001A7EE8" w:rsidP="00DB3464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144F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0907AA" w:rsidRPr="00CF144F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057CD2A2" w14:textId="6450CB13" w:rsidR="006447F0" w:rsidRPr="00CF144F" w:rsidRDefault="001C183B" w:rsidP="00DB3464">
      <w:pPr>
        <w:pStyle w:val="Akapitzlist"/>
        <w:numPr>
          <w:ilvl w:val="1"/>
          <w:numId w:val="25"/>
        </w:numPr>
        <w:suppressAutoHyphens/>
        <w:autoSpaceDN w:val="0"/>
        <w:spacing w:after="120"/>
        <w:contextualSpacing w:val="0"/>
        <w:jc w:val="both"/>
        <w:textAlignment w:val="baseline"/>
        <w:rPr>
          <w:rFonts w:asciiTheme="minorHAnsi" w:eastAsia="Calibri" w:hAnsiTheme="minorHAnsi" w:cstheme="minorHAnsi"/>
          <w:kern w:val="2"/>
          <w:sz w:val="22"/>
          <w:szCs w:val="22"/>
          <w14:ligatures w14:val="standardContextual"/>
        </w:rPr>
      </w:pPr>
      <w:r w:rsidRPr="00CF144F">
        <w:rPr>
          <w:rFonts w:asciiTheme="minorHAnsi" w:eastAsia="Calibri" w:hAnsiTheme="minorHAnsi" w:cstheme="minorHAnsi"/>
          <w:kern w:val="2"/>
          <w:sz w:val="22"/>
          <w:szCs w:val="22"/>
          <w14:ligatures w14:val="standardContextual"/>
        </w:rPr>
        <w:t xml:space="preserve">Osobą odpowiedzialną za realizację umowy ze strony ŚCO </w:t>
      </w:r>
      <w:bookmarkStart w:id="0" w:name="_Hlk143165179"/>
      <w:r w:rsidRPr="00CF144F">
        <w:rPr>
          <w:rFonts w:asciiTheme="minorHAnsi" w:eastAsia="Calibri" w:hAnsiTheme="minorHAnsi" w:cstheme="minorHAnsi"/>
          <w:kern w:val="2"/>
          <w:sz w:val="22"/>
          <w:szCs w:val="22"/>
          <w14:ligatures w14:val="standardContextual"/>
        </w:rPr>
        <w:t>jest</w:t>
      </w:r>
      <w:r w:rsidR="000907AA" w:rsidRPr="00CF144F">
        <w:rPr>
          <w:rFonts w:asciiTheme="minorHAnsi" w:eastAsia="Calibri" w:hAnsiTheme="minorHAnsi" w:cstheme="minorHAnsi"/>
          <w:kern w:val="2"/>
          <w:sz w:val="22"/>
          <w:szCs w:val="22"/>
          <w14:ligatures w14:val="standardContextual"/>
        </w:rPr>
        <w:t>:</w:t>
      </w:r>
      <w:r w:rsidR="0004018D" w:rsidRPr="00CF144F">
        <w:rPr>
          <w:rFonts w:asciiTheme="minorHAnsi" w:eastAsia="Calibri" w:hAnsiTheme="minorHAnsi" w:cstheme="minorHAnsi"/>
          <w:kern w:val="2"/>
          <w:sz w:val="22"/>
          <w:szCs w:val="22"/>
          <w14:ligatures w14:val="standardContextual"/>
        </w:rPr>
        <w:t xml:space="preserve"> </w:t>
      </w:r>
      <w:r w:rsidR="000907AA" w:rsidRPr="00CF144F">
        <w:rPr>
          <w:rFonts w:asciiTheme="minorHAnsi" w:eastAsia="Calibri" w:hAnsiTheme="minorHAnsi" w:cstheme="minorHAnsi"/>
          <w:b/>
          <w:bCs/>
          <w:kern w:val="2"/>
          <w:sz w:val="22"/>
          <w:szCs w:val="22"/>
          <w14:ligatures w14:val="standardContextual"/>
        </w:rPr>
        <w:t>p.</w:t>
      </w:r>
      <w:r w:rsidR="00BB601F" w:rsidRPr="00CF144F">
        <w:rPr>
          <w:rFonts w:asciiTheme="minorHAnsi" w:eastAsia="Calibri" w:hAnsiTheme="minorHAnsi" w:cstheme="minorHAnsi"/>
          <w:kern w:val="2"/>
          <w:sz w:val="22"/>
          <w:szCs w:val="22"/>
          <w14:ligatures w14:val="standardContextual"/>
        </w:rPr>
        <w:t xml:space="preserve"> </w:t>
      </w:r>
      <w:r w:rsidR="00BB601F" w:rsidRPr="00CF144F">
        <w:rPr>
          <w:rFonts w:asciiTheme="minorHAnsi" w:eastAsia="Calibr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Magdalena </w:t>
      </w:r>
      <w:proofErr w:type="spellStart"/>
      <w:r w:rsidR="00BB601F" w:rsidRPr="00CF144F">
        <w:rPr>
          <w:rFonts w:asciiTheme="minorHAnsi" w:eastAsia="Calibri" w:hAnsiTheme="minorHAnsi" w:cstheme="minorHAnsi"/>
          <w:b/>
          <w:bCs/>
          <w:kern w:val="2"/>
          <w:sz w:val="22"/>
          <w:szCs w:val="22"/>
          <w14:ligatures w14:val="standardContextual"/>
        </w:rPr>
        <w:t>Chudzicka</w:t>
      </w:r>
      <w:proofErr w:type="spellEnd"/>
      <w:r w:rsidR="006447F0" w:rsidRPr="00CF144F">
        <w:rPr>
          <w:rFonts w:asciiTheme="minorHAnsi" w:eastAsia="Calibr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 </w:t>
      </w:r>
      <w:r w:rsidR="00BB601F" w:rsidRPr="00CF144F">
        <w:rPr>
          <w:rFonts w:asciiTheme="minorHAnsi" w:eastAsia="Calibri" w:hAnsiTheme="minorHAnsi" w:cstheme="minorHAnsi"/>
          <w:b/>
          <w:bCs/>
          <w:kern w:val="2"/>
          <w:sz w:val="22"/>
          <w:szCs w:val="22"/>
          <w14:ligatures w14:val="standardContextual"/>
        </w:rPr>
        <w:t>n</w:t>
      </w:r>
      <w:r w:rsidR="000907AA" w:rsidRPr="00CF144F">
        <w:rPr>
          <w:rFonts w:asciiTheme="minorHAnsi" w:eastAsia="Calibri" w:hAnsiTheme="minorHAnsi" w:cstheme="minorHAnsi"/>
          <w:b/>
          <w:bCs/>
          <w:kern w:val="2"/>
          <w:sz w:val="22"/>
          <w:szCs w:val="22"/>
          <w14:ligatures w14:val="standardContextual"/>
        </w:rPr>
        <w:t>umer</w:t>
      </w:r>
      <w:r w:rsidR="00BB601F" w:rsidRPr="00CF144F">
        <w:rPr>
          <w:rFonts w:asciiTheme="minorHAnsi" w:eastAsia="Calibr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 </w:t>
      </w:r>
      <w:r w:rsidR="00A67530" w:rsidRPr="00CF144F">
        <w:rPr>
          <w:rFonts w:asciiTheme="minorHAnsi" w:eastAsia="Calibri" w:hAnsiTheme="minorHAnsi" w:cstheme="minorHAnsi"/>
          <w:b/>
          <w:bCs/>
          <w:kern w:val="2"/>
          <w:sz w:val="22"/>
          <w:szCs w:val="22"/>
          <w14:ligatures w14:val="standardContextual"/>
        </w:rPr>
        <w:br/>
      </w:r>
      <w:r w:rsidR="00BB601F" w:rsidRPr="00CF144F">
        <w:rPr>
          <w:rFonts w:asciiTheme="minorHAnsi" w:eastAsia="Calibri" w:hAnsiTheme="minorHAnsi" w:cstheme="minorHAnsi"/>
          <w:b/>
          <w:bCs/>
          <w:kern w:val="2"/>
          <w:sz w:val="22"/>
          <w:szCs w:val="22"/>
          <w14:ligatures w14:val="standardContextual"/>
        </w:rPr>
        <w:t>tel.:</w:t>
      </w:r>
      <w:r w:rsidR="000907AA" w:rsidRPr="00CF144F">
        <w:rPr>
          <w:rFonts w:asciiTheme="minorHAnsi" w:eastAsia="Calibr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 </w:t>
      </w:r>
      <w:r w:rsidR="00BB601F" w:rsidRPr="00CF144F">
        <w:rPr>
          <w:rFonts w:asciiTheme="minorHAnsi" w:eastAsia="Calibri" w:hAnsiTheme="minorHAnsi" w:cstheme="minorHAnsi"/>
          <w:b/>
          <w:bCs/>
          <w:kern w:val="2"/>
          <w:sz w:val="22"/>
          <w:szCs w:val="22"/>
          <w14:ligatures w14:val="standardContextual"/>
        </w:rPr>
        <w:t>41/36-74-321;</w:t>
      </w:r>
      <w:r w:rsidR="0004018D" w:rsidRPr="00CF144F">
        <w:rPr>
          <w:rFonts w:asciiTheme="minorHAnsi" w:eastAsia="Calibr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 </w:t>
      </w:r>
      <w:r w:rsidR="00BB601F" w:rsidRPr="00CF144F">
        <w:rPr>
          <w:rFonts w:asciiTheme="minorHAnsi" w:eastAsia="Calibri" w:hAnsiTheme="minorHAnsi" w:cstheme="minorHAnsi"/>
          <w:b/>
          <w:bCs/>
          <w:kern w:val="2"/>
          <w:sz w:val="22"/>
          <w:szCs w:val="22"/>
          <w14:ligatures w14:val="standardContextual"/>
        </w:rPr>
        <w:t>e</w:t>
      </w:r>
      <w:r w:rsidRPr="00CF144F">
        <w:rPr>
          <w:rFonts w:asciiTheme="minorHAnsi" w:eastAsia="Calibri" w:hAnsiTheme="minorHAnsi" w:cstheme="minorHAnsi"/>
          <w:b/>
          <w:bCs/>
          <w:kern w:val="2"/>
          <w:sz w:val="22"/>
          <w:szCs w:val="22"/>
          <w14:ligatures w14:val="standardContextual"/>
        </w:rPr>
        <w:t>-mail</w:t>
      </w:r>
      <w:r w:rsidR="00BB601F" w:rsidRPr="00CF144F">
        <w:rPr>
          <w:rFonts w:asciiTheme="minorHAnsi" w:eastAsia="Calibri" w:hAnsiTheme="minorHAnsi" w:cstheme="minorHAnsi"/>
          <w:b/>
          <w:bCs/>
          <w:kern w:val="2"/>
          <w:sz w:val="22"/>
          <w:szCs w:val="22"/>
          <w14:ligatures w14:val="standardContextual"/>
        </w:rPr>
        <w:t xml:space="preserve">: </w:t>
      </w:r>
      <w:hyperlink r:id="rId8" w:history="1">
        <w:r w:rsidR="006447F0" w:rsidRPr="00CF144F">
          <w:rPr>
            <w:rStyle w:val="Hipercze"/>
            <w:rFonts w:asciiTheme="minorHAnsi" w:eastAsia="Calibri" w:hAnsiTheme="minorHAnsi" w:cstheme="minorHAnsi"/>
            <w:b/>
            <w:bCs/>
            <w:color w:val="auto"/>
            <w:kern w:val="2"/>
            <w:sz w:val="22"/>
            <w:szCs w:val="22"/>
            <w14:ligatures w14:val="standardContextual"/>
          </w:rPr>
          <w:t>magdalena.chudzicka@onkol.kielce.pl</w:t>
        </w:r>
      </w:hyperlink>
      <w:bookmarkEnd w:id="0"/>
      <w:r w:rsidR="007D021B" w:rsidRPr="00CF144F">
        <w:rPr>
          <w:rStyle w:val="Hipercze"/>
          <w:rFonts w:asciiTheme="minorHAnsi" w:eastAsia="Calibri" w:hAnsiTheme="minorHAnsi" w:cstheme="minorHAnsi"/>
          <w:b/>
          <w:bCs/>
          <w:color w:val="auto"/>
          <w:kern w:val="2"/>
          <w:sz w:val="22"/>
          <w:szCs w:val="22"/>
          <w14:ligatures w14:val="standardContextual"/>
        </w:rPr>
        <w:t>.</w:t>
      </w:r>
    </w:p>
    <w:p w14:paraId="1BD2036A" w14:textId="61F991EA" w:rsidR="001C183B" w:rsidRPr="00CF144F" w:rsidRDefault="001C183B" w:rsidP="00DB3464">
      <w:pPr>
        <w:pStyle w:val="Akapitzlist"/>
        <w:numPr>
          <w:ilvl w:val="1"/>
          <w:numId w:val="25"/>
        </w:numPr>
        <w:suppressAutoHyphens/>
        <w:autoSpaceDN w:val="0"/>
        <w:spacing w:after="120"/>
        <w:contextualSpacing w:val="0"/>
        <w:jc w:val="both"/>
        <w:textAlignment w:val="baseline"/>
        <w:rPr>
          <w:rFonts w:asciiTheme="minorHAnsi" w:eastAsia="Calibri" w:hAnsiTheme="minorHAnsi" w:cstheme="minorHAnsi"/>
          <w:kern w:val="2"/>
          <w:sz w:val="22"/>
          <w:szCs w:val="22"/>
          <w14:ligatures w14:val="standardContextual"/>
        </w:rPr>
      </w:pPr>
      <w:r w:rsidRPr="00CF144F">
        <w:rPr>
          <w:rFonts w:asciiTheme="minorHAnsi" w:eastAsia="Calibri" w:hAnsiTheme="minorHAnsi" w:cstheme="minorHAnsi"/>
          <w:kern w:val="2"/>
          <w:sz w:val="22"/>
          <w:szCs w:val="22"/>
          <w14:ligatures w14:val="standardContextual"/>
        </w:rPr>
        <w:t>Osobą odpowiedzialną za realizację umowy ze strony Wykonawcy jest</w:t>
      </w:r>
      <w:r w:rsidR="000907AA" w:rsidRPr="00CF144F">
        <w:rPr>
          <w:rFonts w:asciiTheme="minorHAnsi" w:eastAsia="Calibri" w:hAnsiTheme="minorHAnsi" w:cstheme="minorHAnsi"/>
          <w:kern w:val="2"/>
          <w:sz w:val="22"/>
          <w:szCs w:val="22"/>
          <w14:ligatures w14:val="standardContextual"/>
        </w:rPr>
        <w:t xml:space="preserve"> : </w:t>
      </w:r>
      <w:r w:rsidR="00FF19EB" w:rsidRPr="00CF144F">
        <w:rPr>
          <w:rFonts w:asciiTheme="minorHAnsi" w:eastAsia="Calibri" w:hAnsiTheme="minorHAnsi" w:cstheme="minorHAnsi"/>
          <w:b/>
          <w:bCs/>
          <w:kern w:val="2"/>
          <w:sz w:val="22"/>
          <w:szCs w:val="22"/>
          <w14:ligatures w14:val="standardContextual"/>
        </w:rPr>
        <w:t>………………………………………</w:t>
      </w:r>
    </w:p>
    <w:p w14:paraId="588C35C6" w14:textId="380E88FF" w:rsidR="006C5421" w:rsidRPr="00CF144F" w:rsidRDefault="006C5421" w:rsidP="00DB3464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144F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22395C" w:rsidRPr="00CF14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07AA" w:rsidRPr="00CF144F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15F7DDC6" w14:textId="4AEBA36A" w:rsidR="006C5421" w:rsidRPr="00CF144F" w:rsidRDefault="006C5421" w:rsidP="00DB3464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Umawiające się strony mogą odstąpić od umowy ze skutkiem natychmiastowym w razie zaistnienia okoliczności uniemożliwiających dalszą realizację, przez które rozumie się:</w:t>
      </w:r>
    </w:p>
    <w:p w14:paraId="6103BD89" w14:textId="75372728" w:rsidR="006C5421" w:rsidRPr="00CF144F" w:rsidRDefault="006C5421" w:rsidP="00DB3464">
      <w:pPr>
        <w:pStyle w:val="Akapitzlist"/>
        <w:numPr>
          <w:ilvl w:val="0"/>
          <w:numId w:val="24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zaprzestanie przez Zamawiającego finansowania świadczeń objętych przedmiotem umowy</w:t>
      </w:r>
      <w:r w:rsidR="009E5280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sz w:val="22"/>
          <w:szCs w:val="22"/>
        </w:rPr>
        <w:t>przez co</w:t>
      </w:r>
      <w:r w:rsidR="000907AA" w:rsidRPr="00CF144F">
        <w:rPr>
          <w:rFonts w:asciiTheme="minorHAnsi" w:hAnsiTheme="minorHAnsi" w:cstheme="minorHAnsi"/>
          <w:sz w:val="22"/>
          <w:szCs w:val="22"/>
        </w:rPr>
        <w:t> </w:t>
      </w:r>
      <w:r w:rsidRPr="00CF144F">
        <w:rPr>
          <w:rFonts w:asciiTheme="minorHAnsi" w:hAnsiTheme="minorHAnsi" w:cstheme="minorHAnsi"/>
          <w:sz w:val="22"/>
          <w:szCs w:val="22"/>
        </w:rPr>
        <w:t>najmniej 3 pełne okresy płatności,</w:t>
      </w:r>
    </w:p>
    <w:p w14:paraId="678B0AFB" w14:textId="78C36CFC" w:rsidR="006C5421" w:rsidRPr="00CF144F" w:rsidRDefault="006C5421" w:rsidP="00DB3464">
      <w:pPr>
        <w:pStyle w:val="Akapitzlist"/>
        <w:numPr>
          <w:ilvl w:val="0"/>
          <w:numId w:val="24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utratę przez Wykonawcę koniecznych uprawnień do wykonywania świadczeń na rzecz pracowników Zamawiającego.</w:t>
      </w:r>
    </w:p>
    <w:p w14:paraId="5C3133B2" w14:textId="1860CB23" w:rsidR="006C5421" w:rsidRPr="00CF144F" w:rsidRDefault="006C5421" w:rsidP="00DB3464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Każda ze stron może rozwiązać umowę z jednomiesięcznym okresem wypowiedzenia, dokonanym w</w:t>
      </w:r>
      <w:r w:rsidR="000907AA" w:rsidRPr="00CF144F">
        <w:rPr>
          <w:rFonts w:asciiTheme="minorHAnsi" w:hAnsiTheme="minorHAnsi" w:cstheme="minorHAnsi"/>
          <w:sz w:val="22"/>
          <w:szCs w:val="22"/>
        </w:rPr>
        <w:t> </w:t>
      </w:r>
      <w:r w:rsidRPr="00CF144F">
        <w:rPr>
          <w:rFonts w:asciiTheme="minorHAnsi" w:hAnsiTheme="minorHAnsi" w:cstheme="minorHAnsi"/>
          <w:sz w:val="22"/>
          <w:szCs w:val="22"/>
        </w:rPr>
        <w:t>formie pisemnej, ze skutkiem na koniec miesiąca kalendarzowego, z obowiązkiem dokonania płatności za czynności będące w toku wynikające z wykonania umowy.</w:t>
      </w:r>
    </w:p>
    <w:p w14:paraId="42C52C6F" w14:textId="47276EA1" w:rsidR="0044199A" w:rsidRPr="00CF144F" w:rsidRDefault="006C5421" w:rsidP="00DB3464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144F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D367A4" w:rsidRPr="00CF14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907AA" w:rsidRPr="00CF144F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14:paraId="268DC89E" w14:textId="17CFAAD9" w:rsidR="00D367A4" w:rsidRPr="00CF144F" w:rsidRDefault="006C5421" w:rsidP="00DB3464">
      <w:pPr>
        <w:pStyle w:val="Akapitzlist"/>
        <w:numPr>
          <w:ilvl w:val="1"/>
          <w:numId w:val="11"/>
        </w:numPr>
        <w:autoSpaceDE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Bez zgody podmiotu tworzącego Zamawiającego, Wykonawca nie może dokonać żadnej czynności</w:t>
      </w:r>
      <w:r w:rsidR="0004018D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sz w:val="22"/>
          <w:szCs w:val="22"/>
        </w:rPr>
        <w:t>prawnej mającej na celu zmianę wierzyciela w szczególności zawrzeć umowy poręczenia w stosunku do zobowiązań Zamawiającego.</w:t>
      </w:r>
    </w:p>
    <w:p w14:paraId="62A8D0D8" w14:textId="3EEFE339" w:rsidR="00D367A4" w:rsidRPr="00CF144F" w:rsidRDefault="00D367A4" w:rsidP="00DB3464">
      <w:pPr>
        <w:pStyle w:val="Akapitzlist"/>
        <w:numPr>
          <w:ilvl w:val="1"/>
          <w:numId w:val="1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Zamawiający oświadcza, że nie jest w likwidacji i posiada środki na wywiązanie się ze zobowiązań niniejszej umowy.</w:t>
      </w:r>
    </w:p>
    <w:p w14:paraId="2B995539" w14:textId="3DB4DBB5" w:rsidR="00D367A4" w:rsidRPr="00CF144F" w:rsidRDefault="000A0BB2" w:rsidP="00DB3464">
      <w:pPr>
        <w:pStyle w:val="Akapitzlist"/>
        <w:numPr>
          <w:ilvl w:val="1"/>
          <w:numId w:val="11"/>
        </w:numPr>
        <w:autoSpaceDE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Umowa może zostać zmieniona w sytuacji:</w:t>
      </w:r>
    </w:p>
    <w:p w14:paraId="25ED26E8" w14:textId="4B1D8C41" w:rsidR="0044199A" w:rsidRPr="00CF144F" w:rsidRDefault="000A0BB2" w:rsidP="00DB3464">
      <w:pPr>
        <w:pStyle w:val="Akapitzlist"/>
        <w:numPr>
          <w:ilvl w:val="0"/>
          <w:numId w:val="23"/>
        </w:numPr>
        <w:autoSpaceDE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zmiany przepisów podatkowych w zakresie zmiany stawki podatku VAT. W przypadku wprowadzenia zmiany stawki podatku VAT, zmianie ulegnie stawka podatku VAT oraz wartość podatku VAT,</w:t>
      </w:r>
    </w:p>
    <w:p w14:paraId="27A0312C" w14:textId="0D23BDB8" w:rsidR="000A0BB2" w:rsidRPr="00CF144F" w:rsidRDefault="000A0BB2" w:rsidP="00DB3464">
      <w:pPr>
        <w:pStyle w:val="Akapitzlist"/>
        <w:numPr>
          <w:ilvl w:val="0"/>
          <w:numId w:val="23"/>
        </w:numPr>
        <w:autoSpaceDE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 xml:space="preserve">co do wysokości wynagrodzenia netto lub brutto w przypadku, gdy zmiana ta jest korzystna dla Zamawiającego tj. w przypadku obniżenia wartości netto lub brutto wynagrodzenia Wykonawcy, bez równoczesnej zmiany zakresu Przedmiotu Umowy także w wypadku zmian w obowiązujących przepisach prawa, mających wpływ na wartość </w:t>
      </w:r>
      <w:r w:rsidR="000907AA" w:rsidRPr="00CF144F">
        <w:rPr>
          <w:rFonts w:asciiTheme="minorHAnsi" w:hAnsiTheme="minorHAnsi" w:cstheme="minorHAnsi"/>
          <w:sz w:val="22"/>
          <w:szCs w:val="22"/>
        </w:rPr>
        <w:t>usług</w:t>
      </w:r>
      <w:r w:rsidRPr="00CF144F">
        <w:rPr>
          <w:rFonts w:asciiTheme="minorHAnsi" w:hAnsiTheme="minorHAnsi" w:cstheme="minorHAnsi"/>
          <w:sz w:val="22"/>
          <w:szCs w:val="22"/>
        </w:rPr>
        <w:t xml:space="preserve"> objętych niniejszą Umową,</w:t>
      </w:r>
    </w:p>
    <w:p w14:paraId="478B3801" w14:textId="7628EAE3" w:rsidR="000A0BB2" w:rsidRPr="00CF144F" w:rsidRDefault="000A0BB2" w:rsidP="00DB3464">
      <w:pPr>
        <w:pStyle w:val="Akapitzlist"/>
        <w:numPr>
          <w:ilvl w:val="0"/>
          <w:numId w:val="23"/>
        </w:numPr>
        <w:autoSpaceDE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wystąpienia zmian powszechnie obowiązujących przepisów prawa w zakresie mającym wpływ na</w:t>
      </w:r>
      <w:r w:rsidR="000907AA" w:rsidRPr="00CF144F">
        <w:rPr>
          <w:rFonts w:asciiTheme="minorHAnsi" w:hAnsiTheme="minorHAnsi" w:cstheme="minorHAnsi"/>
          <w:sz w:val="22"/>
          <w:szCs w:val="22"/>
        </w:rPr>
        <w:t> </w:t>
      </w:r>
      <w:r w:rsidRPr="00CF144F">
        <w:rPr>
          <w:rFonts w:asciiTheme="minorHAnsi" w:hAnsiTheme="minorHAnsi" w:cstheme="minorHAnsi"/>
          <w:sz w:val="22"/>
          <w:szCs w:val="22"/>
        </w:rPr>
        <w:t xml:space="preserve">realizację umowy </w:t>
      </w:r>
      <w:r w:rsidR="000907AA" w:rsidRPr="00CF144F">
        <w:rPr>
          <w:rFonts w:asciiTheme="minorHAnsi" w:hAnsiTheme="minorHAnsi" w:cstheme="minorHAnsi"/>
          <w:sz w:val="22"/>
          <w:szCs w:val="22"/>
        </w:rPr>
        <w:t>–</w:t>
      </w:r>
      <w:r w:rsidRPr="00CF144F">
        <w:rPr>
          <w:rFonts w:asciiTheme="minorHAnsi" w:hAnsiTheme="minorHAnsi" w:cstheme="minorHAnsi"/>
          <w:sz w:val="22"/>
          <w:szCs w:val="22"/>
        </w:rPr>
        <w:t xml:space="preserve"> w zakresie dostosowania postanowień umowy do zmiany przepisów prawa,</w:t>
      </w:r>
    </w:p>
    <w:p w14:paraId="42F06218" w14:textId="5DD5186C" w:rsidR="000A0BB2" w:rsidRPr="00CF144F" w:rsidRDefault="000A0BB2" w:rsidP="00DB3464">
      <w:pPr>
        <w:pStyle w:val="Akapitzlist"/>
        <w:numPr>
          <w:ilvl w:val="0"/>
          <w:numId w:val="23"/>
        </w:numPr>
        <w:autoSpaceDE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zmiany nazwy oraz formy prawnej Stron - w zakresie dostosowania umowy do tych zmian,</w:t>
      </w:r>
    </w:p>
    <w:p w14:paraId="27E18CAF" w14:textId="25D4B737" w:rsidR="00D367A4" w:rsidRPr="00CF144F" w:rsidRDefault="000A0BB2" w:rsidP="00DB3464">
      <w:pPr>
        <w:pStyle w:val="Akapitzlist"/>
        <w:numPr>
          <w:ilvl w:val="0"/>
          <w:numId w:val="23"/>
        </w:numPr>
        <w:autoSpaceDE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wystąpienia siły wyższej (Siła wyższa - zdarzenie lub połączenie zdarzeń obiektywnie niezależnych od</w:t>
      </w:r>
      <w:r w:rsidR="000907AA" w:rsidRPr="00CF144F">
        <w:rPr>
          <w:rFonts w:asciiTheme="minorHAnsi" w:hAnsiTheme="minorHAnsi" w:cstheme="minorHAnsi"/>
          <w:sz w:val="22"/>
          <w:szCs w:val="22"/>
        </w:rPr>
        <w:t> </w:t>
      </w:r>
      <w:r w:rsidRPr="00CF144F">
        <w:rPr>
          <w:rFonts w:asciiTheme="minorHAnsi" w:hAnsiTheme="minorHAnsi" w:cstheme="minorHAnsi"/>
          <w:sz w:val="22"/>
          <w:szCs w:val="22"/>
        </w:rPr>
        <w:t xml:space="preserve">Stron, które zasadniczo i istotnie utrudniają wykonywanie części lub całości zobowiązań </w:t>
      </w:r>
      <w:r w:rsidRPr="00CF144F">
        <w:rPr>
          <w:rFonts w:asciiTheme="minorHAnsi" w:hAnsiTheme="minorHAnsi" w:cstheme="minorHAnsi"/>
          <w:sz w:val="22"/>
          <w:szCs w:val="22"/>
        </w:rPr>
        <w:lastRenderedPageBreak/>
        <w:t>wynikających z umowy, których Strony nie mogły przewidzieć i którym nie mogły zapobiec ani ich przezwyciężyć i im przeciwdziałać poprzez działanie z należytą starannością ogólnie przewidzianą dla cywilnoprawnych stosunków zobowiązaniowych) - w zakresie dostosowania umowy do tych zmian,</w:t>
      </w:r>
    </w:p>
    <w:p w14:paraId="04C2CB46" w14:textId="6C857D8A" w:rsidR="000A0BB2" w:rsidRPr="00CF144F" w:rsidRDefault="000A0BB2" w:rsidP="00DB3464">
      <w:pPr>
        <w:pStyle w:val="Akapitzlist"/>
        <w:numPr>
          <w:ilvl w:val="0"/>
          <w:numId w:val="23"/>
        </w:numPr>
        <w:autoSpaceDE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zmiany wysokości minimalnego wynagrodzenia za pracę ustalonego na podstawie art. 2 ust. 3-5 ustawy z dnia 10 października 2002 r. o minimalnym wynagrodzeniu za</w:t>
      </w:r>
      <w:r w:rsidR="0004018D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sz w:val="22"/>
          <w:szCs w:val="22"/>
        </w:rPr>
        <w:t xml:space="preserve">pracę, </w:t>
      </w:r>
    </w:p>
    <w:p w14:paraId="006568A6" w14:textId="7A1CDD2D" w:rsidR="00D367A4" w:rsidRPr="00CF144F" w:rsidRDefault="000A0BB2" w:rsidP="00DB3464">
      <w:pPr>
        <w:pStyle w:val="Akapitzlist"/>
        <w:numPr>
          <w:ilvl w:val="0"/>
          <w:numId w:val="23"/>
        </w:numPr>
        <w:autoSpaceDE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zmiany zasad podlegania ubezpieczeniom społecznym lub ubezpieczeniu zdrowotnemu lub wysokości</w:t>
      </w:r>
      <w:r w:rsidR="0004018D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sz w:val="22"/>
          <w:szCs w:val="22"/>
        </w:rPr>
        <w:t>stawki składki na ubezpieczenia społeczne lub zdrowotne – jeżeli zmiany te</w:t>
      </w:r>
      <w:r w:rsidR="0004018D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sz w:val="22"/>
          <w:szCs w:val="22"/>
        </w:rPr>
        <w:t>będą miały wpływ na</w:t>
      </w:r>
      <w:r w:rsidR="000907AA" w:rsidRPr="00CF144F">
        <w:rPr>
          <w:rFonts w:asciiTheme="minorHAnsi" w:hAnsiTheme="minorHAnsi" w:cstheme="minorHAnsi"/>
          <w:sz w:val="22"/>
          <w:szCs w:val="22"/>
        </w:rPr>
        <w:t> </w:t>
      </w:r>
      <w:r w:rsidRPr="00CF144F">
        <w:rPr>
          <w:rFonts w:asciiTheme="minorHAnsi" w:hAnsiTheme="minorHAnsi" w:cstheme="minorHAnsi"/>
          <w:sz w:val="22"/>
          <w:szCs w:val="22"/>
        </w:rPr>
        <w:t>koszty wykonania zamówienia przez Wykonawcę</w:t>
      </w:r>
      <w:r w:rsidR="007D021B" w:rsidRPr="00CF144F">
        <w:rPr>
          <w:rFonts w:asciiTheme="minorHAnsi" w:hAnsiTheme="minorHAnsi" w:cstheme="minorHAnsi"/>
          <w:sz w:val="22"/>
          <w:szCs w:val="22"/>
        </w:rPr>
        <w:t>.</w:t>
      </w:r>
    </w:p>
    <w:p w14:paraId="7574D334" w14:textId="4B4CB9C4" w:rsidR="00D367A4" w:rsidRPr="00CF144F" w:rsidRDefault="006C5421" w:rsidP="00DB3464">
      <w:pPr>
        <w:pStyle w:val="Akapitzlist"/>
        <w:numPr>
          <w:ilvl w:val="1"/>
          <w:numId w:val="11"/>
        </w:numPr>
        <w:autoSpaceDE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 xml:space="preserve"> W sprawach nieuregulowanych w niniejszej umowie mają zastosowanie właściwe przepisy ustawy z dnia 23 kwietnia 1964 r. Kodeks Cywilny</w:t>
      </w:r>
      <w:r w:rsidR="009E5280" w:rsidRPr="00CF144F">
        <w:rPr>
          <w:rFonts w:asciiTheme="minorHAnsi" w:hAnsiTheme="minorHAnsi" w:cstheme="minorHAnsi"/>
          <w:sz w:val="22"/>
          <w:szCs w:val="22"/>
        </w:rPr>
        <w:t xml:space="preserve"> (t.j. Dz. U. z 2024 r. poz. 1061)</w:t>
      </w:r>
      <w:r w:rsidRPr="00CF144F">
        <w:rPr>
          <w:rFonts w:asciiTheme="minorHAnsi" w:hAnsiTheme="minorHAnsi" w:cstheme="minorHAnsi"/>
          <w:sz w:val="22"/>
          <w:szCs w:val="22"/>
        </w:rPr>
        <w:t>,</w:t>
      </w:r>
      <w:r w:rsidR="0004018D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sz w:val="22"/>
          <w:szCs w:val="22"/>
        </w:rPr>
        <w:t>ustawy z dnia 27 czerwca 1997 r.</w:t>
      </w:r>
      <w:r w:rsidR="0004018D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sz w:val="22"/>
          <w:szCs w:val="22"/>
        </w:rPr>
        <w:t>o</w:t>
      </w:r>
      <w:r w:rsidR="000907AA" w:rsidRPr="00CF144F">
        <w:rPr>
          <w:rFonts w:asciiTheme="minorHAnsi" w:hAnsiTheme="minorHAnsi" w:cstheme="minorHAnsi"/>
          <w:sz w:val="22"/>
          <w:szCs w:val="22"/>
        </w:rPr>
        <w:t> </w:t>
      </w:r>
      <w:r w:rsidRPr="00CF144F">
        <w:rPr>
          <w:rFonts w:asciiTheme="minorHAnsi" w:hAnsiTheme="minorHAnsi" w:cstheme="minorHAnsi"/>
          <w:sz w:val="22"/>
          <w:szCs w:val="22"/>
        </w:rPr>
        <w:t>służbie medycyny pracy</w:t>
      </w:r>
      <w:r w:rsidR="009E5280" w:rsidRPr="00CF144F">
        <w:rPr>
          <w:rFonts w:asciiTheme="minorHAnsi" w:hAnsiTheme="minorHAnsi" w:cstheme="minorHAnsi"/>
          <w:sz w:val="22"/>
          <w:szCs w:val="22"/>
        </w:rPr>
        <w:t xml:space="preserve"> (t.j. Dz. U. z 2022 r. poz. 437)</w:t>
      </w:r>
      <w:r w:rsidRPr="00CF144F">
        <w:rPr>
          <w:rFonts w:asciiTheme="minorHAnsi" w:hAnsiTheme="minorHAnsi" w:cstheme="minorHAnsi"/>
          <w:sz w:val="22"/>
          <w:szCs w:val="22"/>
        </w:rPr>
        <w:t>, ustawy z dnia 15 kwietnia 2011 r.</w:t>
      </w:r>
      <w:r w:rsidR="009E5280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sz w:val="22"/>
          <w:szCs w:val="22"/>
        </w:rPr>
        <w:t>o działalności leczniczej</w:t>
      </w:r>
      <w:r w:rsidR="009E5280" w:rsidRPr="00CF144F">
        <w:rPr>
          <w:rFonts w:asciiTheme="minorHAnsi" w:hAnsiTheme="minorHAnsi" w:cstheme="minorHAnsi"/>
          <w:sz w:val="22"/>
          <w:szCs w:val="22"/>
        </w:rPr>
        <w:t xml:space="preserve"> (t.j. Dz. U. z 2024 r. poz. 799 )</w:t>
      </w:r>
      <w:r w:rsidRPr="00CF144F">
        <w:rPr>
          <w:rFonts w:asciiTheme="minorHAnsi" w:hAnsiTheme="minorHAnsi" w:cstheme="minorHAnsi"/>
          <w:sz w:val="22"/>
          <w:szCs w:val="22"/>
        </w:rPr>
        <w:t>, ustawy z dnia 5 grudnia 2008 r.</w:t>
      </w:r>
      <w:r w:rsidR="00EA41D4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sz w:val="22"/>
          <w:szCs w:val="22"/>
        </w:rPr>
        <w:t>o zapobieganiu oraz zwalczeniu zakażeń</w:t>
      </w:r>
      <w:r w:rsidR="0004018D" w:rsidRPr="00CF144F">
        <w:rPr>
          <w:rFonts w:asciiTheme="minorHAnsi" w:hAnsiTheme="minorHAnsi" w:cstheme="minorHAnsi"/>
          <w:sz w:val="22"/>
          <w:szCs w:val="22"/>
        </w:rPr>
        <w:t xml:space="preserve"> </w:t>
      </w:r>
      <w:r w:rsidRPr="00CF144F">
        <w:rPr>
          <w:rFonts w:asciiTheme="minorHAnsi" w:hAnsiTheme="minorHAnsi" w:cstheme="minorHAnsi"/>
          <w:sz w:val="22"/>
          <w:szCs w:val="22"/>
        </w:rPr>
        <w:t>i chorób zakaźnych u ludzi</w:t>
      </w:r>
      <w:r w:rsidR="009E5280" w:rsidRPr="00CF144F">
        <w:rPr>
          <w:rFonts w:asciiTheme="minorHAnsi" w:hAnsiTheme="minorHAnsi" w:cstheme="minorHAnsi"/>
          <w:sz w:val="22"/>
          <w:szCs w:val="22"/>
        </w:rPr>
        <w:t xml:space="preserve"> (t.j. Dz. U. z 2024 r. poz. 924).</w:t>
      </w:r>
    </w:p>
    <w:p w14:paraId="55964243" w14:textId="77777777" w:rsidR="00D367A4" w:rsidRPr="00CF144F" w:rsidRDefault="006C5421" w:rsidP="00DB3464">
      <w:pPr>
        <w:pStyle w:val="Akapitzlist"/>
        <w:numPr>
          <w:ilvl w:val="1"/>
          <w:numId w:val="11"/>
        </w:numPr>
        <w:autoSpaceDE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>Wszelkie zmiany postanowień umowy mogą nastąpić za zgodą obu Stron wyrażoną na piśmie pod rygorem nieważności takiej zmiany.</w:t>
      </w:r>
    </w:p>
    <w:p w14:paraId="633944CE" w14:textId="3980E6AF" w:rsidR="009E5280" w:rsidRPr="005535EA" w:rsidRDefault="006C5421" w:rsidP="00DB3464">
      <w:pPr>
        <w:pStyle w:val="Akapitzlist"/>
        <w:numPr>
          <w:ilvl w:val="1"/>
          <w:numId w:val="11"/>
        </w:numPr>
        <w:autoSpaceDE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144F">
        <w:rPr>
          <w:rFonts w:asciiTheme="minorHAnsi" w:hAnsiTheme="minorHAnsi" w:cstheme="minorHAnsi"/>
          <w:sz w:val="22"/>
          <w:szCs w:val="22"/>
        </w:rPr>
        <w:t xml:space="preserve">Niniejsza umowa została sporządzona w dwóch jednobrzmiących egzemplarzach, po jednym dla każdej </w:t>
      </w:r>
      <w:r w:rsidRPr="005535EA">
        <w:rPr>
          <w:rFonts w:asciiTheme="minorHAnsi" w:hAnsiTheme="minorHAnsi" w:cstheme="minorHAnsi"/>
          <w:sz w:val="22"/>
          <w:szCs w:val="22"/>
        </w:rPr>
        <w:t>ze</w:t>
      </w:r>
      <w:r w:rsidR="000907AA" w:rsidRPr="005535EA">
        <w:rPr>
          <w:rFonts w:asciiTheme="minorHAnsi" w:hAnsiTheme="minorHAnsi" w:cstheme="minorHAnsi"/>
          <w:sz w:val="22"/>
          <w:szCs w:val="22"/>
        </w:rPr>
        <w:t> </w:t>
      </w:r>
      <w:r w:rsidRPr="005535EA">
        <w:rPr>
          <w:rFonts w:asciiTheme="minorHAnsi" w:hAnsiTheme="minorHAnsi" w:cstheme="minorHAnsi"/>
          <w:sz w:val="22"/>
          <w:szCs w:val="22"/>
        </w:rPr>
        <w:t>stron.</w:t>
      </w:r>
    </w:p>
    <w:p w14:paraId="122714D2" w14:textId="77777777" w:rsidR="009E5280" w:rsidRPr="005535EA" w:rsidRDefault="009E5280" w:rsidP="00DB3464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BE2379C" w14:textId="77777777" w:rsidR="00CF144F" w:rsidRPr="005535EA" w:rsidRDefault="00CF144F" w:rsidP="00CF144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5535EA">
        <w:rPr>
          <w:rFonts w:ascii="Calibri" w:hAnsi="Calibri" w:cs="Calibri"/>
          <w:color w:val="000000"/>
          <w:sz w:val="22"/>
          <w:szCs w:val="22"/>
        </w:rPr>
        <w:t>Załączniki do umowy:</w:t>
      </w:r>
    </w:p>
    <w:p w14:paraId="607C5401" w14:textId="7B86FEB7" w:rsidR="00CF144F" w:rsidRPr="005535EA" w:rsidRDefault="00CF144F" w:rsidP="00CF144F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5535EA">
        <w:rPr>
          <w:rFonts w:ascii="Calibri" w:hAnsi="Calibri" w:cs="Calibri"/>
          <w:sz w:val="22"/>
          <w:szCs w:val="22"/>
        </w:rPr>
        <w:t xml:space="preserve">Załącznik nr </w:t>
      </w:r>
      <w:r w:rsidRPr="005535EA">
        <w:rPr>
          <w:rFonts w:ascii="Calibri" w:hAnsi="Calibri" w:cs="Calibri"/>
          <w:color w:val="000000"/>
          <w:sz w:val="22"/>
          <w:szCs w:val="22"/>
        </w:rPr>
        <w:t xml:space="preserve">1 – </w:t>
      </w:r>
      <w:r w:rsidRPr="005535EA">
        <w:rPr>
          <w:rFonts w:ascii="Calibri" w:hAnsi="Calibri" w:cs="Calibri"/>
          <w:sz w:val="22"/>
          <w:szCs w:val="22"/>
        </w:rPr>
        <w:t>Formularz cenowy</w:t>
      </w:r>
    </w:p>
    <w:p w14:paraId="1E3B3874" w14:textId="77777777" w:rsidR="000907AA" w:rsidRPr="00CF144F" w:rsidRDefault="000907AA" w:rsidP="00DB3464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C6B3104" w14:textId="77777777" w:rsidR="000907AA" w:rsidRDefault="000907AA" w:rsidP="00DB3464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0DA9B54" w14:textId="77777777" w:rsidR="00CF144F" w:rsidRPr="00CF144F" w:rsidRDefault="00CF144F" w:rsidP="00DB3464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DC86CEB" w14:textId="77777777" w:rsidR="000907AA" w:rsidRPr="00CF144F" w:rsidRDefault="000907AA" w:rsidP="00DB3464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876"/>
      </w:tblGrid>
      <w:tr w:rsidR="00CF144F" w:rsidRPr="00CF144F" w14:paraId="10D784DA" w14:textId="77777777" w:rsidTr="00F26792">
        <w:tc>
          <w:tcPr>
            <w:tcW w:w="5056" w:type="dxa"/>
          </w:tcPr>
          <w:p w14:paraId="67D37776" w14:textId="77777777" w:rsidR="000907AA" w:rsidRPr="00CF144F" w:rsidRDefault="000907AA" w:rsidP="00F26792">
            <w:pPr>
              <w:autoSpaceDE w:val="0"/>
              <w:jc w:val="center"/>
              <w:rPr>
                <w:rFonts w:asciiTheme="minorHAnsi" w:hAnsiTheme="minorHAnsi"/>
              </w:rPr>
            </w:pPr>
            <w:r w:rsidRPr="00CF144F">
              <w:rPr>
                <w:rFonts w:asciiTheme="minorHAnsi" w:hAnsiTheme="minorHAnsi"/>
              </w:rPr>
              <w:t>……………………………..……………..</w:t>
            </w:r>
          </w:p>
          <w:p w14:paraId="369AD4F1" w14:textId="77777777" w:rsidR="000907AA" w:rsidRPr="00CF144F" w:rsidRDefault="000907AA" w:rsidP="00F26792">
            <w:pPr>
              <w:autoSpaceDE w:val="0"/>
              <w:jc w:val="center"/>
              <w:rPr>
                <w:rFonts w:asciiTheme="minorHAnsi" w:hAnsiTheme="minorHAnsi"/>
              </w:rPr>
            </w:pPr>
            <w:r w:rsidRPr="00CF144F">
              <w:rPr>
                <w:rFonts w:asciiTheme="minorHAnsi" w:hAnsiTheme="minorHAnsi"/>
              </w:rPr>
              <w:t xml:space="preserve">podpis </w:t>
            </w:r>
            <w:r w:rsidRPr="00CF144F">
              <w:rPr>
                <w:rFonts w:asciiTheme="minorHAnsi" w:hAnsiTheme="minorHAnsi"/>
                <w:b/>
              </w:rPr>
              <w:t>Zamawiającego</w:t>
            </w:r>
          </w:p>
        </w:tc>
        <w:tc>
          <w:tcPr>
            <w:tcW w:w="5056" w:type="dxa"/>
          </w:tcPr>
          <w:p w14:paraId="6CE7EAAE" w14:textId="77777777" w:rsidR="000907AA" w:rsidRPr="00CF144F" w:rsidRDefault="000907AA" w:rsidP="00F26792">
            <w:pPr>
              <w:autoSpaceDE w:val="0"/>
              <w:jc w:val="center"/>
              <w:rPr>
                <w:rFonts w:asciiTheme="minorHAnsi" w:hAnsiTheme="minorHAnsi"/>
              </w:rPr>
            </w:pPr>
            <w:r w:rsidRPr="00CF144F">
              <w:rPr>
                <w:rFonts w:asciiTheme="minorHAnsi" w:hAnsiTheme="minorHAnsi"/>
              </w:rPr>
              <w:t>……………………………..……………..</w:t>
            </w:r>
          </w:p>
          <w:p w14:paraId="1822F9D8" w14:textId="77777777" w:rsidR="000907AA" w:rsidRPr="00CF144F" w:rsidRDefault="000907AA" w:rsidP="00F26792">
            <w:pPr>
              <w:autoSpaceDE w:val="0"/>
              <w:jc w:val="center"/>
              <w:rPr>
                <w:rFonts w:asciiTheme="minorHAnsi" w:hAnsiTheme="minorHAnsi"/>
              </w:rPr>
            </w:pPr>
            <w:r w:rsidRPr="00CF144F">
              <w:rPr>
                <w:rFonts w:asciiTheme="minorHAnsi" w:hAnsiTheme="minorHAnsi"/>
              </w:rPr>
              <w:t xml:space="preserve">podpis </w:t>
            </w:r>
            <w:r w:rsidRPr="00CF144F">
              <w:rPr>
                <w:rFonts w:asciiTheme="minorHAnsi" w:hAnsiTheme="minorHAnsi"/>
                <w:b/>
              </w:rPr>
              <w:t>Wykonawcy</w:t>
            </w:r>
          </w:p>
        </w:tc>
      </w:tr>
    </w:tbl>
    <w:p w14:paraId="20FAA201" w14:textId="77777777" w:rsidR="007E64B7" w:rsidRPr="00CF144F" w:rsidRDefault="007E64B7" w:rsidP="00DB3464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sectPr w:rsidR="007E64B7" w:rsidRPr="00CF144F" w:rsidSect="00DB3464">
      <w:footerReference w:type="default" r:id="rId9"/>
      <w:pgSz w:w="11906" w:h="16838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652D5" w14:textId="77777777" w:rsidR="00DB3464" w:rsidRDefault="00DB3464" w:rsidP="00DB3464">
      <w:r>
        <w:separator/>
      </w:r>
    </w:p>
  </w:endnote>
  <w:endnote w:type="continuationSeparator" w:id="0">
    <w:p w14:paraId="185D6D7C" w14:textId="77777777" w:rsidR="00DB3464" w:rsidRDefault="00DB3464" w:rsidP="00DB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6649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1E51E139" w14:textId="0A9DC67C" w:rsidR="00DB3464" w:rsidRPr="00DB3464" w:rsidRDefault="00DB346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DB346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DB346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DB346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DB3464">
          <w:rPr>
            <w:rFonts w:asciiTheme="minorHAnsi" w:hAnsiTheme="minorHAnsi" w:cstheme="minorHAnsi"/>
            <w:sz w:val="18"/>
            <w:szCs w:val="18"/>
          </w:rPr>
          <w:t>2</w:t>
        </w:r>
        <w:r w:rsidRPr="00DB346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36E01EC9" w14:textId="77777777" w:rsidR="00DB3464" w:rsidRDefault="00DB3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442F3" w14:textId="77777777" w:rsidR="00DB3464" w:rsidRDefault="00DB3464" w:rsidP="00DB3464">
      <w:r>
        <w:separator/>
      </w:r>
    </w:p>
  </w:footnote>
  <w:footnote w:type="continuationSeparator" w:id="0">
    <w:p w14:paraId="6AC9F874" w14:textId="77777777" w:rsidR="00DB3464" w:rsidRDefault="00DB3464" w:rsidP="00DB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1A122E5"/>
    <w:multiLevelType w:val="hybridMultilevel"/>
    <w:tmpl w:val="C4209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6AA7"/>
    <w:multiLevelType w:val="hybridMultilevel"/>
    <w:tmpl w:val="54941AF8"/>
    <w:lvl w:ilvl="0" w:tplc="036A3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04D80089"/>
    <w:multiLevelType w:val="hybridMultilevel"/>
    <w:tmpl w:val="2CC86750"/>
    <w:lvl w:ilvl="0" w:tplc="0415000F">
      <w:start w:val="1"/>
      <w:numFmt w:val="decimal"/>
      <w:lvlText w:val="%1."/>
      <w:lvlJc w:val="left"/>
      <w:pPr>
        <w:ind w:left="290" w:hanging="360"/>
      </w:p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 w15:restartNumberingAfterBreak="0">
    <w:nsid w:val="0B027D4F"/>
    <w:multiLevelType w:val="hybridMultilevel"/>
    <w:tmpl w:val="B9ACA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F20F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5D78"/>
    <w:multiLevelType w:val="hybridMultilevel"/>
    <w:tmpl w:val="0E9CF6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D01388"/>
    <w:multiLevelType w:val="hybridMultilevel"/>
    <w:tmpl w:val="72084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A0D0C"/>
    <w:multiLevelType w:val="hybridMultilevel"/>
    <w:tmpl w:val="C616D95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F4461BA"/>
    <w:multiLevelType w:val="hybridMultilevel"/>
    <w:tmpl w:val="AA56240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18B31C7"/>
    <w:multiLevelType w:val="hybridMultilevel"/>
    <w:tmpl w:val="A69A0ED2"/>
    <w:lvl w:ilvl="0" w:tplc="D10A0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109F18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4617E99"/>
    <w:multiLevelType w:val="hybridMultilevel"/>
    <w:tmpl w:val="0964B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77212"/>
    <w:multiLevelType w:val="hybridMultilevel"/>
    <w:tmpl w:val="480A3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A4EC9"/>
    <w:multiLevelType w:val="hybridMultilevel"/>
    <w:tmpl w:val="51BE34A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F257D3A"/>
    <w:multiLevelType w:val="hybridMultilevel"/>
    <w:tmpl w:val="F7181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7329E"/>
    <w:multiLevelType w:val="hybridMultilevel"/>
    <w:tmpl w:val="9D02CB24"/>
    <w:lvl w:ilvl="0" w:tplc="35ECE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5" w15:restartNumberingAfterBreak="0">
    <w:nsid w:val="285B5FFA"/>
    <w:multiLevelType w:val="hybridMultilevel"/>
    <w:tmpl w:val="C9B82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939D2"/>
    <w:multiLevelType w:val="hybridMultilevel"/>
    <w:tmpl w:val="F72C013E"/>
    <w:lvl w:ilvl="0" w:tplc="7DF80A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5F4140"/>
    <w:multiLevelType w:val="hybridMultilevel"/>
    <w:tmpl w:val="14C08508"/>
    <w:lvl w:ilvl="0" w:tplc="3CE457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1775632"/>
    <w:multiLevelType w:val="hybridMultilevel"/>
    <w:tmpl w:val="809C640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4B25C74"/>
    <w:multiLevelType w:val="hybridMultilevel"/>
    <w:tmpl w:val="3050E790"/>
    <w:lvl w:ilvl="0" w:tplc="6770B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52FF8"/>
    <w:multiLevelType w:val="hybridMultilevel"/>
    <w:tmpl w:val="FE442AD2"/>
    <w:lvl w:ilvl="0" w:tplc="46DE2AF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757B7"/>
    <w:multiLevelType w:val="hybridMultilevel"/>
    <w:tmpl w:val="999ED7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F52A0"/>
    <w:multiLevelType w:val="hybridMultilevel"/>
    <w:tmpl w:val="03402FC0"/>
    <w:lvl w:ilvl="0" w:tplc="6770B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3301BD"/>
    <w:multiLevelType w:val="hybridMultilevel"/>
    <w:tmpl w:val="ACEA0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C5FD2"/>
    <w:multiLevelType w:val="hybridMultilevel"/>
    <w:tmpl w:val="6D64F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87423"/>
    <w:multiLevelType w:val="hybridMultilevel"/>
    <w:tmpl w:val="FE4652C4"/>
    <w:lvl w:ilvl="0" w:tplc="3EE8A6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9A4832E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47231F"/>
    <w:multiLevelType w:val="hybridMultilevel"/>
    <w:tmpl w:val="27E02F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82AB1"/>
    <w:multiLevelType w:val="hybridMultilevel"/>
    <w:tmpl w:val="1FCC28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5C254C"/>
    <w:multiLevelType w:val="hybridMultilevel"/>
    <w:tmpl w:val="103AB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091F81"/>
    <w:multiLevelType w:val="hybridMultilevel"/>
    <w:tmpl w:val="8C54D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84445"/>
    <w:multiLevelType w:val="hybridMultilevel"/>
    <w:tmpl w:val="94DEB118"/>
    <w:lvl w:ilvl="0" w:tplc="D10A0498">
      <w:start w:val="1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3" w15:restartNumberingAfterBreak="0">
    <w:nsid w:val="67C958E7"/>
    <w:multiLevelType w:val="hybridMultilevel"/>
    <w:tmpl w:val="1ABCE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EA61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54896"/>
    <w:multiLevelType w:val="hybridMultilevel"/>
    <w:tmpl w:val="95567496"/>
    <w:lvl w:ilvl="0" w:tplc="036A3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A55E40"/>
    <w:multiLevelType w:val="hybridMultilevel"/>
    <w:tmpl w:val="FB488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D74E1"/>
    <w:multiLevelType w:val="hybridMultilevel"/>
    <w:tmpl w:val="42BA54BC"/>
    <w:lvl w:ilvl="0" w:tplc="43C2E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165483"/>
    <w:multiLevelType w:val="hybridMultilevel"/>
    <w:tmpl w:val="7F64AF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2D3D99"/>
    <w:multiLevelType w:val="hybridMultilevel"/>
    <w:tmpl w:val="6E540256"/>
    <w:lvl w:ilvl="0" w:tplc="7BC235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9" w15:restartNumberingAfterBreak="0">
    <w:nsid w:val="7BDD194F"/>
    <w:multiLevelType w:val="hybridMultilevel"/>
    <w:tmpl w:val="AAB2DE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777835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1362128">
    <w:abstractNumId w:val="33"/>
  </w:num>
  <w:num w:numId="3" w16cid:durableId="69696720">
    <w:abstractNumId w:val="15"/>
  </w:num>
  <w:num w:numId="4" w16cid:durableId="1002853638">
    <w:abstractNumId w:val="6"/>
  </w:num>
  <w:num w:numId="5" w16cid:durableId="1988971962">
    <w:abstractNumId w:val="22"/>
  </w:num>
  <w:num w:numId="6" w16cid:durableId="347103580">
    <w:abstractNumId w:val="39"/>
  </w:num>
  <w:num w:numId="7" w16cid:durableId="1460149667">
    <w:abstractNumId w:val="4"/>
  </w:num>
  <w:num w:numId="8" w16cid:durableId="1194462109">
    <w:abstractNumId w:val="38"/>
  </w:num>
  <w:num w:numId="9" w16cid:durableId="1444837516">
    <w:abstractNumId w:val="28"/>
  </w:num>
  <w:num w:numId="10" w16cid:durableId="1539465973">
    <w:abstractNumId w:val="10"/>
  </w:num>
  <w:num w:numId="11" w16cid:durableId="1646353245">
    <w:abstractNumId w:val="21"/>
  </w:num>
  <w:num w:numId="12" w16cid:durableId="754668026">
    <w:abstractNumId w:val="3"/>
  </w:num>
  <w:num w:numId="13" w16cid:durableId="477117272">
    <w:abstractNumId w:val="30"/>
  </w:num>
  <w:num w:numId="14" w16cid:durableId="214044904">
    <w:abstractNumId w:val="23"/>
  </w:num>
  <w:num w:numId="15" w16cid:durableId="744109013">
    <w:abstractNumId w:val="19"/>
  </w:num>
  <w:num w:numId="16" w16cid:durableId="89861770">
    <w:abstractNumId w:val="9"/>
  </w:num>
  <w:num w:numId="17" w16cid:durableId="1867252499">
    <w:abstractNumId w:val="14"/>
  </w:num>
  <w:num w:numId="18" w16cid:durableId="43257819">
    <w:abstractNumId w:val="32"/>
  </w:num>
  <w:num w:numId="19" w16cid:durableId="1658337489">
    <w:abstractNumId w:val="37"/>
  </w:num>
  <w:num w:numId="20" w16cid:durableId="1164784990">
    <w:abstractNumId w:val="2"/>
  </w:num>
  <w:num w:numId="21" w16cid:durableId="358493">
    <w:abstractNumId w:val="34"/>
  </w:num>
  <w:num w:numId="22" w16cid:durableId="102455002">
    <w:abstractNumId w:val="17"/>
  </w:num>
  <w:num w:numId="23" w16cid:durableId="798380152">
    <w:abstractNumId w:val="7"/>
  </w:num>
  <w:num w:numId="24" w16cid:durableId="558444473">
    <w:abstractNumId w:val="8"/>
  </w:num>
  <w:num w:numId="25" w16cid:durableId="2092047545">
    <w:abstractNumId w:val="18"/>
  </w:num>
  <w:num w:numId="26" w16cid:durableId="631331653">
    <w:abstractNumId w:val="20"/>
  </w:num>
  <w:num w:numId="27" w16cid:durableId="344982736">
    <w:abstractNumId w:val="27"/>
  </w:num>
  <w:num w:numId="28" w16cid:durableId="2098675761">
    <w:abstractNumId w:val="26"/>
  </w:num>
  <w:num w:numId="29" w16cid:durableId="1479762339">
    <w:abstractNumId w:val="35"/>
  </w:num>
  <w:num w:numId="30" w16cid:durableId="1092363192">
    <w:abstractNumId w:val="1"/>
  </w:num>
  <w:num w:numId="31" w16cid:durableId="1845971768">
    <w:abstractNumId w:val="29"/>
  </w:num>
  <w:num w:numId="32" w16cid:durableId="1956446655">
    <w:abstractNumId w:val="13"/>
  </w:num>
  <w:num w:numId="33" w16cid:durableId="1956018092">
    <w:abstractNumId w:val="31"/>
  </w:num>
  <w:num w:numId="34" w16cid:durableId="1310088889">
    <w:abstractNumId w:val="12"/>
  </w:num>
  <w:num w:numId="35" w16cid:durableId="1674800257">
    <w:abstractNumId w:val="24"/>
  </w:num>
  <w:num w:numId="36" w16cid:durableId="806362357">
    <w:abstractNumId w:val="5"/>
  </w:num>
  <w:num w:numId="37" w16cid:durableId="1895315710">
    <w:abstractNumId w:val="11"/>
  </w:num>
  <w:num w:numId="38" w16cid:durableId="1951544574">
    <w:abstractNumId w:val="25"/>
  </w:num>
  <w:num w:numId="39" w16cid:durableId="254673873">
    <w:abstractNumId w:val="16"/>
  </w:num>
  <w:num w:numId="40" w16cid:durableId="48701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21"/>
    <w:rsid w:val="00003FA3"/>
    <w:rsid w:val="000350F5"/>
    <w:rsid w:val="0004018D"/>
    <w:rsid w:val="00077EC9"/>
    <w:rsid w:val="000907AA"/>
    <w:rsid w:val="000A0BB2"/>
    <w:rsid w:val="000D1591"/>
    <w:rsid w:val="000D4AD5"/>
    <w:rsid w:val="000F5AB8"/>
    <w:rsid w:val="001127E3"/>
    <w:rsid w:val="00145064"/>
    <w:rsid w:val="00145F57"/>
    <w:rsid w:val="001A7EE8"/>
    <w:rsid w:val="001C183B"/>
    <w:rsid w:val="001D342C"/>
    <w:rsid w:val="0022395C"/>
    <w:rsid w:val="002506E2"/>
    <w:rsid w:val="002C5B50"/>
    <w:rsid w:val="002E70EF"/>
    <w:rsid w:val="00332FBD"/>
    <w:rsid w:val="00391D5B"/>
    <w:rsid w:val="003958BB"/>
    <w:rsid w:val="003A14E2"/>
    <w:rsid w:val="003A74BE"/>
    <w:rsid w:val="00437E70"/>
    <w:rsid w:val="0044199A"/>
    <w:rsid w:val="004847C5"/>
    <w:rsid w:val="0055192F"/>
    <w:rsid w:val="005535EA"/>
    <w:rsid w:val="005572B0"/>
    <w:rsid w:val="005636D1"/>
    <w:rsid w:val="005E02B9"/>
    <w:rsid w:val="0060400F"/>
    <w:rsid w:val="00634138"/>
    <w:rsid w:val="006447F0"/>
    <w:rsid w:val="006C5421"/>
    <w:rsid w:val="0077698E"/>
    <w:rsid w:val="007C134F"/>
    <w:rsid w:val="007D021B"/>
    <w:rsid w:val="007D2DF2"/>
    <w:rsid w:val="007E64B7"/>
    <w:rsid w:val="008237F0"/>
    <w:rsid w:val="008A4F45"/>
    <w:rsid w:val="008C5245"/>
    <w:rsid w:val="008D5A35"/>
    <w:rsid w:val="0091074B"/>
    <w:rsid w:val="0093016B"/>
    <w:rsid w:val="0098548B"/>
    <w:rsid w:val="00990530"/>
    <w:rsid w:val="00993B4F"/>
    <w:rsid w:val="009C14CE"/>
    <w:rsid w:val="009E5280"/>
    <w:rsid w:val="00A50F65"/>
    <w:rsid w:val="00A67530"/>
    <w:rsid w:val="00AA04F6"/>
    <w:rsid w:val="00B0125B"/>
    <w:rsid w:val="00BB601F"/>
    <w:rsid w:val="00BC7405"/>
    <w:rsid w:val="00C02F20"/>
    <w:rsid w:val="00C060AB"/>
    <w:rsid w:val="00C1411F"/>
    <w:rsid w:val="00C22294"/>
    <w:rsid w:val="00C77458"/>
    <w:rsid w:val="00C92ECD"/>
    <w:rsid w:val="00CB59E5"/>
    <w:rsid w:val="00CD4D77"/>
    <w:rsid w:val="00CD7737"/>
    <w:rsid w:val="00CF144F"/>
    <w:rsid w:val="00D35352"/>
    <w:rsid w:val="00D367A4"/>
    <w:rsid w:val="00D653D7"/>
    <w:rsid w:val="00DB3464"/>
    <w:rsid w:val="00DF0808"/>
    <w:rsid w:val="00E93525"/>
    <w:rsid w:val="00E9500D"/>
    <w:rsid w:val="00EA186B"/>
    <w:rsid w:val="00EA41D4"/>
    <w:rsid w:val="00F04840"/>
    <w:rsid w:val="00F703FE"/>
    <w:rsid w:val="00F75E24"/>
    <w:rsid w:val="00F91391"/>
    <w:rsid w:val="00F92307"/>
    <w:rsid w:val="00FF19EB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737A06"/>
  <w15:docId w15:val="{764BB5E5-943A-434E-98F1-C3F74251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6C5421"/>
    <w:rPr>
      <w:rFonts w:ascii="Arial" w:hAnsi="Arial" w:cs="Aria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950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E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E7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6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7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7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50F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F6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B3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4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34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4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401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90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F14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chudzicka@onkol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anse@onkol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1895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Januchta Agnieszka</cp:lastModifiedBy>
  <cp:revision>19</cp:revision>
  <cp:lastPrinted>2024-08-01T06:25:00Z</cp:lastPrinted>
  <dcterms:created xsi:type="dcterms:W3CDTF">2024-08-02T06:48:00Z</dcterms:created>
  <dcterms:modified xsi:type="dcterms:W3CDTF">2024-08-02T09:46:00Z</dcterms:modified>
</cp:coreProperties>
</file>