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5B4" w:rsidRPr="004105B4" w:rsidRDefault="004105B4" w:rsidP="004105B4">
      <w:pPr>
        <w:suppressAutoHyphens/>
        <w:spacing w:line="256" w:lineRule="auto"/>
        <w:ind w:left="720" w:hanging="360"/>
        <w:jc w:val="right"/>
        <w:rPr>
          <w:b/>
          <w:sz w:val="24"/>
          <w:szCs w:val="24"/>
        </w:rPr>
      </w:pPr>
      <w:r w:rsidRPr="004105B4">
        <w:rPr>
          <w:b/>
          <w:sz w:val="24"/>
          <w:szCs w:val="24"/>
        </w:rPr>
        <w:t>Załącznik nr 4 do SWZ</w:t>
      </w:r>
    </w:p>
    <w:p w:rsidR="004105B4" w:rsidRPr="004105B4" w:rsidRDefault="004105B4" w:rsidP="004105B4">
      <w:pPr>
        <w:suppressAutoHyphens/>
        <w:spacing w:line="256" w:lineRule="auto"/>
        <w:ind w:left="720" w:hanging="360"/>
        <w:jc w:val="center"/>
        <w:rPr>
          <w:b/>
          <w:sz w:val="28"/>
          <w:szCs w:val="28"/>
        </w:rPr>
      </w:pPr>
      <w:r w:rsidRPr="004105B4">
        <w:rPr>
          <w:b/>
          <w:sz w:val="28"/>
          <w:szCs w:val="28"/>
        </w:rPr>
        <w:t>Opis przedmiotu zamówienia</w:t>
      </w:r>
    </w:p>
    <w:p w:rsidR="004105B4" w:rsidRDefault="004105B4" w:rsidP="004105B4">
      <w:pPr>
        <w:pStyle w:val="Akapitzlist"/>
        <w:suppressAutoHyphens/>
        <w:spacing w:line="256" w:lineRule="auto"/>
        <w:rPr>
          <w:rFonts w:cstheme="minorHAnsi"/>
          <w:b/>
        </w:rPr>
      </w:pPr>
    </w:p>
    <w:p w:rsidR="00A444EA" w:rsidRDefault="00A444EA" w:rsidP="00A444EA">
      <w:pPr>
        <w:pStyle w:val="Akapitzlist"/>
        <w:numPr>
          <w:ilvl w:val="0"/>
          <w:numId w:val="5"/>
        </w:numPr>
        <w:suppressAutoHyphens/>
        <w:spacing w:line="256" w:lineRule="auto"/>
        <w:rPr>
          <w:rFonts w:cstheme="minorHAnsi"/>
          <w:b/>
        </w:rPr>
      </w:pPr>
      <w:r>
        <w:rPr>
          <w:rFonts w:cstheme="minorHAnsi"/>
          <w:b/>
        </w:rPr>
        <w:t>Oprogramowanie biurowe – 110 licencji</w:t>
      </w:r>
    </w:p>
    <w:tbl>
      <w:tblPr>
        <w:tblStyle w:val="Tabela-Siatka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833"/>
        <w:gridCol w:w="5381"/>
      </w:tblGrid>
      <w:tr w:rsidR="00A444EA" w:rsidTr="00A444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EA" w:rsidRDefault="00A444E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Lp.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EA" w:rsidRDefault="00A444E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Przedmiot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EA" w:rsidRDefault="00A444E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Wartości wymagane przez Zamawiającego</w:t>
            </w:r>
          </w:p>
        </w:tc>
      </w:tr>
      <w:tr w:rsidR="00A444EA" w:rsidTr="00A444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EA" w:rsidRDefault="00A444E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EA" w:rsidRDefault="00A444E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color w:val="000000"/>
              </w:rPr>
              <w:t>Microsoft Office LTSC Standard 2021 32/64 bit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EA" w:rsidRDefault="00A444E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Licencja na program Microsoft Office LTSC 2021 Standard PL 32/64 lub równoważny spełniający wymagania </w:t>
            </w:r>
            <w:r w:rsidR="0005395C">
              <w:rPr>
                <w:rFonts w:eastAsia="Calibri" w:cstheme="minorHAnsi"/>
              </w:rPr>
              <w:t>parametrów</w:t>
            </w:r>
            <w:r>
              <w:rPr>
                <w:rFonts w:eastAsia="Calibri" w:cstheme="minorHAnsi"/>
              </w:rPr>
              <w:t xml:space="preserve"> równoważności</w:t>
            </w:r>
            <w:r w:rsidR="00E9588C">
              <w:rPr>
                <w:rFonts w:eastAsia="Calibri" w:cstheme="minorHAnsi"/>
              </w:rPr>
              <w:t>.</w:t>
            </w:r>
            <w:bookmarkStart w:id="0" w:name="_GoBack"/>
            <w:bookmarkEnd w:id="0"/>
          </w:p>
          <w:p w:rsidR="00A444EA" w:rsidRDefault="00A444E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Licencja komercyjna dożywotnia </w:t>
            </w:r>
            <w:proofErr w:type="spellStart"/>
            <w:r>
              <w:rPr>
                <w:rFonts w:eastAsia="Calibri" w:cstheme="minorHAnsi"/>
              </w:rPr>
              <w:t>Corporate</w:t>
            </w:r>
            <w:proofErr w:type="spellEnd"/>
            <w:r>
              <w:rPr>
                <w:rFonts w:eastAsia="Calibri" w:cstheme="minorHAnsi"/>
              </w:rPr>
              <w:t>, umożliwiająca przenoszenie (deinstalację z jednego komputera i instalację na innym), wraz z zapewnieniem dostępu do zbiorów instalacyjnych.</w:t>
            </w:r>
          </w:p>
          <w:p w:rsidR="00A444EA" w:rsidRDefault="00A444EA" w:rsidP="0005395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Przez słowo „licencja” Zamawiający rozumie prawo do legalnego korzystania z oprogramowania na warunkach wskazanych przez jego producenta</w:t>
            </w:r>
            <w:r w:rsidRPr="0005395C">
              <w:rPr>
                <w:rFonts w:eastAsia="Calibri" w:cstheme="minorHAnsi"/>
              </w:rPr>
              <w:t>. Licencja musi</w:t>
            </w:r>
            <w:r w:rsidR="0005395C" w:rsidRPr="0005395C">
              <w:rPr>
                <w:rFonts w:eastAsia="Calibri" w:cstheme="minorHAnsi"/>
              </w:rPr>
              <w:t xml:space="preserve"> być możliwa do pobrania z zasobu internetowego producenta.</w:t>
            </w:r>
            <w:r w:rsidRPr="0005395C">
              <w:rPr>
                <w:rFonts w:eastAsia="Calibri" w:cstheme="minorHAnsi"/>
              </w:rPr>
              <w:t xml:space="preserve"> Zamawiającego</w:t>
            </w:r>
            <w:r w:rsidR="0005395C" w:rsidRPr="0005395C">
              <w:rPr>
                <w:rFonts w:eastAsia="Calibri" w:cstheme="minorHAnsi"/>
              </w:rPr>
              <w:t xml:space="preserve"> posiada</w:t>
            </w:r>
            <w:r>
              <w:rPr>
                <w:rFonts w:eastAsia="Calibri" w:cstheme="minorHAnsi"/>
              </w:rPr>
              <w:t xml:space="preserve"> kont</w:t>
            </w:r>
            <w:r w:rsidR="0005395C">
              <w:rPr>
                <w:rFonts w:eastAsia="Calibri" w:cstheme="minorHAnsi"/>
              </w:rPr>
              <w:t>o</w:t>
            </w:r>
            <w:r>
              <w:rPr>
                <w:rFonts w:eastAsia="Calibri" w:cstheme="minorHAnsi"/>
              </w:rPr>
              <w:t xml:space="preserve"> w usłudze Microsoft Volume </w:t>
            </w:r>
            <w:proofErr w:type="spellStart"/>
            <w:r>
              <w:rPr>
                <w:rFonts w:eastAsia="Calibri" w:cstheme="minorHAnsi"/>
              </w:rPr>
              <w:t>Licensing</w:t>
            </w:r>
            <w:proofErr w:type="spellEnd"/>
            <w:r>
              <w:rPr>
                <w:rFonts w:eastAsia="Calibri" w:cstheme="minorHAnsi"/>
              </w:rPr>
              <w:t xml:space="preserve"> Service Center. Licencja musi pochodzić z oficjalnego kanału</w:t>
            </w:r>
            <w:r w:rsidR="0005395C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dystrybucyjnego w Polsce, musi być nowa, a klucz nigdy wcześniej nie wykorzystywany ani aktywowany.</w:t>
            </w:r>
          </w:p>
        </w:tc>
      </w:tr>
    </w:tbl>
    <w:p w:rsidR="00A444EA" w:rsidRDefault="00A444EA" w:rsidP="008A6F5E">
      <w:pPr>
        <w:rPr>
          <w:b/>
        </w:rPr>
      </w:pPr>
    </w:p>
    <w:p w:rsidR="00A444EA" w:rsidRDefault="00A444EA" w:rsidP="008A6F5E">
      <w:pPr>
        <w:rPr>
          <w:b/>
        </w:rPr>
      </w:pPr>
      <w:r>
        <w:rPr>
          <w:b/>
        </w:rPr>
        <w:t>PARAMETRY RÓWNOWAŻNOŚCI</w:t>
      </w:r>
    </w:p>
    <w:p w:rsidR="008A6F5E" w:rsidRPr="008A6F5E" w:rsidRDefault="008A6F5E" w:rsidP="008A6F5E">
      <w:pPr>
        <w:rPr>
          <w:b/>
        </w:rPr>
      </w:pPr>
      <w:r w:rsidRPr="008A6F5E">
        <w:rPr>
          <w:b/>
        </w:rPr>
        <w:t xml:space="preserve">Oprogramowanie </w:t>
      </w:r>
      <w:r w:rsidR="00F16C8B">
        <w:rPr>
          <w:b/>
        </w:rPr>
        <w:t>Microsoft</w:t>
      </w:r>
      <w:r w:rsidRPr="008A6F5E">
        <w:rPr>
          <w:b/>
        </w:rPr>
        <w:t xml:space="preserve"> Office 20</w:t>
      </w:r>
      <w:r w:rsidR="00430E4F">
        <w:rPr>
          <w:b/>
        </w:rPr>
        <w:t>21</w:t>
      </w:r>
      <w:r w:rsidRPr="008A6F5E">
        <w:rPr>
          <w:b/>
        </w:rPr>
        <w:t xml:space="preserve"> Standard 32/64bit PL lub równoważne</w:t>
      </w:r>
      <w:r w:rsidR="00D54DA1">
        <w:rPr>
          <w:b/>
        </w:rPr>
        <w:t xml:space="preserve">, </w:t>
      </w:r>
      <w:r w:rsidR="00D54DA1" w:rsidRPr="0078029F">
        <w:rPr>
          <w:b/>
        </w:rPr>
        <w:t>spełniające</w:t>
      </w:r>
      <w:r w:rsidR="00D54DA1">
        <w:rPr>
          <w:b/>
        </w:rPr>
        <w:t xml:space="preserve"> </w:t>
      </w:r>
      <w:r w:rsidR="00D54DA1" w:rsidRPr="0078029F">
        <w:rPr>
          <w:b/>
        </w:rPr>
        <w:t>poniższe warunki:</w:t>
      </w:r>
    </w:p>
    <w:p w:rsidR="008A6F5E" w:rsidRDefault="008A6F5E" w:rsidP="008A6F5E">
      <w:r>
        <w:t>Pakiet biurowy musi spełniać następujące wymagania poprzez wbudowane mechanizmy, bez użycia</w:t>
      </w:r>
    </w:p>
    <w:p w:rsidR="008A6F5E" w:rsidRDefault="008A6F5E" w:rsidP="008A6F5E">
      <w:r>
        <w:t>dodatkowych aplikacji:</w:t>
      </w:r>
    </w:p>
    <w:p w:rsidR="008A6F5E" w:rsidRDefault="008A6F5E" w:rsidP="008A6F5E">
      <w:pPr>
        <w:pStyle w:val="Akapitzlist"/>
        <w:numPr>
          <w:ilvl w:val="0"/>
          <w:numId w:val="1"/>
        </w:numPr>
      </w:pPr>
      <w:r>
        <w:t>Musi zawierać co najmniej następujące komponenty:</w:t>
      </w:r>
    </w:p>
    <w:p w:rsidR="008A6F5E" w:rsidRDefault="008A6F5E" w:rsidP="008A6F5E">
      <w:pPr>
        <w:pStyle w:val="Akapitzlist"/>
        <w:numPr>
          <w:ilvl w:val="1"/>
          <w:numId w:val="1"/>
        </w:numPr>
      </w:pPr>
      <w:r>
        <w:t>edytor tekstu,</w:t>
      </w:r>
    </w:p>
    <w:p w:rsidR="008A6F5E" w:rsidRDefault="008A6F5E" w:rsidP="008A6F5E">
      <w:pPr>
        <w:pStyle w:val="Akapitzlist"/>
        <w:numPr>
          <w:ilvl w:val="1"/>
          <w:numId w:val="1"/>
        </w:numPr>
      </w:pPr>
      <w:r>
        <w:t>arkusz kalkulacyjny,</w:t>
      </w:r>
    </w:p>
    <w:p w:rsidR="008A6F5E" w:rsidRDefault="008A6F5E" w:rsidP="008A6F5E">
      <w:pPr>
        <w:pStyle w:val="Akapitzlist"/>
        <w:numPr>
          <w:ilvl w:val="1"/>
          <w:numId w:val="1"/>
        </w:numPr>
      </w:pPr>
      <w:r>
        <w:t>program do przygotowywania i prowadzenia prezentacji,</w:t>
      </w:r>
    </w:p>
    <w:p w:rsidR="008A6F5E" w:rsidRDefault="008A6F5E" w:rsidP="008A6F5E">
      <w:pPr>
        <w:pStyle w:val="Akapitzlist"/>
        <w:numPr>
          <w:ilvl w:val="1"/>
          <w:numId w:val="1"/>
        </w:numPr>
      </w:pPr>
      <w:r>
        <w:t>program do zarządzania informacją przez użytkownika (pocztą elektroniczną, kalendarzem, kontaktami i zadaniami);</w:t>
      </w:r>
    </w:p>
    <w:p w:rsidR="008A6F5E" w:rsidRDefault="008A6F5E" w:rsidP="008A6F5E">
      <w:pPr>
        <w:pStyle w:val="Akapitzlist"/>
        <w:numPr>
          <w:ilvl w:val="0"/>
          <w:numId w:val="1"/>
        </w:numPr>
      </w:pPr>
      <w:r>
        <w:t>Wszystkie komponenty oferowanego pakietu biurowego muszą być integralną częścią tego samego pakietu, współpracować ze sobą (osadzanie i wymiana danych), posiadać jednolity interfejs oraz ten sam jednolity sposób obsługi;</w:t>
      </w:r>
    </w:p>
    <w:p w:rsidR="008A6F5E" w:rsidRDefault="008A6F5E" w:rsidP="008A6F5E">
      <w:pPr>
        <w:pStyle w:val="Akapitzlist"/>
        <w:numPr>
          <w:ilvl w:val="0"/>
          <w:numId w:val="1"/>
        </w:numPr>
      </w:pPr>
      <w:r>
        <w:t>Dostępna pełna polska wersja językowa interfejsu użytkownika, systemu komunikatów i podręcznej kontekstowej pomocy technicznej;</w:t>
      </w:r>
    </w:p>
    <w:p w:rsidR="008A6F5E" w:rsidRDefault="008A6F5E" w:rsidP="008A6F5E">
      <w:pPr>
        <w:pStyle w:val="Akapitzlist"/>
        <w:numPr>
          <w:ilvl w:val="0"/>
          <w:numId w:val="1"/>
        </w:numPr>
      </w:pPr>
      <w:r>
        <w:t xml:space="preserve">Prawidłowe odczytywanie i zapisywanie danych w dokumentach w formatach: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xls,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ppt</w:t>
      </w:r>
      <w:proofErr w:type="spellEnd"/>
      <w:r>
        <w:t xml:space="preserve">, </w:t>
      </w:r>
      <w:proofErr w:type="spellStart"/>
      <w:r>
        <w:t>pptx</w:t>
      </w:r>
      <w:proofErr w:type="spellEnd"/>
      <w:r>
        <w:t xml:space="preserve">, </w:t>
      </w:r>
      <w:proofErr w:type="spellStart"/>
      <w:r>
        <w:t>pps</w:t>
      </w:r>
      <w:proofErr w:type="spellEnd"/>
      <w:r>
        <w:t xml:space="preserve">, </w:t>
      </w:r>
      <w:proofErr w:type="spellStart"/>
      <w:r>
        <w:t>ppsx</w:t>
      </w:r>
      <w:proofErr w:type="spellEnd"/>
      <w:r>
        <w:t xml:space="preserve">, </w:t>
      </w:r>
      <w:proofErr w:type="spellStart"/>
      <w:r>
        <w:t>eml</w:t>
      </w:r>
      <w:proofErr w:type="spellEnd"/>
      <w:r>
        <w:t xml:space="preserve"> w tym obsługa formatowania bez utraty parametrów i cech użytkowych (zachowane wszelkie formatowanie, umiejscowienie tekstów, liczb, obrazków, wykresów, odstępy między tymi obiektami i kolorów);</w:t>
      </w:r>
    </w:p>
    <w:p w:rsidR="008A6F5E" w:rsidRDefault="008A6F5E" w:rsidP="008A6F5E">
      <w:pPr>
        <w:pStyle w:val="Akapitzlist"/>
        <w:numPr>
          <w:ilvl w:val="0"/>
          <w:numId w:val="1"/>
        </w:numPr>
      </w:pPr>
      <w:r>
        <w:t xml:space="preserve">Wykonywanie i edycja makr oraz kodu zapisanego w języku Visual Basic w plikach xls, </w:t>
      </w:r>
      <w:proofErr w:type="spellStart"/>
      <w:r>
        <w:t>xlsx</w:t>
      </w:r>
      <w:proofErr w:type="spellEnd"/>
      <w:r>
        <w:t xml:space="preserve"> oraz formuł w plikach wytworzonych w MS Office 2003, MS Office 2007, MS Office 2010, MS </w:t>
      </w:r>
      <w:r>
        <w:lastRenderedPageBreak/>
        <w:t>Office 2013, MS Office 2016 oraz MS Office 2019 bez utraty danych oraz bez konieczności przerabiania dokumentów;</w:t>
      </w:r>
    </w:p>
    <w:p w:rsidR="008A6F5E" w:rsidRDefault="008A6F5E" w:rsidP="008A6F5E">
      <w:pPr>
        <w:pStyle w:val="Akapitzlist"/>
        <w:numPr>
          <w:ilvl w:val="0"/>
          <w:numId w:val="1"/>
        </w:numPr>
      </w:pPr>
      <w:r>
        <w:t>Możliwość zapisywania wytworzonych dokumentów bezpośrednio w formacie PDF;</w:t>
      </w:r>
    </w:p>
    <w:p w:rsidR="008A6F5E" w:rsidRDefault="008A6F5E" w:rsidP="008A6F5E">
      <w:pPr>
        <w:pStyle w:val="Akapitzlist"/>
        <w:numPr>
          <w:ilvl w:val="0"/>
          <w:numId w:val="1"/>
        </w:numPr>
      </w:pPr>
      <w:r>
        <w:t>Możliwość zintegrowania uwierzytelniania użytkowników z usługą katalogową Active Directory;</w:t>
      </w:r>
    </w:p>
    <w:p w:rsidR="008A6F5E" w:rsidRDefault="008A6F5E" w:rsidP="008A6F5E">
      <w:pPr>
        <w:pStyle w:val="Akapitzlist"/>
        <w:numPr>
          <w:ilvl w:val="0"/>
          <w:numId w:val="1"/>
        </w:numPr>
      </w:pPr>
      <w:r>
        <w:t>Możliwość nadawania uprawnień do modyfikacji i formatowania dokumentów lub ich elementów;</w:t>
      </w:r>
    </w:p>
    <w:p w:rsidR="008A6F5E" w:rsidRDefault="008A6F5E" w:rsidP="008A6F5E">
      <w:pPr>
        <w:pStyle w:val="Akapitzlist"/>
        <w:numPr>
          <w:ilvl w:val="0"/>
          <w:numId w:val="1"/>
        </w:numPr>
      </w:pPr>
      <w:r>
        <w:t>Możliwość jednoczesnej pracy wielu użytkowników na udostępnionym dokumencie arkusza kalkulacyjnego;</w:t>
      </w:r>
    </w:p>
    <w:p w:rsidR="008A6F5E" w:rsidRDefault="008A6F5E" w:rsidP="008A6F5E">
      <w:pPr>
        <w:pStyle w:val="Akapitzlist"/>
        <w:numPr>
          <w:ilvl w:val="0"/>
          <w:numId w:val="1"/>
        </w:numPr>
      </w:pPr>
      <w:r>
        <w:t>Posiadać pełną kompatybilność z systemami operacyjnymi:</w:t>
      </w:r>
    </w:p>
    <w:p w:rsidR="008A6F5E" w:rsidRDefault="008A6F5E" w:rsidP="008A6F5E">
      <w:pPr>
        <w:pStyle w:val="Akapitzlist"/>
        <w:numPr>
          <w:ilvl w:val="1"/>
          <w:numId w:val="1"/>
        </w:numPr>
      </w:pPr>
      <w:r>
        <w:t>MS Windows 8 (32 i 64-bit),</w:t>
      </w:r>
    </w:p>
    <w:p w:rsidR="008A6F5E" w:rsidRDefault="008A6F5E" w:rsidP="008A6F5E">
      <w:pPr>
        <w:pStyle w:val="Akapitzlist"/>
        <w:numPr>
          <w:ilvl w:val="1"/>
          <w:numId w:val="1"/>
        </w:numPr>
      </w:pPr>
      <w:r>
        <w:t>MS Windows 8.1 (32 i 64-bit),</w:t>
      </w:r>
    </w:p>
    <w:p w:rsidR="00D12646" w:rsidRDefault="008A6F5E" w:rsidP="008A6F5E">
      <w:pPr>
        <w:pStyle w:val="Akapitzlist"/>
        <w:numPr>
          <w:ilvl w:val="1"/>
          <w:numId w:val="1"/>
        </w:numPr>
      </w:pPr>
      <w:r>
        <w:t>MS Windows 10 (32 i 64-bit),</w:t>
      </w:r>
    </w:p>
    <w:p w:rsidR="008A6F5E" w:rsidRDefault="008A6F5E" w:rsidP="008A6F5E">
      <w:pPr>
        <w:pStyle w:val="Akapitzlist"/>
        <w:numPr>
          <w:ilvl w:val="1"/>
          <w:numId w:val="1"/>
        </w:numPr>
      </w:pPr>
      <w:r>
        <w:t>MS Windows 11 (32 i 64-bit).</w:t>
      </w:r>
    </w:p>
    <w:p w:rsidR="0078029F" w:rsidRDefault="0078029F" w:rsidP="0078029F"/>
    <w:p w:rsidR="0078029F" w:rsidRPr="00A444EA" w:rsidRDefault="0078029F" w:rsidP="00A444EA">
      <w:pPr>
        <w:rPr>
          <w:b/>
        </w:rPr>
      </w:pPr>
    </w:p>
    <w:sectPr w:rsidR="0078029F" w:rsidRPr="00A4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1495"/>
    <w:multiLevelType w:val="hybridMultilevel"/>
    <w:tmpl w:val="2C180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2FB0"/>
    <w:multiLevelType w:val="hybridMultilevel"/>
    <w:tmpl w:val="F2C63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76067"/>
    <w:multiLevelType w:val="hybridMultilevel"/>
    <w:tmpl w:val="6D40C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55D0F"/>
    <w:multiLevelType w:val="hybridMultilevel"/>
    <w:tmpl w:val="00807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B00E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24E6E"/>
    <w:multiLevelType w:val="hybridMultilevel"/>
    <w:tmpl w:val="251020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5E"/>
    <w:rsid w:val="0005395C"/>
    <w:rsid w:val="000A1EF6"/>
    <w:rsid w:val="0011158E"/>
    <w:rsid w:val="00160512"/>
    <w:rsid w:val="004105B4"/>
    <w:rsid w:val="00430E4F"/>
    <w:rsid w:val="0078029F"/>
    <w:rsid w:val="008756CC"/>
    <w:rsid w:val="008A6F5E"/>
    <w:rsid w:val="00987814"/>
    <w:rsid w:val="00A444EA"/>
    <w:rsid w:val="00CB64D8"/>
    <w:rsid w:val="00D12646"/>
    <w:rsid w:val="00D54DA1"/>
    <w:rsid w:val="00E9588C"/>
    <w:rsid w:val="00F1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74B4"/>
  <w15:chartTrackingRefBased/>
  <w15:docId w15:val="{E77A7680-9FEB-4285-8A6E-0780811F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F5E"/>
    <w:pPr>
      <w:ind w:left="720"/>
      <w:contextualSpacing/>
    </w:pPr>
  </w:style>
  <w:style w:type="table" w:styleId="Tabela-Siatka">
    <w:name w:val="Table Grid"/>
    <w:basedOn w:val="Standardowy"/>
    <w:uiPriority w:val="39"/>
    <w:rsid w:val="00A444EA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Mozolewski</dc:creator>
  <cp:keywords/>
  <dc:description/>
  <cp:lastModifiedBy>Agnieszka Tomaszewska</cp:lastModifiedBy>
  <cp:revision>13</cp:revision>
  <cp:lastPrinted>2022-09-07T11:29:00Z</cp:lastPrinted>
  <dcterms:created xsi:type="dcterms:W3CDTF">2022-08-05T09:37:00Z</dcterms:created>
  <dcterms:modified xsi:type="dcterms:W3CDTF">2022-09-08T11:41:00Z</dcterms:modified>
</cp:coreProperties>
</file>