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4FE26" w14:textId="77777777" w:rsidR="00734137" w:rsidRPr="004C2FCC" w:rsidRDefault="00734137" w:rsidP="00734137">
      <w:pPr>
        <w:pStyle w:val="Tekstpodstawowywcity"/>
        <w:framePr w:h="1435" w:hRule="exact" w:hSpace="142" w:wrap="around" w:vAnchor="text" w:hAnchor="page" w:x="1612" w:y="-1266"/>
        <w:jc w:val="both"/>
        <w:rPr>
          <w:rFonts w:ascii="Times New Roman" w:hAnsi="Times New Roman"/>
          <w:sz w:val="24"/>
          <w:szCs w:val="24"/>
        </w:rPr>
      </w:pPr>
    </w:p>
    <w:p w14:paraId="16C6C10D" w14:textId="77777777" w:rsidR="00734137" w:rsidRPr="00AB1E13" w:rsidRDefault="00734137" w:rsidP="00734137">
      <w:pPr>
        <w:tabs>
          <w:tab w:val="center" w:pos="4536"/>
          <w:tab w:val="right" w:pos="9072"/>
        </w:tabs>
        <w:rPr>
          <w:rFonts w:asciiTheme="minorHAnsi" w:hAnsiTheme="minorHAnsi"/>
          <w:b/>
          <w:noProof/>
          <w:sz w:val="22"/>
          <w:szCs w:val="22"/>
        </w:rPr>
      </w:pPr>
      <w:r>
        <w:rPr>
          <w:noProof/>
        </w:rPr>
        <w:drawing>
          <wp:anchor distT="0" distB="0" distL="114300" distR="114300" simplePos="0" relativeHeight="251659264" behindDoc="0" locked="0" layoutInCell="1" allowOverlap="1" wp14:anchorId="10618DF9" wp14:editId="2358EE0A">
            <wp:simplePos x="0" y="0"/>
            <wp:positionH relativeFrom="column">
              <wp:posOffset>-866775</wp:posOffset>
            </wp:positionH>
            <wp:positionV relativeFrom="paragraph">
              <wp:posOffset>-171450</wp:posOffset>
            </wp:positionV>
            <wp:extent cx="2114550" cy="531495"/>
            <wp:effectExtent l="0" t="0" r="0" b="1905"/>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0-17_Centrum_Świętokrzyskiej_Onkologii_logo-01.png"/>
                    <pic:cNvPicPr/>
                  </pic:nvPicPr>
                  <pic:blipFill rotWithShape="1">
                    <a:blip r:embed="rId7" cstate="print">
                      <a:extLst>
                        <a:ext uri="{28A0092B-C50C-407E-A947-70E740481C1C}">
                          <a14:useLocalDpi xmlns:a14="http://schemas.microsoft.com/office/drawing/2010/main" val="0"/>
                        </a:ext>
                      </a:extLst>
                    </a:blip>
                    <a:srcRect l="16279" t="38200" r="16149" b="37583"/>
                    <a:stretch/>
                  </pic:blipFill>
                  <pic:spPr bwMode="auto">
                    <a:xfrm>
                      <a:off x="0" y="0"/>
                      <a:ext cx="2114550" cy="5314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61E8C542" w14:textId="77777777" w:rsidR="00734137" w:rsidRPr="00AB1E13" w:rsidRDefault="00734137" w:rsidP="00734137">
      <w:pPr>
        <w:tabs>
          <w:tab w:val="center" w:pos="4536"/>
          <w:tab w:val="right" w:pos="9072"/>
        </w:tabs>
        <w:rPr>
          <w:rFonts w:asciiTheme="minorHAnsi" w:hAnsiTheme="minorHAnsi"/>
          <w:b/>
          <w:noProof/>
          <w:sz w:val="22"/>
          <w:szCs w:val="22"/>
        </w:rPr>
      </w:pPr>
    </w:p>
    <w:p w14:paraId="39E459A5" w14:textId="77777777" w:rsidR="00734137" w:rsidRPr="00AB1E13" w:rsidRDefault="00734137" w:rsidP="00231BBA">
      <w:pPr>
        <w:tabs>
          <w:tab w:val="center" w:pos="4536"/>
          <w:tab w:val="right" w:pos="9072"/>
        </w:tabs>
        <w:ind w:right="-2570"/>
        <w:rPr>
          <w:rFonts w:asciiTheme="minorHAnsi" w:hAnsiTheme="minorHAnsi"/>
          <w:b/>
          <w:bCs/>
          <w:sz w:val="22"/>
          <w:szCs w:val="22"/>
        </w:rPr>
      </w:pPr>
    </w:p>
    <w:p w14:paraId="084FD6E0" w14:textId="4308776F" w:rsidR="00734137" w:rsidRPr="00AB1E13" w:rsidRDefault="00734137" w:rsidP="00734137">
      <w:pPr>
        <w:tabs>
          <w:tab w:val="center" w:pos="4536"/>
          <w:tab w:val="right" w:pos="9072"/>
        </w:tabs>
        <w:rPr>
          <w:rFonts w:asciiTheme="minorHAnsi" w:hAnsiTheme="minorHAnsi"/>
          <w:b/>
          <w:bCs/>
          <w:sz w:val="22"/>
          <w:szCs w:val="22"/>
        </w:rPr>
      </w:pPr>
      <w:r w:rsidRPr="00AB1E13">
        <w:rPr>
          <w:rFonts w:asciiTheme="minorHAnsi" w:hAnsiTheme="minorHAnsi"/>
          <w:b/>
          <w:bCs/>
          <w:sz w:val="22"/>
          <w:szCs w:val="22"/>
        </w:rPr>
        <w:t xml:space="preserve">Adres: ul. </w:t>
      </w:r>
      <w:proofErr w:type="spellStart"/>
      <w:r w:rsidRPr="00AB1E13">
        <w:rPr>
          <w:rFonts w:asciiTheme="minorHAnsi" w:hAnsiTheme="minorHAnsi"/>
          <w:b/>
          <w:bCs/>
          <w:sz w:val="22"/>
          <w:szCs w:val="22"/>
        </w:rPr>
        <w:t>Artwińskiego</w:t>
      </w:r>
      <w:proofErr w:type="spellEnd"/>
      <w:r w:rsidRPr="00AB1E13">
        <w:rPr>
          <w:rFonts w:asciiTheme="minorHAnsi" w:hAnsiTheme="minorHAnsi"/>
          <w:b/>
          <w:bCs/>
          <w:sz w:val="22"/>
          <w:szCs w:val="22"/>
        </w:rPr>
        <w:t xml:space="preserve"> </w:t>
      </w:r>
      <w:smartTag w:uri="urn:schemas-microsoft-com:office:smarttags" w:element="metricconverter">
        <w:smartTagPr>
          <w:attr w:name="ProductID" w:val="3C"/>
        </w:smartTagPr>
        <w:r w:rsidRPr="00AB1E13">
          <w:rPr>
            <w:rFonts w:asciiTheme="minorHAnsi" w:hAnsiTheme="minorHAnsi"/>
            <w:b/>
            <w:bCs/>
            <w:sz w:val="22"/>
            <w:szCs w:val="22"/>
          </w:rPr>
          <w:t>3C</w:t>
        </w:r>
      </w:smartTag>
      <w:r w:rsidRPr="00AB1E13">
        <w:rPr>
          <w:rFonts w:asciiTheme="minorHAnsi" w:hAnsiTheme="minorHAnsi"/>
          <w:b/>
          <w:bCs/>
          <w:sz w:val="22"/>
          <w:szCs w:val="22"/>
        </w:rPr>
        <w:t xml:space="preserve">, 25-734 Kielce  </w:t>
      </w:r>
      <w:r w:rsidR="0058489D">
        <w:rPr>
          <w:rFonts w:asciiTheme="minorHAnsi" w:hAnsiTheme="minorHAnsi"/>
          <w:b/>
          <w:bCs/>
          <w:sz w:val="22"/>
          <w:szCs w:val="22"/>
        </w:rPr>
        <w:t>Dział</w:t>
      </w:r>
      <w:r w:rsidRPr="00AB1E13">
        <w:rPr>
          <w:rFonts w:asciiTheme="minorHAnsi" w:hAnsiTheme="minorHAnsi"/>
          <w:b/>
          <w:bCs/>
          <w:sz w:val="22"/>
          <w:szCs w:val="22"/>
        </w:rPr>
        <w:t xml:space="preserve"> Zamówień Publicznych</w:t>
      </w:r>
    </w:p>
    <w:p w14:paraId="79F3113C" w14:textId="77777777" w:rsidR="00734137" w:rsidRPr="00AB1E13" w:rsidRDefault="00734137" w:rsidP="00734137">
      <w:pPr>
        <w:rPr>
          <w:rFonts w:asciiTheme="minorHAnsi" w:hAnsiTheme="minorHAnsi"/>
          <w:b/>
          <w:bCs/>
          <w:sz w:val="22"/>
          <w:szCs w:val="22"/>
        </w:rPr>
      </w:pPr>
      <w:r w:rsidRPr="00AB1E13">
        <w:rPr>
          <w:rFonts w:asciiTheme="minorHAnsi" w:hAnsiTheme="minorHAnsi"/>
          <w:b/>
          <w:bCs/>
          <w:sz w:val="22"/>
          <w:szCs w:val="22"/>
        </w:rPr>
        <w:t>tel.: (0-41) 36-74-474/072  fax.: (0-41) 36-74071/481</w:t>
      </w:r>
    </w:p>
    <w:p w14:paraId="7CE91E09" w14:textId="3C50B5AD" w:rsidR="00496198" w:rsidRPr="001C6780" w:rsidRDefault="005172B1" w:rsidP="001C6780">
      <w:pPr>
        <w:tabs>
          <w:tab w:val="center" w:pos="4536"/>
          <w:tab w:val="right" w:pos="9072"/>
        </w:tabs>
        <w:jc w:val="right"/>
        <w:rPr>
          <w:rFonts w:asciiTheme="minorHAnsi" w:hAnsiTheme="minorHAnsi"/>
        </w:rPr>
      </w:pPr>
      <w:r>
        <w:rPr>
          <w:rFonts w:asciiTheme="minorHAnsi" w:hAnsiTheme="minorHAnsi"/>
        </w:rPr>
        <w:t>1</w:t>
      </w:r>
      <w:r w:rsidR="001C7F54">
        <w:rPr>
          <w:rFonts w:asciiTheme="minorHAnsi" w:hAnsiTheme="minorHAnsi"/>
        </w:rPr>
        <w:t>2</w:t>
      </w:r>
      <w:r w:rsidR="006B55D7" w:rsidRPr="00974403">
        <w:rPr>
          <w:rFonts w:asciiTheme="minorHAnsi" w:hAnsiTheme="minorHAnsi"/>
        </w:rPr>
        <w:t>.</w:t>
      </w:r>
      <w:r w:rsidR="003D2DC0">
        <w:rPr>
          <w:rFonts w:asciiTheme="minorHAnsi" w:hAnsiTheme="minorHAnsi"/>
        </w:rPr>
        <w:t>0</w:t>
      </w:r>
      <w:r>
        <w:rPr>
          <w:rFonts w:asciiTheme="minorHAnsi" w:hAnsiTheme="minorHAnsi"/>
        </w:rPr>
        <w:t>9</w:t>
      </w:r>
      <w:r w:rsidR="00F44ECC" w:rsidRPr="00974403">
        <w:rPr>
          <w:rFonts w:asciiTheme="minorHAnsi" w:hAnsiTheme="minorHAnsi"/>
        </w:rPr>
        <w:t>.202</w:t>
      </w:r>
      <w:r w:rsidR="003D2DC0">
        <w:rPr>
          <w:rFonts w:asciiTheme="minorHAnsi" w:hAnsiTheme="minorHAnsi"/>
        </w:rPr>
        <w:t>3</w:t>
      </w:r>
      <w:r w:rsidR="00734137" w:rsidRPr="00974403">
        <w:rPr>
          <w:rFonts w:asciiTheme="minorHAnsi" w:hAnsiTheme="minorHAnsi"/>
        </w:rPr>
        <w:t>r.</w:t>
      </w:r>
    </w:p>
    <w:p w14:paraId="16322733" w14:textId="77777777" w:rsidR="00231BBA" w:rsidRDefault="00231BBA" w:rsidP="00045C45">
      <w:pPr>
        <w:jc w:val="center"/>
        <w:rPr>
          <w:rFonts w:asciiTheme="minorHAnsi" w:hAnsiTheme="minorHAnsi"/>
          <w:b/>
          <w:sz w:val="22"/>
          <w:szCs w:val="22"/>
        </w:rPr>
      </w:pPr>
    </w:p>
    <w:p w14:paraId="1D16809C" w14:textId="77777777" w:rsidR="00231BBA" w:rsidRDefault="00A77F71" w:rsidP="00231BBA">
      <w:pPr>
        <w:jc w:val="center"/>
        <w:rPr>
          <w:rFonts w:asciiTheme="minorHAnsi" w:hAnsiTheme="minorHAnsi"/>
          <w:b/>
          <w:sz w:val="22"/>
          <w:szCs w:val="22"/>
        </w:rPr>
      </w:pPr>
      <w:r w:rsidRPr="00734137">
        <w:rPr>
          <w:rFonts w:asciiTheme="minorHAnsi" w:hAnsiTheme="minorHAnsi"/>
          <w:b/>
          <w:sz w:val="22"/>
          <w:szCs w:val="22"/>
        </w:rPr>
        <w:t>WSZYSCY  WYKONAWCY</w:t>
      </w:r>
    </w:p>
    <w:p w14:paraId="0350932D" w14:textId="77777777" w:rsidR="00B64745" w:rsidRDefault="00951E08" w:rsidP="00B64745">
      <w:pPr>
        <w:jc w:val="center"/>
        <w:rPr>
          <w:rFonts w:asciiTheme="minorHAnsi" w:hAnsiTheme="minorHAnsi"/>
          <w:b/>
          <w:sz w:val="22"/>
          <w:szCs w:val="22"/>
        </w:rPr>
      </w:pPr>
      <w:r>
        <w:rPr>
          <w:rFonts w:asciiTheme="minorHAnsi" w:hAnsiTheme="minorHAnsi"/>
          <w:b/>
          <w:sz w:val="22"/>
          <w:szCs w:val="22"/>
        </w:rPr>
        <w:t>WYJAŚNIENIA DOTYCZĄCE S</w:t>
      </w:r>
      <w:r w:rsidR="00A77F71" w:rsidRPr="00734137">
        <w:rPr>
          <w:rFonts w:asciiTheme="minorHAnsi" w:hAnsiTheme="minorHAnsi"/>
          <w:b/>
          <w:sz w:val="22"/>
          <w:szCs w:val="22"/>
        </w:rPr>
        <w:t>WZ</w:t>
      </w:r>
    </w:p>
    <w:p w14:paraId="452AE928" w14:textId="77777777" w:rsidR="00231BBA" w:rsidRPr="001C6780" w:rsidRDefault="00231BBA" w:rsidP="00B64745">
      <w:pPr>
        <w:jc w:val="center"/>
        <w:rPr>
          <w:rFonts w:asciiTheme="minorHAnsi" w:hAnsiTheme="minorHAnsi"/>
          <w:b/>
          <w:sz w:val="22"/>
          <w:szCs w:val="22"/>
        </w:rPr>
      </w:pPr>
    </w:p>
    <w:p w14:paraId="564685B6" w14:textId="2733C9EC" w:rsidR="00A27A76" w:rsidRDefault="002D5D4A" w:rsidP="00A27A76">
      <w:pPr>
        <w:autoSpaceDE w:val="0"/>
        <w:autoSpaceDN w:val="0"/>
        <w:adjustRightInd w:val="0"/>
        <w:spacing w:before="10" w:afterLines="10" w:after="24" w:line="276" w:lineRule="auto"/>
        <w:ind w:right="-284"/>
        <w:jc w:val="both"/>
        <w:rPr>
          <w:rFonts w:asciiTheme="minorHAnsi" w:hAnsiTheme="minorHAnsi"/>
          <w:b/>
          <w:sz w:val="28"/>
          <w:szCs w:val="28"/>
        </w:rPr>
      </w:pPr>
      <w:r w:rsidRPr="0096626D">
        <w:rPr>
          <w:rFonts w:asciiTheme="minorHAnsi" w:hAnsiTheme="minorHAnsi"/>
          <w:b/>
          <w:bCs/>
        </w:rPr>
        <w:t>Dot</w:t>
      </w:r>
      <w:r w:rsidRPr="006B55D7">
        <w:rPr>
          <w:rFonts w:asciiTheme="minorHAnsi" w:hAnsiTheme="minorHAnsi"/>
          <w:b/>
          <w:bCs/>
        </w:rPr>
        <w:t xml:space="preserve">. </w:t>
      </w:r>
      <w:r w:rsidR="005172B1" w:rsidRPr="005172B1">
        <w:rPr>
          <w:rFonts w:asciiTheme="minorHAnsi" w:hAnsiTheme="minorHAnsi"/>
          <w:b/>
        </w:rPr>
        <w:t>IZP.2411.18</w:t>
      </w:r>
      <w:r w:rsidR="001C7F54">
        <w:rPr>
          <w:rFonts w:asciiTheme="minorHAnsi" w:hAnsiTheme="minorHAnsi"/>
          <w:b/>
        </w:rPr>
        <w:t>1</w:t>
      </w:r>
      <w:r w:rsidR="005172B1" w:rsidRPr="005172B1">
        <w:rPr>
          <w:rFonts w:asciiTheme="minorHAnsi" w:hAnsiTheme="minorHAnsi"/>
          <w:b/>
        </w:rPr>
        <w:t>.2023.MM</w:t>
      </w:r>
      <w:r w:rsidR="00A77F71" w:rsidRPr="005172B1">
        <w:rPr>
          <w:rFonts w:asciiTheme="minorHAnsi" w:hAnsiTheme="minorHAnsi"/>
          <w:b/>
        </w:rPr>
        <w:t>:</w:t>
      </w:r>
      <w:r w:rsidR="00A77F71" w:rsidRPr="006B55D7">
        <w:rPr>
          <w:rFonts w:asciiTheme="minorHAnsi" w:hAnsiTheme="minorHAnsi"/>
          <w:b/>
        </w:rPr>
        <w:t xml:space="preserve"> </w:t>
      </w:r>
      <w:r w:rsidR="001C7F54" w:rsidRPr="001C7F54">
        <w:rPr>
          <w:rFonts w:asciiTheme="minorHAnsi" w:hAnsiTheme="minorHAnsi"/>
          <w:b/>
        </w:rPr>
        <w:t>Zakup wraz z dostawą wyrobów medycznych dla Kliniki Urologii Świętokrzyskiego Centrum Onkologii w Kielcach.</w:t>
      </w:r>
    </w:p>
    <w:p w14:paraId="7E263819" w14:textId="77777777" w:rsidR="001C7F54" w:rsidRDefault="001C7F54" w:rsidP="00A27A76">
      <w:pPr>
        <w:autoSpaceDE w:val="0"/>
        <w:autoSpaceDN w:val="0"/>
        <w:adjustRightInd w:val="0"/>
        <w:spacing w:before="10" w:afterLines="10" w:after="24" w:line="276" w:lineRule="auto"/>
        <w:ind w:right="-284"/>
        <w:jc w:val="both"/>
        <w:rPr>
          <w:rFonts w:asciiTheme="minorHAnsi" w:hAnsiTheme="minorHAnsi"/>
          <w:bCs/>
        </w:rPr>
      </w:pPr>
    </w:p>
    <w:p w14:paraId="12EFD4B6" w14:textId="0476A28C" w:rsidR="00A77F71" w:rsidRPr="0096626D" w:rsidRDefault="009B2576" w:rsidP="00A27A76">
      <w:pPr>
        <w:autoSpaceDE w:val="0"/>
        <w:autoSpaceDN w:val="0"/>
        <w:adjustRightInd w:val="0"/>
        <w:spacing w:before="10" w:afterLines="10" w:after="24" w:line="276" w:lineRule="auto"/>
        <w:ind w:right="-284"/>
        <w:jc w:val="both"/>
        <w:rPr>
          <w:rFonts w:asciiTheme="minorHAnsi" w:hAnsiTheme="minorHAnsi"/>
          <w:bCs/>
        </w:rPr>
      </w:pPr>
      <w:r>
        <w:rPr>
          <w:rFonts w:asciiTheme="minorHAnsi" w:hAnsiTheme="minorHAnsi"/>
          <w:bCs/>
        </w:rPr>
        <w:t>Na podstawie Art. 284</w:t>
      </w:r>
      <w:r w:rsidR="00A77F71" w:rsidRPr="0096626D">
        <w:rPr>
          <w:rFonts w:asciiTheme="minorHAnsi" w:hAnsiTheme="minorHAnsi"/>
          <w:bCs/>
        </w:rPr>
        <w:t xml:space="preserve"> ust. 2 us</w:t>
      </w:r>
      <w:r w:rsidR="0096626D">
        <w:rPr>
          <w:rFonts w:asciiTheme="minorHAnsi" w:hAnsiTheme="minorHAnsi"/>
          <w:bCs/>
        </w:rPr>
        <w:t>tawy Prawo zamówień publicznych</w:t>
      </w:r>
      <w:r w:rsidR="00A77F71" w:rsidRPr="0096626D">
        <w:rPr>
          <w:rFonts w:asciiTheme="minorHAnsi" w:hAnsiTheme="minorHAnsi"/>
        </w:rPr>
        <w:t xml:space="preserve"> </w:t>
      </w:r>
      <w:r w:rsidR="00A77F71" w:rsidRPr="0096626D">
        <w:rPr>
          <w:rFonts w:asciiTheme="minorHAnsi" w:hAnsiTheme="minorHAnsi"/>
          <w:bCs/>
        </w:rPr>
        <w:t>Zamawiający przekazuje treść zapyta</w:t>
      </w:r>
      <w:r>
        <w:rPr>
          <w:rFonts w:asciiTheme="minorHAnsi" w:hAnsiTheme="minorHAnsi"/>
          <w:bCs/>
        </w:rPr>
        <w:t>ń dotyczących zapisów S</w:t>
      </w:r>
      <w:r w:rsidR="003967BC" w:rsidRPr="0096626D">
        <w:rPr>
          <w:rFonts w:asciiTheme="minorHAnsi" w:hAnsiTheme="minorHAnsi"/>
          <w:bCs/>
        </w:rPr>
        <w:t>WZ wraz</w:t>
      </w:r>
      <w:r w:rsidR="00BD65D2" w:rsidRPr="0096626D">
        <w:rPr>
          <w:rFonts w:asciiTheme="minorHAnsi" w:hAnsiTheme="minorHAnsi"/>
          <w:bCs/>
        </w:rPr>
        <w:t xml:space="preserve"> </w:t>
      </w:r>
      <w:r w:rsidR="00A77F71" w:rsidRPr="0096626D">
        <w:rPr>
          <w:rFonts w:asciiTheme="minorHAnsi" w:hAnsiTheme="minorHAnsi"/>
          <w:bCs/>
        </w:rPr>
        <w:t>z wyjaśnieniami.</w:t>
      </w:r>
    </w:p>
    <w:p w14:paraId="15C01439" w14:textId="77777777" w:rsidR="00A77F71" w:rsidRPr="0096626D" w:rsidRDefault="00A77F71" w:rsidP="006B55D7">
      <w:pPr>
        <w:jc w:val="both"/>
        <w:rPr>
          <w:rFonts w:asciiTheme="minorHAnsi" w:hAnsiTheme="minorHAnsi"/>
          <w:bCs/>
        </w:rPr>
      </w:pPr>
      <w:r w:rsidRPr="0096626D">
        <w:rPr>
          <w:rFonts w:asciiTheme="minorHAnsi" w:hAnsiTheme="minorHAnsi"/>
          <w:bCs/>
        </w:rPr>
        <w:t>W przedmiotowym postępowaniu wpłynęły następujące pytania :</w:t>
      </w:r>
    </w:p>
    <w:p w14:paraId="04D49AD7" w14:textId="77777777" w:rsidR="00494080" w:rsidRPr="0096626D" w:rsidRDefault="00494080" w:rsidP="00494080">
      <w:pPr>
        <w:jc w:val="both"/>
        <w:rPr>
          <w:rFonts w:asciiTheme="minorHAnsi" w:hAnsiTheme="minorHAnsi"/>
        </w:rPr>
      </w:pPr>
    </w:p>
    <w:p w14:paraId="46A4053F" w14:textId="79E8F604" w:rsidR="00A2313E" w:rsidRPr="001C7F54" w:rsidRDefault="00A2313E" w:rsidP="00A2313E">
      <w:pPr>
        <w:autoSpaceDE w:val="0"/>
        <w:autoSpaceDN w:val="0"/>
        <w:adjustRightInd w:val="0"/>
        <w:jc w:val="both"/>
        <w:rPr>
          <w:rFonts w:asciiTheme="minorHAnsi" w:hAnsiTheme="minorHAnsi" w:cstheme="minorHAnsi"/>
          <w:b/>
          <w:u w:val="single"/>
          <w:lang w:eastAsia="en-US"/>
        </w:rPr>
      </w:pPr>
      <w:r w:rsidRPr="001C7F54">
        <w:rPr>
          <w:rFonts w:asciiTheme="minorHAnsi" w:hAnsiTheme="minorHAnsi" w:cstheme="minorHAnsi"/>
          <w:b/>
          <w:u w:val="single"/>
          <w:lang w:eastAsia="en-US"/>
        </w:rPr>
        <w:t>Pytanie nr 1</w:t>
      </w:r>
    </w:p>
    <w:p w14:paraId="763C691B" w14:textId="77777777" w:rsidR="001C7F54" w:rsidRPr="001C7F54" w:rsidRDefault="001C7F54" w:rsidP="001C7F54">
      <w:pPr>
        <w:jc w:val="both"/>
        <w:rPr>
          <w:rFonts w:asciiTheme="minorHAnsi" w:hAnsiTheme="minorHAnsi" w:cstheme="minorHAnsi"/>
        </w:rPr>
      </w:pPr>
      <w:r w:rsidRPr="001C7F54">
        <w:rPr>
          <w:rFonts w:asciiTheme="minorHAnsi" w:hAnsiTheme="minorHAnsi" w:cstheme="minorHAnsi"/>
        </w:rPr>
        <w:t>Dotyczy zapisów SWZ, rozdział III, punkt 2: Czy Zamawiający wyrazi zgodę na to, aby termin dostawy był liczony w dniach roboczych?</w:t>
      </w:r>
    </w:p>
    <w:p w14:paraId="6F5790AD" w14:textId="3173A310" w:rsidR="001C7F54" w:rsidRPr="001C7F54" w:rsidRDefault="001C7F54" w:rsidP="001C7F54">
      <w:pPr>
        <w:pStyle w:val="Normalny10"/>
        <w:rPr>
          <w:rFonts w:asciiTheme="minorHAnsi" w:hAnsiTheme="minorHAnsi" w:cstheme="minorHAnsi"/>
          <w:sz w:val="20"/>
          <w:szCs w:val="20"/>
        </w:rPr>
      </w:pPr>
      <w:r w:rsidRPr="001C7F54">
        <w:rPr>
          <w:rFonts w:asciiTheme="minorHAnsi" w:hAnsiTheme="minorHAnsi" w:cstheme="minorHAnsi"/>
          <w:b/>
          <w:bCs/>
          <w:sz w:val="20"/>
          <w:szCs w:val="20"/>
        </w:rPr>
        <w:t>Odpowiedź: Zamawiający wyraża zgodę na powyższe.</w:t>
      </w:r>
    </w:p>
    <w:p w14:paraId="4CCCFECB" w14:textId="77777777" w:rsidR="001C7F54" w:rsidRPr="001C7F54" w:rsidRDefault="001C7F54" w:rsidP="001C7F54">
      <w:pPr>
        <w:jc w:val="both"/>
        <w:rPr>
          <w:rFonts w:asciiTheme="minorHAnsi" w:hAnsiTheme="minorHAnsi" w:cstheme="minorHAnsi"/>
        </w:rPr>
      </w:pPr>
    </w:p>
    <w:p w14:paraId="06992E2B" w14:textId="6C95DBDE" w:rsidR="001C7F54" w:rsidRPr="001C7F54" w:rsidRDefault="001C7F54" w:rsidP="001C7F54">
      <w:pPr>
        <w:autoSpaceDE w:val="0"/>
        <w:autoSpaceDN w:val="0"/>
        <w:adjustRightInd w:val="0"/>
        <w:jc w:val="both"/>
        <w:rPr>
          <w:rFonts w:asciiTheme="minorHAnsi" w:hAnsiTheme="minorHAnsi" w:cstheme="minorHAnsi"/>
          <w:b/>
          <w:u w:val="single"/>
          <w:lang w:eastAsia="en-US"/>
        </w:rPr>
      </w:pPr>
      <w:r w:rsidRPr="001C7F54">
        <w:rPr>
          <w:rFonts w:asciiTheme="minorHAnsi" w:hAnsiTheme="minorHAnsi" w:cstheme="minorHAnsi"/>
          <w:b/>
          <w:u w:val="single"/>
          <w:lang w:eastAsia="en-US"/>
        </w:rPr>
        <w:t>Pytanie nr 2</w:t>
      </w:r>
    </w:p>
    <w:p w14:paraId="3D8CD6C0" w14:textId="77777777" w:rsidR="001C7F54" w:rsidRPr="001C7F54" w:rsidRDefault="001C7F54" w:rsidP="001C7F54">
      <w:pPr>
        <w:jc w:val="both"/>
        <w:rPr>
          <w:rFonts w:asciiTheme="minorHAnsi" w:hAnsiTheme="minorHAnsi" w:cstheme="minorHAnsi"/>
        </w:rPr>
      </w:pPr>
      <w:r w:rsidRPr="001C7F54">
        <w:rPr>
          <w:rFonts w:asciiTheme="minorHAnsi" w:hAnsiTheme="minorHAnsi" w:cstheme="minorHAnsi"/>
        </w:rPr>
        <w:t>Dotyczy zapisów SWZ, rozdział III, punkt 2 oraz wzór umowy (załącznik nr 5 do SWZ) paragraf 2, ustęp 3: Czy Zamawiający wyrazi zgodę na wydłużenie terminu realizacji dostaw w sytuacjach pilnych do 3 dni roboczych?</w:t>
      </w:r>
    </w:p>
    <w:p w14:paraId="40070060" w14:textId="3DE669C6" w:rsidR="001C7F54" w:rsidRPr="001C7F54" w:rsidRDefault="001C7F54" w:rsidP="001C7F54">
      <w:pPr>
        <w:pStyle w:val="Normalny10"/>
        <w:jc w:val="both"/>
        <w:rPr>
          <w:rFonts w:asciiTheme="minorHAnsi" w:hAnsiTheme="minorHAnsi" w:cstheme="minorHAnsi"/>
          <w:b/>
          <w:bCs/>
          <w:sz w:val="20"/>
          <w:szCs w:val="20"/>
        </w:rPr>
      </w:pPr>
      <w:r w:rsidRPr="001C7F54">
        <w:rPr>
          <w:rFonts w:asciiTheme="minorHAnsi" w:hAnsiTheme="minorHAnsi" w:cstheme="minorHAnsi"/>
          <w:b/>
          <w:bCs/>
          <w:sz w:val="20"/>
          <w:szCs w:val="20"/>
        </w:rPr>
        <w:t>Odpowiedź: Zamawiający wyraża zgodę na powyższe.</w:t>
      </w:r>
    </w:p>
    <w:p w14:paraId="21C769E9" w14:textId="77777777" w:rsidR="001C7F54" w:rsidRPr="001C7F54" w:rsidRDefault="001C7F54" w:rsidP="001C7F54">
      <w:pPr>
        <w:rPr>
          <w:rFonts w:asciiTheme="minorHAnsi" w:hAnsiTheme="minorHAnsi" w:cstheme="minorHAnsi"/>
        </w:rPr>
      </w:pPr>
    </w:p>
    <w:p w14:paraId="1EAC0F24" w14:textId="6E4C4F7C" w:rsidR="001C7F54" w:rsidRPr="001C7F54" w:rsidRDefault="001C7F54" w:rsidP="001C7F54">
      <w:pPr>
        <w:autoSpaceDE w:val="0"/>
        <w:autoSpaceDN w:val="0"/>
        <w:adjustRightInd w:val="0"/>
        <w:jc w:val="both"/>
        <w:rPr>
          <w:rFonts w:asciiTheme="minorHAnsi" w:hAnsiTheme="minorHAnsi" w:cstheme="minorHAnsi"/>
          <w:b/>
          <w:u w:val="single"/>
          <w:lang w:eastAsia="en-US"/>
        </w:rPr>
      </w:pPr>
      <w:r w:rsidRPr="001C7F54">
        <w:rPr>
          <w:rFonts w:asciiTheme="minorHAnsi" w:hAnsiTheme="minorHAnsi" w:cstheme="minorHAnsi"/>
          <w:b/>
          <w:u w:val="single"/>
          <w:lang w:eastAsia="en-US"/>
        </w:rPr>
        <w:t>Pytanie nr 3</w:t>
      </w:r>
    </w:p>
    <w:p w14:paraId="37B60F66" w14:textId="787C4322" w:rsidR="001C7F54" w:rsidRPr="001C7F54" w:rsidRDefault="001C7F54" w:rsidP="001C7F54">
      <w:pPr>
        <w:jc w:val="both"/>
        <w:rPr>
          <w:rFonts w:asciiTheme="minorHAnsi" w:hAnsiTheme="minorHAnsi" w:cstheme="minorHAnsi"/>
        </w:rPr>
      </w:pPr>
      <w:r w:rsidRPr="001C7F54">
        <w:rPr>
          <w:rFonts w:asciiTheme="minorHAnsi" w:hAnsiTheme="minorHAnsi" w:cstheme="minorHAnsi"/>
        </w:rPr>
        <w:t>Dotyczy wzoru umowy (załącznik nr 5 do SWZ), paragraf 6, ustęp 1, podpunkt b): Czy Zamawiający wyrazi zgodę na zmniejszenie wysokości kary umownej o której mowa w podpunkcie b) do 1% wartości zamówionej dostawy netto, licząc za każdy dzień opóźnienia?</w:t>
      </w:r>
    </w:p>
    <w:p w14:paraId="29CD8AFE" w14:textId="01FF3D63" w:rsidR="00A378DF" w:rsidRPr="001C7F54" w:rsidRDefault="005172B1" w:rsidP="005172B1">
      <w:pPr>
        <w:pStyle w:val="Normalny10"/>
        <w:rPr>
          <w:rFonts w:asciiTheme="minorHAnsi" w:hAnsiTheme="minorHAnsi" w:cstheme="minorHAnsi"/>
          <w:sz w:val="20"/>
          <w:szCs w:val="20"/>
        </w:rPr>
      </w:pPr>
      <w:r w:rsidRPr="001C7F54">
        <w:rPr>
          <w:rFonts w:asciiTheme="minorHAnsi" w:hAnsiTheme="minorHAnsi" w:cstheme="minorHAnsi"/>
          <w:b/>
          <w:bCs/>
          <w:sz w:val="20"/>
          <w:szCs w:val="20"/>
        </w:rPr>
        <w:t>Odpowiedź:</w:t>
      </w:r>
      <w:r w:rsidR="000005AD" w:rsidRPr="001C7F54">
        <w:rPr>
          <w:rFonts w:asciiTheme="minorHAnsi" w:hAnsiTheme="minorHAnsi" w:cstheme="minorHAnsi"/>
          <w:b/>
          <w:bCs/>
          <w:sz w:val="20"/>
          <w:szCs w:val="20"/>
        </w:rPr>
        <w:t xml:space="preserve"> </w:t>
      </w:r>
      <w:r w:rsidR="001C7F54">
        <w:rPr>
          <w:rFonts w:asciiTheme="minorHAnsi" w:hAnsiTheme="minorHAnsi" w:cstheme="minorHAnsi"/>
          <w:b/>
          <w:bCs/>
          <w:sz w:val="20"/>
          <w:szCs w:val="20"/>
        </w:rPr>
        <w:t>Zamawiający nie wyraża zgody na powyższe.</w:t>
      </w:r>
    </w:p>
    <w:p w14:paraId="0CBCF16F" w14:textId="77777777" w:rsidR="005172B1" w:rsidRDefault="005172B1" w:rsidP="005456D8">
      <w:pPr>
        <w:pStyle w:val="Normalny10"/>
        <w:jc w:val="both"/>
        <w:rPr>
          <w:rFonts w:asciiTheme="minorHAnsi" w:hAnsiTheme="minorHAnsi" w:cstheme="minorHAnsi"/>
          <w:sz w:val="20"/>
          <w:szCs w:val="20"/>
        </w:rPr>
      </w:pPr>
    </w:p>
    <w:p w14:paraId="2BC00798" w14:textId="444A09D2" w:rsidR="001C7F54" w:rsidRPr="001C7F54" w:rsidRDefault="001C7F54" w:rsidP="001C7F54">
      <w:pPr>
        <w:autoSpaceDE w:val="0"/>
        <w:autoSpaceDN w:val="0"/>
        <w:adjustRightInd w:val="0"/>
        <w:jc w:val="both"/>
        <w:rPr>
          <w:rFonts w:asciiTheme="minorHAnsi" w:hAnsiTheme="minorHAnsi" w:cstheme="minorHAnsi"/>
          <w:b/>
          <w:u w:val="single"/>
          <w:lang w:eastAsia="en-US"/>
        </w:rPr>
      </w:pPr>
      <w:r w:rsidRPr="001C7F54">
        <w:rPr>
          <w:rFonts w:asciiTheme="minorHAnsi" w:hAnsiTheme="minorHAnsi" w:cstheme="minorHAnsi"/>
          <w:b/>
          <w:u w:val="single"/>
          <w:lang w:eastAsia="en-US"/>
        </w:rPr>
        <w:t xml:space="preserve">Pytanie nr </w:t>
      </w:r>
      <w:r>
        <w:rPr>
          <w:rFonts w:asciiTheme="minorHAnsi" w:hAnsiTheme="minorHAnsi" w:cstheme="minorHAnsi"/>
          <w:b/>
          <w:u w:val="single"/>
          <w:lang w:eastAsia="en-US"/>
        </w:rPr>
        <w:t>4</w:t>
      </w:r>
    </w:p>
    <w:p w14:paraId="204C5675" w14:textId="2B9D82A3" w:rsidR="001C7F54" w:rsidRPr="001C7F54" w:rsidRDefault="001C7F54" w:rsidP="001C7F54">
      <w:pPr>
        <w:shd w:val="clear" w:color="auto" w:fill="FFFFFF"/>
        <w:rPr>
          <w:rFonts w:asciiTheme="minorHAnsi" w:hAnsiTheme="minorHAnsi" w:cstheme="minorHAnsi"/>
        </w:rPr>
      </w:pPr>
      <w:r w:rsidRPr="001C7F54">
        <w:rPr>
          <w:rFonts w:asciiTheme="minorHAnsi" w:hAnsiTheme="minorHAnsi" w:cstheme="minorHAnsi"/>
        </w:rPr>
        <w:t xml:space="preserve">W związku z faktem, iż Zamawiający w ww. postępowaniu oczekuje zaoferowania wyrobów medycznych, co do których producenci określili specjalne warunki magazynowania i transportu (np. dla strzykawek, przyrządów wymagana temperatura wynosi 10-35 stopni Celsjusza, igieł, cewników, zgłębników 5-37 stopni Celsjusza, rurek intubacyjnych, </w:t>
      </w:r>
      <w:proofErr w:type="spellStart"/>
      <w:r w:rsidRPr="001C7F54">
        <w:rPr>
          <w:rFonts w:asciiTheme="minorHAnsi" w:hAnsiTheme="minorHAnsi" w:cstheme="minorHAnsi"/>
        </w:rPr>
        <w:t>tracheo-stomijnych</w:t>
      </w:r>
      <w:proofErr w:type="spellEnd"/>
      <w:r w:rsidRPr="001C7F54">
        <w:rPr>
          <w:rFonts w:asciiTheme="minorHAnsi" w:hAnsiTheme="minorHAnsi" w:cstheme="minorHAnsi"/>
        </w:rPr>
        <w:t xml:space="preserve"> 5-40 stopni Celsjusza), prosimy o wyjaśnienie czy i w jaki sposób Zamawiający będzie sprawdzał czy zakupiony produkt był magazynowany i transportowany z zachowaniem wymaganych warunków. Pragniemy nadmienić, że zgodnie z nowym rozporządzeniem </w:t>
      </w:r>
      <w:proofErr w:type="spellStart"/>
      <w:r w:rsidRPr="001C7F54">
        <w:rPr>
          <w:rFonts w:asciiTheme="minorHAnsi" w:hAnsiTheme="minorHAnsi" w:cstheme="minorHAnsi"/>
        </w:rPr>
        <w:t>uni-nym</w:t>
      </w:r>
      <w:proofErr w:type="spellEnd"/>
      <w:r w:rsidRPr="001C7F54">
        <w:rPr>
          <w:rFonts w:asciiTheme="minorHAnsi" w:hAnsiTheme="minorHAnsi" w:cstheme="minorHAnsi"/>
        </w:rPr>
        <w:t xml:space="preserve"> (UE) 2017/745 (rozporządzenie MDR) to na dystrybutorze sprzętu medycznego spoczywa obowiązek magazynowania lub transportu zgodnie z warunkami określonymi przez pro-</w:t>
      </w:r>
      <w:proofErr w:type="spellStart"/>
      <w:r w:rsidRPr="001C7F54">
        <w:rPr>
          <w:rFonts w:asciiTheme="minorHAnsi" w:hAnsiTheme="minorHAnsi" w:cstheme="minorHAnsi"/>
        </w:rPr>
        <w:t>ducenta</w:t>
      </w:r>
      <w:proofErr w:type="spellEnd"/>
      <w:r w:rsidRPr="001C7F54">
        <w:rPr>
          <w:rFonts w:asciiTheme="minorHAnsi" w:hAnsiTheme="minorHAnsi" w:cstheme="minorHAnsi"/>
        </w:rPr>
        <w:t>. Nieprzestrzeganie tych warunków rodzi dla Zmawiającego ryzyko użytkowania uszkodzonych w transporcie produktów.</w:t>
      </w:r>
      <w:r w:rsidRPr="001C7F54">
        <w:rPr>
          <w:rFonts w:asciiTheme="minorHAnsi" w:hAnsiTheme="minorHAnsi" w:cstheme="minorHAnsi"/>
        </w:rPr>
        <w:br/>
      </w:r>
    </w:p>
    <w:p w14:paraId="78E8C52E" w14:textId="0DA48D13" w:rsidR="001C7F54" w:rsidRPr="001C7F54" w:rsidRDefault="001C7F54" w:rsidP="001C7F54">
      <w:pPr>
        <w:autoSpaceDE w:val="0"/>
        <w:autoSpaceDN w:val="0"/>
        <w:adjustRightInd w:val="0"/>
        <w:jc w:val="both"/>
        <w:rPr>
          <w:rFonts w:asciiTheme="minorHAnsi" w:hAnsiTheme="minorHAnsi" w:cstheme="minorHAnsi"/>
          <w:b/>
          <w:u w:val="single"/>
        </w:rPr>
      </w:pPr>
      <w:r w:rsidRPr="001C7F54">
        <w:rPr>
          <w:rFonts w:asciiTheme="minorHAnsi" w:hAnsiTheme="minorHAnsi" w:cstheme="minorHAnsi"/>
          <w:b/>
          <w:u w:val="single"/>
        </w:rPr>
        <w:t xml:space="preserve">Pytanie nr </w:t>
      </w:r>
      <w:r>
        <w:rPr>
          <w:rFonts w:asciiTheme="minorHAnsi" w:hAnsiTheme="minorHAnsi" w:cstheme="minorHAnsi"/>
          <w:b/>
          <w:u w:val="single"/>
        </w:rPr>
        <w:t>5</w:t>
      </w:r>
    </w:p>
    <w:p w14:paraId="0B0AC7DC" w14:textId="2AF085E5" w:rsidR="001C7F54" w:rsidRPr="001C7F54" w:rsidRDefault="001C7F54" w:rsidP="001C7F54">
      <w:pPr>
        <w:shd w:val="clear" w:color="auto" w:fill="FFFFFF"/>
        <w:rPr>
          <w:rFonts w:asciiTheme="minorHAnsi" w:hAnsiTheme="minorHAnsi" w:cstheme="minorHAnsi"/>
        </w:rPr>
      </w:pPr>
      <w:r w:rsidRPr="001C7F54">
        <w:rPr>
          <w:rFonts w:asciiTheme="minorHAnsi" w:hAnsiTheme="minorHAnsi" w:cstheme="minorHAnsi"/>
        </w:rPr>
        <w:t>Czy Zamawiający potwierdza, że zgodnie z rozporządzeniem unijnym (UE) 2017/745, art. 14, pkt 3 (rozporządzenie MDR) dystrybutorzy muszą zapewnić, że w czasie, gdy są odpowiedzialni za wyrób, warunki przechowywania lub transportu mają być zgodne z warunkami określonymi przez producenta ?</w:t>
      </w:r>
      <w:r w:rsidRPr="001C7F54">
        <w:rPr>
          <w:rFonts w:asciiTheme="minorHAnsi" w:hAnsiTheme="minorHAnsi" w:cstheme="minorHAnsi"/>
        </w:rPr>
        <w:br/>
      </w:r>
    </w:p>
    <w:p w14:paraId="19916D96" w14:textId="260292D3" w:rsidR="001C7F54" w:rsidRPr="001C7F54" w:rsidRDefault="001C7F54" w:rsidP="001C7F54">
      <w:pPr>
        <w:autoSpaceDE w:val="0"/>
        <w:autoSpaceDN w:val="0"/>
        <w:adjustRightInd w:val="0"/>
        <w:jc w:val="both"/>
        <w:rPr>
          <w:rFonts w:asciiTheme="minorHAnsi" w:hAnsiTheme="minorHAnsi" w:cstheme="minorHAnsi"/>
          <w:b/>
          <w:u w:val="single"/>
          <w:lang w:eastAsia="en-US"/>
        </w:rPr>
      </w:pPr>
      <w:r w:rsidRPr="001C7F54">
        <w:rPr>
          <w:rFonts w:asciiTheme="minorHAnsi" w:hAnsiTheme="minorHAnsi" w:cstheme="minorHAnsi"/>
          <w:b/>
          <w:u w:val="single"/>
          <w:lang w:eastAsia="en-US"/>
        </w:rPr>
        <w:t xml:space="preserve">Pytanie nr </w:t>
      </w:r>
      <w:r>
        <w:rPr>
          <w:rFonts w:asciiTheme="minorHAnsi" w:hAnsiTheme="minorHAnsi" w:cstheme="minorHAnsi"/>
          <w:b/>
          <w:u w:val="single"/>
          <w:lang w:eastAsia="en-US"/>
        </w:rPr>
        <w:t>6</w:t>
      </w:r>
    </w:p>
    <w:p w14:paraId="37A1EF94" w14:textId="77777777" w:rsidR="001C7F54" w:rsidRPr="001C7F54" w:rsidRDefault="001C7F54" w:rsidP="001C7F54">
      <w:pPr>
        <w:shd w:val="clear" w:color="auto" w:fill="FFFFFF"/>
        <w:rPr>
          <w:rFonts w:asciiTheme="minorHAnsi" w:hAnsiTheme="minorHAnsi" w:cstheme="minorHAnsi"/>
        </w:rPr>
      </w:pPr>
      <w:r w:rsidRPr="001C7F54">
        <w:rPr>
          <w:rFonts w:asciiTheme="minorHAnsi" w:hAnsiTheme="minorHAnsi" w:cstheme="minorHAnsi"/>
        </w:rPr>
        <w:t>3. Czy na okoliczność spełnienia warunków transportu określonych w rozporządzeniu unijnym (UE) 2017/745, art. 14, pkt 3 (rozporządzenie MDR) Zamawiający wymaga przedstawienia wykazu odpowiednich środków transportu tj. samochodów z zabudową typu izoterma z możliwością rejestracji i wydruku temperatury?</w:t>
      </w:r>
    </w:p>
    <w:p w14:paraId="5A70E47E" w14:textId="77777777" w:rsidR="001C7F54" w:rsidRDefault="001C7F54" w:rsidP="001C7F54"/>
    <w:p w14:paraId="3B00A5D5" w14:textId="122EDC78" w:rsidR="001C7F54" w:rsidRPr="001C7F54" w:rsidRDefault="001C7F54" w:rsidP="001C7F54">
      <w:pPr>
        <w:autoSpaceDE w:val="0"/>
        <w:autoSpaceDN w:val="0"/>
        <w:adjustRightInd w:val="0"/>
        <w:jc w:val="both"/>
        <w:rPr>
          <w:rFonts w:asciiTheme="minorHAnsi" w:hAnsiTheme="minorHAnsi" w:cstheme="minorHAnsi"/>
          <w:b/>
          <w:u w:val="single"/>
          <w:lang w:eastAsia="en-US"/>
        </w:rPr>
      </w:pPr>
      <w:r w:rsidRPr="001C7F54">
        <w:rPr>
          <w:rFonts w:asciiTheme="minorHAnsi" w:hAnsiTheme="minorHAnsi" w:cstheme="minorHAnsi"/>
          <w:b/>
          <w:u w:val="single"/>
          <w:lang w:eastAsia="en-US"/>
        </w:rPr>
        <w:t xml:space="preserve">Pytanie nr </w:t>
      </w:r>
      <w:r>
        <w:rPr>
          <w:rFonts w:asciiTheme="minorHAnsi" w:hAnsiTheme="minorHAnsi" w:cstheme="minorHAnsi"/>
          <w:b/>
          <w:u w:val="single"/>
          <w:lang w:eastAsia="en-US"/>
        </w:rPr>
        <w:t>7</w:t>
      </w:r>
    </w:p>
    <w:p w14:paraId="4073E335" w14:textId="77777777" w:rsidR="001C7F54" w:rsidRPr="001C7F54" w:rsidRDefault="001C7F54" w:rsidP="001C7F54">
      <w:pPr>
        <w:rPr>
          <w:rFonts w:asciiTheme="minorHAnsi" w:hAnsiTheme="minorHAnsi" w:cstheme="minorHAnsi"/>
          <w:color w:val="666666"/>
        </w:rPr>
      </w:pPr>
      <w:r w:rsidRPr="001C7F54">
        <w:rPr>
          <w:rFonts w:asciiTheme="minorHAnsi" w:hAnsiTheme="minorHAnsi" w:cstheme="minorHAnsi"/>
          <w:shd w:val="clear" w:color="auto" w:fill="FFFFFF"/>
        </w:rPr>
        <w:t>Czy na okoliczność spełnienia warunków transportu określonych w rozporządzeniu unijnym (UE) 2017/745, art. 14, pkt 3 (rozporządzenie MDR) Zamawiający wyklucza możliwość wykonywania dostaw za pomocą standardowej usługi kurierskiej bez możliwości rejestracji i wy-druku temperatury?</w:t>
      </w:r>
      <w:r w:rsidRPr="001C7F54">
        <w:rPr>
          <w:rFonts w:asciiTheme="minorHAnsi" w:hAnsiTheme="minorHAnsi" w:cstheme="minorHAnsi"/>
          <w:color w:val="666666"/>
        </w:rPr>
        <w:br/>
      </w:r>
    </w:p>
    <w:p w14:paraId="19959CEC" w14:textId="77777777" w:rsidR="001C7F54" w:rsidRDefault="001C7F54" w:rsidP="001C7F54">
      <w:pPr>
        <w:autoSpaceDE w:val="0"/>
        <w:autoSpaceDN w:val="0"/>
        <w:adjustRightInd w:val="0"/>
        <w:jc w:val="both"/>
        <w:rPr>
          <w:rFonts w:asciiTheme="minorHAnsi" w:hAnsiTheme="minorHAnsi" w:cstheme="minorHAnsi"/>
          <w:b/>
          <w:u w:val="single"/>
          <w:lang w:eastAsia="en-US"/>
        </w:rPr>
      </w:pPr>
    </w:p>
    <w:p w14:paraId="61E54309" w14:textId="77777777" w:rsidR="001C7F54" w:rsidRDefault="001C7F54" w:rsidP="001C7F54">
      <w:pPr>
        <w:autoSpaceDE w:val="0"/>
        <w:autoSpaceDN w:val="0"/>
        <w:adjustRightInd w:val="0"/>
        <w:jc w:val="both"/>
        <w:rPr>
          <w:rFonts w:asciiTheme="minorHAnsi" w:hAnsiTheme="minorHAnsi" w:cstheme="minorHAnsi"/>
          <w:b/>
          <w:u w:val="single"/>
          <w:lang w:eastAsia="en-US"/>
        </w:rPr>
      </w:pPr>
    </w:p>
    <w:p w14:paraId="4E8BAF08" w14:textId="77777777" w:rsidR="00B06594" w:rsidRDefault="00B06594" w:rsidP="001C7F54">
      <w:pPr>
        <w:autoSpaceDE w:val="0"/>
        <w:autoSpaceDN w:val="0"/>
        <w:adjustRightInd w:val="0"/>
        <w:jc w:val="both"/>
        <w:rPr>
          <w:rFonts w:asciiTheme="minorHAnsi" w:hAnsiTheme="minorHAnsi" w:cstheme="minorHAnsi"/>
          <w:b/>
          <w:u w:val="single"/>
          <w:lang w:eastAsia="en-US"/>
        </w:rPr>
      </w:pPr>
    </w:p>
    <w:p w14:paraId="38E04145" w14:textId="09B5CD10" w:rsidR="001C7F54" w:rsidRPr="001C7F54" w:rsidRDefault="001C7F54" w:rsidP="001C7F54">
      <w:pPr>
        <w:autoSpaceDE w:val="0"/>
        <w:autoSpaceDN w:val="0"/>
        <w:adjustRightInd w:val="0"/>
        <w:jc w:val="both"/>
        <w:rPr>
          <w:rFonts w:asciiTheme="minorHAnsi" w:hAnsiTheme="minorHAnsi" w:cstheme="minorHAnsi"/>
          <w:b/>
          <w:u w:val="single"/>
          <w:lang w:eastAsia="en-US"/>
        </w:rPr>
      </w:pPr>
      <w:r w:rsidRPr="001C7F54">
        <w:rPr>
          <w:rFonts w:asciiTheme="minorHAnsi" w:hAnsiTheme="minorHAnsi" w:cstheme="minorHAnsi"/>
          <w:b/>
          <w:u w:val="single"/>
          <w:lang w:eastAsia="en-US"/>
        </w:rPr>
        <w:lastRenderedPageBreak/>
        <w:t xml:space="preserve">Pytanie nr </w:t>
      </w:r>
      <w:r>
        <w:rPr>
          <w:rFonts w:asciiTheme="minorHAnsi" w:hAnsiTheme="minorHAnsi" w:cstheme="minorHAnsi"/>
          <w:b/>
          <w:u w:val="single"/>
          <w:lang w:eastAsia="en-US"/>
        </w:rPr>
        <w:t>8</w:t>
      </w:r>
    </w:p>
    <w:p w14:paraId="347CF870" w14:textId="0950472C" w:rsidR="001C7F54" w:rsidRPr="001C7F54" w:rsidRDefault="001C7F54" w:rsidP="001C7F54">
      <w:pPr>
        <w:autoSpaceDE w:val="0"/>
        <w:autoSpaceDN w:val="0"/>
        <w:adjustRightInd w:val="0"/>
        <w:rPr>
          <w:rFonts w:asciiTheme="minorHAnsi" w:hAnsiTheme="minorHAnsi" w:cstheme="minorHAnsi"/>
          <w:color w:val="666666"/>
        </w:rPr>
      </w:pPr>
      <w:r w:rsidRPr="001C7F54">
        <w:rPr>
          <w:rFonts w:asciiTheme="minorHAnsi" w:hAnsiTheme="minorHAnsi" w:cstheme="minorHAnsi"/>
          <w:shd w:val="clear" w:color="auto" w:fill="FFFFFF"/>
        </w:rPr>
        <w:t>W związku z wejściem w życie Rozporządzenia Ministra Zdrowia z dnia 27 października 2022 r. w sprawie podstawowych warunków prowadzenia apteki i wynikającym z niego obowiązku kontroli przez Zamawiającego warunków w jakich odbywał się transport wyrobów medycznych prosimy o określenie w jaki sposób Zmawiający zamierza kontrolować warunki dostaw? Czy będzie to np. przez załączenie do oferty wykazu odpowiednio przystosowanych środków transportu przeznaczonych do realizacji umowy lub przedstawienia umowy ze specjalistyczną firmą kurierską realizującą dostawy pojazdami typu Izoterma z możliwością rejestracji i wy-druku temperatury w przestrzeni ładunkowej?</w:t>
      </w:r>
      <w:r w:rsidRPr="001C7F54">
        <w:rPr>
          <w:rFonts w:asciiTheme="minorHAnsi" w:hAnsiTheme="minorHAnsi" w:cstheme="minorHAnsi"/>
          <w:color w:val="666666"/>
        </w:rPr>
        <w:br/>
      </w:r>
      <w:r w:rsidRPr="001C7F54">
        <w:rPr>
          <w:rFonts w:asciiTheme="minorHAnsi" w:hAnsiTheme="minorHAnsi" w:cs="Helvetica"/>
          <w:b/>
        </w:rPr>
        <w:t xml:space="preserve">Odpowiedź na pytanie </w:t>
      </w:r>
      <w:r w:rsidR="002E7F61">
        <w:rPr>
          <w:rFonts w:asciiTheme="minorHAnsi" w:hAnsiTheme="minorHAnsi" w:cs="Helvetica"/>
          <w:b/>
        </w:rPr>
        <w:t>4</w:t>
      </w:r>
      <w:r w:rsidRPr="001C7F54">
        <w:rPr>
          <w:rFonts w:asciiTheme="minorHAnsi" w:hAnsiTheme="minorHAnsi" w:cs="Helvetica"/>
          <w:b/>
        </w:rPr>
        <w:t>-</w:t>
      </w:r>
      <w:r w:rsidR="002E7F61">
        <w:rPr>
          <w:rFonts w:asciiTheme="minorHAnsi" w:hAnsiTheme="minorHAnsi" w:cs="Helvetica"/>
          <w:b/>
        </w:rPr>
        <w:t>8</w:t>
      </w:r>
      <w:r w:rsidRPr="001C7F54">
        <w:rPr>
          <w:rFonts w:asciiTheme="minorHAnsi" w:hAnsiTheme="minorHAnsi" w:cs="Helvetica"/>
          <w:b/>
        </w:rPr>
        <w:t>:</w:t>
      </w:r>
    </w:p>
    <w:p w14:paraId="3953B3C9" w14:textId="0FA66A01" w:rsidR="001C7F54" w:rsidRPr="001C7F54" w:rsidRDefault="001C7F54" w:rsidP="001C7F54">
      <w:pPr>
        <w:jc w:val="both"/>
        <w:rPr>
          <w:rFonts w:asciiTheme="minorHAnsi" w:hAnsiTheme="minorHAnsi"/>
        </w:rPr>
      </w:pPr>
      <w:r w:rsidRPr="001C7F54">
        <w:rPr>
          <w:rFonts w:asciiTheme="minorHAnsi" w:hAnsiTheme="minorHAnsi"/>
        </w:rPr>
        <w:t xml:space="preserve">Zamawiający wymaga, aby warunki magazynowania oraz środki transportu były dostosowane do wymogów producenta </w:t>
      </w:r>
      <w:r w:rsidR="002E7F61">
        <w:rPr>
          <w:rFonts w:asciiTheme="minorHAnsi" w:hAnsiTheme="minorHAnsi"/>
        </w:rPr>
        <w:br/>
      </w:r>
      <w:r w:rsidRPr="001C7F54">
        <w:rPr>
          <w:rFonts w:asciiTheme="minorHAnsi" w:hAnsiTheme="minorHAnsi"/>
        </w:rPr>
        <w:t xml:space="preserve">i obowiązujących przepisów.  Dostawy wraz  z wniesieniem i rozładowaniem  towaru  odbywać  się będą do magazynu Głównego Zamawiającego. Odbioru towaru dokonywać będzie osoba upoważniona przez Zamawiającego. Pracownik w chwili odbioru towaru zobowiązany będzie do zbadania, czy dostawa jest pod względem ilościowym i jakościowym zgodna z załączonymi dokumentami i umową. Zbadanie obejmuje  przeliczenie ilości opakowań  zbiorczych i ustalenie ich  stanu,  a w razie uszkodzenia opakowania zbiorczego sprawdzenie stanu jego zawartości. </w:t>
      </w:r>
    </w:p>
    <w:p w14:paraId="5B24EA5A" w14:textId="04EBA539" w:rsidR="001C7F54" w:rsidRPr="001C7F54" w:rsidRDefault="001C7F54" w:rsidP="001C7F54">
      <w:pPr>
        <w:jc w:val="both"/>
        <w:rPr>
          <w:rFonts w:asciiTheme="minorHAnsi" w:hAnsiTheme="minorHAnsi"/>
        </w:rPr>
      </w:pPr>
      <w:r w:rsidRPr="001C7F54">
        <w:rPr>
          <w:rFonts w:asciiTheme="minorHAnsi" w:hAnsiTheme="minorHAnsi"/>
        </w:rPr>
        <w:t>Towar dostarczany będzie do Zamawiającego zgodnie z warunkami określonymi w Rozporządzeniu Ministra Zdrowia z dnia 13 marca 2015 r. w sprawie wymagań Dobrej Praktyki Dystrybucyjnej (</w:t>
      </w:r>
      <w:proofErr w:type="spellStart"/>
      <w:r w:rsidRPr="001C7F54">
        <w:rPr>
          <w:rFonts w:asciiTheme="minorHAnsi" w:hAnsiTheme="minorHAnsi"/>
        </w:rPr>
        <w:t>t.j</w:t>
      </w:r>
      <w:proofErr w:type="spellEnd"/>
      <w:r w:rsidRPr="001C7F54">
        <w:rPr>
          <w:rFonts w:asciiTheme="minorHAnsi" w:hAnsiTheme="minorHAnsi"/>
        </w:rPr>
        <w:t>. Dz.U.2022 poz. 1287). W szczególności odpowiednia temperatura zostanie udokumentowana wskaźnikiem temperatury. Na żądanie Zamawiającego Wykonawca przedstawi wydruk z urządzenia monitorującego temperaturę przedmiotu zamówienia podczas transportu z magazynu Wykonawcy.</w:t>
      </w:r>
    </w:p>
    <w:p w14:paraId="323F71B6" w14:textId="77777777" w:rsidR="001C7F54" w:rsidRPr="001C7F54" w:rsidRDefault="001C7F54" w:rsidP="001C7F54">
      <w:pPr>
        <w:jc w:val="both"/>
        <w:rPr>
          <w:rFonts w:asciiTheme="minorHAnsi" w:hAnsiTheme="minorHAnsi" w:cstheme="minorHAnsi"/>
        </w:rPr>
      </w:pPr>
      <w:r w:rsidRPr="001C7F54">
        <w:rPr>
          <w:rFonts w:asciiTheme="minorHAnsi" w:hAnsiTheme="minorHAnsi" w:cstheme="minorHAnsi"/>
        </w:rPr>
        <w:t>W przypadku wykonania zamówienia w części dotyczącej transportu przy użyciu podwykonawcy, Wykonawca odpowiada za działania, uchybienia i zaniedbania podwykonawcy tak, jak za własne działania, uchybienia i zaniedbania w tym za przestrzeganie przez podwykonawcę wymogu wyżej określonego.</w:t>
      </w:r>
    </w:p>
    <w:p w14:paraId="2935262D" w14:textId="47308BFB" w:rsidR="001C7F54" w:rsidRPr="001C7F54" w:rsidRDefault="001C7F54" w:rsidP="001C7F54">
      <w:pPr>
        <w:autoSpaceDE w:val="0"/>
        <w:autoSpaceDN w:val="0"/>
        <w:adjustRightInd w:val="0"/>
        <w:rPr>
          <w:rFonts w:asciiTheme="minorHAnsi" w:hAnsiTheme="minorHAnsi" w:cstheme="minorHAnsi"/>
          <w:b/>
          <w:u w:val="single"/>
          <w:lang w:eastAsia="en-US"/>
        </w:rPr>
      </w:pPr>
      <w:r w:rsidRPr="001C7F54">
        <w:rPr>
          <w:rFonts w:asciiTheme="minorHAnsi" w:hAnsiTheme="minorHAnsi" w:cstheme="minorHAnsi"/>
          <w:color w:val="666666"/>
        </w:rPr>
        <w:br/>
      </w:r>
      <w:r w:rsidRPr="001C7F54">
        <w:rPr>
          <w:rFonts w:asciiTheme="minorHAnsi" w:hAnsiTheme="minorHAnsi" w:cstheme="minorHAnsi"/>
          <w:b/>
          <w:u w:val="single"/>
          <w:lang w:eastAsia="en-US"/>
        </w:rPr>
        <w:t xml:space="preserve">Pytanie nr </w:t>
      </w:r>
      <w:r>
        <w:rPr>
          <w:rFonts w:asciiTheme="minorHAnsi" w:hAnsiTheme="minorHAnsi" w:cstheme="minorHAnsi"/>
          <w:b/>
          <w:u w:val="single"/>
          <w:lang w:eastAsia="en-US"/>
        </w:rPr>
        <w:t>9</w:t>
      </w:r>
    </w:p>
    <w:p w14:paraId="77216CB9" w14:textId="28F2574E" w:rsidR="001C7F54" w:rsidRPr="001C7F54" w:rsidRDefault="001C7F54" w:rsidP="001C7F54">
      <w:pPr>
        <w:autoSpaceDE w:val="0"/>
        <w:autoSpaceDN w:val="0"/>
        <w:adjustRightInd w:val="0"/>
        <w:rPr>
          <w:rFonts w:asciiTheme="minorHAnsi" w:hAnsiTheme="minorHAnsi" w:cstheme="minorHAnsi"/>
          <w:b/>
          <w:u w:val="single"/>
          <w:lang w:eastAsia="en-US"/>
        </w:rPr>
      </w:pPr>
      <w:r w:rsidRPr="001C7F54">
        <w:rPr>
          <w:rFonts w:asciiTheme="minorHAnsi" w:hAnsiTheme="minorHAnsi" w:cstheme="minorHAnsi"/>
          <w:shd w:val="clear" w:color="auto" w:fill="FFFFFF"/>
        </w:rPr>
        <w:t xml:space="preserve">Czy Zamawiający dopuści do zaoferowania w Pakiecie nr 2 poz. 9, 10, 11, 12, 13, 14, 15, 16 cewniki </w:t>
      </w:r>
      <w:proofErr w:type="spellStart"/>
      <w:r w:rsidRPr="001C7F54">
        <w:rPr>
          <w:rFonts w:asciiTheme="minorHAnsi" w:hAnsiTheme="minorHAnsi" w:cstheme="minorHAnsi"/>
          <w:shd w:val="clear" w:color="auto" w:fill="FFFFFF"/>
        </w:rPr>
        <w:t>nelaton</w:t>
      </w:r>
      <w:proofErr w:type="spellEnd"/>
      <w:r w:rsidRPr="001C7F54">
        <w:rPr>
          <w:rFonts w:asciiTheme="minorHAnsi" w:hAnsiTheme="minorHAnsi" w:cstheme="minorHAnsi"/>
          <w:shd w:val="clear" w:color="auto" w:fill="FFFFFF"/>
        </w:rPr>
        <w:t xml:space="preserve"> pakowany w opakowanie foliowe?</w:t>
      </w:r>
      <w:r w:rsidRPr="001C7F54">
        <w:rPr>
          <w:rFonts w:asciiTheme="minorHAnsi" w:hAnsiTheme="minorHAnsi" w:cstheme="minorHAnsi"/>
        </w:rPr>
        <w:br/>
      </w:r>
      <w:r w:rsidR="002E7F61" w:rsidRPr="001C7F54">
        <w:rPr>
          <w:rFonts w:asciiTheme="minorHAnsi" w:hAnsiTheme="minorHAnsi" w:cstheme="minorHAnsi"/>
          <w:b/>
          <w:bCs/>
        </w:rPr>
        <w:t>Odpowiedź:</w:t>
      </w:r>
      <w:r w:rsidR="002E7F61">
        <w:rPr>
          <w:rFonts w:asciiTheme="minorHAnsi" w:hAnsiTheme="minorHAnsi" w:cstheme="minorHAnsi"/>
          <w:b/>
          <w:bCs/>
        </w:rPr>
        <w:t xml:space="preserve"> Zamawiający nie dopuszcza powyższego.</w:t>
      </w:r>
    </w:p>
    <w:p w14:paraId="4B9FEE30" w14:textId="77777777" w:rsidR="001C7F54" w:rsidRPr="001C7F54" w:rsidRDefault="001C7F54" w:rsidP="001C7F54">
      <w:pPr>
        <w:autoSpaceDE w:val="0"/>
        <w:autoSpaceDN w:val="0"/>
        <w:adjustRightInd w:val="0"/>
        <w:jc w:val="both"/>
        <w:rPr>
          <w:rFonts w:asciiTheme="minorHAnsi" w:hAnsiTheme="minorHAnsi" w:cstheme="minorHAnsi"/>
          <w:b/>
          <w:u w:val="single"/>
          <w:lang w:eastAsia="en-US"/>
        </w:rPr>
      </w:pPr>
    </w:p>
    <w:p w14:paraId="3C3B17CD" w14:textId="5515FA4F" w:rsidR="001C7F54" w:rsidRPr="001C7F54" w:rsidRDefault="001C7F54" w:rsidP="001C7F54">
      <w:pPr>
        <w:autoSpaceDE w:val="0"/>
        <w:autoSpaceDN w:val="0"/>
        <w:adjustRightInd w:val="0"/>
        <w:jc w:val="both"/>
        <w:rPr>
          <w:rFonts w:asciiTheme="minorHAnsi" w:hAnsiTheme="minorHAnsi" w:cstheme="minorHAnsi"/>
          <w:b/>
          <w:u w:val="single"/>
          <w:lang w:eastAsia="en-US"/>
        </w:rPr>
      </w:pPr>
      <w:r w:rsidRPr="001C7F54">
        <w:rPr>
          <w:rFonts w:asciiTheme="minorHAnsi" w:hAnsiTheme="minorHAnsi" w:cstheme="minorHAnsi"/>
          <w:b/>
          <w:u w:val="single"/>
          <w:lang w:eastAsia="en-US"/>
        </w:rPr>
        <w:t xml:space="preserve">Pytanie nr </w:t>
      </w:r>
      <w:r>
        <w:rPr>
          <w:rFonts w:asciiTheme="minorHAnsi" w:hAnsiTheme="minorHAnsi" w:cstheme="minorHAnsi"/>
          <w:b/>
          <w:u w:val="single"/>
          <w:lang w:eastAsia="en-US"/>
        </w:rPr>
        <w:t>10</w:t>
      </w:r>
    </w:p>
    <w:p w14:paraId="308538E0" w14:textId="1D637C36" w:rsidR="001343C3" w:rsidRPr="001C7F54" w:rsidRDefault="001C7F54" w:rsidP="001C7F54">
      <w:pPr>
        <w:rPr>
          <w:rFonts w:asciiTheme="minorHAnsi" w:hAnsiTheme="minorHAnsi" w:cstheme="minorHAnsi"/>
        </w:rPr>
      </w:pPr>
      <w:r w:rsidRPr="001C7F54">
        <w:rPr>
          <w:rFonts w:asciiTheme="minorHAnsi" w:hAnsiTheme="minorHAnsi" w:cstheme="minorHAnsi"/>
          <w:shd w:val="clear" w:color="auto" w:fill="FFFFFF"/>
        </w:rPr>
        <w:t xml:space="preserve">Czy Zamawiający dopuści do zaoferowania w Pakiecie nr 2 poz. 9, 10, 11, 12, 13, 14, 15, 16 cewniki </w:t>
      </w:r>
      <w:proofErr w:type="spellStart"/>
      <w:r w:rsidRPr="001C7F54">
        <w:rPr>
          <w:rFonts w:asciiTheme="minorHAnsi" w:hAnsiTheme="minorHAnsi" w:cstheme="minorHAnsi"/>
          <w:shd w:val="clear" w:color="auto" w:fill="FFFFFF"/>
        </w:rPr>
        <w:t>nelaton</w:t>
      </w:r>
      <w:proofErr w:type="spellEnd"/>
      <w:r w:rsidRPr="001C7F54">
        <w:rPr>
          <w:rFonts w:asciiTheme="minorHAnsi" w:hAnsiTheme="minorHAnsi" w:cstheme="minorHAnsi"/>
          <w:shd w:val="clear" w:color="auto" w:fill="FFFFFF"/>
        </w:rPr>
        <w:t xml:space="preserve"> z oznaczeniem nazwy producenta na każdym opakowaniu pojedynczego cewnika zamiast na łączniku?</w:t>
      </w:r>
    </w:p>
    <w:p w14:paraId="55CD6BFE" w14:textId="23C72D80" w:rsidR="00F96960" w:rsidRPr="001C7F54" w:rsidRDefault="00F96960" w:rsidP="00F96960">
      <w:pPr>
        <w:pStyle w:val="Normalny10"/>
        <w:jc w:val="both"/>
        <w:rPr>
          <w:rFonts w:asciiTheme="minorHAnsi" w:hAnsiTheme="minorHAnsi" w:cstheme="minorHAnsi"/>
          <w:b/>
          <w:bCs/>
          <w:sz w:val="20"/>
          <w:szCs w:val="20"/>
        </w:rPr>
      </w:pPr>
      <w:r w:rsidRPr="001C7F54">
        <w:rPr>
          <w:rFonts w:asciiTheme="minorHAnsi" w:hAnsiTheme="minorHAnsi" w:cstheme="minorHAnsi"/>
          <w:b/>
          <w:bCs/>
          <w:sz w:val="20"/>
          <w:szCs w:val="20"/>
        </w:rPr>
        <w:t xml:space="preserve">Odpowiedź: </w:t>
      </w:r>
      <w:r w:rsidR="002E7F61">
        <w:rPr>
          <w:rFonts w:asciiTheme="minorHAnsi" w:hAnsiTheme="minorHAnsi" w:cstheme="minorHAnsi"/>
          <w:b/>
          <w:bCs/>
          <w:sz w:val="20"/>
          <w:szCs w:val="20"/>
        </w:rPr>
        <w:t>Zamawiający dopuszcza powyższe.</w:t>
      </w:r>
    </w:p>
    <w:p w14:paraId="6878AF96" w14:textId="77777777" w:rsidR="00F96960" w:rsidRPr="001C7F54" w:rsidRDefault="00F96960" w:rsidP="00F96960">
      <w:pPr>
        <w:pStyle w:val="Default"/>
        <w:rPr>
          <w:rFonts w:asciiTheme="minorHAnsi" w:hAnsiTheme="minorHAnsi" w:cstheme="minorHAnsi"/>
          <w:bCs/>
          <w:color w:val="auto"/>
          <w:sz w:val="20"/>
          <w:szCs w:val="20"/>
        </w:rPr>
      </w:pPr>
    </w:p>
    <w:p w14:paraId="7D003DDC" w14:textId="1B84B2FA" w:rsidR="002E7F61" w:rsidRPr="002E7F61" w:rsidRDefault="002E7F61" w:rsidP="002E7F61">
      <w:pPr>
        <w:autoSpaceDE w:val="0"/>
        <w:autoSpaceDN w:val="0"/>
        <w:adjustRightInd w:val="0"/>
        <w:jc w:val="both"/>
        <w:rPr>
          <w:rFonts w:asciiTheme="minorHAnsi" w:hAnsiTheme="minorHAnsi" w:cstheme="minorHAnsi"/>
          <w:b/>
          <w:u w:val="single"/>
          <w:lang w:eastAsia="en-US"/>
        </w:rPr>
      </w:pPr>
      <w:r w:rsidRPr="002E7F61">
        <w:rPr>
          <w:rFonts w:asciiTheme="minorHAnsi" w:hAnsiTheme="minorHAnsi" w:cstheme="minorHAnsi"/>
          <w:b/>
          <w:u w:val="single"/>
          <w:lang w:eastAsia="en-US"/>
        </w:rPr>
        <w:t>Pytanie nr 11</w:t>
      </w:r>
    </w:p>
    <w:p w14:paraId="11D0F9BE" w14:textId="041D8EE9" w:rsidR="002E7F61" w:rsidRPr="002E7F61" w:rsidRDefault="002E7F61" w:rsidP="002E7F61">
      <w:pPr>
        <w:rPr>
          <w:rFonts w:asciiTheme="minorHAnsi" w:hAnsiTheme="minorHAnsi" w:cstheme="minorHAnsi"/>
          <w:b/>
          <w:bCs/>
        </w:rPr>
      </w:pPr>
      <w:r w:rsidRPr="002E7F61">
        <w:rPr>
          <w:rFonts w:asciiTheme="minorHAnsi" w:hAnsiTheme="minorHAnsi" w:cstheme="minorHAnsi"/>
          <w:b/>
          <w:bCs/>
        </w:rPr>
        <w:t>Pakiet 1:</w:t>
      </w:r>
    </w:p>
    <w:p w14:paraId="19099D9B" w14:textId="77777777" w:rsidR="002E7F61" w:rsidRPr="002E7F61" w:rsidRDefault="002E7F61" w:rsidP="002E7F61">
      <w:pPr>
        <w:rPr>
          <w:rFonts w:asciiTheme="minorHAnsi" w:hAnsiTheme="minorHAnsi" w:cstheme="minorHAnsi"/>
        </w:rPr>
      </w:pPr>
      <w:r w:rsidRPr="002E7F61">
        <w:rPr>
          <w:rFonts w:asciiTheme="minorHAnsi" w:hAnsiTheme="minorHAnsi" w:cstheme="minorHAnsi"/>
        </w:rPr>
        <w:t xml:space="preserve">Poz.1 i 2: Prosimy o dopuszczenie </w:t>
      </w:r>
      <w:proofErr w:type="spellStart"/>
      <w:r w:rsidRPr="002E7F61">
        <w:rPr>
          <w:rFonts w:asciiTheme="minorHAnsi" w:hAnsiTheme="minorHAnsi" w:cstheme="minorHAnsi"/>
        </w:rPr>
        <w:t>zaoferowanai</w:t>
      </w:r>
      <w:proofErr w:type="spellEnd"/>
      <w:r w:rsidRPr="002E7F61">
        <w:rPr>
          <w:rFonts w:asciiTheme="minorHAnsi" w:hAnsiTheme="minorHAnsi" w:cstheme="minorHAnsi"/>
        </w:rPr>
        <w:t xml:space="preserve"> zestawu do </w:t>
      </w:r>
      <w:proofErr w:type="spellStart"/>
      <w:r w:rsidRPr="002E7F61">
        <w:rPr>
          <w:rFonts w:asciiTheme="minorHAnsi" w:hAnsiTheme="minorHAnsi" w:cstheme="minorHAnsi"/>
        </w:rPr>
        <w:t>szynowania</w:t>
      </w:r>
      <w:proofErr w:type="spellEnd"/>
      <w:r w:rsidRPr="002E7F61">
        <w:rPr>
          <w:rFonts w:asciiTheme="minorHAnsi" w:hAnsiTheme="minorHAnsi" w:cstheme="minorHAnsi"/>
        </w:rPr>
        <w:t xml:space="preserve"> moczowodów zawierającego Cewnik wykonany z materiału dwuwarstwowego, innego niż poliuretan, sztywny w środku, miękki na zewnątrz, z pamięcią kształtu. Każdy </w:t>
      </w:r>
      <w:proofErr w:type="spellStart"/>
      <w:r w:rsidRPr="002E7F61">
        <w:rPr>
          <w:rFonts w:asciiTheme="minorHAnsi" w:hAnsiTheme="minorHAnsi" w:cstheme="minorHAnsi"/>
        </w:rPr>
        <w:t>stent</w:t>
      </w:r>
      <w:proofErr w:type="spellEnd"/>
      <w:r w:rsidRPr="002E7F61">
        <w:rPr>
          <w:rFonts w:asciiTheme="minorHAnsi" w:hAnsiTheme="minorHAnsi" w:cstheme="minorHAnsi"/>
        </w:rPr>
        <w:t xml:space="preserve"> jest dostarczany w zestawie z popychaczem prostym: zestaw </w:t>
      </w:r>
      <w:proofErr w:type="spellStart"/>
      <w:r w:rsidRPr="002E7F61">
        <w:rPr>
          <w:rFonts w:asciiTheme="minorHAnsi" w:hAnsiTheme="minorHAnsi" w:cstheme="minorHAnsi"/>
        </w:rPr>
        <w:t>cystoskopowy</w:t>
      </w:r>
      <w:proofErr w:type="spellEnd"/>
      <w:r w:rsidRPr="002E7F61">
        <w:rPr>
          <w:rFonts w:asciiTheme="minorHAnsi" w:hAnsiTheme="minorHAnsi" w:cstheme="minorHAnsi"/>
        </w:rPr>
        <w:t xml:space="preserve"> dł. 40cm, zestaw do URS  dł. 75cm, prowadnica z powłoką teflonową o średnicy 0.035” dł. 150 cm z nieruchomym rdzeniem. System otwarty/otwarty. Rozmiar: CH4.8, CH6, CH7, CH8. Długość: 24-28 cm (co 2 cm) dla rozmiaru 4.8CH (URS), 24-28 cm dla rozmiaru 6/7CH, 26-30 cm dla rozmiaru 8CH. Cewnik wykonany z materiału </w:t>
      </w:r>
      <w:proofErr w:type="spellStart"/>
      <w:r w:rsidRPr="002E7F61">
        <w:rPr>
          <w:rFonts w:asciiTheme="minorHAnsi" w:hAnsiTheme="minorHAnsi" w:cstheme="minorHAnsi"/>
        </w:rPr>
        <w:t>biokompatybilnego</w:t>
      </w:r>
      <w:proofErr w:type="spellEnd"/>
      <w:r w:rsidRPr="002E7F61">
        <w:rPr>
          <w:rFonts w:asciiTheme="minorHAnsi" w:hAnsiTheme="minorHAnsi" w:cstheme="minorHAnsi"/>
        </w:rPr>
        <w:t>, z maksymalnym czasem stosowania do 12 miesięcy potwierdzonym w oryginalnej instrukcji obsługi producenta. Produkt sterylny.</w:t>
      </w:r>
    </w:p>
    <w:p w14:paraId="53D5E35A" w14:textId="10C84659" w:rsidR="002E7F61" w:rsidRDefault="002E7F61" w:rsidP="002E7F61">
      <w:pPr>
        <w:rPr>
          <w:rFonts w:asciiTheme="minorHAnsi" w:hAnsiTheme="minorHAnsi" w:cstheme="minorHAnsi"/>
          <w:b/>
          <w:bCs/>
        </w:rPr>
      </w:pPr>
      <w:r w:rsidRPr="001C7F54">
        <w:rPr>
          <w:rFonts w:asciiTheme="minorHAnsi" w:hAnsiTheme="minorHAnsi" w:cstheme="minorHAnsi"/>
          <w:b/>
          <w:bCs/>
        </w:rPr>
        <w:t>Odpowiedź:</w:t>
      </w:r>
      <w:r w:rsidR="00B06594">
        <w:rPr>
          <w:rFonts w:asciiTheme="minorHAnsi" w:hAnsiTheme="minorHAnsi" w:cstheme="minorHAnsi"/>
          <w:b/>
          <w:bCs/>
        </w:rPr>
        <w:t xml:space="preserve"> Zamawiający nie dopuszcza powyższego.</w:t>
      </w:r>
    </w:p>
    <w:p w14:paraId="3EC578A1" w14:textId="77777777" w:rsidR="002E7F61" w:rsidRDefault="002E7F61" w:rsidP="002E7F61"/>
    <w:p w14:paraId="117DF4EE" w14:textId="55B89587" w:rsidR="002E7F61" w:rsidRPr="002E7F61" w:rsidRDefault="002E7F61" w:rsidP="002E7F61">
      <w:pPr>
        <w:autoSpaceDE w:val="0"/>
        <w:autoSpaceDN w:val="0"/>
        <w:adjustRightInd w:val="0"/>
        <w:jc w:val="both"/>
        <w:rPr>
          <w:rFonts w:asciiTheme="minorHAnsi" w:hAnsiTheme="minorHAnsi" w:cstheme="minorHAnsi"/>
          <w:b/>
          <w:u w:val="single"/>
          <w:lang w:eastAsia="en-US"/>
        </w:rPr>
      </w:pPr>
      <w:r w:rsidRPr="002E7F61">
        <w:rPr>
          <w:rFonts w:asciiTheme="minorHAnsi" w:hAnsiTheme="minorHAnsi" w:cstheme="minorHAnsi"/>
          <w:b/>
          <w:u w:val="single"/>
          <w:lang w:eastAsia="en-US"/>
        </w:rPr>
        <w:t>Pytanie nr 1</w:t>
      </w:r>
      <w:r>
        <w:rPr>
          <w:rFonts w:asciiTheme="minorHAnsi" w:hAnsiTheme="minorHAnsi" w:cstheme="minorHAnsi"/>
          <w:b/>
          <w:u w:val="single"/>
          <w:lang w:eastAsia="en-US"/>
        </w:rPr>
        <w:t>2</w:t>
      </w:r>
    </w:p>
    <w:p w14:paraId="3EDF243C" w14:textId="7062314B" w:rsidR="002E7F61" w:rsidRPr="002E7F61" w:rsidRDefault="002E7F61" w:rsidP="002E7F61">
      <w:pPr>
        <w:rPr>
          <w:rFonts w:asciiTheme="minorHAnsi" w:hAnsiTheme="minorHAnsi" w:cstheme="minorHAnsi"/>
          <w:b/>
          <w:bCs/>
        </w:rPr>
      </w:pPr>
      <w:r w:rsidRPr="002E7F61">
        <w:rPr>
          <w:rFonts w:asciiTheme="minorHAnsi" w:hAnsiTheme="minorHAnsi" w:cstheme="minorHAnsi"/>
          <w:b/>
          <w:bCs/>
        </w:rPr>
        <w:t>Pakiet 1:</w:t>
      </w:r>
    </w:p>
    <w:p w14:paraId="20F003E6" w14:textId="4CD2F38A" w:rsidR="002E7F61" w:rsidRPr="002E7F61" w:rsidRDefault="002E7F61" w:rsidP="002E7F61">
      <w:pPr>
        <w:rPr>
          <w:rFonts w:asciiTheme="minorHAnsi" w:hAnsiTheme="minorHAnsi" w:cstheme="minorHAnsi"/>
        </w:rPr>
      </w:pPr>
      <w:r w:rsidRPr="002E7F61">
        <w:rPr>
          <w:rFonts w:asciiTheme="minorHAnsi" w:hAnsiTheme="minorHAnsi" w:cstheme="minorHAnsi"/>
        </w:rPr>
        <w:t>Poz.3:</w:t>
      </w:r>
    </w:p>
    <w:p w14:paraId="32D2580F" w14:textId="164B3633" w:rsidR="002E7F61" w:rsidRPr="002E7F61" w:rsidRDefault="002E7F61" w:rsidP="002E7F61">
      <w:pPr>
        <w:rPr>
          <w:rFonts w:asciiTheme="minorHAnsi" w:hAnsiTheme="minorHAnsi" w:cstheme="minorHAnsi"/>
        </w:rPr>
      </w:pPr>
      <w:r w:rsidRPr="002E7F61">
        <w:rPr>
          <w:rFonts w:asciiTheme="minorHAnsi" w:hAnsiTheme="minorHAnsi" w:cstheme="minorHAnsi"/>
        </w:rPr>
        <w:t xml:space="preserve">Prosimy o dopuszczenie zaoferowania Zestawu do </w:t>
      </w:r>
      <w:proofErr w:type="spellStart"/>
      <w:r w:rsidRPr="002E7F61">
        <w:rPr>
          <w:rFonts w:asciiTheme="minorHAnsi" w:hAnsiTheme="minorHAnsi" w:cstheme="minorHAnsi"/>
        </w:rPr>
        <w:t>cystoskopowego</w:t>
      </w:r>
      <w:proofErr w:type="spellEnd"/>
      <w:r w:rsidRPr="002E7F61">
        <w:rPr>
          <w:rFonts w:asciiTheme="minorHAnsi" w:hAnsiTheme="minorHAnsi" w:cstheme="minorHAnsi"/>
        </w:rPr>
        <w:t xml:space="preserve"> </w:t>
      </w:r>
      <w:proofErr w:type="spellStart"/>
      <w:r w:rsidRPr="002E7F61">
        <w:rPr>
          <w:rFonts w:asciiTheme="minorHAnsi" w:hAnsiTheme="minorHAnsi" w:cstheme="minorHAnsi"/>
        </w:rPr>
        <w:t>szynowania</w:t>
      </w:r>
      <w:proofErr w:type="spellEnd"/>
      <w:r w:rsidRPr="002E7F61">
        <w:rPr>
          <w:rFonts w:asciiTheme="minorHAnsi" w:hAnsiTheme="minorHAnsi" w:cstheme="minorHAnsi"/>
        </w:rPr>
        <w:t xml:space="preserve"> wewnętrznego moczowodu. W skład zestawu wchodzi: cewnik DJ wykonany z miękkiego poliuretanu w rozmiarach 4,8 Fr, 6Fr; 7Fr; lub 8Fr - do wyboru przez Zamawiającego;  otwarty-otwarty lub otwarty-zamknięty, długości: 24-30 cm dla wersji O/O oraz 24-28 cm dla wersji O/Z - do wyboru przez Zamawiającego, prowadnica z powłoką teflonową 0.035" o długości 150 cm z nieruchomym rdzeniem, popychacz prosty długości 40 cm. Cewnik o potwierdzonej biokompatybilności do 3 miesięcy. Zestaw sterylny, dostarczany w opakowaniu jednostkowym typu </w:t>
      </w:r>
      <w:proofErr w:type="spellStart"/>
      <w:r w:rsidRPr="002E7F61">
        <w:rPr>
          <w:rFonts w:asciiTheme="minorHAnsi" w:hAnsiTheme="minorHAnsi" w:cstheme="minorHAnsi"/>
        </w:rPr>
        <w:t>peel</w:t>
      </w:r>
      <w:proofErr w:type="spellEnd"/>
      <w:r w:rsidRPr="002E7F61">
        <w:rPr>
          <w:rFonts w:asciiTheme="minorHAnsi" w:hAnsiTheme="minorHAnsi" w:cstheme="minorHAnsi"/>
        </w:rPr>
        <w:t xml:space="preserve"> </w:t>
      </w:r>
      <w:proofErr w:type="spellStart"/>
      <w:r w:rsidRPr="002E7F61">
        <w:rPr>
          <w:rFonts w:asciiTheme="minorHAnsi" w:hAnsiTheme="minorHAnsi" w:cstheme="minorHAnsi"/>
        </w:rPr>
        <w:t>pouch</w:t>
      </w:r>
      <w:proofErr w:type="spellEnd"/>
      <w:r w:rsidRPr="002E7F61">
        <w:rPr>
          <w:rFonts w:asciiTheme="minorHAnsi" w:hAnsiTheme="minorHAnsi" w:cstheme="minorHAnsi"/>
        </w:rPr>
        <w:t>.</w:t>
      </w:r>
    </w:p>
    <w:p w14:paraId="4BEA49D4" w14:textId="0D47D1A0" w:rsidR="002E7F61" w:rsidRDefault="002E7F61" w:rsidP="002E7F61">
      <w:pPr>
        <w:rPr>
          <w:rFonts w:asciiTheme="minorHAnsi" w:hAnsiTheme="minorHAnsi" w:cstheme="minorHAnsi"/>
          <w:b/>
          <w:bCs/>
        </w:rPr>
      </w:pPr>
      <w:r w:rsidRPr="001C7F54">
        <w:rPr>
          <w:rFonts w:asciiTheme="minorHAnsi" w:hAnsiTheme="minorHAnsi" w:cstheme="minorHAnsi"/>
          <w:b/>
          <w:bCs/>
        </w:rPr>
        <w:t>Odpowiedź:</w:t>
      </w:r>
      <w:r w:rsidR="00B06594">
        <w:rPr>
          <w:rFonts w:asciiTheme="minorHAnsi" w:hAnsiTheme="minorHAnsi" w:cstheme="minorHAnsi"/>
          <w:b/>
          <w:bCs/>
        </w:rPr>
        <w:t xml:space="preserve"> Zamawiający nie dopuszcza powyższego.</w:t>
      </w:r>
    </w:p>
    <w:p w14:paraId="7A46556E" w14:textId="77777777" w:rsidR="002E7F61" w:rsidRDefault="002E7F61" w:rsidP="002E7F61">
      <w:pPr>
        <w:rPr>
          <w:rFonts w:asciiTheme="minorHAnsi" w:hAnsiTheme="minorHAnsi" w:cstheme="minorHAnsi"/>
        </w:rPr>
      </w:pPr>
    </w:p>
    <w:p w14:paraId="6D83CC79" w14:textId="5E07A4BD" w:rsidR="002E7F61" w:rsidRPr="002E7F61" w:rsidRDefault="002E7F61" w:rsidP="002E7F61">
      <w:pPr>
        <w:autoSpaceDE w:val="0"/>
        <w:autoSpaceDN w:val="0"/>
        <w:adjustRightInd w:val="0"/>
        <w:jc w:val="both"/>
        <w:rPr>
          <w:rFonts w:asciiTheme="minorHAnsi" w:hAnsiTheme="minorHAnsi" w:cstheme="minorHAnsi"/>
          <w:b/>
          <w:u w:val="single"/>
          <w:lang w:eastAsia="en-US"/>
        </w:rPr>
      </w:pPr>
      <w:r w:rsidRPr="002E7F61">
        <w:rPr>
          <w:rFonts w:asciiTheme="minorHAnsi" w:hAnsiTheme="minorHAnsi" w:cstheme="minorHAnsi"/>
          <w:b/>
          <w:u w:val="single"/>
          <w:lang w:eastAsia="en-US"/>
        </w:rPr>
        <w:t>Pytanie nr 1</w:t>
      </w:r>
      <w:r>
        <w:rPr>
          <w:rFonts w:asciiTheme="minorHAnsi" w:hAnsiTheme="minorHAnsi" w:cstheme="minorHAnsi"/>
          <w:b/>
          <w:u w:val="single"/>
          <w:lang w:eastAsia="en-US"/>
        </w:rPr>
        <w:t>3</w:t>
      </w:r>
    </w:p>
    <w:p w14:paraId="74483E75" w14:textId="77777777" w:rsidR="002E7F61" w:rsidRPr="00B06594" w:rsidRDefault="002E7F61" w:rsidP="002E7F61">
      <w:pPr>
        <w:rPr>
          <w:rFonts w:asciiTheme="minorHAnsi" w:hAnsiTheme="minorHAnsi" w:cstheme="minorHAnsi"/>
          <w:b/>
          <w:bCs/>
        </w:rPr>
      </w:pPr>
      <w:r w:rsidRPr="00B06594">
        <w:rPr>
          <w:rFonts w:asciiTheme="minorHAnsi" w:hAnsiTheme="minorHAnsi" w:cstheme="minorHAnsi"/>
          <w:b/>
          <w:bCs/>
        </w:rPr>
        <w:t>Pakiet 1:</w:t>
      </w:r>
    </w:p>
    <w:p w14:paraId="74BF649D" w14:textId="5F252792" w:rsidR="002E7F61" w:rsidRPr="002E7F61" w:rsidRDefault="002E7F61" w:rsidP="002E7F61">
      <w:pPr>
        <w:rPr>
          <w:rFonts w:asciiTheme="minorHAnsi" w:hAnsiTheme="minorHAnsi" w:cstheme="minorHAnsi"/>
        </w:rPr>
      </w:pPr>
      <w:r w:rsidRPr="00B06594">
        <w:rPr>
          <w:rFonts w:asciiTheme="minorHAnsi" w:hAnsiTheme="minorHAnsi" w:cstheme="minorHAnsi"/>
        </w:rPr>
        <w:t>Poz.3:</w:t>
      </w:r>
    </w:p>
    <w:p w14:paraId="4A89188E" w14:textId="486C5609" w:rsidR="002E7F61" w:rsidRPr="002E7F61" w:rsidRDefault="002E7F61" w:rsidP="002E7F61">
      <w:pPr>
        <w:rPr>
          <w:rFonts w:asciiTheme="minorHAnsi" w:hAnsiTheme="minorHAnsi" w:cstheme="minorHAnsi"/>
        </w:rPr>
      </w:pPr>
      <w:r w:rsidRPr="002E7F61">
        <w:rPr>
          <w:rFonts w:asciiTheme="minorHAnsi" w:hAnsiTheme="minorHAnsi" w:cstheme="minorHAnsi"/>
        </w:rPr>
        <w:t xml:space="preserve">Prosimy o dopuszczenie zaoferowania Zestawu do </w:t>
      </w:r>
      <w:proofErr w:type="spellStart"/>
      <w:r w:rsidRPr="002E7F61">
        <w:rPr>
          <w:rFonts w:asciiTheme="minorHAnsi" w:hAnsiTheme="minorHAnsi" w:cstheme="minorHAnsi"/>
        </w:rPr>
        <w:t>szynowania</w:t>
      </w:r>
      <w:proofErr w:type="spellEnd"/>
      <w:r w:rsidRPr="002E7F61">
        <w:rPr>
          <w:rFonts w:asciiTheme="minorHAnsi" w:hAnsiTheme="minorHAnsi" w:cstheme="minorHAnsi"/>
        </w:rPr>
        <w:t xml:space="preserve"> moczowodów z Cewnikiem wykonanym z materiału dwuwarstwowego, innego niż poliuretan, sztywny w środku, miękki na zewnątrz, z pamięcią kształtu. Każdy </w:t>
      </w:r>
      <w:proofErr w:type="spellStart"/>
      <w:r w:rsidRPr="002E7F61">
        <w:rPr>
          <w:rFonts w:asciiTheme="minorHAnsi" w:hAnsiTheme="minorHAnsi" w:cstheme="minorHAnsi"/>
        </w:rPr>
        <w:t>stent</w:t>
      </w:r>
      <w:proofErr w:type="spellEnd"/>
      <w:r w:rsidRPr="002E7F61">
        <w:rPr>
          <w:rFonts w:asciiTheme="minorHAnsi" w:hAnsiTheme="minorHAnsi" w:cstheme="minorHAnsi"/>
        </w:rPr>
        <w:t xml:space="preserve"> jest dostarczany w zestawie z popychaczem: prosty dla zestawu do URS o dł. 75cm oraz sterowalny dla zestawów </w:t>
      </w:r>
      <w:proofErr w:type="spellStart"/>
      <w:r w:rsidRPr="002E7F61">
        <w:rPr>
          <w:rFonts w:asciiTheme="minorHAnsi" w:hAnsiTheme="minorHAnsi" w:cstheme="minorHAnsi"/>
        </w:rPr>
        <w:t>cystoskopowych</w:t>
      </w:r>
      <w:proofErr w:type="spellEnd"/>
      <w:r w:rsidRPr="002E7F61">
        <w:rPr>
          <w:rFonts w:asciiTheme="minorHAnsi" w:hAnsiTheme="minorHAnsi" w:cstheme="minorHAnsi"/>
        </w:rPr>
        <w:t xml:space="preserve"> dł. 40cm, prowadnica z powłoką teflonową o średnicy 0.035” dł. 150 cm z nieruchomym rdzeniem. System otwarty/zamknięty. Rozmiar: CH4.8, CH6, CH7, CH8. Długość: 22-30 cm (co 2 cm) dla </w:t>
      </w:r>
      <w:proofErr w:type="spellStart"/>
      <w:r w:rsidRPr="002E7F61">
        <w:rPr>
          <w:rFonts w:asciiTheme="minorHAnsi" w:hAnsiTheme="minorHAnsi" w:cstheme="minorHAnsi"/>
        </w:rPr>
        <w:t>romiaru</w:t>
      </w:r>
      <w:proofErr w:type="spellEnd"/>
      <w:r w:rsidRPr="002E7F61">
        <w:rPr>
          <w:rFonts w:asciiTheme="minorHAnsi" w:hAnsiTheme="minorHAnsi" w:cstheme="minorHAnsi"/>
        </w:rPr>
        <w:t xml:space="preserve"> 4.8CH(URS), 24-28 cm (co 2 cm) dla rozmiaru 4.8CH </w:t>
      </w:r>
      <w:r w:rsidRPr="002E7F61">
        <w:rPr>
          <w:rFonts w:asciiTheme="minorHAnsi" w:hAnsiTheme="minorHAnsi" w:cstheme="minorHAnsi"/>
        </w:rPr>
        <w:lastRenderedPageBreak/>
        <w:t xml:space="preserve">(cystoskop), 24-30 cm dla rozmiaru 6/7CH, 26-28 cm dla rozmiaru 8CH. Cewnik wykonany z materiału </w:t>
      </w:r>
      <w:proofErr w:type="spellStart"/>
      <w:r w:rsidRPr="002E7F61">
        <w:rPr>
          <w:rFonts w:asciiTheme="minorHAnsi" w:hAnsiTheme="minorHAnsi" w:cstheme="minorHAnsi"/>
        </w:rPr>
        <w:t>biokompatybilnego</w:t>
      </w:r>
      <w:proofErr w:type="spellEnd"/>
      <w:r w:rsidRPr="002E7F61">
        <w:rPr>
          <w:rFonts w:asciiTheme="minorHAnsi" w:hAnsiTheme="minorHAnsi" w:cstheme="minorHAnsi"/>
        </w:rPr>
        <w:t>, z maksymalnym czasem stosowania do 12 miesięcy potwierdzonym w oryginalnej instrukcji obsługi producenta. Produkt sterylny.</w:t>
      </w:r>
    </w:p>
    <w:p w14:paraId="257865AB" w14:textId="48B86FEE" w:rsidR="002E7F61" w:rsidRDefault="002E7F61" w:rsidP="002E7F61">
      <w:pPr>
        <w:rPr>
          <w:rFonts w:asciiTheme="minorHAnsi" w:hAnsiTheme="minorHAnsi" w:cstheme="minorHAnsi"/>
          <w:b/>
          <w:bCs/>
        </w:rPr>
      </w:pPr>
      <w:r w:rsidRPr="001C7F54">
        <w:rPr>
          <w:rFonts w:asciiTheme="minorHAnsi" w:hAnsiTheme="minorHAnsi" w:cstheme="minorHAnsi"/>
          <w:b/>
          <w:bCs/>
        </w:rPr>
        <w:t>Odpowiedź:</w:t>
      </w:r>
      <w:r w:rsidR="00B06594">
        <w:rPr>
          <w:rFonts w:asciiTheme="minorHAnsi" w:hAnsiTheme="minorHAnsi" w:cstheme="minorHAnsi"/>
          <w:b/>
          <w:bCs/>
        </w:rPr>
        <w:t xml:space="preserve"> Zamawiający nie dopuszcza powyższego.</w:t>
      </w:r>
    </w:p>
    <w:p w14:paraId="1B91A2CB" w14:textId="77777777" w:rsidR="002E7F61" w:rsidRDefault="002E7F61" w:rsidP="002E7F61">
      <w:pPr>
        <w:rPr>
          <w:rFonts w:asciiTheme="minorHAnsi" w:hAnsiTheme="minorHAnsi" w:cstheme="minorHAnsi"/>
        </w:rPr>
      </w:pPr>
    </w:p>
    <w:p w14:paraId="127452CC" w14:textId="5B22CF12" w:rsidR="002E7F61" w:rsidRPr="002E7F61" w:rsidRDefault="002E7F61" w:rsidP="002E7F61">
      <w:pPr>
        <w:autoSpaceDE w:val="0"/>
        <w:autoSpaceDN w:val="0"/>
        <w:adjustRightInd w:val="0"/>
        <w:jc w:val="both"/>
        <w:rPr>
          <w:rFonts w:asciiTheme="minorHAnsi" w:hAnsiTheme="minorHAnsi" w:cstheme="minorHAnsi"/>
          <w:b/>
          <w:u w:val="single"/>
          <w:lang w:eastAsia="en-US"/>
        </w:rPr>
      </w:pPr>
      <w:r w:rsidRPr="002E7F61">
        <w:rPr>
          <w:rFonts w:asciiTheme="minorHAnsi" w:hAnsiTheme="minorHAnsi" w:cstheme="minorHAnsi"/>
          <w:b/>
          <w:u w:val="single"/>
          <w:lang w:eastAsia="en-US"/>
        </w:rPr>
        <w:t>Pytanie nr 1</w:t>
      </w:r>
      <w:r>
        <w:rPr>
          <w:rFonts w:asciiTheme="minorHAnsi" w:hAnsiTheme="minorHAnsi" w:cstheme="minorHAnsi"/>
          <w:b/>
          <w:u w:val="single"/>
          <w:lang w:eastAsia="en-US"/>
        </w:rPr>
        <w:t>4</w:t>
      </w:r>
    </w:p>
    <w:p w14:paraId="024454C2" w14:textId="733CA78D" w:rsidR="002E7F61" w:rsidRPr="002E7F61" w:rsidRDefault="002E7F61" w:rsidP="002E7F61">
      <w:pPr>
        <w:rPr>
          <w:rFonts w:asciiTheme="minorHAnsi" w:hAnsiTheme="minorHAnsi" w:cstheme="minorHAnsi"/>
          <w:b/>
          <w:bCs/>
        </w:rPr>
      </w:pPr>
      <w:r w:rsidRPr="002E7F61">
        <w:rPr>
          <w:rFonts w:asciiTheme="minorHAnsi" w:hAnsiTheme="minorHAnsi" w:cstheme="minorHAnsi"/>
          <w:b/>
          <w:bCs/>
        </w:rPr>
        <w:t>Pakiet 1:</w:t>
      </w:r>
    </w:p>
    <w:p w14:paraId="087FE904" w14:textId="761F2FC4" w:rsidR="002E7F61" w:rsidRPr="002E7F61" w:rsidRDefault="002E7F61" w:rsidP="002E7F61">
      <w:pPr>
        <w:rPr>
          <w:rFonts w:asciiTheme="minorHAnsi" w:hAnsiTheme="minorHAnsi" w:cstheme="minorHAnsi"/>
        </w:rPr>
      </w:pPr>
      <w:r w:rsidRPr="002E7F61">
        <w:rPr>
          <w:rFonts w:asciiTheme="minorHAnsi" w:hAnsiTheme="minorHAnsi" w:cstheme="minorHAnsi"/>
        </w:rPr>
        <w:t>Poz. 4 i 5:</w:t>
      </w:r>
    </w:p>
    <w:p w14:paraId="2E1AE15F" w14:textId="77777777" w:rsidR="002E7F61" w:rsidRPr="002E7F61" w:rsidRDefault="002E7F61" w:rsidP="002E7F61">
      <w:pPr>
        <w:rPr>
          <w:rFonts w:asciiTheme="minorHAnsi" w:hAnsiTheme="minorHAnsi" w:cstheme="minorHAnsi"/>
        </w:rPr>
      </w:pPr>
      <w:r w:rsidRPr="002E7F61">
        <w:rPr>
          <w:rFonts w:asciiTheme="minorHAnsi" w:hAnsiTheme="minorHAnsi" w:cstheme="minorHAnsi"/>
        </w:rPr>
        <w:t xml:space="preserve">Prosimy o dopuszczenie zaoferowania Zestawu do </w:t>
      </w:r>
      <w:proofErr w:type="spellStart"/>
      <w:r w:rsidRPr="002E7F61">
        <w:rPr>
          <w:rFonts w:asciiTheme="minorHAnsi" w:hAnsiTheme="minorHAnsi" w:cstheme="minorHAnsi"/>
        </w:rPr>
        <w:t>szynowania</w:t>
      </w:r>
      <w:proofErr w:type="spellEnd"/>
      <w:r w:rsidRPr="002E7F61">
        <w:rPr>
          <w:rFonts w:asciiTheme="minorHAnsi" w:hAnsiTheme="minorHAnsi" w:cstheme="minorHAnsi"/>
        </w:rPr>
        <w:t xml:space="preserve"> moczowodów z cewnikiem wykonanym z materiału dwuwarstwowego, innego niż poliuretan, sztywny w środku, miękki na zewnątrz, z pamięcią kształtu. Każdy </w:t>
      </w:r>
      <w:proofErr w:type="spellStart"/>
      <w:r w:rsidRPr="002E7F61">
        <w:rPr>
          <w:rFonts w:asciiTheme="minorHAnsi" w:hAnsiTheme="minorHAnsi" w:cstheme="minorHAnsi"/>
        </w:rPr>
        <w:t>stent</w:t>
      </w:r>
      <w:proofErr w:type="spellEnd"/>
      <w:r w:rsidRPr="002E7F61">
        <w:rPr>
          <w:rFonts w:asciiTheme="minorHAnsi" w:hAnsiTheme="minorHAnsi" w:cstheme="minorHAnsi"/>
        </w:rPr>
        <w:t xml:space="preserve"> jest dostarczany w zestawie z popychaczem: prosty dla zestawu do URS o dł. 75cm oraz sterowalny dla zestawów </w:t>
      </w:r>
      <w:proofErr w:type="spellStart"/>
      <w:r w:rsidRPr="002E7F61">
        <w:rPr>
          <w:rFonts w:asciiTheme="minorHAnsi" w:hAnsiTheme="minorHAnsi" w:cstheme="minorHAnsi"/>
        </w:rPr>
        <w:t>cystoskopowych</w:t>
      </w:r>
      <w:proofErr w:type="spellEnd"/>
      <w:r w:rsidRPr="002E7F61">
        <w:rPr>
          <w:rFonts w:asciiTheme="minorHAnsi" w:hAnsiTheme="minorHAnsi" w:cstheme="minorHAnsi"/>
        </w:rPr>
        <w:t xml:space="preserve"> dł. 40cm, prowadnica z powłoką teflonową o średnicy 0.035” dł. 150 cm z nieruchomym rdzeniem. System otwarty/otwarty. Rozmiar: CH4.8, CH6, CH7, CH8. Długość: 22-30 cm (co 2 cm) dla </w:t>
      </w:r>
      <w:proofErr w:type="spellStart"/>
      <w:r w:rsidRPr="002E7F61">
        <w:rPr>
          <w:rFonts w:asciiTheme="minorHAnsi" w:hAnsiTheme="minorHAnsi" w:cstheme="minorHAnsi"/>
        </w:rPr>
        <w:t>romiaru</w:t>
      </w:r>
      <w:proofErr w:type="spellEnd"/>
      <w:r w:rsidRPr="002E7F61">
        <w:rPr>
          <w:rFonts w:asciiTheme="minorHAnsi" w:hAnsiTheme="minorHAnsi" w:cstheme="minorHAnsi"/>
        </w:rPr>
        <w:t xml:space="preserve"> 4.8CH(URS), 22-28 cm (co 2 cm) dla rozmiaru 4.8CH (cystoskop), 22-30 cm dla rozmiaru 6/7CH, 24-30 cm dla rozmiaru 8CH. Cewnik wykonany z materiału </w:t>
      </w:r>
      <w:proofErr w:type="spellStart"/>
      <w:r w:rsidRPr="002E7F61">
        <w:rPr>
          <w:rFonts w:asciiTheme="minorHAnsi" w:hAnsiTheme="minorHAnsi" w:cstheme="minorHAnsi"/>
        </w:rPr>
        <w:t>biokompatybilnego</w:t>
      </w:r>
      <w:proofErr w:type="spellEnd"/>
      <w:r w:rsidRPr="002E7F61">
        <w:rPr>
          <w:rFonts w:asciiTheme="minorHAnsi" w:hAnsiTheme="minorHAnsi" w:cstheme="minorHAnsi"/>
        </w:rPr>
        <w:t>, z maksymalnym czasem stosowania do 12 miesięcy potwierdzonym w oryginalnej instrukcji obsługi producenta. Produkt sterylny.</w:t>
      </w:r>
    </w:p>
    <w:p w14:paraId="7624DAD6" w14:textId="4420AA7D" w:rsidR="002E7F61" w:rsidRDefault="002E7F61" w:rsidP="002E7F61">
      <w:pPr>
        <w:rPr>
          <w:rFonts w:asciiTheme="minorHAnsi" w:hAnsiTheme="minorHAnsi" w:cstheme="minorHAnsi"/>
          <w:b/>
          <w:bCs/>
        </w:rPr>
      </w:pPr>
      <w:r w:rsidRPr="001C7F54">
        <w:rPr>
          <w:rFonts w:asciiTheme="minorHAnsi" w:hAnsiTheme="minorHAnsi" w:cstheme="minorHAnsi"/>
          <w:b/>
          <w:bCs/>
        </w:rPr>
        <w:t>Odpowiedź:</w:t>
      </w:r>
      <w:r w:rsidR="00B06594">
        <w:rPr>
          <w:rFonts w:asciiTheme="minorHAnsi" w:hAnsiTheme="minorHAnsi" w:cstheme="minorHAnsi"/>
          <w:b/>
          <w:bCs/>
        </w:rPr>
        <w:t xml:space="preserve"> Zamawiający nie dopuszcza powyższego.</w:t>
      </w:r>
    </w:p>
    <w:p w14:paraId="56B5B6FD" w14:textId="77777777" w:rsidR="002E7F61" w:rsidRPr="002E7F61" w:rsidRDefault="002E7F61" w:rsidP="002E7F61">
      <w:pPr>
        <w:rPr>
          <w:rFonts w:asciiTheme="minorHAnsi" w:hAnsiTheme="minorHAnsi" w:cstheme="minorHAnsi"/>
        </w:rPr>
      </w:pPr>
    </w:p>
    <w:p w14:paraId="78F4BD96" w14:textId="70660145" w:rsidR="002E7F61" w:rsidRPr="002E7F61" w:rsidRDefault="002E7F61" w:rsidP="002E7F61">
      <w:pPr>
        <w:autoSpaceDE w:val="0"/>
        <w:autoSpaceDN w:val="0"/>
        <w:adjustRightInd w:val="0"/>
        <w:jc w:val="both"/>
        <w:rPr>
          <w:rFonts w:asciiTheme="minorHAnsi" w:hAnsiTheme="minorHAnsi" w:cstheme="minorHAnsi"/>
          <w:b/>
          <w:u w:val="single"/>
          <w:lang w:eastAsia="en-US"/>
        </w:rPr>
      </w:pPr>
      <w:r w:rsidRPr="002E7F61">
        <w:rPr>
          <w:rFonts w:asciiTheme="minorHAnsi" w:hAnsiTheme="minorHAnsi" w:cstheme="minorHAnsi"/>
          <w:b/>
          <w:u w:val="single"/>
          <w:lang w:eastAsia="en-US"/>
        </w:rPr>
        <w:t>Pytanie nr 1</w:t>
      </w:r>
      <w:r>
        <w:rPr>
          <w:rFonts w:asciiTheme="minorHAnsi" w:hAnsiTheme="minorHAnsi" w:cstheme="minorHAnsi"/>
          <w:b/>
          <w:u w:val="single"/>
          <w:lang w:eastAsia="en-US"/>
        </w:rPr>
        <w:t>5</w:t>
      </w:r>
    </w:p>
    <w:p w14:paraId="601A1CF3" w14:textId="77777777" w:rsidR="002E7F61" w:rsidRPr="002E7F61" w:rsidRDefault="002E7F61" w:rsidP="002E7F61">
      <w:pPr>
        <w:rPr>
          <w:rFonts w:asciiTheme="minorHAnsi" w:hAnsiTheme="minorHAnsi" w:cstheme="minorHAnsi"/>
          <w:b/>
          <w:bCs/>
        </w:rPr>
      </w:pPr>
      <w:r w:rsidRPr="002E7F61">
        <w:rPr>
          <w:rFonts w:asciiTheme="minorHAnsi" w:hAnsiTheme="minorHAnsi" w:cstheme="minorHAnsi"/>
          <w:b/>
          <w:bCs/>
        </w:rPr>
        <w:t>Pakiet 1:</w:t>
      </w:r>
    </w:p>
    <w:p w14:paraId="5844C5B6" w14:textId="16E12784" w:rsidR="002E7F61" w:rsidRPr="002E7F61" w:rsidRDefault="002E7F61" w:rsidP="002E7F61">
      <w:pPr>
        <w:rPr>
          <w:rFonts w:asciiTheme="minorHAnsi" w:hAnsiTheme="minorHAnsi" w:cstheme="minorHAnsi"/>
        </w:rPr>
      </w:pPr>
      <w:r w:rsidRPr="002E7F61">
        <w:rPr>
          <w:rFonts w:asciiTheme="minorHAnsi" w:hAnsiTheme="minorHAnsi" w:cstheme="minorHAnsi"/>
        </w:rPr>
        <w:t>Poz.6:</w:t>
      </w:r>
    </w:p>
    <w:p w14:paraId="6161CCE7" w14:textId="77777777" w:rsidR="002E7F61" w:rsidRPr="002E7F61" w:rsidRDefault="002E7F61" w:rsidP="002E7F61">
      <w:pPr>
        <w:rPr>
          <w:rFonts w:asciiTheme="minorHAnsi" w:hAnsiTheme="minorHAnsi" w:cstheme="minorHAnsi"/>
        </w:rPr>
      </w:pPr>
      <w:r w:rsidRPr="002E7F61">
        <w:rPr>
          <w:rFonts w:asciiTheme="minorHAnsi" w:hAnsiTheme="minorHAnsi" w:cstheme="minorHAnsi"/>
        </w:rPr>
        <w:t xml:space="preserve">Prosimy o dopuszczenie zaoferowania </w:t>
      </w:r>
      <w:proofErr w:type="spellStart"/>
      <w:r w:rsidRPr="002E7F61">
        <w:rPr>
          <w:rFonts w:asciiTheme="minorHAnsi" w:hAnsiTheme="minorHAnsi" w:cstheme="minorHAnsi"/>
        </w:rPr>
        <w:t>Cewnikia</w:t>
      </w:r>
      <w:proofErr w:type="spellEnd"/>
      <w:r w:rsidRPr="002E7F61">
        <w:rPr>
          <w:rFonts w:asciiTheme="minorHAnsi" w:hAnsiTheme="minorHAnsi" w:cstheme="minorHAnsi"/>
        </w:rPr>
        <w:t xml:space="preserve"> interwencyjnego moczowodowego otwartego, wykonane z materiału PEBA, możliwość zastosowania z prowadnicą  0.021” dla rozmiaru CH3, 0.035" dla rozmiaru CH4, 0.038" dla rozmiaru CH4.8/6/7, skalowane co 1 cm. Z dwoma bocznymi otworami. W zestawie również metalowy mandryn i strzykawka z łącznikiem typu </w:t>
      </w:r>
      <w:proofErr w:type="spellStart"/>
      <w:r w:rsidRPr="002E7F61">
        <w:rPr>
          <w:rFonts w:asciiTheme="minorHAnsi" w:hAnsiTheme="minorHAnsi" w:cstheme="minorHAnsi"/>
        </w:rPr>
        <w:t>Luer</w:t>
      </w:r>
      <w:proofErr w:type="spellEnd"/>
      <w:r w:rsidRPr="002E7F61">
        <w:rPr>
          <w:rFonts w:asciiTheme="minorHAnsi" w:hAnsiTheme="minorHAnsi" w:cstheme="minorHAnsi"/>
        </w:rPr>
        <w:t>-Lock. Długość 74cm. Cewniki pakowane pojedynczo. Opakowanie 5 sztuk. Sterylne. Rozmiar CH3/4/4.8/6/7. Lock. Długość 74cm. Cewniki pakowane pojedynczo. Opakowanie 5 sztuk. Sterylne. Rozmiar CH4.8/6/7/8.</w:t>
      </w:r>
    </w:p>
    <w:p w14:paraId="7EEC3E79" w14:textId="16340B2B" w:rsidR="002E7F61" w:rsidRDefault="002E7F61" w:rsidP="002E7F61">
      <w:pPr>
        <w:rPr>
          <w:rFonts w:asciiTheme="minorHAnsi" w:hAnsiTheme="minorHAnsi" w:cstheme="minorHAnsi"/>
          <w:b/>
          <w:bCs/>
        </w:rPr>
      </w:pPr>
      <w:r w:rsidRPr="001C7F54">
        <w:rPr>
          <w:rFonts w:asciiTheme="minorHAnsi" w:hAnsiTheme="minorHAnsi" w:cstheme="minorHAnsi"/>
          <w:b/>
          <w:bCs/>
        </w:rPr>
        <w:t>Odpowiedź:</w:t>
      </w:r>
      <w:r w:rsidR="00B06594">
        <w:rPr>
          <w:rFonts w:asciiTheme="minorHAnsi" w:hAnsiTheme="minorHAnsi" w:cstheme="minorHAnsi"/>
          <w:b/>
          <w:bCs/>
        </w:rPr>
        <w:t xml:space="preserve"> Zamawiający nie dopuszcza powyższego.</w:t>
      </w:r>
    </w:p>
    <w:p w14:paraId="0B2ED915" w14:textId="77777777" w:rsidR="002E7F61" w:rsidRPr="002E7F61" w:rsidRDefault="002E7F61" w:rsidP="002E7F61">
      <w:pPr>
        <w:rPr>
          <w:rFonts w:asciiTheme="minorHAnsi" w:hAnsiTheme="minorHAnsi" w:cstheme="minorHAnsi"/>
        </w:rPr>
      </w:pPr>
    </w:p>
    <w:p w14:paraId="64D5810C" w14:textId="360D9B4C" w:rsidR="002E7F61" w:rsidRPr="002E7F61" w:rsidRDefault="002E7F61" w:rsidP="002E7F61">
      <w:pPr>
        <w:autoSpaceDE w:val="0"/>
        <w:autoSpaceDN w:val="0"/>
        <w:adjustRightInd w:val="0"/>
        <w:jc w:val="both"/>
        <w:rPr>
          <w:rFonts w:asciiTheme="minorHAnsi" w:hAnsiTheme="minorHAnsi" w:cstheme="minorHAnsi"/>
          <w:b/>
          <w:u w:val="single"/>
          <w:lang w:eastAsia="en-US"/>
        </w:rPr>
      </w:pPr>
      <w:r w:rsidRPr="002E7F61">
        <w:rPr>
          <w:rFonts w:asciiTheme="minorHAnsi" w:hAnsiTheme="minorHAnsi" w:cstheme="minorHAnsi"/>
          <w:b/>
          <w:u w:val="single"/>
          <w:lang w:eastAsia="en-US"/>
        </w:rPr>
        <w:t>Pytanie nr 1</w:t>
      </w:r>
      <w:r>
        <w:rPr>
          <w:rFonts w:asciiTheme="minorHAnsi" w:hAnsiTheme="minorHAnsi" w:cstheme="minorHAnsi"/>
          <w:b/>
          <w:u w:val="single"/>
          <w:lang w:eastAsia="en-US"/>
        </w:rPr>
        <w:t>6</w:t>
      </w:r>
    </w:p>
    <w:p w14:paraId="6DC4A357" w14:textId="77777777" w:rsidR="002E7F61" w:rsidRPr="002E7F61" w:rsidRDefault="002E7F61" w:rsidP="002E7F61">
      <w:pPr>
        <w:rPr>
          <w:rFonts w:asciiTheme="minorHAnsi" w:hAnsiTheme="minorHAnsi" w:cstheme="minorHAnsi"/>
          <w:b/>
          <w:bCs/>
        </w:rPr>
      </w:pPr>
      <w:r w:rsidRPr="002E7F61">
        <w:rPr>
          <w:rFonts w:asciiTheme="minorHAnsi" w:hAnsiTheme="minorHAnsi" w:cstheme="minorHAnsi"/>
          <w:b/>
          <w:bCs/>
        </w:rPr>
        <w:t>Pakiet 1:</w:t>
      </w:r>
    </w:p>
    <w:p w14:paraId="7FFEA86F" w14:textId="1439DF0E" w:rsidR="002E7F61" w:rsidRPr="002E7F61" w:rsidRDefault="002E7F61" w:rsidP="002E7F61">
      <w:pPr>
        <w:rPr>
          <w:rFonts w:asciiTheme="minorHAnsi" w:hAnsiTheme="minorHAnsi" w:cstheme="minorHAnsi"/>
        </w:rPr>
      </w:pPr>
      <w:r w:rsidRPr="002E7F61">
        <w:rPr>
          <w:rFonts w:asciiTheme="minorHAnsi" w:hAnsiTheme="minorHAnsi" w:cstheme="minorHAnsi"/>
        </w:rPr>
        <w:t>Poz.7:</w:t>
      </w:r>
    </w:p>
    <w:p w14:paraId="6790A774" w14:textId="77777777" w:rsidR="002E7F61" w:rsidRPr="002E7F61" w:rsidRDefault="002E7F61" w:rsidP="002E7F61">
      <w:pPr>
        <w:rPr>
          <w:rFonts w:asciiTheme="minorHAnsi" w:hAnsiTheme="minorHAnsi" w:cstheme="minorHAnsi"/>
        </w:rPr>
      </w:pPr>
      <w:r w:rsidRPr="002E7F61">
        <w:rPr>
          <w:rFonts w:asciiTheme="minorHAnsi" w:hAnsiTheme="minorHAnsi" w:cstheme="minorHAnsi"/>
        </w:rPr>
        <w:t xml:space="preserve">Prosimy o dopuszczenie zaoferowania Cewnika trójdrożnego typu </w:t>
      </w:r>
      <w:proofErr w:type="spellStart"/>
      <w:r w:rsidRPr="002E7F61">
        <w:rPr>
          <w:rFonts w:asciiTheme="minorHAnsi" w:hAnsiTheme="minorHAnsi" w:cstheme="minorHAnsi"/>
        </w:rPr>
        <w:t>Dufour</w:t>
      </w:r>
      <w:proofErr w:type="spellEnd"/>
      <w:r w:rsidRPr="002E7F61">
        <w:rPr>
          <w:rFonts w:asciiTheme="minorHAnsi" w:hAnsiTheme="minorHAnsi" w:cstheme="minorHAnsi"/>
        </w:rPr>
        <w:t xml:space="preserve">, wykonanego z 100% silikonu, długość 42cm, z </w:t>
      </w:r>
      <w:proofErr w:type="spellStart"/>
      <w:r w:rsidRPr="002E7F61">
        <w:rPr>
          <w:rFonts w:asciiTheme="minorHAnsi" w:hAnsiTheme="minorHAnsi" w:cstheme="minorHAnsi"/>
        </w:rPr>
        <w:t>atraumatyczą</w:t>
      </w:r>
      <w:proofErr w:type="spellEnd"/>
      <w:r w:rsidRPr="002E7F61">
        <w:rPr>
          <w:rFonts w:asciiTheme="minorHAnsi" w:hAnsiTheme="minorHAnsi" w:cstheme="minorHAnsi"/>
        </w:rPr>
        <w:t xml:space="preserve"> zagiętą końcówką, z szerokim kanałem irygacyjnym i drenażowym zapobiegającym blokowaniu przepływu, z linią widoczną w RTG, z zastawką uszczelniającą balon. Pojemność balonu 50 ml. Rozmiar CH18-24, kodowany kolorystycznie.</w:t>
      </w:r>
    </w:p>
    <w:p w14:paraId="4825962D" w14:textId="09A6187F" w:rsidR="002E7F61" w:rsidRDefault="002E7F61" w:rsidP="002E7F61">
      <w:pPr>
        <w:rPr>
          <w:rFonts w:asciiTheme="minorHAnsi" w:hAnsiTheme="minorHAnsi" w:cstheme="minorHAnsi"/>
          <w:b/>
          <w:bCs/>
        </w:rPr>
      </w:pPr>
      <w:r w:rsidRPr="001C7F54">
        <w:rPr>
          <w:rFonts w:asciiTheme="minorHAnsi" w:hAnsiTheme="minorHAnsi" w:cstheme="minorHAnsi"/>
          <w:b/>
          <w:bCs/>
        </w:rPr>
        <w:t>Odpowiedź:</w:t>
      </w:r>
      <w:r w:rsidR="00B06594">
        <w:rPr>
          <w:rFonts w:asciiTheme="minorHAnsi" w:hAnsiTheme="minorHAnsi" w:cstheme="minorHAnsi"/>
          <w:b/>
          <w:bCs/>
        </w:rPr>
        <w:t xml:space="preserve"> Zamawiający dopuszcza powyższe.</w:t>
      </w:r>
    </w:p>
    <w:p w14:paraId="0E315D0E" w14:textId="77777777" w:rsidR="002E7F61" w:rsidRPr="002E7F61" w:rsidRDefault="002E7F61" w:rsidP="002E7F61">
      <w:pPr>
        <w:rPr>
          <w:rFonts w:asciiTheme="minorHAnsi" w:hAnsiTheme="minorHAnsi" w:cstheme="minorHAnsi"/>
        </w:rPr>
      </w:pPr>
    </w:p>
    <w:p w14:paraId="2BBB35B8" w14:textId="2E3FFC21" w:rsidR="002E7F61" w:rsidRPr="002E7F61" w:rsidRDefault="002E7F61" w:rsidP="002E7F61">
      <w:pPr>
        <w:autoSpaceDE w:val="0"/>
        <w:autoSpaceDN w:val="0"/>
        <w:adjustRightInd w:val="0"/>
        <w:jc w:val="both"/>
        <w:rPr>
          <w:rFonts w:asciiTheme="minorHAnsi" w:hAnsiTheme="minorHAnsi" w:cstheme="minorHAnsi"/>
          <w:b/>
          <w:u w:val="single"/>
          <w:lang w:eastAsia="en-US"/>
        </w:rPr>
      </w:pPr>
      <w:r w:rsidRPr="002E7F61">
        <w:rPr>
          <w:rFonts w:asciiTheme="minorHAnsi" w:hAnsiTheme="minorHAnsi" w:cstheme="minorHAnsi"/>
          <w:b/>
          <w:u w:val="single"/>
          <w:lang w:eastAsia="en-US"/>
        </w:rPr>
        <w:t>Pytanie nr 1</w:t>
      </w:r>
      <w:r>
        <w:rPr>
          <w:rFonts w:asciiTheme="minorHAnsi" w:hAnsiTheme="minorHAnsi" w:cstheme="minorHAnsi"/>
          <w:b/>
          <w:u w:val="single"/>
          <w:lang w:eastAsia="en-US"/>
        </w:rPr>
        <w:t>7</w:t>
      </w:r>
    </w:p>
    <w:p w14:paraId="4808AA16" w14:textId="77777777" w:rsidR="002E7F61" w:rsidRPr="002E7F61" w:rsidRDefault="002E7F61" w:rsidP="002E7F61">
      <w:pPr>
        <w:rPr>
          <w:rFonts w:asciiTheme="minorHAnsi" w:hAnsiTheme="minorHAnsi" w:cstheme="minorHAnsi"/>
          <w:b/>
          <w:bCs/>
        </w:rPr>
      </w:pPr>
      <w:r w:rsidRPr="002E7F61">
        <w:rPr>
          <w:rFonts w:asciiTheme="minorHAnsi" w:hAnsiTheme="minorHAnsi" w:cstheme="minorHAnsi"/>
          <w:b/>
          <w:bCs/>
        </w:rPr>
        <w:t>Pakiet 1:</w:t>
      </w:r>
    </w:p>
    <w:p w14:paraId="3374F42B" w14:textId="1F4AA890" w:rsidR="002E7F61" w:rsidRPr="002E7F61" w:rsidRDefault="002E7F61" w:rsidP="002E7F61">
      <w:pPr>
        <w:rPr>
          <w:rFonts w:asciiTheme="minorHAnsi" w:hAnsiTheme="minorHAnsi" w:cstheme="minorHAnsi"/>
        </w:rPr>
      </w:pPr>
      <w:r w:rsidRPr="002E7F61">
        <w:rPr>
          <w:rFonts w:asciiTheme="minorHAnsi" w:hAnsiTheme="minorHAnsi" w:cstheme="minorHAnsi"/>
        </w:rPr>
        <w:t>Poz.8:</w:t>
      </w:r>
    </w:p>
    <w:p w14:paraId="28C7E619" w14:textId="77777777" w:rsidR="002E7F61" w:rsidRPr="002E7F61" w:rsidRDefault="002E7F61" w:rsidP="002E7F61">
      <w:pPr>
        <w:rPr>
          <w:rFonts w:asciiTheme="minorHAnsi" w:hAnsiTheme="minorHAnsi" w:cstheme="minorHAnsi"/>
        </w:rPr>
      </w:pPr>
      <w:r w:rsidRPr="002E7F61">
        <w:rPr>
          <w:rFonts w:asciiTheme="minorHAnsi" w:hAnsiTheme="minorHAnsi" w:cstheme="minorHAnsi"/>
        </w:rPr>
        <w:t xml:space="preserve">Prosimy o dopuszczenie zaoferowania Cewnika trójdrożnego typu </w:t>
      </w:r>
      <w:proofErr w:type="spellStart"/>
      <w:r w:rsidRPr="002E7F61">
        <w:rPr>
          <w:rFonts w:asciiTheme="minorHAnsi" w:hAnsiTheme="minorHAnsi" w:cstheme="minorHAnsi"/>
        </w:rPr>
        <w:t>Couvelaire</w:t>
      </w:r>
      <w:proofErr w:type="spellEnd"/>
      <w:r w:rsidRPr="002E7F61">
        <w:rPr>
          <w:rFonts w:asciiTheme="minorHAnsi" w:hAnsiTheme="minorHAnsi" w:cstheme="minorHAnsi"/>
        </w:rPr>
        <w:t xml:space="preserve">, wykonany z 100% silikonu, długość 42cm, z </w:t>
      </w:r>
      <w:proofErr w:type="spellStart"/>
      <w:r w:rsidRPr="002E7F61">
        <w:rPr>
          <w:rFonts w:asciiTheme="minorHAnsi" w:hAnsiTheme="minorHAnsi" w:cstheme="minorHAnsi"/>
        </w:rPr>
        <w:t>atraumatyczą</w:t>
      </w:r>
      <w:proofErr w:type="spellEnd"/>
      <w:r w:rsidRPr="002E7F61">
        <w:rPr>
          <w:rFonts w:asciiTheme="minorHAnsi" w:hAnsiTheme="minorHAnsi" w:cstheme="minorHAnsi"/>
        </w:rPr>
        <w:t xml:space="preserve"> prostą końcówką, z szerokim kanałem irygacyjnym oraz kanałem drenażowym o kształcie prostokątnym, zapobiegającym blokowaniu przepływu, z linią widoczną w RTG, z zastawką uszczelniającą balon. Pojemność balonu 50 ml. Rozmiar CH18-24, kodowany kolorystycznie.</w:t>
      </w:r>
    </w:p>
    <w:p w14:paraId="64FF1DAD" w14:textId="492341F6" w:rsidR="002E7F61" w:rsidRDefault="002E7F61" w:rsidP="002E7F61">
      <w:pPr>
        <w:rPr>
          <w:rFonts w:asciiTheme="minorHAnsi" w:hAnsiTheme="minorHAnsi" w:cstheme="minorHAnsi"/>
          <w:b/>
          <w:bCs/>
        </w:rPr>
      </w:pPr>
      <w:r w:rsidRPr="001C7F54">
        <w:rPr>
          <w:rFonts w:asciiTheme="minorHAnsi" w:hAnsiTheme="minorHAnsi" w:cstheme="minorHAnsi"/>
          <w:b/>
          <w:bCs/>
        </w:rPr>
        <w:t>Odpowiedź:</w:t>
      </w:r>
      <w:r w:rsidR="00B06594">
        <w:rPr>
          <w:rFonts w:asciiTheme="minorHAnsi" w:hAnsiTheme="minorHAnsi" w:cstheme="minorHAnsi"/>
          <w:b/>
          <w:bCs/>
        </w:rPr>
        <w:t xml:space="preserve"> Zamawiający dopuszcza powyższe.</w:t>
      </w:r>
    </w:p>
    <w:p w14:paraId="1AD98B20" w14:textId="77777777" w:rsidR="002E7F61" w:rsidRPr="002E7F61" w:rsidRDefault="002E7F61" w:rsidP="002E7F61">
      <w:pPr>
        <w:rPr>
          <w:rFonts w:asciiTheme="minorHAnsi" w:hAnsiTheme="minorHAnsi" w:cstheme="minorHAnsi"/>
        </w:rPr>
      </w:pPr>
    </w:p>
    <w:p w14:paraId="0F71EA75" w14:textId="259E16BC" w:rsidR="002E7F61" w:rsidRPr="002E7F61" w:rsidRDefault="002E7F61" w:rsidP="002E7F61">
      <w:pPr>
        <w:autoSpaceDE w:val="0"/>
        <w:autoSpaceDN w:val="0"/>
        <w:adjustRightInd w:val="0"/>
        <w:jc w:val="both"/>
        <w:rPr>
          <w:rFonts w:asciiTheme="minorHAnsi" w:hAnsiTheme="minorHAnsi" w:cstheme="minorHAnsi"/>
          <w:b/>
          <w:u w:val="single"/>
          <w:lang w:eastAsia="en-US"/>
        </w:rPr>
      </w:pPr>
      <w:r w:rsidRPr="002E7F61">
        <w:rPr>
          <w:rFonts w:asciiTheme="minorHAnsi" w:hAnsiTheme="minorHAnsi" w:cstheme="minorHAnsi"/>
          <w:b/>
          <w:u w:val="single"/>
          <w:lang w:eastAsia="en-US"/>
        </w:rPr>
        <w:t>Pytanie nr 1</w:t>
      </w:r>
      <w:r>
        <w:rPr>
          <w:rFonts w:asciiTheme="minorHAnsi" w:hAnsiTheme="minorHAnsi" w:cstheme="minorHAnsi"/>
          <w:b/>
          <w:u w:val="single"/>
          <w:lang w:eastAsia="en-US"/>
        </w:rPr>
        <w:t>8</w:t>
      </w:r>
    </w:p>
    <w:p w14:paraId="203C4387" w14:textId="77777777" w:rsidR="002E7F61" w:rsidRPr="002E7F61" w:rsidRDefault="002E7F61" w:rsidP="002E7F61">
      <w:pPr>
        <w:rPr>
          <w:rFonts w:asciiTheme="minorHAnsi" w:hAnsiTheme="minorHAnsi" w:cstheme="minorHAnsi"/>
          <w:b/>
          <w:bCs/>
        </w:rPr>
      </w:pPr>
      <w:r w:rsidRPr="002E7F61">
        <w:rPr>
          <w:rFonts w:asciiTheme="minorHAnsi" w:hAnsiTheme="minorHAnsi" w:cstheme="minorHAnsi"/>
          <w:b/>
          <w:bCs/>
        </w:rPr>
        <w:t>Pakiet 1:</w:t>
      </w:r>
    </w:p>
    <w:p w14:paraId="17D303B5" w14:textId="16CB932B" w:rsidR="002E7F61" w:rsidRPr="002E7F61" w:rsidRDefault="002E7F61" w:rsidP="002E7F61">
      <w:pPr>
        <w:rPr>
          <w:rFonts w:asciiTheme="minorHAnsi" w:hAnsiTheme="minorHAnsi" w:cstheme="minorHAnsi"/>
        </w:rPr>
      </w:pPr>
      <w:r w:rsidRPr="002E7F61">
        <w:rPr>
          <w:rFonts w:asciiTheme="minorHAnsi" w:hAnsiTheme="minorHAnsi" w:cstheme="minorHAnsi"/>
        </w:rPr>
        <w:t>Poz. 7 i 8 :</w:t>
      </w:r>
    </w:p>
    <w:p w14:paraId="1541FA31" w14:textId="77777777" w:rsidR="002E7F61" w:rsidRPr="002E7F61" w:rsidRDefault="002E7F61" w:rsidP="002E7F61">
      <w:pPr>
        <w:rPr>
          <w:rFonts w:asciiTheme="minorHAnsi" w:hAnsiTheme="minorHAnsi" w:cstheme="minorHAnsi"/>
        </w:rPr>
      </w:pPr>
      <w:r w:rsidRPr="002E7F61">
        <w:rPr>
          <w:rFonts w:asciiTheme="minorHAnsi" w:hAnsiTheme="minorHAnsi" w:cstheme="minorHAnsi"/>
        </w:rPr>
        <w:t>Prosimy o doprecyzowanie czy cewniki maja być pokryte warstwą hydrożelową?</w:t>
      </w:r>
    </w:p>
    <w:p w14:paraId="2A22742E" w14:textId="0957AD3F" w:rsidR="002E7F61" w:rsidRDefault="002E7F61" w:rsidP="002E7F61">
      <w:pPr>
        <w:rPr>
          <w:rFonts w:asciiTheme="minorHAnsi" w:hAnsiTheme="minorHAnsi" w:cstheme="minorHAnsi"/>
          <w:b/>
          <w:bCs/>
        </w:rPr>
      </w:pPr>
      <w:r w:rsidRPr="001C7F54">
        <w:rPr>
          <w:rFonts w:asciiTheme="minorHAnsi" w:hAnsiTheme="minorHAnsi" w:cstheme="minorHAnsi"/>
          <w:b/>
          <w:bCs/>
        </w:rPr>
        <w:t>Odpowiedź:</w:t>
      </w:r>
      <w:r w:rsidR="00B06594">
        <w:rPr>
          <w:rFonts w:asciiTheme="minorHAnsi" w:hAnsiTheme="minorHAnsi" w:cstheme="minorHAnsi"/>
          <w:b/>
          <w:bCs/>
        </w:rPr>
        <w:t xml:space="preserve"> Zamawiający nie wymaga powyższego.</w:t>
      </w:r>
    </w:p>
    <w:p w14:paraId="24C2CE63" w14:textId="77777777" w:rsidR="002E7F61" w:rsidRPr="002E7F61" w:rsidRDefault="002E7F61" w:rsidP="002E7F61">
      <w:pPr>
        <w:rPr>
          <w:rFonts w:asciiTheme="minorHAnsi" w:hAnsiTheme="minorHAnsi" w:cstheme="minorHAnsi"/>
        </w:rPr>
      </w:pPr>
    </w:p>
    <w:p w14:paraId="42F74E49" w14:textId="34805AD5" w:rsidR="002E7F61" w:rsidRPr="002E7F61" w:rsidRDefault="002E7F61" w:rsidP="002E7F61">
      <w:pPr>
        <w:autoSpaceDE w:val="0"/>
        <w:autoSpaceDN w:val="0"/>
        <w:adjustRightInd w:val="0"/>
        <w:jc w:val="both"/>
        <w:rPr>
          <w:rFonts w:asciiTheme="minorHAnsi" w:hAnsiTheme="minorHAnsi" w:cstheme="minorHAnsi"/>
          <w:b/>
          <w:u w:val="single"/>
          <w:lang w:eastAsia="en-US"/>
        </w:rPr>
      </w:pPr>
      <w:r w:rsidRPr="002E7F61">
        <w:rPr>
          <w:rFonts w:asciiTheme="minorHAnsi" w:hAnsiTheme="minorHAnsi" w:cstheme="minorHAnsi"/>
          <w:b/>
          <w:u w:val="single"/>
          <w:lang w:eastAsia="en-US"/>
        </w:rPr>
        <w:t>Pytanie nr 1</w:t>
      </w:r>
      <w:r>
        <w:rPr>
          <w:rFonts w:asciiTheme="minorHAnsi" w:hAnsiTheme="minorHAnsi" w:cstheme="minorHAnsi"/>
          <w:b/>
          <w:u w:val="single"/>
          <w:lang w:eastAsia="en-US"/>
        </w:rPr>
        <w:t>9</w:t>
      </w:r>
    </w:p>
    <w:p w14:paraId="248321DC" w14:textId="77777777" w:rsidR="002E7F61" w:rsidRPr="002E7F61" w:rsidRDefault="002E7F61" w:rsidP="002E7F61">
      <w:pPr>
        <w:rPr>
          <w:rFonts w:asciiTheme="minorHAnsi" w:hAnsiTheme="minorHAnsi" w:cstheme="minorHAnsi"/>
          <w:b/>
          <w:bCs/>
        </w:rPr>
      </w:pPr>
      <w:r w:rsidRPr="002E7F61">
        <w:rPr>
          <w:rFonts w:asciiTheme="minorHAnsi" w:hAnsiTheme="minorHAnsi" w:cstheme="minorHAnsi"/>
          <w:b/>
          <w:bCs/>
        </w:rPr>
        <w:t>Pakiet 1:</w:t>
      </w:r>
    </w:p>
    <w:p w14:paraId="1F27EF90" w14:textId="4B9B6D74" w:rsidR="002E7F61" w:rsidRPr="002E7F61" w:rsidRDefault="002E7F61" w:rsidP="002E7F61">
      <w:pPr>
        <w:rPr>
          <w:rFonts w:asciiTheme="minorHAnsi" w:hAnsiTheme="minorHAnsi" w:cstheme="minorHAnsi"/>
        </w:rPr>
      </w:pPr>
      <w:r w:rsidRPr="002E7F61">
        <w:rPr>
          <w:rFonts w:asciiTheme="minorHAnsi" w:hAnsiTheme="minorHAnsi" w:cstheme="minorHAnsi"/>
        </w:rPr>
        <w:t>Poz.9:</w:t>
      </w:r>
    </w:p>
    <w:p w14:paraId="5A1E1EE8" w14:textId="77777777" w:rsidR="002E7F61" w:rsidRPr="002E7F61" w:rsidRDefault="002E7F61" w:rsidP="002E7F61">
      <w:pPr>
        <w:rPr>
          <w:rFonts w:asciiTheme="minorHAnsi" w:hAnsiTheme="minorHAnsi" w:cstheme="minorHAnsi"/>
        </w:rPr>
      </w:pPr>
      <w:r w:rsidRPr="002E7F61">
        <w:rPr>
          <w:rFonts w:asciiTheme="minorHAnsi" w:hAnsiTheme="minorHAnsi" w:cstheme="minorHAnsi"/>
        </w:rPr>
        <w:t xml:space="preserve">Prosimy o dopuszczenie zaoferowania Cewnika dwudrożnego z zakończeniem prostym, wykonany z 100% silikonu, długość 41cm, z </w:t>
      </w:r>
      <w:proofErr w:type="spellStart"/>
      <w:r w:rsidRPr="002E7F61">
        <w:rPr>
          <w:rFonts w:asciiTheme="minorHAnsi" w:hAnsiTheme="minorHAnsi" w:cstheme="minorHAnsi"/>
        </w:rPr>
        <w:t>atraumatyczą</w:t>
      </w:r>
      <w:proofErr w:type="spellEnd"/>
      <w:r w:rsidRPr="002E7F61">
        <w:rPr>
          <w:rFonts w:asciiTheme="minorHAnsi" w:hAnsiTheme="minorHAnsi" w:cstheme="minorHAnsi"/>
        </w:rPr>
        <w:t xml:space="preserve"> końcówką z dwoma otworami, o gładkiej powierzchni, z linią widoczną w RTG, z zastawką uszczelniającą balon. Stosowanie do 30 dni potwierdzone w oryginalnej instrukcji obsługi producenta. Pojemność balonu 10ml dla rozmiarów CH12/14, 15ml dla CH16-24. Rozmiar CH12-24, kodowany kolorystycznie.</w:t>
      </w:r>
    </w:p>
    <w:p w14:paraId="06CFC5A2" w14:textId="5DAEFA3C" w:rsidR="002E7F61" w:rsidRDefault="002E7F61" w:rsidP="002E7F61">
      <w:pPr>
        <w:rPr>
          <w:rFonts w:asciiTheme="minorHAnsi" w:hAnsiTheme="minorHAnsi" w:cstheme="minorHAnsi"/>
          <w:b/>
          <w:bCs/>
        </w:rPr>
      </w:pPr>
      <w:r w:rsidRPr="001C7F54">
        <w:rPr>
          <w:rFonts w:asciiTheme="minorHAnsi" w:hAnsiTheme="minorHAnsi" w:cstheme="minorHAnsi"/>
          <w:b/>
          <w:bCs/>
        </w:rPr>
        <w:t>Odpowiedź:</w:t>
      </w:r>
      <w:r w:rsidR="00B06594">
        <w:rPr>
          <w:rFonts w:asciiTheme="minorHAnsi" w:hAnsiTheme="minorHAnsi" w:cstheme="minorHAnsi"/>
          <w:b/>
          <w:bCs/>
        </w:rPr>
        <w:t xml:space="preserve"> Zamawiający dopuszcza powyższe.</w:t>
      </w:r>
    </w:p>
    <w:p w14:paraId="7125A0EC" w14:textId="77777777" w:rsidR="002E7F61" w:rsidRDefault="002E7F61" w:rsidP="002E7F61">
      <w:pPr>
        <w:rPr>
          <w:rFonts w:asciiTheme="minorHAnsi" w:hAnsiTheme="minorHAnsi" w:cstheme="minorHAnsi"/>
        </w:rPr>
      </w:pPr>
    </w:p>
    <w:p w14:paraId="2B56DCC9" w14:textId="77777777" w:rsidR="002E7F61" w:rsidRDefault="002E7F61" w:rsidP="002E7F61">
      <w:pPr>
        <w:rPr>
          <w:rFonts w:asciiTheme="minorHAnsi" w:hAnsiTheme="minorHAnsi" w:cstheme="minorHAnsi"/>
        </w:rPr>
      </w:pPr>
    </w:p>
    <w:p w14:paraId="25D12240" w14:textId="77777777" w:rsidR="002E7F61" w:rsidRDefault="002E7F61" w:rsidP="002E7F61">
      <w:pPr>
        <w:rPr>
          <w:rFonts w:asciiTheme="minorHAnsi" w:hAnsiTheme="minorHAnsi" w:cstheme="minorHAnsi"/>
        </w:rPr>
      </w:pPr>
    </w:p>
    <w:p w14:paraId="3B764C99" w14:textId="77777777" w:rsidR="002E7F61" w:rsidRDefault="002E7F61" w:rsidP="002E7F61">
      <w:pPr>
        <w:rPr>
          <w:rFonts w:asciiTheme="minorHAnsi" w:hAnsiTheme="minorHAnsi" w:cstheme="minorHAnsi"/>
        </w:rPr>
      </w:pPr>
    </w:p>
    <w:p w14:paraId="0047FC0D" w14:textId="77777777" w:rsidR="002E7F61" w:rsidRDefault="002E7F61" w:rsidP="002E7F61">
      <w:pPr>
        <w:rPr>
          <w:rFonts w:asciiTheme="minorHAnsi" w:hAnsiTheme="minorHAnsi" w:cstheme="minorHAnsi"/>
        </w:rPr>
      </w:pPr>
    </w:p>
    <w:p w14:paraId="7A4E8638" w14:textId="77777777" w:rsidR="002E7F61" w:rsidRPr="002E7F61" w:rsidRDefault="002E7F61" w:rsidP="002E7F61">
      <w:pPr>
        <w:rPr>
          <w:rFonts w:asciiTheme="minorHAnsi" w:hAnsiTheme="minorHAnsi" w:cstheme="minorHAnsi"/>
        </w:rPr>
      </w:pPr>
    </w:p>
    <w:p w14:paraId="55B6B882" w14:textId="2DC675CC" w:rsidR="002E7F61" w:rsidRPr="002E7F61" w:rsidRDefault="002E7F61" w:rsidP="002E7F61">
      <w:pPr>
        <w:autoSpaceDE w:val="0"/>
        <w:autoSpaceDN w:val="0"/>
        <w:adjustRightInd w:val="0"/>
        <w:jc w:val="both"/>
        <w:rPr>
          <w:rFonts w:asciiTheme="minorHAnsi" w:hAnsiTheme="minorHAnsi" w:cstheme="minorHAnsi"/>
          <w:b/>
          <w:u w:val="single"/>
          <w:lang w:eastAsia="en-US"/>
        </w:rPr>
      </w:pPr>
      <w:r w:rsidRPr="002E7F61">
        <w:rPr>
          <w:rFonts w:asciiTheme="minorHAnsi" w:hAnsiTheme="minorHAnsi" w:cstheme="minorHAnsi"/>
          <w:b/>
          <w:u w:val="single"/>
          <w:lang w:eastAsia="en-US"/>
        </w:rPr>
        <w:lastRenderedPageBreak/>
        <w:t xml:space="preserve">Pytanie nr </w:t>
      </w:r>
      <w:r>
        <w:rPr>
          <w:rFonts w:asciiTheme="minorHAnsi" w:hAnsiTheme="minorHAnsi" w:cstheme="minorHAnsi"/>
          <w:b/>
          <w:u w:val="single"/>
          <w:lang w:eastAsia="en-US"/>
        </w:rPr>
        <w:t>20</w:t>
      </w:r>
    </w:p>
    <w:p w14:paraId="5DD126EC" w14:textId="77777777" w:rsidR="002E7F61" w:rsidRPr="002E7F61" w:rsidRDefault="002E7F61" w:rsidP="002E7F61">
      <w:pPr>
        <w:rPr>
          <w:rFonts w:asciiTheme="minorHAnsi" w:hAnsiTheme="minorHAnsi" w:cstheme="minorHAnsi"/>
          <w:b/>
          <w:bCs/>
        </w:rPr>
      </w:pPr>
      <w:r w:rsidRPr="002E7F61">
        <w:rPr>
          <w:rFonts w:asciiTheme="minorHAnsi" w:hAnsiTheme="minorHAnsi" w:cstheme="minorHAnsi"/>
          <w:b/>
          <w:bCs/>
        </w:rPr>
        <w:t>Pakiet 1:</w:t>
      </w:r>
    </w:p>
    <w:p w14:paraId="5094A1F1" w14:textId="26BB0E70" w:rsidR="002E7F61" w:rsidRPr="002E7F61" w:rsidRDefault="002E7F61" w:rsidP="002E7F61">
      <w:pPr>
        <w:rPr>
          <w:rFonts w:asciiTheme="minorHAnsi" w:hAnsiTheme="minorHAnsi" w:cstheme="minorHAnsi"/>
        </w:rPr>
      </w:pPr>
      <w:r w:rsidRPr="002E7F61">
        <w:rPr>
          <w:rFonts w:asciiTheme="minorHAnsi" w:hAnsiTheme="minorHAnsi" w:cstheme="minorHAnsi"/>
        </w:rPr>
        <w:t>Poz.10:</w:t>
      </w:r>
    </w:p>
    <w:p w14:paraId="71157776" w14:textId="77777777" w:rsidR="002E7F61" w:rsidRPr="002E7F61" w:rsidRDefault="002E7F61" w:rsidP="002E7F61">
      <w:pPr>
        <w:rPr>
          <w:rFonts w:asciiTheme="minorHAnsi" w:hAnsiTheme="minorHAnsi" w:cstheme="minorHAnsi"/>
        </w:rPr>
      </w:pPr>
      <w:r w:rsidRPr="002E7F61">
        <w:rPr>
          <w:rFonts w:asciiTheme="minorHAnsi" w:hAnsiTheme="minorHAnsi" w:cstheme="minorHAnsi"/>
        </w:rPr>
        <w:t xml:space="preserve">Prosimy o dopuszczenie </w:t>
      </w:r>
      <w:proofErr w:type="spellStart"/>
      <w:r w:rsidRPr="002E7F61">
        <w:rPr>
          <w:rFonts w:asciiTheme="minorHAnsi" w:hAnsiTheme="minorHAnsi" w:cstheme="minorHAnsi"/>
        </w:rPr>
        <w:t>prowadnicuy</w:t>
      </w:r>
      <w:proofErr w:type="spellEnd"/>
      <w:r w:rsidRPr="002E7F61">
        <w:rPr>
          <w:rFonts w:asciiTheme="minorHAnsi" w:hAnsiTheme="minorHAnsi" w:cstheme="minorHAnsi"/>
        </w:rPr>
        <w:t xml:space="preserve"> pokrytej powłoką teflonową (PTFE) typu </w:t>
      </w:r>
      <w:proofErr w:type="spellStart"/>
      <w:r w:rsidRPr="002E7F61">
        <w:rPr>
          <w:rFonts w:asciiTheme="minorHAnsi" w:hAnsiTheme="minorHAnsi" w:cstheme="minorHAnsi"/>
        </w:rPr>
        <w:t>Seldinger</w:t>
      </w:r>
      <w:proofErr w:type="spellEnd"/>
      <w:r w:rsidRPr="002E7F61">
        <w:rPr>
          <w:rFonts w:asciiTheme="minorHAnsi" w:hAnsiTheme="minorHAnsi" w:cstheme="minorHAnsi"/>
        </w:rPr>
        <w:t>, z ruchomym rdzeniem wykonanym ze stali nierdzewnej. Zakończenie bezpieczne typu J. Długość 125cm, średnica 0.035". Sztywność standardowa. Produkt sterylny.</w:t>
      </w:r>
    </w:p>
    <w:p w14:paraId="31801073" w14:textId="0E29ED98" w:rsidR="002E7F61" w:rsidRDefault="002E7F61" w:rsidP="002E7F61">
      <w:pPr>
        <w:rPr>
          <w:rFonts w:asciiTheme="minorHAnsi" w:hAnsiTheme="minorHAnsi" w:cstheme="minorHAnsi"/>
          <w:b/>
          <w:bCs/>
        </w:rPr>
      </w:pPr>
      <w:r w:rsidRPr="001C7F54">
        <w:rPr>
          <w:rFonts w:asciiTheme="minorHAnsi" w:hAnsiTheme="minorHAnsi" w:cstheme="minorHAnsi"/>
          <w:b/>
          <w:bCs/>
        </w:rPr>
        <w:t>Odpowiedź:</w:t>
      </w:r>
      <w:r w:rsidR="00B06594">
        <w:rPr>
          <w:rFonts w:asciiTheme="minorHAnsi" w:hAnsiTheme="minorHAnsi" w:cstheme="minorHAnsi"/>
          <w:b/>
          <w:bCs/>
        </w:rPr>
        <w:t xml:space="preserve"> Zamawiający nie dopuszcza powyższego.</w:t>
      </w:r>
    </w:p>
    <w:p w14:paraId="0841AA37" w14:textId="77777777" w:rsidR="002E7F61" w:rsidRPr="002E7F61" w:rsidRDefault="002E7F61" w:rsidP="002E7F61">
      <w:pPr>
        <w:rPr>
          <w:rFonts w:asciiTheme="minorHAnsi" w:hAnsiTheme="minorHAnsi" w:cstheme="minorHAnsi"/>
        </w:rPr>
      </w:pPr>
    </w:p>
    <w:p w14:paraId="3BCF0174" w14:textId="09CDDD9F" w:rsidR="002E7F61" w:rsidRPr="002E7F61" w:rsidRDefault="002E7F61" w:rsidP="002E7F61">
      <w:pPr>
        <w:autoSpaceDE w:val="0"/>
        <w:autoSpaceDN w:val="0"/>
        <w:adjustRightInd w:val="0"/>
        <w:jc w:val="both"/>
        <w:rPr>
          <w:rFonts w:asciiTheme="minorHAnsi" w:hAnsiTheme="minorHAnsi" w:cstheme="minorHAnsi"/>
          <w:b/>
          <w:u w:val="single"/>
          <w:lang w:eastAsia="en-US"/>
        </w:rPr>
      </w:pPr>
      <w:r w:rsidRPr="002E7F61">
        <w:rPr>
          <w:rFonts w:asciiTheme="minorHAnsi" w:hAnsiTheme="minorHAnsi" w:cstheme="minorHAnsi"/>
          <w:b/>
          <w:u w:val="single"/>
          <w:lang w:eastAsia="en-US"/>
        </w:rPr>
        <w:t xml:space="preserve">Pytanie nr </w:t>
      </w:r>
      <w:r>
        <w:rPr>
          <w:rFonts w:asciiTheme="minorHAnsi" w:hAnsiTheme="minorHAnsi" w:cstheme="minorHAnsi"/>
          <w:b/>
          <w:u w:val="single"/>
          <w:lang w:eastAsia="en-US"/>
        </w:rPr>
        <w:t>21</w:t>
      </w:r>
    </w:p>
    <w:p w14:paraId="0F779131" w14:textId="77777777" w:rsidR="002E7F61" w:rsidRPr="002E7F61" w:rsidRDefault="002E7F61" w:rsidP="002E7F61">
      <w:pPr>
        <w:rPr>
          <w:rFonts w:asciiTheme="minorHAnsi" w:hAnsiTheme="minorHAnsi" w:cstheme="minorHAnsi"/>
          <w:b/>
          <w:bCs/>
        </w:rPr>
      </w:pPr>
      <w:r w:rsidRPr="002E7F61">
        <w:rPr>
          <w:rFonts w:asciiTheme="minorHAnsi" w:hAnsiTheme="minorHAnsi" w:cstheme="minorHAnsi"/>
          <w:b/>
          <w:bCs/>
        </w:rPr>
        <w:t>Pakiet 1:</w:t>
      </w:r>
    </w:p>
    <w:p w14:paraId="742E59BC" w14:textId="77777777" w:rsidR="002E7F61" w:rsidRPr="002E7F61" w:rsidRDefault="002E7F61" w:rsidP="002E7F61">
      <w:pPr>
        <w:rPr>
          <w:rFonts w:asciiTheme="minorHAnsi" w:hAnsiTheme="minorHAnsi" w:cstheme="minorHAnsi"/>
        </w:rPr>
      </w:pPr>
      <w:r w:rsidRPr="002E7F61">
        <w:rPr>
          <w:rFonts w:asciiTheme="minorHAnsi" w:hAnsiTheme="minorHAnsi" w:cstheme="minorHAnsi"/>
        </w:rPr>
        <w:t xml:space="preserve">Poz.11: </w:t>
      </w:r>
    </w:p>
    <w:p w14:paraId="3135785C" w14:textId="77777777" w:rsidR="002E7F61" w:rsidRPr="002E7F61" w:rsidRDefault="002E7F61" w:rsidP="002E7F61">
      <w:pPr>
        <w:rPr>
          <w:rFonts w:asciiTheme="minorHAnsi" w:hAnsiTheme="minorHAnsi" w:cstheme="minorHAnsi"/>
        </w:rPr>
      </w:pPr>
      <w:r w:rsidRPr="002E7F61">
        <w:rPr>
          <w:rFonts w:asciiTheme="minorHAnsi" w:hAnsiTheme="minorHAnsi" w:cstheme="minorHAnsi"/>
        </w:rPr>
        <w:t xml:space="preserve">1.Prosimy o dopuszczenie zaoferowania Prowadnicy czarnej z rdzeniem </w:t>
      </w:r>
      <w:proofErr w:type="spellStart"/>
      <w:r w:rsidRPr="002E7F61">
        <w:rPr>
          <w:rFonts w:asciiTheme="minorHAnsi" w:hAnsiTheme="minorHAnsi" w:cstheme="minorHAnsi"/>
        </w:rPr>
        <w:t>nitinolowy</w:t>
      </w:r>
      <w:proofErr w:type="spellEnd"/>
      <w:r w:rsidRPr="002E7F61">
        <w:rPr>
          <w:rFonts w:asciiTheme="minorHAnsi" w:hAnsiTheme="minorHAnsi" w:cstheme="minorHAnsi"/>
        </w:rPr>
        <w:t xml:space="preserve"> i powłoką hydrofilową na dystalnym końcu o dł. 5cm, odporna na zagięcia i złamania, ułatwiająca przejście przez wąskie fragmenty moczowodu. Zakończenie proste, giętki koniec dystalny oraz proksymalny. Długość 150cm, średnica 0.035". Produkt sterylny.</w:t>
      </w:r>
    </w:p>
    <w:p w14:paraId="1903DA3B" w14:textId="4E558853" w:rsidR="002E7F61" w:rsidRDefault="002E7F61" w:rsidP="002E7F61">
      <w:pPr>
        <w:rPr>
          <w:rFonts w:asciiTheme="minorHAnsi" w:hAnsiTheme="minorHAnsi" w:cstheme="minorHAnsi"/>
          <w:b/>
          <w:bCs/>
        </w:rPr>
      </w:pPr>
      <w:r w:rsidRPr="001C7F54">
        <w:rPr>
          <w:rFonts w:asciiTheme="minorHAnsi" w:hAnsiTheme="minorHAnsi" w:cstheme="minorHAnsi"/>
          <w:b/>
          <w:bCs/>
        </w:rPr>
        <w:t>Odpowiedź:</w:t>
      </w:r>
      <w:r w:rsidR="00B06594">
        <w:rPr>
          <w:rFonts w:asciiTheme="minorHAnsi" w:hAnsiTheme="minorHAnsi" w:cstheme="minorHAnsi"/>
          <w:b/>
          <w:bCs/>
        </w:rPr>
        <w:t xml:space="preserve"> Zamawiający dopuszcza powyższe.</w:t>
      </w:r>
    </w:p>
    <w:p w14:paraId="38451B28" w14:textId="77777777" w:rsidR="00F96960" w:rsidRDefault="00F96960" w:rsidP="005456D8">
      <w:pPr>
        <w:pStyle w:val="Normalny10"/>
        <w:jc w:val="both"/>
        <w:rPr>
          <w:rFonts w:asciiTheme="minorHAnsi" w:hAnsiTheme="minorHAnsi" w:cstheme="minorHAnsi"/>
          <w:sz w:val="20"/>
          <w:szCs w:val="20"/>
        </w:rPr>
      </w:pPr>
    </w:p>
    <w:p w14:paraId="7516167E" w14:textId="75C24104" w:rsidR="005456D8" w:rsidRPr="001343C3" w:rsidRDefault="005456D8" w:rsidP="005456D8">
      <w:pPr>
        <w:pStyle w:val="Normalny10"/>
        <w:jc w:val="both"/>
        <w:rPr>
          <w:rFonts w:asciiTheme="minorHAnsi" w:hAnsiTheme="minorHAnsi" w:cstheme="minorHAnsi"/>
          <w:sz w:val="20"/>
          <w:szCs w:val="20"/>
        </w:rPr>
      </w:pPr>
      <w:r w:rsidRPr="001343C3">
        <w:rPr>
          <w:rFonts w:asciiTheme="minorHAnsi" w:hAnsiTheme="minorHAnsi" w:cstheme="minorHAnsi"/>
          <w:sz w:val="20"/>
          <w:szCs w:val="20"/>
        </w:rPr>
        <w:t>Pozostałe zapisy SWZ pozostają bez zmian.</w:t>
      </w:r>
    </w:p>
    <w:p w14:paraId="546C920D" w14:textId="0F4C3643" w:rsidR="00455908" w:rsidRPr="001343C3" w:rsidRDefault="005456D8" w:rsidP="00C37B4B">
      <w:pPr>
        <w:tabs>
          <w:tab w:val="left" w:pos="568"/>
        </w:tabs>
        <w:ind w:right="68"/>
        <w:jc w:val="both"/>
        <w:rPr>
          <w:rFonts w:asciiTheme="minorHAnsi" w:hAnsiTheme="minorHAnsi" w:cstheme="minorHAnsi"/>
        </w:rPr>
      </w:pPr>
      <w:r w:rsidRPr="001343C3">
        <w:rPr>
          <w:rFonts w:asciiTheme="minorHAnsi" w:hAnsiTheme="minorHAnsi" w:cstheme="minorHAnsi"/>
        </w:rPr>
        <w:t xml:space="preserve">Modyfikacja jest wiążąca dla wszystkich uczestników postępowania. </w:t>
      </w:r>
      <w:r w:rsidR="00484C02" w:rsidRPr="001343C3">
        <w:rPr>
          <w:rFonts w:asciiTheme="minorHAnsi" w:hAnsiTheme="minorHAnsi" w:cstheme="minorHAnsi"/>
          <w:spacing w:val="-1"/>
        </w:rPr>
        <w:t xml:space="preserve">                                                                                           </w:t>
      </w:r>
    </w:p>
    <w:p w14:paraId="0A462F40" w14:textId="77777777" w:rsidR="00DE515F" w:rsidRPr="001343C3" w:rsidRDefault="00455908" w:rsidP="00484C02">
      <w:pPr>
        <w:autoSpaceDE w:val="0"/>
        <w:autoSpaceDN w:val="0"/>
        <w:adjustRightInd w:val="0"/>
        <w:jc w:val="center"/>
        <w:rPr>
          <w:rFonts w:asciiTheme="minorHAnsi" w:hAnsiTheme="minorHAnsi" w:cstheme="minorHAnsi"/>
          <w:spacing w:val="-1"/>
        </w:rPr>
      </w:pPr>
      <w:r w:rsidRPr="001343C3">
        <w:rPr>
          <w:rFonts w:asciiTheme="minorHAnsi" w:hAnsiTheme="minorHAnsi" w:cstheme="minorHAnsi"/>
          <w:spacing w:val="-1"/>
        </w:rPr>
        <w:t xml:space="preserve">                                                                                                 </w:t>
      </w:r>
      <w:r w:rsidR="00916598" w:rsidRPr="001343C3">
        <w:rPr>
          <w:rFonts w:asciiTheme="minorHAnsi" w:hAnsiTheme="minorHAnsi" w:cstheme="minorHAnsi"/>
          <w:spacing w:val="-1"/>
        </w:rPr>
        <w:t xml:space="preserve">      </w:t>
      </w:r>
      <w:r w:rsidR="00340DFE" w:rsidRPr="001343C3">
        <w:rPr>
          <w:rFonts w:asciiTheme="minorHAnsi" w:hAnsiTheme="minorHAnsi" w:cstheme="minorHAnsi"/>
          <w:spacing w:val="-1"/>
        </w:rPr>
        <w:t xml:space="preserve">            </w:t>
      </w:r>
      <w:r w:rsidR="00652A19" w:rsidRPr="001343C3">
        <w:rPr>
          <w:rFonts w:asciiTheme="minorHAnsi" w:hAnsiTheme="minorHAnsi" w:cstheme="minorHAnsi"/>
          <w:spacing w:val="-1"/>
        </w:rPr>
        <w:t xml:space="preserve">                     </w:t>
      </w:r>
      <w:r w:rsidR="00916598" w:rsidRPr="001343C3">
        <w:rPr>
          <w:rFonts w:asciiTheme="minorHAnsi" w:hAnsiTheme="minorHAnsi" w:cstheme="minorHAnsi"/>
          <w:spacing w:val="-1"/>
        </w:rPr>
        <w:t xml:space="preserve"> </w:t>
      </w:r>
    </w:p>
    <w:p w14:paraId="642BE073" w14:textId="41E03345" w:rsidR="00B84CC2" w:rsidRDefault="00DE515F" w:rsidP="00484C02">
      <w:pPr>
        <w:autoSpaceDE w:val="0"/>
        <w:autoSpaceDN w:val="0"/>
        <w:adjustRightInd w:val="0"/>
        <w:jc w:val="center"/>
        <w:rPr>
          <w:rFonts w:asciiTheme="minorHAnsi" w:hAnsiTheme="minorHAnsi"/>
          <w:spacing w:val="-1"/>
        </w:rPr>
      </w:pPr>
      <w:r w:rsidRPr="001343C3">
        <w:rPr>
          <w:rFonts w:asciiTheme="minorHAnsi" w:hAnsiTheme="minorHAnsi" w:cstheme="minorHAnsi"/>
          <w:spacing w:val="-1"/>
        </w:rPr>
        <w:t xml:space="preserve">                                                                                                                                </w:t>
      </w:r>
      <w:r w:rsidR="00B06594">
        <w:rPr>
          <w:rFonts w:asciiTheme="minorHAnsi" w:hAnsiTheme="minorHAnsi" w:cstheme="minorHAnsi"/>
          <w:spacing w:val="-1"/>
        </w:rPr>
        <w:t xml:space="preserve">     </w:t>
      </w:r>
      <w:r w:rsidRPr="001343C3">
        <w:rPr>
          <w:rFonts w:asciiTheme="minorHAnsi" w:hAnsiTheme="minorHAnsi" w:cstheme="minorHAnsi"/>
          <w:spacing w:val="-1"/>
        </w:rPr>
        <w:t xml:space="preserve"> </w:t>
      </w:r>
      <w:r w:rsidR="00406DF5" w:rsidRPr="001343C3">
        <w:rPr>
          <w:rFonts w:asciiTheme="minorHAnsi" w:hAnsiTheme="minorHAnsi" w:cstheme="minorHAnsi"/>
          <w:spacing w:val="-1"/>
        </w:rPr>
        <w:t>Z poważaniem</w:t>
      </w:r>
    </w:p>
    <w:p w14:paraId="1BCC720B" w14:textId="5E764624" w:rsidR="00D05956" w:rsidRPr="00594F4D" w:rsidRDefault="00D05956" w:rsidP="00594F4D">
      <w:pPr>
        <w:jc w:val="right"/>
        <w:rPr>
          <w:rFonts w:asciiTheme="minorHAnsi" w:hAnsiTheme="minorHAnsi" w:cstheme="minorHAnsi"/>
          <w:i/>
          <w:iCs/>
        </w:rPr>
      </w:pPr>
    </w:p>
    <w:p w14:paraId="76C28CD5" w14:textId="77777777" w:rsidR="0013130F" w:rsidRPr="0013130F" w:rsidRDefault="0013130F" w:rsidP="0013130F">
      <w:pPr>
        <w:jc w:val="right"/>
        <w:rPr>
          <w:rFonts w:asciiTheme="minorHAnsi" w:hAnsiTheme="minorHAnsi" w:cstheme="minorHAnsi"/>
          <w:i/>
          <w:iCs/>
        </w:rPr>
      </w:pPr>
      <w:r w:rsidRPr="0013130F">
        <w:rPr>
          <w:rFonts w:asciiTheme="minorHAnsi" w:hAnsiTheme="minorHAnsi" w:cstheme="minorHAnsi"/>
          <w:i/>
          <w:iCs/>
        </w:rPr>
        <w:t>Kierownik Działu Zamówień Publicznych mgr Mariusz Klimczak</w:t>
      </w:r>
    </w:p>
    <w:p w14:paraId="56B2472E" w14:textId="77777777" w:rsidR="008A0157" w:rsidRPr="00937E7F" w:rsidRDefault="008A0157" w:rsidP="00F850DA">
      <w:pPr>
        <w:autoSpaceDE w:val="0"/>
        <w:autoSpaceDN w:val="0"/>
        <w:adjustRightInd w:val="0"/>
        <w:jc w:val="right"/>
        <w:rPr>
          <w:rFonts w:asciiTheme="minorHAnsi" w:hAnsiTheme="minorHAnsi" w:cstheme="minorHAnsi"/>
          <w:spacing w:val="-1"/>
        </w:rPr>
      </w:pPr>
    </w:p>
    <w:sectPr w:rsidR="008A0157" w:rsidRPr="00937E7F" w:rsidSect="005B4D8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6EBCC" w14:textId="77777777" w:rsidR="00445016" w:rsidRDefault="00445016" w:rsidP="00A37828">
      <w:r>
        <w:separator/>
      </w:r>
    </w:p>
  </w:endnote>
  <w:endnote w:type="continuationSeparator" w:id="0">
    <w:p w14:paraId="32987042" w14:textId="77777777" w:rsidR="00445016" w:rsidRDefault="00445016" w:rsidP="00A37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8A870" w14:textId="77777777" w:rsidR="00445016" w:rsidRDefault="00445016" w:rsidP="00A37828">
      <w:r>
        <w:separator/>
      </w:r>
    </w:p>
  </w:footnote>
  <w:footnote w:type="continuationSeparator" w:id="0">
    <w:p w14:paraId="2C791F79" w14:textId="77777777" w:rsidR="00445016" w:rsidRDefault="00445016" w:rsidP="00A37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A7982"/>
    <w:multiLevelType w:val="multilevel"/>
    <w:tmpl w:val="65FAB0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153DD3"/>
    <w:multiLevelType w:val="hybridMultilevel"/>
    <w:tmpl w:val="FC12D37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2DF72120"/>
    <w:multiLevelType w:val="hybridMultilevel"/>
    <w:tmpl w:val="1EF64C84"/>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3AF57FBC"/>
    <w:multiLevelType w:val="hybridMultilevel"/>
    <w:tmpl w:val="C0A4F8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63A6089"/>
    <w:multiLevelType w:val="hybridMultilevel"/>
    <w:tmpl w:val="5560B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68C70B3"/>
    <w:multiLevelType w:val="hybridMultilevel"/>
    <w:tmpl w:val="AD4A8512"/>
    <w:lvl w:ilvl="0" w:tplc="6AB2C82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BC61691"/>
    <w:multiLevelType w:val="multilevel"/>
    <w:tmpl w:val="BFB29420"/>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15:restartNumberingAfterBreak="0">
    <w:nsid w:val="605A28F1"/>
    <w:multiLevelType w:val="hybridMultilevel"/>
    <w:tmpl w:val="BDD8BF1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6A5627CD"/>
    <w:multiLevelType w:val="hybridMultilevel"/>
    <w:tmpl w:val="5414F7C2"/>
    <w:lvl w:ilvl="0" w:tplc="04150001">
      <w:start w:val="1"/>
      <w:numFmt w:val="bullet"/>
      <w:lvlText w:val=""/>
      <w:lvlJc w:val="left"/>
      <w:pPr>
        <w:ind w:left="225" w:hanging="360"/>
      </w:pPr>
      <w:rPr>
        <w:rFonts w:ascii="Symbol" w:hAnsi="Symbol" w:hint="default"/>
      </w:rPr>
    </w:lvl>
    <w:lvl w:ilvl="1" w:tplc="04150003">
      <w:start w:val="1"/>
      <w:numFmt w:val="bullet"/>
      <w:lvlText w:val="o"/>
      <w:lvlJc w:val="left"/>
      <w:pPr>
        <w:ind w:left="945" w:hanging="360"/>
      </w:pPr>
      <w:rPr>
        <w:rFonts w:ascii="Courier New" w:hAnsi="Courier New" w:cs="Courier New" w:hint="default"/>
      </w:rPr>
    </w:lvl>
    <w:lvl w:ilvl="2" w:tplc="04150005">
      <w:start w:val="1"/>
      <w:numFmt w:val="bullet"/>
      <w:lvlText w:val=""/>
      <w:lvlJc w:val="left"/>
      <w:pPr>
        <w:ind w:left="1665" w:hanging="360"/>
      </w:pPr>
      <w:rPr>
        <w:rFonts w:ascii="Wingdings" w:hAnsi="Wingdings" w:hint="default"/>
      </w:rPr>
    </w:lvl>
    <w:lvl w:ilvl="3" w:tplc="04150001">
      <w:start w:val="1"/>
      <w:numFmt w:val="bullet"/>
      <w:lvlText w:val=""/>
      <w:lvlJc w:val="left"/>
      <w:pPr>
        <w:ind w:left="2385" w:hanging="360"/>
      </w:pPr>
      <w:rPr>
        <w:rFonts w:ascii="Symbol" w:hAnsi="Symbol" w:hint="default"/>
      </w:rPr>
    </w:lvl>
    <w:lvl w:ilvl="4" w:tplc="04150003">
      <w:start w:val="1"/>
      <w:numFmt w:val="bullet"/>
      <w:lvlText w:val="o"/>
      <w:lvlJc w:val="left"/>
      <w:pPr>
        <w:ind w:left="3105" w:hanging="360"/>
      </w:pPr>
      <w:rPr>
        <w:rFonts w:ascii="Courier New" w:hAnsi="Courier New" w:cs="Courier New" w:hint="default"/>
      </w:rPr>
    </w:lvl>
    <w:lvl w:ilvl="5" w:tplc="04150005">
      <w:start w:val="1"/>
      <w:numFmt w:val="bullet"/>
      <w:lvlText w:val=""/>
      <w:lvlJc w:val="left"/>
      <w:pPr>
        <w:ind w:left="3825" w:hanging="360"/>
      </w:pPr>
      <w:rPr>
        <w:rFonts w:ascii="Wingdings" w:hAnsi="Wingdings" w:hint="default"/>
      </w:rPr>
    </w:lvl>
    <w:lvl w:ilvl="6" w:tplc="04150001">
      <w:start w:val="1"/>
      <w:numFmt w:val="bullet"/>
      <w:lvlText w:val=""/>
      <w:lvlJc w:val="left"/>
      <w:pPr>
        <w:ind w:left="4545" w:hanging="360"/>
      </w:pPr>
      <w:rPr>
        <w:rFonts w:ascii="Symbol" w:hAnsi="Symbol" w:hint="default"/>
      </w:rPr>
    </w:lvl>
    <w:lvl w:ilvl="7" w:tplc="04150003">
      <w:start w:val="1"/>
      <w:numFmt w:val="bullet"/>
      <w:lvlText w:val="o"/>
      <w:lvlJc w:val="left"/>
      <w:pPr>
        <w:ind w:left="5265" w:hanging="360"/>
      </w:pPr>
      <w:rPr>
        <w:rFonts w:ascii="Courier New" w:hAnsi="Courier New" w:cs="Courier New" w:hint="default"/>
      </w:rPr>
    </w:lvl>
    <w:lvl w:ilvl="8" w:tplc="04150005">
      <w:start w:val="1"/>
      <w:numFmt w:val="bullet"/>
      <w:lvlText w:val=""/>
      <w:lvlJc w:val="left"/>
      <w:pPr>
        <w:ind w:left="5985" w:hanging="360"/>
      </w:pPr>
      <w:rPr>
        <w:rFonts w:ascii="Wingdings" w:hAnsi="Wingdings" w:hint="default"/>
      </w:rPr>
    </w:lvl>
  </w:abstractNum>
  <w:num w:numId="1" w16cid:durableId="1753743737">
    <w:abstractNumId w:val="5"/>
  </w:num>
  <w:num w:numId="2" w16cid:durableId="1450513201">
    <w:abstractNumId w:val="0"/>
  </w:num>
  <w:num w:numId="3" w16cid:durableId="522789606">
    <w:abstractNumId w:val="7"/>
  </w:num>
  <w:num w:numId="4" w16cid:durableId="339435619">
    <w:abstractNumId w:val="8"/>
  </w:num>
  <w:num w:numId="5" w16cid:durableId="440952373">
    <w:abstractNumId w:val="2"/>
  </w:num>
  <w:num w:numId="6" w16cid:durableId="1165167692">
    <w:abstractNumId w:val="6"/>
  </w:num>
  <w:num w:numId="7" w16cid:durableId="1115366034">
    <w:abstractNumId w:val="4"/>
  </w:num>
  <w:num w:numId="8" w16cid:durableId="7781104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81544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F71"/>
    <w:rsid w:val="000005AD"/>
    <w:rsid w:val="000015B2"/>
    <w:rsid w:val="000104F9"/>
    <w:rsid w:val="00010F1A"/>
    <w:rsid w:val="00020813"/>
    <w:rsid w:val="000406DA"/>
    <w:rsid w:val="00044BE1"/>
    <w:rsid w:val="00045135"/>
    <w:rsid w:val="00045C45"/>
    <w:rsid w:val="00075B6A"/>
    <w:rsid w:val="000A14EA"/>
    <w:rsid w:val="000B1A30"/>
    <w:rsid w:val="000C1AF9"/>
    <w:rsid w:val="000D1C42"/>
    <w:rsid w:val="00100D47"/>
    <w:rsid w:val="00103BC3"/>
    <w:rsid w:val="00107B52"/>
    <w:rsid w:val="00127E6A"/>
    <w:rsid w:val="0013130F"/>
    <w:rsid w:val="001343C3"/>
    <w:rsid w:val="0015324B"/>
    <w:rsid w:val="001551F4"/>
    <w:rsid w:val="001627AC"/>
    <w:rsid w:val="00184D21"/>
    <w:rsid w:val="00186794"/>
    <w:rsid w:val="00192B5D"/>
    <w:rsid w:val="001B0254"/>
    <w:rsid w:val="001C6780"/>
    <w:rsid w:val="001C7F54"/>
    <w:rsid w:val="001E061B"/>
    <w:rsid w:val="001E3255"/>
    <w:rsid w:val="001E4DED"/>
    <w:rsid w:val="001F6253"/>
    <w:rsid w:val="00206544"/>
    <w:rsid w:val="0022085E"/>
    <w:rsid w:val="00231BBA"/>
    <w:rsid w:val="00243F8E"/>
    <w:rsid w:val="002446BC"/>
    <w:rsid w:val="00244BAE"/>
    <w:rsid w:val="00247EDF"/>
    <w:rsid w:val="00255EDF"/>
    <w:rsid w:val="00265F14"/>
    <w:rsid w:val="0027202C"/>
    <w:rsid w:val="0028638B"/>
    <w:rsid w:val="002D5D4A"/>
    <w:rsid w:val="002D77DF"/>
    <w:rsid w:val="002E4D14"/>
    <w:rsid w:val="002E54BB"/>
    <w:rsid w:val="002E7F61"/>
    <w:rsid w:val="00313D69"/>
    <w:rsid w:val="0031481B"/>
    <w:rsid w:val="00315104"/>
    <w:rsid w:val="00323D8D"/>
    <w:rsid w:val="00334107"/>
    <w:rsid w:val="00337C56"/>
    <w:rsid w:val="00340DFE"/>
    <w:rsid w:val="003416C5"/>
    <w:rsid w:val="00342679"/>
    <w:rsid w:val="00347690"/>
    <w:rsid w:val="00356B96"/>
    <w:rsid w:val="003967BC"/>
    <w:rsid w:val="003C2A3B"/>
    <w:rsid w:val="003C2C97"/>
    <w:rsid w:val="003C2F85"/>
    <w:rsid w:val="003D2DC0"/>
    <w:rsid w:val="003E4360"/>
    <w:rsid w:val="00406DF5"/>
    <w:rsid w:val="00415A0D"/>
    <w:rsid w:val="00441658"/>
    <w:rsid w:val="00445016"/>
    <w:rsid w:val="00455908"/>
    <w:rsid w:val="00463E4A"/>
    <w:rsid w:val="00465912"/>
    <w:rsid w:val="00481921"/>
    <w:rsid w:val="00484C02"/>
    <w:rsid w:val="004876A2"/>
    <w:rsid w:val="00494080"/>
    <w:rsid w:val="00496198"/>
    <w:rsid w:val="004A20E7"/>
    <w:rsid w:val="004A7B29"/>
    <w:rsid w:val="004C21BD"/>
    <w:rsid w:val="004F712B"/>
    <w:rsid w:val="005024C3"/>
    <w:rsid w:val="00510761"/>
    <w:rsid w:val="005154EF"/>
    <w:rsid w:val="005172B1"/>
    <w:rsid w:val="005456D8"/>
    <w:rsid w:val="0055195D"/>
    <w:rsid w:val="00554CF5"/>
    <w:rsid w:val="00562939"/>
    <w:rsid w:val="00576D68"/>
    <w:rsid w:val="00577247"/>
    <w:rsid w:val="00577CDF"/>
    <w:rsid w:val="0058489D"/>
    <w:rsid w:val="00585FF3"/>
    <w:rsid w:val="00594F4D"/>
    <w:rsid w:val="005A03F1"/>
    <w:rsid w:val="005A0560"/>
    <w:rsid w:val="005A38A3"/>
    <w:rsid w:val="005A5F6E"/>
    <w:rsid w:val="005A6F5C"/>
    <w:rsid w:val="005B4D89"/>
    <w:rsid w:val="005C3421"/>
    <w:rsid w:val="005F3C7A"/>
    <w:rsid w:val="0060362F"/>
    <w:rsid w:val="00617049"/>
    <w:rsid w:val="0065197A"/>
    <w:rsid w:val="00652A19"/>
    <w:rsid w:val="00652C15"/>
    <w:rsid w:val="00653F23"/>
    <w:rsid w:val="00657ECA"/>
    <w:rsid w:val="00660B3C"/>
    <w:rsid w:val="006630FB"/>
    <w:rsid w:val="00663DCF"/>
    <w:rsid w:val="006704F5"/>
    <w:rsid w:val="006B55D7"/>
    <w:rsid w:val="006E00FE"/>
    <w:rsid w:val="006E2147"/>
    <w:rsid w:val="006F2741"/>
    <w:rsid w:val="00716E24"/>
    <w:rsid w:val="00721829"/>
    <w:rsid w:val="00734137"/>
    <w:rsid w:val="007342FE"/>
    <w:rsid w:val="0073564E"/>
    <w:rsid w:val="007475E8"/>
    <w:rsid w:val="00750774"/>
    <w:rsid w:val="0075394E"/>
    <w:rsid w:val="00756E39"/>
    <w:rsid w:val="00757852"/>
    <w:rsid w:val="0078653F"/>
    <w:rsid w:val="007A0982"/>
    <w:rsid w:val="007A50D0"/>
    <w:rsid w:val="007C0946"/>
    <w:rsid w:val="007D0375"/>
    <w:rsid w:val="007D12AE"/>
    <w:rsid w:val="008156E6"/>
    <w:rsid w:val="00820CE7"/>
    <w:rsid w:val="0082614D"/>
    <w:rsid w:val="0082796B"/>
    <w:rsid w:val="00867D4E"/>
    <w:rsid w:val="008A0157"/>
    <w:rsid w:val="008C0C11"/>
    <w:rsid w:val="008D070D"/>
    <w:rsid w:val="008D3065"/>
    <w:rsid w:val="008D52B2"/>
    <w:rsid w:val="008F5965"/>
    <w:rsid w:val="0090482E"/>
    <w:rsid w:val="00913178"/>
    <w:rsid w:val="00916598"/>
    <w:rsid w:val="00936F3D"/>
    <w:rsid w:val="00937E7F"/>
    <w:rsid w:val="0094414E"/>
    <w:rsid w:val="009501B1"/>
    <w:rsid w:val="00951E08"/>
    <w:rsid w:val="00954E56"/>
    <w:rsid w:val="009617C1"/>
    <w:rsid w:val="0096626D"/>
    <w:rsid w:val="00974403"/>
    <w:rsid w:val="00997E4B"/>
    <w:rsid w:val="009A3ECD"/>
    <w:rsid w:val="009B2576"/>
    <w:rsid w:val="009C1A1C"/>
    <w:rsid w:val="009D2338"/>
    <w:rsid w:val="009D39D7"/>
    <w:rsid w:val="009F43D5"/>
    <w:rsid w:val="009F4E0F"/>
    <w:rsid w:val="009F5920"/>
    <w:rsid w:val="00A21C35"/>
    <w:rsid w:val="00A2313E"/>
    <w:rsid w:val="00A27A76"/>
    <w:rsid w:val="00A31E18"/>
    <w:rsid w:val="00A338B7"/>
    <w:rsid w:val="00A37828"/>
    <w:rsid w:val="00A378DF"/>
    <w:rsid w:val="00A442F7"/>
    <w:rsid w:val="00A61870"/>
    <w:rsid w:val="00A62C33"/>
    <w:rsid w:val="00A67931"/>
    <w:rsid w:val="00A77F71"/>
    <w:rsid w:val="00A8546A"/>
    <w:rsid w:val="00A861D0"/>
    <w:rsid w:val="00A928C2"/>
    <w:rsid w:val="00AA5A62"/>
    <w:rsid w:val="00AA69A6"/>
    <w:rsid w:val="00AC0288"/>
    <w:rsid w:val="00AD3052"/>
    <w:rsid w:val="00AD3669"/>
    <w:rsid w:val="00B06594"/>
    <w:rsid w:val="00B34F03"/>
    <w:rsid w:val="00B44F99"/>
    <w:rsid w:val="00B45088"/>
    <w:rsid w:val="00B45B62"/>
    <w:rsid w:val="00B471F3"/>
    <w:rsid w:val="00B518F0"/>
    <w:rsid w:val="00B55320"/>
    <w:rsid w:val="00B64745"/>
    <w:rsid w:val="00B73A13"/>
    <w:rsid w:val="00B77D31"/>
    <w:rsid w:val="00B84CC2"/>
    <w:rsid w:val="00B86009"/>
    <w:rsid w:val="00B92D75"/>
    <w:rsid w:val="00B95A4D"/>
    <w:rsid w:val="00B967B9"/>
    <w:rsid w:val="00BD1A0F"/>
    <w:rsid w:val="00BD65D2"/>
    <w:rsid w:val="00BD6C8F"/>
    <w:rsid w:val="00BE5740"/>
    <w:rsid w:val="00BE74F0"/>
    <w:rsid w:val="00C13E70"/>
    <w:rsid w:val="00C2306E"/>
    <w:rsid w:val="00C36FC0"/>
    <w:rsid w:val="00C37B4B"/>
    <w:rsid w:val="00C66A52"/>
    <w:rsid w:val="00C71778"/>
    <w:rsid w:val="00C7326B"/>
    <w:rsid w:val="00C83095"/>
    <w:rsid w:val="00C86496"/>
    <w:rsid w:val="00CC76A4"/>
    <w:rsid w:val="00CE3D0A"/>
    <w:rsid w:val="00CE4A68"/>
    <w:rsid w:val="00CF3EAD"/>
    <w:rsid w:val="00D02C33"/>
    <w:rsid w:val="00D05956"/>
    <w:rsid w:val="00D05E9A"/>
    <w:rsid w:val="00D17CC1"/>
    <w:rsid w:val="00D56681"/>
    <w:rsid w:val="00D651EA"/>
    <w:rsid w:val="00D929C9"/>
    <w:rsid w:val="00D94092"/>
    <w:rsid w:val="00DA00B8"/>
    <w:rsid w:val="00DA463B"/>
    <w:rsid w:val="00DD4517"/>
    <w:rsid w:val="00DE515F"/>
    <w:rsid w:val="00DE6D79"/>
    <w:rsid w:val="00DF3881"/>
    <w:rsid w:val="00E07077"/>
    <w:rsid w:val="00E16939"/>
    <w:rsid w:val="00E27B8F"/>
    <w:rsid w:val="00E54CE3"/>
    <w:rsid w:val="00E631AA"/>
    <w:rsid w:val="00E6388E"/>
    <w:rsid w:val="00E647D3"/>
    <w:rsid w:val="00E74B56"/>
    <w:rsid w:val="00EB19AE"/>
    <w:rsid w:val="00EB52F6"/>
    <w:rsid w:val="00EC14BD"/>
    <w:rsid w:val="00ED2F82"/>
    <w:rsid w:val="00ED778B"/>
    <w:rsid w:val="00EE43EB"/>
    <w:rsid w:val="00EF3E6C"/>
    <w:rsid w:val="00F14EDC"/>
    <w:rsid w:val="00F20097"/>
    <w:rsid w:val="00F36D72"/>
    <w:rsid w:val="00F44ECC"/>
    <w:rsid w:val="00F46CF1"/>
    <w:rsid w:val="00F5056A"/>
    <w:rsid w:val="00F65F5A"/>
    <w:rsid w:val="00F67280"/>
    <w:rsid w:val="00F72ACC"/>
    <w:rsid w:val="00F76EC8"/>
    <w:rsid w:val="00F850DA"/>
    <w:rsid w:val="00F958DB"/>
    <w:rsid w:val="00F96960"/>
    <w:rsid w:val="00FA1468"/>
    <w:rsid w:val="00FA26ED"/>
    <w:rsid w:val="00FA40A1"/>
    <w:rsid w:val="00FB3685"/>
    <w:rsid w:val="00FB41A1"/>
    <w:rsid w:val="00FC246F"/>
    <w:rsid w:val="00FC2A97"/>
    <w:rsid w:val="00FC7B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D4AC94"/>
  <w15:docId w15:val="{FBD7BDB6-52D7-4634-B6F6-B08AF761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7F71"/>
    <w:pPr>
      <w:spacing w:after="0" w:line="240" w:lineRule="auto"/>
    </w:pPr>
    <w:rPr>
      <w:rFonts w:ascii="MS Sans Serif" w:eastAsia="Times New Roman" w:hAnsi="MS Sans Serif"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A77F71"/>
    <w:rPr>
      <w:rFonts w:ascii="Times New Roman" w:hAnsi="Times New Roman"/>
      <w:b/>
      <w:sz w:val="28"/>
    </w:rPr>
  </w:style>
  <w:style w:type="character" w:customStyle="1" w:styleId="Tekstpodstawowy3Znak">
    <w:name w:val="Tekst podstawowy 3 Znak"/>
    <w:basedOn w:val="Domylnaczcionkaakapitu"/>
    <w:link w:val="Tekstpodstawowy3"/>
    <w:rsid w:val="00A77F71"/>
    <w:rPr>
      <w:rFonts w:ascii="Times New Roman" w:eastAsia="Times New Roman" w:hAnsi="Times New Roman" w:cs="Times New Roman"/>
      <w:b/>
      <w:sz w:val="28"/>
      <w:szCs w:val="20"/>
      <w:lang w:eastAsia="pl-PL"/>
    </w:rPr>
  </w:style>
  <w:style w:type="paragraph" w:styleId="Nagwek">
    <w:name w:val="header"/>
    <w:basedOn w:val="Normalny"/>
    <w:link w:val="NagwekZnak"/>
    <w:rsid w:val="00A77F71"/>
    <w:pPr>
      <w:tabs>
        <w:tab w:val="center" w:pos="4536"/>
        <w:tab w:val="right" w:pos="9072"/>
      </w:tabs>
    </w:pPr>
    <w:rPr>
      <w:rFonts w:ascii="Times New Roman" w:hAnsi="Times New Roman"/>
    </w:rPr>
  </w:style>
  <w:style w:type="character" w:customStyle="1" w:styleId="NagwekZnak">
    <w:name w:val="Nagłówek Znak"/>
    <w:basedOn w:val="Domylnaczcionkaakapitu"/>
    <w:link w:val="Nagwek"/>
    <w:rsid w:val="00A77F7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A77F71"/>
    <w:rPr>
      <w:rFonts w:ascii="Tahoma" w:hAnsi="Tahoma" w:cs="Tahoma"/>
      <w:sz w:val="16"/>
      <w:szCs w:val="16"/>
    </w:rPr>
  </w:style>
  <w:style w:type="character" w:customStyle="1" w:styleId="TekstdymkaZnak">
    <w:name w:val="Tekst dymka Znak"/>
    <w:basedOn w:val="Domylnaczcionkaakapitu"/>
    <w:link w:val="Tekstdymka"/>
    <w:uiPriority w:val="99"/>
    <w:semiHidden/>
    <w:rsid w:val="00A77F71"/>
    <w:rPr>
      <w:rFonts w:ascii="Tahoma" w:eastAsia="Times New Roman" w:hAnsi="Tahoma" w:cs="Tahoma"/>
      <w:sz w:val="16"/>
      <w:szCs w:val="16"/>
      <w:lang w:eastAsia="pl-PL"/>
    </w:rPr>
  </w:style>
  <w:style w:type="paragraph" w:styleId="HTML-wstpniesformatowany">
    <w:name w:val="HTML Preformatted"/>
    <w:basedOn w:val="Normalny"/>
    <w:link w:val="HTML-wstpniesformatowanyZnak"/>
    <w:rsid w:val="007D0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rsid w:val="007D0375"/>
    <w:rPr>
      <w:rFonts w:ascii="Courier New" w:eastAsia="Times New Roman" w:hAnsi="Courier New" w:cs="Courier New"/>
      <w:sz w:val="20"/>
      <w:szCs w:val="20"/>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7A0982"/>
    <w:pPr>
      <w:ind w:left="720"/>
    </w:pPr>
    <w:rPr>
      <w:rFonts w:ascii="Calibri" w:eastAsiaTheme="minorHAnsi" w:hAnsi="Calibri"/>
      <w:sz w:val="22"/>
      <w:szCs w:val="22"/>
      <w:lang w:eastAsia="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basedOn w:val="Domylnaczcionkaakapitu"/>
    <w:link w:val="Akapitzlist"/>
    <w:uiPriority w:val="34"/>
    <w:qFormat/>
    <w:rsid w:val="007A0982"/>
    <w:rPr>
      <w:rFonts w:ascii="Calibri" w:hAnsi="Calibri" w:cs="Times New Roman"/>
    </w:rPr>
  </w:style>
  <w:style w:type="paragraph" w:customStyle="1" w:styleId="Default">
    <w:name w:val="Default"/>
    <w:rsid w:val="00127E6A"/>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Uwydatnienie">
    <w:name w:val="Emphasis"/>
    <w:basedOn w:val="Domylnaczcionkaakapitu"/>
    <w:qFormat/>
    <w:rsid w:val="00127E6A"/>
    <w:rPr>
      <w:i/>
      <w:iCs/>
    </w:rPr>
  </w:style>
  <w:style w:type="paragraph" w:styleId="Tekstpodstawowywcity">
    <w:name w:val="Body Text Indent"/>
    <w:basedOn w:val="Normalny"/>
    <w:link w:val="TekstpodstawowywcityZnak"/>
    <w:rsid w:val="00734137"/>
    <w:pPr>
      <w:spacing w:after="120"/>
      <w:ind w:left="283"/>
    </w:pPr>
  </w:style>
  <w:style w:type="character" w:customStyle="1" w:styleId="TekstpodstawowywcityZnak">
    <w:name w:val="Tekst podstawowy wcięty Znak"/>
    <w:basedOn w:val="Domylnaczcionkaakapitu"/>
    <w:link w:val="Tekstpodstawowywcity"/>
    <w:rsid w:val="00734137"/>
    <w:rPr>
      <w:rFonts w:ascii="MS Sans Serif" w:eastAsia="Times New Roman" w:hAnsi="MS Sans Serif" w:cs="Times New Roman"/>
      <w:sz w:val="20"/>
      <w:szCs w:val="20"/>
      <w:lang w:eastAsia="pl-PL"/>
    </w:rPr>
  </w:style>
  <w:style w:type="paragraph" w:customStyle="1" w:styleId="Normalny10">
    <w:name w:val="Normalny + 10"/>
    <w:basedOn w:val="Normalny"/>
    <w:rsid w:val="009B2576"/>
    <w:rPr>
      <w:rFonts w:ascii="Times New Roman" w:hAnsi="Times New Roman"/>
      <w:sz w:val="24"/>
      <w:szCs w:val="24"/>
    </w:rPr>
  </w:style>
  <w:style w:type="paragraph" w:styleId="Tytu">
    <w:name w:val="Title"/>
    <w:basedOn w:val="Normalny"/>
    <w:link w:val="TytuZnak"/>
    <w:qFormat/>
    <w:rsid w:val="009B2576"/>
    <w:pPr>
      <w:spacing w:before="100" w:beforeAutospacing="1" w:after="100" w:afterAutospacing="1"/>
    </w:pPr>
    <w:rPr>
      <w:rFonts w:ascii="Times New Roman" w:hAnsi="Times New Roman"/>
      <w:sz w:val="24"/>
      <w:szCs w:val="24"/>
    </w:rPr>
  </w:style>
  <w:style w:type="character" w:customStyle="1" w:styleId="TytuZnak">
    <w:name w:val="Tytuł Znak"/>
    <w:basedOn w:val="Domylnaczcionkaakapitu"/>
    <w:link w:val="Tytu"/>
    <w:rsid w:val="009B257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37828"/>
    <w:pPr>
      <w:tabs>
        <w:tab w:val="center" w:pos="4536"/>
        <w:tab w:val="right" w:pos="9072"/>
      </w:tabs>
    </w:pPr>
  </w:style>
  <w:style w:type="character" w:customStyle="1" w:styleId="StopkaZnak">
    <w:name w:val="Stopka Znak"/>
    <w:basedOn w:val="Domylnaczcionkaakapitu"/>
    <w:link w:val="Stopka"/>
    <w:uiPriority w:val="99"/>
    <w:rsid w:val="00A37828"/>
    <w:rPr>
      <w:rFonts w:ascii="MS Sans Serif" w:eastAsia="Times New Roman" w:hAnsi="MS Sans Serif" w:cs="Times New Roman"/>
      <w:sz w:val="20"/>
      <w:szCs w:val="20"/>
      <w:lang w:eastAsia="pl-PL"/>
    </w:rPr>
  </w:style>
  <w:style w:type="paragraph" w:styleId="Tekstpodstawowy">
    <w:name w:val="Body Text"/>
    <w:basedOn w:val="Normalny"/>
    <w:link w:val="TekstpodstawowyZnak"/>
    <w:uiPriority w:val="99"/>
    <w:semiHidden/>
    <w:unhideWhenUsed/>
    <w:rsid w:val="0015324B"/>
    <w:pPr>
      <w:spacing w:after="120"/>
    </w:pPr>
  </w:style>
  <w:style w:type="character" w:customStyle="1" w:styleId="TekstpodstawowyZnak">
    <w:name w:val="Tekst podstawowy Znak"/>
    <w:basedOn w:val="Domylnaczcionkaakapitu"/>
    <w:link w:val="Tekstpodstawowy"/>
    <w:uiPriority w:val="99"/>
    <w:semiHidden/>
    <w:rsid w:val="0015324B"/>
    <w:rPr>
      <w:rFonts w:ascii="MS Sans Serif" w:eastAsia="Times New Roman" w:hAnsi="MS Sans Serif" w:cs="Times New Roman"/>
      <w:sz w:val="20"/>
      <w:szCs w:val="20"/>
      <w:lang w:eastAsia="pl-PL"/>
    </w:rPr>
  </w:style>
  <w:style w:type="paragraph" w:styleId="Tekstpodstawowy2">
    <w:name w:val="Body Text 2"/>
    <w:basedOn w:val="Normalny"/>
    <w:link w:val="Tekstpodstawowy2Znak"/>
    <w:uiPriority w:val="99"/>
    <w:semiHidden/>
    <w:unhideWhenUsed/>
    <w:rsid w:val="0015324B"/>
    <w:pPr>
      <w:spacing w:after="120" w:line="480" w:lineRule="auto"/>
    </w:pPr>
  </w:style>
  <w:style w:type="character" w:customStyle="1" w:styleId="Tekstpodstawowy2Znak">
    <w:name w:val="Tekst podstawowy 2 Znak"/>
    <w:basedOn w:val="Domylnaczcionkaakapitu"/>
    <w:link w:val="Tekstpodstawowy2"/>
    <w:uiPriority w:val="99"/>
    <w:semiHidden/>
    <w:rsid w:val="0015324B"/>
    <w:rPr>
      <w:rFonts w:ascii="MS Sans Serif" w:eastAsia="Times New Roman" w:hAnsi="MS Sans Serif"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7359">
      <w:bodyDiv w:val="1"/>
      <w:marLeft w:val="0"/>
      <w:marRight w:val="0"/>
      <w:marTop w:val="0"/>
      <w:marBottom w:val="0"/>
      <w:divBdr>
        <w:top w:val="none" w:sz="0" w:space="0" w:color="auto"/>
        <w:left w:val="none" w:sz="0" w:space="0" w:color="auto"/>
        <w:bottom w:val="none" w:sz="0" w:space="0" w:color="auto"/>
        <w:right w:val="none" w:sz="0" w:space="0" w:color="auto"/>
      </w:divBdr>
    </w:div>
    <w:div w:id="49966877">
      <w:bodyDiv w:val="1"/>
      <w:marLeft w:val="0"/>
      <w:marRight w:val="0"/>
      <w:marTop w:val="0"/>
      <w:marBottom w:val="0"/>
      <w:divBdr>
        <w:top w:val="none" w:sz="0" w:space="0" w:color="auto"/>
        <w:left w:val="none" w:sz="0" w:space="0" w:color="auto"/>
        <w:bottom w:val="none" w:sz="0" w:space="0" w:color="auto"/>
        <w:right w:val="none" w:sz="0" w:space="0" w:color="auto"/>
      </w:divBdr>
    </w:div>
    <w:div w:id="70351603">
      <w:bodyDiv w:val="1"/>
      <w:marLeft w:val="0"/>
      <w:marRight w:val="0"/>
      <w:marTop w:val="0"/>
      <w:marBottom w:val="0"/>
      <w:divBdr>
        <w:top w:val="none" w:sz="0" w:space="0" w:color="auto"/>
        <w:left w:val="none" w:sz="0" w:space="0" w:color="auto"/>
        <w:bottom w:val="none" w:sz="0" w:space="0" w:color="auto"/>
        <w:right w:val="none" w:sz="0" w:space="0" w:color="auto"/>
      </w:divBdr>
    </w:div>
    <w:div w:id="246423461">
      <w:bodyDiv w:val="1"/>
      <w:marLeft w:val="0"/>
      <w:marRight w:val="0"/>
      <w:marTop w:val="0"/>
      <w:marBottom w:val="0"/>
      <w:divBdr>
        <w:top w:val="none" w:sz="0" w:space="0" w:color="auto"/>
        <w:left w:val="none" w:sz="0" w:space="0" w:color="auto"/>
        <w:bottom w:val="none" w:sz="0" w:space="0" w:color="auto"/>
        <w:right w:val="none" w:sz="0" w:space="0" w:color="auto"/>
      </w:divBdr>
    </w:div>
    <w:div w:id="306057492">
      <w:bodyDiv w:val="1"/>
      <w:marLeft w:val="0"/>
      <w:marRight w:val="0"/>
      <w:marTop w:val="0"/>
      <w:marBottom w:val="0"/>
      <w:divBdr>
        <w:top w:val="none" w:sz="0" w:space="0" w:color="auto"/>
        <w:left w:val="none" w:sz="0" w:space="0" w:color="auto"/>
        <w:bottom w:val="none" w:sz="0" w:space="0" w:color="auto"/>
        <w:right w:val="none" w:sz="0" w:space="0" w:color="auto"/>
      </w:divBdr>
    </w:div>
    <w:div w:id="380715283">
      <w:bodyDiv w:val="1"/>
      <w:marLeft w:val="0"/>
      <w:marRight w:val="0"/>
      <w:marTop w:val="0"/>
      <w:marBottom w:val="0"/>
      <w:divBdr>
        <w:top w:val="none" w:sz="0" w:space="0" w:color="auto"/>
        <w:left w:val="none" w:sz="0" w:space="0" w:color="auto"/>
        <w:bottom w:val="none" w:sz="0" w:space="0" w:color="auto"/>
        <w:right w:val="none" w:sz="0" w:space="0" w:color="auto"/>
      </w:divBdr>
    </w:div>
    <w:div w:id="469591683">
      <w:bodyDiv w:val="1"/>
      <w:marLeft w:val="0"/>
      <w:marRight w:val="0"/>
      <w:marTop w:val="0"/>
      <w:marBottom w:val="0"/>
      <w:divBdr>
        <w:top w:val="none" w:sz="0" w:space="0" w:color="auto"/>
        <w:left w:val="none" w:sz="0" w:space="0" w:color="auto"/>
        <w:bottom w:val="none" w:sz="0" w:space="0" w:color="auto"/>
        <w:right w:val="none" w:sz="0" w:space="0" w:color="auto"/>
      </w:divBdr>
    </w:div>
    <w:div w:id="496458253">
      <w:bodyDiv w:val="1"/>
      <w:marLeft w:val="0"/>
      <w:marRight w:val="0"/>
      <w:marTop w:val="0"/>
      <w:marBottom w:val="0"/>
      <w:divBdr>
        <w:top w:val="none" w:sz="0" w:space="0" w:color="auto"/>
        <w:left w:val="none" w:sz="0" w:space="0" w:color="auto"/>
        <w:bottom w:val="none" w:sz="0" w:space="0" w:color="auto"/>
        <w:right w:val="none" w:sz="0" w:space="0" w:color="auto"/>
      </w:divBdr>
    </w:div>
    <w:div w:id="539560620">
      <w:bodyDiv w:val="1"/>
      <w:marLeft w:val="0"/>
      <w:marRight w:val="0"/>
      <w:marTop w:val="0"/>
      <w:marBottom w:val="0"/>
      <w:divBdr>
        <w:top w:val="none" w:sz="0" w:space="0" w:color="auto"/>
        <w:left w:val="none" w:sz="0" w:space="0" w:color="auto"/>
        <w:bottom w:val="none" w:sz="0" w:space="0" w:color="auto"/>
        <w:right w:val="none" w:sz="0" w:space="0" w:color="auto"/>
      </w:divBdr>
    </w:div>
    <w:div w:id="591355091">
      <w:bodyDiv w:val="1"/>
      <w:marLeft w:val="0"/>
      <w:marRight w:val="0"/>
      <w:marTop w:val="0"/>
      <w:marBottom w:val="0"/>
      <w:divBdr>
        <w:top w:val="none" w:sz="0" w:space="0" w:color="auto"/>
        <w:left w:val="none" w:sz="0" w:space="0" w:color="auto"/>
        <w:bottom w:val="none" w:sz="0" w:space="0" w:color="auto"/>
        <w:right w:val="none" w:sz="0" w:space="0" w:color="auto"/>
      </w:divBdr>
    </w:div>
    <w:div w:id="715130923">
      <w:bodyDiv w:val="1"/>
      <w:marLeft w:val="0"/>
      <w:marRight w:val="0"/>
      <w:marTop w:val="0"/>
      <w:marBottom w:val="0"/>
      <w:divBdr>
        <w:top w:val="none" w:sz="0" w:space="0" w:color="auto"/>
        <w:left w:val="none" w:sz="0" w:space="0" w:color="auto"/>
        <w:bottom w:val="none" w:sz="0" w:space="0" w:color="auto"/>
        <w:right w:val="none" w:sz="0" w:space="0" w:color="auto"/>
      </w:divBdr>
    </w:div>
    <w:div w:id="833106253">
      <w:bodyDiv w:val="1"/>
      <w:marLeft w:val="0"/>
      <w:marRight w:val="0"/>
      <w:marTop w:val="0"/>
      <w:marBottom w:val="0"/>
      <w:divBdr>
        <w:top w:val="none" w:sz="0" w:space="0" w:color="auto"/>
        <w:left w:val="none" w:sz="0" w:space="0" w:color="auto"/>
        <w:bottom w:val="none" w:sz="0" w:space="0" w:color="auto"/>
        <w:right w:val="none" w:sz="0" w:space="0" w:color="auto"/>
      </w:divBdr>
    </w:div>
    <w:div w:id="887423892">
      <w:bodyDiv w:val="1"/>
      <w:marLeft w:val="0"/>
      <w:marRight w:val="0"/>
      <w:marTop w:val="0"/>
      <w:marBottom w:val="0"/>
      <w:divBdr>
        <w:top w:val="none" w:sz="0" w:space="0" w:color="auto"/>
        <w:left w:val="none" w:sz="0" w:space="0" w:color="auto"/>
        <w:bottom w:val="none" w:sz="0" w:space="0" w:color="auto"/>
        <w:right w:val="none" w:sz="0" w:space="0" w:color="auto"/>
      </w:divBdr>
    </w:div>
    <w:div w:id="924604956">
      <w:bodyDiv w:val="1"/>
      <w:marLeft w:val="0"/>
      <w:marRight w:val="0"/>
      <w:marTop w:val="0"/>
      <w:marBottom w:val="0"/>
      <w:divBdr>
        <w:top w:val="none" w:sz="0" w:space="0" w:color="auto"/>
        <w:left w:val="none" w:sz="0" w:space="0" w:color="auto"/>
        <w:bottom w:val="none" w:sz="0" w:space="0" w:color="auto"/>
        <w:right w:val="none" w:sz="0" w:space="0" w:color="auto"/>
      </w:divBdr>
    </w:div>
    <w:div w:id="1019698398">
      <w:bodyDiv w:val="1"/>
      <w:marLeft w:val="0"/>
      <w:marRight w:val="0"/>
      <w:marTop w:val="0"/>
      <w:marBottom w:val="0"/>
      <w:divBdr>
        <w:top w:val="none" w:sz="0" w:space="0" w:color="auto"/>
        <w:left w:val="none" w:sz="0" w:space="0" w:color="auto"/>
        <w:bottom w:val="none" w:sz="0" w:space="0" w:color="auto"/>
        <w:right w:val="none" w:sz="0" w:space="0" w:color="auto"/>
      </w:divBdr>
    </w:div>
    <w:div w:id="1113284112">
      <w:bodyDiv w:val="1"/>
      <w:marLeft w:val="0"/>
      <w:marRight w:val="0"/>
      <w:marTop w:val="0"/>
      <w:marBottom w:val="0"/>
      <w:divBdr>
        <w:top w:val="none" w:sz="0" w:space="0" w:color="auto"/>
        <w:left w:val="none" w:sz="0" w:space="0" w:color="auto"/>
        <w:bottom w:val="none" w:sz="0" w:space="0" w:color="auto"/>
        <w:right w:val="none" w:sz="0" w:space="0" w:color="auto"/>
      </w:divBdr>
    </w:div>
    <w:div w:id="1140268800">
      <w:bodyDiv w:val="1"/>
      <w:marLeft w:val="0"/>
      <w:marRight w:val="0"/>
      <w:marTop w:val="0"/>
      <w:marBottom w:val="0"/>
      <w:divBdr>
        <w:top w:val="none" w:sz="0" w:space="0" w:color="auto"/>
        <w:left w:val="none" w:sz="0" w:space="0" w:color="auto"/>
        <w:bottom w:val="none" w:sz="0" w:space="0" w:color="auto"/>
        <w:right w:val="none" w:sz="0" w:space="0" w:color="auto"/>
      </w:divBdr>
    </w:div>
    <w:div w:id="1239943195">
      <w:bodyDiv w:val="1"/>
      <w:marLeft w:val="0"/>
      <w:marRight w:val="0"/>
      <w:marTop w:val="0"/>
      <w:marBottom w:val="0"/>
      <w:divBdr>
        <w:top w:val="none" w:sz="0" w:space="0" w:color="auto"/>
        <w:left w:val="none" w:sz="0" w:space="0" w:color="auto"/>
        <w:bottom w:val="none" w:sz="0" w:space="0" w:color="auto"/>
        <w:right w:val="none" w:sz="0" w:space="0" w:color="auto"/>
      </w:divBdr>
    </w:div>
    <w:div w:id="1386680432">
      <w:bodyDiv w:val="1"/>
      <w:marLeft w:val="0"/>
      <w:marRight w:val="0"/>
      <w:marTop w:val="0"/>
      <w:marBottom w:val="0"/>
      <w:divBdr>
        <w:top w:val="none" w:sz="0" w:space="0" w:color="auto"/>
        <w:left w:val="none" w:sz="0" w:space="0" w:color="auto"/>
        <w:bottom w:val="none" w:sz="0" w:space="0" w:color="auto"/>
        <w:right w:val="none" w:sz="0" w:space="0" w:color="auto"/>
      </w:divBdr>
    </w:div>
    <w:div w:id="1511677043">
      <w:bodyDiv w:val="1"/>
      <w:marLeft w:val="0"/>
      <w:marRight w:val="0"/>
      <w:marTop w:val="0"/>
      <w:marBottom w:val="0"/>
      <w:divBdr>
        <w:top w:val="none" w:sz="0" w:space="0" w:color="auto"/>
        <w:left w:val="none" w:sz="0" w:space="0" w:color="auto"/>
        <w:bottom w:val="none" w:sz="0" w:space="0" w:color="auto"/>
        <w:right w:val="none" w:sz="0" w:space="0" w:color="auto"/>
      </w:divBdr>
    </w:div>
    <w:div w:id="1515653760">
      <w:bodyDiv w:val="1"/>
      <w:marLeft w:val="0"/>
      <w:marRight w:val="0"/>
      <w:marTop w:val="0"/>
      <w:marBottom w:val="0"/>
      <w:divBdr>
        <w:top w:val="none" w:sz="0" w:space="0" w:color="auto"/>
        <w:left w:val="none" w:sz="0" w:space="0" w:color="auto"/>
        <w:bottom w:val="none" w:sz="0" w:space="0" w:color="auto"/>
        <w:right w:val="none" w:sz="0" w:space="0" w:color="auto"/>
      </w:divBdr>
    </w:div>
    <w:div w:id="1545285732">
      <w:bodyDiv w:val="1"/>
      <w:marLeft w:val="0"/>
      <w:marRight w:val="0"/>
      <w:marTop w:val="0"/>
      <w:marBottom w:val="0"/>
      <w:divBdr>
        <w:top w:val="none" w:sz="0" w:space="0" w:color="auto"/>
        <w:left w:val="none" w:sz="0" w:space="0" w:color="auto"/>
        <w:bottom w:val="none" w:sz="0" w:space="0" w:color="auto"/>
        <w:right w:val="none" w:sz="0" w:space="0" w:color="auto"/>
      </w:divBdr>
    </w:div>
    <w:div w:id="1687559602">
      <w:bodyDiv w:val="1"/>
      <w:marLeft w:val="0"/>
      <w:marRight w:val="0"/>
      <w:marTop w:val="0"/>
      <w:marBottom w:val="0"/>
      <w:divBdr>
        <w:top w:val="none" w:sz="0" w:space="0" w:color="auto"/>
        <w:left w:val="none" w:sz="0" w:space="0" w:color="auto"/>
        <w:bottom w:val="none" w:sz="0" w:space="0" w:color="auto"/>
        <w:right w:val="none" w:sz="0" w:space="0" w:color="auto"/>
      </w:divBdr>
    </w:div>
    <w:div w:id="1765607981">
      <w:bodyDiv w:val="1"/>
      <w:marLeft w:val="0"/>
      <w:marRight w:val="0"/>
      <w:marTop w:val="0"/>
      <w:marBottom w:val="0"/>
      <w:divBdr>
        <w:top w:val="none" w:sz="0" w:space="0" w:color="auto"/>
        <w:left w:val="none" w:sz="0" w:space="0" w:color="auto"/>
        <w:bottom w:val="none" w:sz="0" w:space="0" w:color="auto"/>
        <w:right w:val="none" w:sz="0" w:space="0" w:color="auto"/>
      </w:divBdr>
    </w:div>
    <w:div w:id="1891577506">
      <w:bodyDiv w:val="1"/>
      <w:marLeft w:val="0"/>
      <w:marRight w:val="0"/>
      <w:marTop w:val="0"/>
      <w:marBottom w:val="0"/>
      <w:divBdr>
        <w:top w:val="none" w:sz="0" w:space="0" w:color="auto"/>
        <w:left w:val="none" w:sz="0" w:space="0" w:color="auto"/>
        <w:bottom w:val="none" w:sz="0" w:space="0" w:color="auto"/>
        <w:right w:val="none" w:sz="0" w:space="0" w:color="auto"/>
      </w:divBdr>
    </w:div>
    <w:div w:id="1927380809">
      <w:bodyDiv w:val="1"/>
      <w:marLeft w:val="0"/>
      <w:marRight w:val="0"/>
      <w:marTop w:val="0"/>
      <w:marBottom w:val="0"/>
      <w:divBdr>
        <w:top w:val="none" w:sz="0" w:space="0" w:color="auto"/>
        <w:left w:val="none" w:sz="0" w:space="0" w:color="auto"/>
        <w:bottom w:val="none" w:sz="0" w:space="0" w:color="auto"/>
        <w:right w:val="none" w:sz="0" w:space="0" w:color="auto"/>
      </w:divBdr>
    </w:div>
    <w:div w:id="1952662328">
      <w:bodyDiv w:val="1"/>
      <w:marLeft w:val="0"/>
      <w:marRight w:val="0"/>
      <w:marTop w:val="0"/>
      <w:marBottom w:val="0"/>
      <w:divBdr>
        <w:top w:val="none" w:sz="0" w:space="0" w:color="auto"/>
        <w:left w:val="none" w:sz="0" w:space="0" w:color="auto"/>
        <w:bottom w:val="none" w:sz="0" w:space="0" w:color="auto"/>
        <w:right w:val="none" w:sz="0" w:space="0" w:color="auto"/>
      </w:divBdr>
    </w:div>
    <w:div w:id="2058190680">
      <w:bodyDiv w:val="1"/>
      <w:marLeft w:val="0"/>
      <w:marRight w:val="0"/>
      <w:marTop w:val="0"/>
      <w:marBottom w:val="0"/>
      <w:divBdr>
        <w:top w:val="none" w:sz="0" w:space="0" w:color="auto"/>
        <w:left w:val="none" w:sz="0" w:space="0" w:color="auto"/>
        <w:bottom w:val="none" w:sz="0" w:space="0" w:color="auto"/>
        <w:right w:val="none" w:sz="0" w:space="0" w:color="auto"/>
      </w:divBdr>
    </w:div>
    <w:div w:id="2060280387">
      <w:bodyDiv w:val="1"/>
      <w:marLeft w:val="0"/>
      <w:marRight w:val="0"/>
      <w:marTop w:val="0"/>
      <w:marBottom w:val="0"/>
      <w:divBdr>
        <w:top w:val="none" w:sz="0" w:space="0" w:color="auto"/>
        <w:left w:val="none" w:sz="0" w:space="0" w:color="auto"/>
        <w:bottom w:val="none" w:sz="0" w:space="0" w:color="auto"/>
        <w:right w:val="none" w:sz="0" w:space="0" w:color="auto"/>
      </w:divBdr>
    </w:div>
    <w:div w:id="2098821296">
      <w:bodyDiv w:val="1"/>
      <w:marLeft w:val="0"/>
      <w:marRight w:val="0"/>
      <w:marTop w:val="0"/>
      <w:marBottom w:val="0"/>
      <w:divBdr>
        <w:top w:val="none" w:sz="0" w:space="0" w:color="auto"/>
        <w:left w:val="none" w:sz="0" w:space="0" w:color="auto"/>
        <w:bottom w:val="none" w:sz="0" w:space="0" w:color="auto"/>
        <w:right w:val="none" w:sz="0" w:space="0" w:color="auto"/>
      </w:divBdr>
    </w:div>
    <w:div w:id="2128114596">
      <w:bodyDiv w:val="1"/>
      <w:marLeft w:val="0"/>
      <w:marRight w:val="0"/>
      <w:marTop w:val="0"/>
      <w:marBottom w:val="0"/>
      <w:divBdr>
        <w:top w:val="none" w:sz="0" w:space="0" w:color="auto"/>
        <w:left w:val="none" w:sz="0" w:space="0" w:color="auto"/>
        <w:bottom w:val="none" w:sz="0" w:space="0" w:color="auto"/>
        <w:right w:val="none" w:sz="0" w:space="0" w:color="auto"/>
      </w:divBdr>
    </w:div>
    <w:div w:id="213663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344</TotalTime>
  <Pages>4</Pages>
  <Words>1781</Words>
  <Characters>10690</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ŚCO Kielce</Company>
  <LinksUpToDate>false</LinksUpToDate>
  <CharactersWithSpaces>12447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Sidor</dc:creator>
  <cp:lastModifiedBy>Motyka Maja</cp:lastModifiedBy>
  <cp:revision>41</cp:revision>
  <cp:lastPrinted>2023-05-09T05:57:00Z</cp:lastPrinted>
  <dcterms:created xsi:type="dcterms:W3CDTF">2022-03-29T11:16:00Z</dcterms:created>
  <dcterms:modified xsi:type="dcterms:W3CDTF">2023-09-12T10:49:00Z</dcterms:modified>
</cp:coreProperties>
</file>