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410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1134"/>
        <w:gridCol w:w="1559"/>
        <w:gridCol w:w="1276"/>
        <w:gridCol w:w="1559"/>
        <w:gridCol w:w="1134"/>
      </w:tblGrid>
      <w:tr w:rsidR="008B35D1" w:rsidRPr="008B35D1" w:rsidTr="00F671A5">
        <w:trPr>
          <w:trHeight w:val="1701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8B35D1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</w:r>
            <w:r w:rsidRPr="008B35D1">
              <w:rPr>
                <w:rFonts w:eastAsia="Times New Roman" w:cs="Arial"/>
                <w:bCs/>
                <w:sz w:val="22"/>
                <w:lang w:eastAsia="pl-PL"/>
              </w:rPr>
              <w:t xml:space="preserve"> załącznik nr 2 do SIWZ</w:t>
            </w:r>
          </w:p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8B35D1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 </w:t>
            </w:r>
            <w:r w:rsidRPr="008B35D1">
              <w:rPr>
                <w:rFonts w:eastAsia="Times New Roman" w:cs="Arial"/>
                <w:b/>
                <w:bCs/>
                <w:szCs w:val="24"/>
                <w:lang w:eastAsia="pl-PL"/>
              </w:rPr>
              <w:t>ZESTAWIENIE CENOWE/HARMONOGRAM</w:t>
            </w:r>
          </w:p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Cs w:val="24"/>
                <w:lang w:eastAsia="pl-PL"/>
              </w:rPr>
              <w:t>CZĘŚĆ I</w:t>
            </w:r>
          </w:p>
          <w:p w:rsidR="008B35D1" w:rsidRPr="008B35D1" w:rsidRDefault="008B35D1" w:rsidP="008B35D1">
            <w:pPr>
              <w:spacing w:after="0" w:line="240" w:lineRule="auto"/>
              <w:jc w:val="right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</w:tr>
      <w:tr w:rsidR="008B35D1" w:rsidRPr="008B35D1" w:rsidTr="00F671A5">
        <w:trPr>
          <w:trHeight w:val="300"/>
        </w:trPr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B35D1" w:rsidRPr="008B35D1" w:rsidRDefault="008B35D1" w:rsidP="008B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5D1" w:rsidRPr="008B35D1" w:rsidRDefault="008B35D1" w:rsidP="008B3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35D1" w:rsidRPr="008B35D1" w:rsidTr="00F671A5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Urządzenie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Ilość serwisów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 Cena jednostkowa netto 2020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 Wartość netto 2020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Cena jednostkowa netto 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Wartość netto 2021  </w:t>
            </w:r>
          </w:p>
        </w:tc>
      </w:tr>
      <w:tr w:rsidR="008B35D1" w:rsidRPr="008B35D1" w:rsidTr="00F671A5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8</w:t>
            </w:r>
          </w:p>
        </w:tc>
      </w:tr>
      <w:tr w:rsidR="008B35D1" w:rsidRPr="008B35D1" w:rsidTr="00F671A5">
        <w:trPr>
          <w:trHeight w:val="40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  <w:t>1.System klimatyzacji precyzyjnej</w:t>
            </w:r>
          </w:p>
        </w:tc>
      </w:tr>
      <w:tr w:rsidR="008B35D1" w:rsidRPr="008B35D1" w:rsidTr="00F671A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CHILER- wytwornica wody lodowej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</w:tr>
      <w:tr w:rsidR="008B35D1" w:rsidRPr="008B35D1" w:rsidTr="00F671A5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Szafa sterująca ECOTRONIC - falowniki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</w:tr>
      <w:tr w:rsidR="008B35D1" w:rsidRPr="008B35D1" w:rsidTr="00F671A5">
        <w:trPr>
          <w:trHeight w:val="8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System automatyki urządzeń chłodniczych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</w:tr>
      <w:tr w:rsidR="008B35D1" w:rsidRPr="008B35D1" w:rsidTr="00F671A5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DRYCOOLER - chłodnica wentylatorowa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</w:tr>
      <w:tr w:rsidR="008B35D1" w:rsidRPr="008B35D1" w:rsidTr="00F671A5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SAFIOR Wymiennik chłodu - chłodnica międzyrzędowa o szer. 300mm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</w:tr>
      <w:tr w:rsidR="008B35D1" w:rsidRPr="008B35D1" w:rsidTr="00F671A5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 xml:space="preserve">Suma wartości netto za 2020 r.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2021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8B35D1" w:rsidRPr="008B35D1" w:rsidTr="00F671A5">
        <w:trPr>
          <w:trHeight w:val="5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Podatek VAT 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8B35D1" w:rsidRPr="008B35D1" w:rsidTr="00F671A5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Suma wartości brutto za 2020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2021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</w:tr>
    </w:tbl>
    <w:p w:rsidR="008B35D1" w:rsidRPr="008B35D1" w:rsidRDefault="008B35D1" w:rsidP="008B35D1">
      <w:pPr>
        <w:numPr>
          <w:ilvl w:val="0"/>
          <w:numId w:val="1"/>
        </w:numPr>
        <w:spacing w:after="0" w:line="256" w:lineRule="auto"/>
        <w:contextualSpacing/>
        <w:rPr>
          <w:rFonts w:eastAsia="Calibri" w:cs="Arial"/>
          <w:szCs w:val="24"/>
        </w:rPr>
      </w:pPr>
      <w:r w:rsidRPr="008B35D1">
        <w:rPr>
          <w:rFonts w:eastAsia="Calibri" w:cs="Arial"/>
          <w:szCs w:val="24"/>
        </w:rPr>
        <w:t>W przypadku urządzeń wymagających 4 serwisów :</w:t>
      </w:r>
    </w:p>
    <w:p w:rsidR="008B35D1" w:rsidRPr="008B35D1" w:rsidRDefault="008B35D1" w:rsidP="008B35D1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8B35D1">
        <w:rPr>
          <w:rFonts w:eastAsia="Times New Roman" w:cs="Arial"/>
          <w:b/>
          <w:szCs w:val="24"/>
          <w:lang w:eastAsia="pl-PL"/>
        </w:rPr>
        <w:t xml:space="preserve">I serwis </w:t>
      </w:r>
      <w:r w:rsidRPr="008B35D1">
        <w:rPr>
          <w:rFonts w:eastAsia="Times New Roman" w:cs="Arial"/>
          <w:szCs w:val="24"/>
          <w:lang w:eastAsia="pl-PL"/>
        </w:rPr>
        <w:t>– I połowa marca</w:t>
      </w:r>
    </w:p>
    <w:p w:rsidR="008B35D1" w:rsidRPr="008B35D1" w:rsidRDefault="008B35D1" w:rsidP="008B35D1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8B35D1">
        <w:rPr>
          <w:rFonts w:eastAsia="Times New Roman" w:cs="Arial"/>
          <w:b/>
          <w:szCs w:val="24"/>
          <w:lang w:eastAsia="pl-PL"/>
        </w:rPr>
        <w:t>II serwis</w:t>
      </w:r>
      <w:r w:rsidRPr="008B35D1">
        <w:rPr>
          <w:rFonts w:eastAsia="Times New Roman" w:cs="Arial"/>
          <w:szCs w:val="24"/>
          <w:lang w:eastAsia="pl-PL"/>
        </w:rPr>
        <w:t xml:space="preserve"> – maj</w:t>
      </w:r>
    </w:p>
    <w:p w:rsidR="008B35D1" w:rsidRPr="008B35D1" w:rsidRDefault="008B35D1" w:rsidP="008B35D1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8B35D1">
        <w:rPr>
          <w:rFonts w:eastAsia="Times New Roman" w:cs="Arial"/>
          <w:b/>
          <w:szCs w:val="24"/>
          <w:lang w:eastAsia="pl-PL"/>
        </w:rPr>
        <w:t>III serwis</w:t>
      </w:r>
      <w:r w:rsidRPr="008B35D1">
        <w:rPr>
          <w:rFonts w:eastAsia="Times New Roman" w:cs="Arial"/>
          <w:szCs w:val="24"/>
          <w:lang w:eastAsia="pl-PL"/>
        </w:rPr>
        <w:t xml:space="preserve"> – sierpień</w:t>
      </w:r>
    </w:p>
    <w:p w:rsidR="008B35D1" w:rsidRPr="008B35D1" w:rsidRDefault="008B35D1" w:rsidP="008B35D1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8B35D1">
        <w:rPr>
          <w:rFonts w:eastAsia="Times New Roman" w:cs="Arial"/>
          <w:b/>
          <w:szCs w:val="24"/>
          <w:lang w:eastAsia="pl-PL"/>
        </w:rPr>
        <w:t>IV serwis</w:t>
      </w:r>
      <w:r w:rsidRPr="008B35D1">
        <w:rPr>
          <w:rFonts w:eastAsia="Times New Roman" w:cs="Arial"/>
          <w:szCs w:val="24"/>
          <w:lang w:eastAsia="pl-PL"/>
        </w:rPr>
        <w:t xml:space="preserve"> – listopad  </w:t>
      </w:r>
    </w:p>
    <w:p w:rsidR="008B35D1" w:rsidRPr="008B35D1" w:rsidRDefault="008B35D1" w:rsidP="008B35D1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8B35D1" w:rsidRPr="008B35D1" w:rsidRDefault="008B35D1" w:rsidP="008B35D1">
      <w:pPr>
        <w:numPr>
          <w:ilvl w:val="0"/>
          <w:numId w:val="1"/>
        </w:numPr>
        <w:spacing w:after="0" w:line="256" w:lineRule="auto"/>
        <w:contextualSpacing/>
        <w:rPr>
          <w:rFonts w:eastAsia="Calibri" w:cs="Arial"/>
          <w:szCs w:val="24"/>
        </w:rPr>
      </w:pPr>
      <w:r w:rsidRPr="008B35D1">
        <w:rPr>
          <w:rFonts w:eastAsia="Calibri" w:cs="Arial"/>
          <w:szCs w:val="24"/>
        </w:rPr>
        <w:t>W przypadku chłodnicy wentylatorowej - DRYCOOLER (2 serwisy)</w:t>
      </w:r>
    </w:p>
    <w:p w:rsidR="008B35D1" w:rsidRPr="008B35D1" w:rsidRDefault="008B35D1" w:rsidP="008B35D1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8B35D1">
        <w:rPr>
          <w:rFonts w:eastAsia="Times New Roman" w:cs="Arial"/>
          <w:b/>
          <w:szCs w:val="24"/>
          <w:lang w:eastAsia="pl-PL"/>
        </w:rPr>
        <w:t>I serwis</w:t>
      </w:r>
      <w:r w:rsidRPr="008B35D1">
        <w:rPr>
          <w:rFonts w:eastAsia="Times New Roman" w:cs="Arial"/>
          <w:szCs w:val="24"/>
          <w:lang w:eastAsia="pl-PL"/>
        </w:rPr>
        <w:t xml:space="preserve"> – maj  </w:t>
      </w:r>
    </w:p>
    <w:p w:rsidR="008B35D1" w:rsidRPr="008B35D1" w:rsidRDefault="008B35D1" w:rsidP="008B35D1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8B35D1">
        <w:rPr>
          <w:rFonts w:eastAsia="Times New Roman" w:cs="Arial"/>
          <w:b/>
          <w:szCs w:val="24"/>
          <w:lang w:eastAsia="pl-PL"/>
        </w:rPr>
        <w:t>II serwis</w:t>
      </w:r>
      <w:r w:rsidRPr="008B35D1">
        <w:rPr>
          <w:rFonts w:eastAsia="Times New Roman" w:cs="Arial"/>
          <w:szCs w:val="24"/>
          <w:lang w:eastAsia="pl-PL"/>
        </w:rPr>
        <w:t xml:space="preserve"> – listopad </w:t>
      </w:r>
    </w:p>
    <w:p w:rsidR="008B35D1" w:rsidRPr="008B35D1" w:rsidRDefault="008B35D1" w:rsidP="008B35D1"/>
    <w:p w:rsidR="008B35D1" w:rsidRPr="008B35D1" w:rsidRDefault="008B35D1" w:rsidP="008B35D1">
      <w:pPr>
        <w:spacing w:after="0" w:line="240" w:lineRule="auto"/>
        <w:ind w:left="4253" w:firstLine="142"/>
        <w:jc w:val="both"/>
        <w:rPr>
          <w:rFonts w:eastAsia="Calibri" w:cs="Arial"/>
          <w:szCs w:val="24"/>
        </w:rPr>
      </w:pPr>
      <w:r w:rsidRPr="008B35D1">
        <w:rPr>
          <w:rFonts w:eastAsia="Calibri" w:cs="Arial"/>
          <w:szCs w:val="24"/>
        </w:rPr>
        <w:t>…………………………………..……….</w:t>
      </w:r>
    </w:p>
    <w:p w:rsidR="008B35D1" w:rsidRPr="008B35D1" w:rsidRDefault="008B35D1" w:rsidP="008B35D1">
      <w:pPr>
        <w:jc w:val="right"/>
      </w:pPr>
      <w:r w:rsidRPr="008B35D1">
        <w:rPr>
          <w:rFonts w:eastAsia="Calibri" w:cs="Arial"/>
          <w:szCs w:val="24"/>
        </w:rPr>
        <w:t xml:space="preserve"> </w:t>
      </w:r>
      <w:r w:rsidRPr="008B35D1">
        <w:rPr>
          <w:rFonts w:eastAsia="Calibri" w:cs="Arial"/>
          <w:sz w:val="20"/>
          <w:szCs w:val="20"/>
        </w:rPr>
        <w:t>(data, podpis Wykonawcy/osoby upoważnionej)</w:t>
      </w:r>
    </w:p>
    <w:p w:rsidR="008B35D1" w:rsidRPr="008B35D1" w:rsidRDefault="008B35D1" w:rsidP="008B35D1"/>
    <w:p w:rsidR="008B35D1" w:rsidRPr="008B35D1" w:rsidRDefault="008B35D1" w:rsidP="008B35D1"/>
    <w:p w:rsidR="008B35D1" w:rsidRPr="008B35D1" w:rsidRDefault="008B35D1" w:rsidP="008B35D1"/>
    <w:tbl>
      <w:tblPr>
        <w:tblpPr w:leftFromText="141" w:rightFromText="141" w:horzAnchor="margin" w:tblpXSpec="center" w:tblpY="-1410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1134"/>
        <w:gridCol w:w="1473"/>
        <w:gridCol w:w="1220"/>
        <w:gridCol w:w="1473"/>
        <w:gridCol w:w="1220"/>
      </w:tblGrid>
      <w:tr w:rsidR="008B35D1" w:rsidRPr="008B35D1" w:rsidTr="00F671A5">
        <w:trPr>
          <w:trHeight w:val="2141"/>
        </w:trPr>
        <w:tc>
          <w:tcPr>
            <w:tcW w:w="10348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Cs w:val="24"/>
                <w:lang w:eastAsia="pl-PL"/>
              </w:rPr>
              <w:t>ZESTAWIENIE CENOWE/HARMONOGRAM</w:t>
            </w:r>
          </w:p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Cs w:val="24"/>
                <w:lang w:eastAsia="pl-PL"/>
              </w:rPr>
              <w:t>CZĘŚĆ II</w:t>
            </w:r>
          </w:p>
          <w:p w:rsidR="008B35D1" w:rsidRPr="008B35D1" w:rsidRDefault="008B35D1" w:rsidP="008B35D1">
            <w:pPr>
              <w:spacing w:after="0" w:line="240" w:lineRule="auto"/>
              <w:jc w:val="right"/>
              <w:rPr>
                <w:rFonts w:eastAsia="Times New Roman" w:cs="Arial"/>
                <w:bCs/>
                <w:sz w:val="22"/>
                <w:lang w:eastAsia="pl-PL"/>
              </w:rPr>
            </w:pPr>
          </w:p>
        </w:tc>
      </w:tr>
      <w:tr w:rsidR="008B35D1" w:rsidRPr="008B35D1" w:rsidTr="00F671A5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Urządzenie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Ilość serwisów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 Cena jednostkowa netto 2020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 Wartość netto 2020 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Cena jednostkowa netto 2021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Wartość netto 2021  </w:t>
            </w:r>
          </w:p>
        </w:tc>
      </w:tr>
      <w:tr w:rsidR="008B35D1" w:rsidRPr="008B35D1" w:rsidTr="00F671A5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8</w:t>
            </w:r>
          </w:p>
        </w:tc>
      </w:tr>
      <w:tr w:rsidR="008B35D1" w:rsidRPr="008B35D1" w:rsidTr="00F671A5">
        <w:trPr>
          <w:trHeight w:val="46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  <w:t>1.System zasysający</w:t>
            </w:r>
          </w:p>
        </w:tc>
      </w:tr>
      <w:tr w:rsidR="008B35D1" w:rsidRPr="008B35D1" w:rsidTr="00F671A5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 xml:space="preserve">Detektor VESDA Laser SCANNER FD12 </w:t>
            </w:r>
            <w:r w:rsidRPr="008B35D1">
              <w:rPr>
                <w:rFonts w:eastAsia="Times New Roman" w:cs="Arial"/>
                <w:sz w:val="22"/>
                <w:lang w:eastAsia="pl-PL"/>
              </w:rPr>
              <w:br/>
              <w:t>Skaner + wyświetlacz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</w:tr>
      <w:tr w:rsidR="008B35D1" w:rsidRPr="008B35D1" w:rsidTr="00F671A5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Rurociąg ssący VESDA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</w:tr>
      <w:tr w:rsidR="008B35D1" w:rsidRPr="008B35D1" w:rsidTr="00F671A5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Zasilacz 24V/3A ZSP 135-DR-3A z akumulatorami 25 Ah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</w:tr>
      <w:tr w:rsidR="008B35D1" w:rsidRPr="008B35D1" w:rsidTr="00F671A5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Akumulator 12 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</w:tr>
      <w:tr w:rsidR="008B35D1" w:rsidRPr="008B35D1" w:rsidTr="00F671A5">
        <w:trPr>
          <w:trHeight w:val="64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 xml:space="preserve">Suma wartości netto za 2020 r. 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8B35D1" w:rsidRPr="008B35D1" w:rsidTr="00F671A5">
        <w:trPr>
          <w:trHeight w:val="58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Podatek VAT 23%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8B35D1" w:rsidRPr="008B35D1" w:rsidTr="00F671A5">
        <w:trPr>
          <w:trHeight w:val="61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Suma wartości brutto za 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</w:tr>
    </w:tbl>
    <w:p w:rsidR="008B35D1" w:rsidRPr="008B35D1" w:rsidRDefault="008B35D1" w:rsidP="008B35D1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8B35D1" w:rsidRPr="008B35D1" w:rsidRDefault="008B35D1" w:rsidP="008B35D1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8B35D1">
        <w:rPr>
          <w:rFonts w:eastAsia="Times New Roman" w:cs="Arial"/>
          <w:szCs w:val="24"/>
          <w:lang w:eastAsia="pl-PL"/>
        </w:rPr>
        <w:t>Serwisy należy przeprowadzić odpowiednio:</w:t>
      </w:r>
    </w:p>
    <w:p w:rsidR="008B35D1" w:rsidRPr="008B35D1" w:rsidRDefault="008B35D1" w:rsidP="008B35D1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8B35D1" w:rsidRPr="008B35D1" w:rsidRDefault="008B35D1" w:rsidP="008B35D1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8B35D1">
        <w:rPr>
          <w:rFonts w:eastAsia="Times New Roman" w:cs="Arial"/>
          <w:b/>
          <w:szCs w:val="24"/>
          <w:lang w:eastAsia="pl-PL"/>
        </w:rPr>
        <w:t>I serwis</w:t>
      </w:r>
      <w:r w:rsidRPr="008B35D1">
        <w:rPr>
          <w:rFonts w:eastAsia="Times New Roman" w:cs="Arial"/>
          <w:szCs w:val="24"/>
          <w:lang w:eastAsia="pl-PL"/>
        </w:rPr>
        <w:t xml:space="preserve"> –I połowa marca </w:t>
      </w:r>
    </w:p>
    <w:p w:rsidR="008B35D1" w:rsidRPr="008B35D1" w:rsidRDefault="008B35D1" w:rsidP="008B35D1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8B35D1">
        <w:rPr>
          <w:rFonts w:eastAsia="Times New Roman" w:cs="Arial"/>
          <w:b/>
          <w:szCs w:val="24"/>
          <w:lang w:eastAsia="pl-PL"/>
        </w:rPr>
        <w:t>II serwis</w:t>
      </w:r>
      <w:r w:rsidRPr="008B35D1">
        <w:rPr>
          <w:rFonts w:eastAsia="Times New Roman" w:cs="Arial"/>
          <w:szCs w:val="24"/>
          <w:lang w:eastAsia="pl-PL"/>
        </w:rPr>
        <w:t xml:space="preserve"> - sierpień</w:t>
      </w:r>
    </w:p>
    <w:p w:rsidR="008B35D1" w:rsidRPr="008B35D1" w:rsidRDefault="008B35D1" w:rsidP="008B35D1"/>
    <w:p w:rsidR="008B35D1" w:rsidRPr="008B35D1" w:rsidRDefault="008B35D1" w:rsidP="008B35D1">
      <w:pPr>
        <w:spacing w:after="0" w:line="240" w:lineRule="auto"/>
        <w:ind w:left="4253"/>
        <w:jc w:val="both"/>
        <w:rPr>
          <w:rFonts w:eastAsia="Calibri" w:cs="Arial"/>
          <w:szCs w:val="24"/>
        </w:rPr>
      </w:pPr>
      <w:r w:rsidRPr="008B35D1">
        <w:rPr>
          <w:rFonts w:eastAsia="Calibri" w:cs="Arial"/>
          <w:szCs w:val="24"/>
        </w:rPr>
        <w:t>………...…………………………..……….</w:t>
      </w:r>
    </w:p>
    <w:p w:rsidR="008B35D1" w:rsidRPr="008B35D1" w:rsidRDefault="008B35D1" w:rsidP="008B35D1">
      <w:r w:rsidRPr="008B35D1">
        <w:rPr>
          <w:rFonts w:eastAsia="Calibri" w:cs="Arial"/>
          <w:szCs w:val="24"/>
        </w:rPr>
        <w:tab/>
      </w:r>
      <w:r w:rsidRPr="008B35D1">
        <w:rPr>
          <w:rFonts w:eastAsia="Calibri" w:cs="Arial"/>
          <w:szCs w:val="24"/>
        </w:rPr>
        <w:tab/>
      </w:r>
      <w:r w:rsidRPr="008B35D1">
        <w:rPr>
          <w:rFonts w:eastAsia="Calibri" w:cs="Arial"/>
          <w:szCs w:val="24"/>
        </w:rPr>
        <w:tab/>
      </w:r>
      <w:r w:rsidRPr="008B35D1">
        <w:rPr>
          <w:rFonts w:eastAsia="Calibri" w:cs="Arial"/>
          <w:szCs w:val="24"/>
        </w:rPr>
        <w:tab/>
      </w:r>
      <w:r w:rsidRPr="008B35D1">
        <w:rPr>
          <w:rFonts w:eastAsia="Calibri" w:cs="Arial"/>
          <w:szCs w:val="24"/>
        </w:rPr>
        <w:tab/>
      </w:r>
      <w:r w:rsidRPr="008B35D1">
        <w:rPr>
          <w:rFonts w:eastAsia="Calibri" w:cs="Arial"/>
          <w:szCs w:val="24"/>
        </w:rPr>
        <w:tab/>
      </w:r>
      <w:r w:rsidRPr="008B35D1">
        <w:rPr>
          <w:rFonts w:eastAsia="Calibri" w:cs="Arial"/>
          <w:sz w:val="20"/>
          <w:szCs w:val="20"/>
        </w:rPr>
        <w:t>(data, podpis Wykonawcy/osoby upoważnionej)</w:t>
      </w:r>
    </w:p>
    <w:p w:rsidR="008B35D1" w:rsidRPr="008B35D1" w:rsidRDefault="008B35D1" w:rsidP="008B35D1"/>
    <w:p w:rsidR="008B35D1" w:rsidRPr="008B35D1" w:rsidRDefault="008B35D1" w:rsidP="008B35D1"/>
    <w:p w:rsidR="008B35D1" w:rsidRPr="008B35D1" w:rsidRDefault="008B35D1" w:rsidP="008B35D1"/>
    <w:p w:rsidR="008B35D1" w:rsidRPr="008B35D1" w:rsidRDefault="008B35D1" w:rsidP="008B35D1"/>
    <w:p w:rsidR="008B35D1" w:rsidRPr="008B35D1" w:rsidRDefault="008B35D1" w:rsidP="008B35D1"/>
    <w:p w:rsidR="008B35D1" w:rsidRPr="008B35D1" w:rsidRDefault="008B35D1" w:rsidP="008B35D1"/>
    <w:p w:rsidR="008B35D1" w:rsidRPr="008B35D1" w:rsidRDefault="008B35D1" w:rsidP="008B35D1"/>
    <w:p w:rsidR="008B35D1" w:rsidRPr="008B35D1" w:rsidRDefault="008B35D1" w:rsidP="008B35D1">
      <w:pPr>
        <w:spacing w:after="0" w:line="276" w:lineRule="auto"/>
        <w:ind w:left="357"/>
        <w:jc w:val="center"/>
        <w:rPr>
          <w:rFonts w:eastAsia="Times New Roman" w:cs="Arial"/>
          <w:b/>
          <w:szCs w:val="24"/>
          <w:lang w:eastAsia="pl-PL"/>
        </w:rPr>
      </w:pPr>
    </w:p>
    <w:p w:rsidR="008B35D1" w:rsidRPr="008B35D1" w:rsidRDefault="008B35D1" w:rsidP="008B35D1">
      <w:pPr>
        <w:spacing w:after="0" w:line="276" w:lineRule="auto"/>
        <w:ind w:left="357"/>
        <w:jc w:val="center"/>
        <w:rPr>
          <w:rFonts w:eastAsia="Times New Roman" w:cs="Arial"/>
          <w:b/>
          <w:szCs w:val="24"/>
          <w:lang w:eastAsia="pl-PL"/>
        </w:rPr>
      </w:pPr>
      <w:r w:rsidRPr="008B35D1">
        <w:rPr>
          <w:rFonts w:eastAsia="Times New Roman" w:cs="Arial"/>
          <w:b/>
          <w:szCs w:val="24"/>
          <w:lang w:eastAsia="pl-PL"/>
        </w:rPr>
        <w:lastRenderedPageBreak/>
        <w:t xml:space="preserve">ZESTAWINIE CENOWE/HARMONOGRAM </w:t>
      </w:r>
    </w:p>
    <w:p w:rsidR="008B35D1" w:rsidRPr="008B35D1" w:rsidRDefault="008B35D1" w:rsidP="008B35D1">
      <w:pPr>
        <w:spacing w:after="200" w:line="276" w:lineRule="auto"/>
        <w:ind w:left="360"/>
        <w:jc w:val="center"/>
        <w:rPr>
          <w:rFonts w:eastAsia="Times New Roman" w:cs="Arial"/>
          <w:sz w:val="20"/>
          <w:szCs w:val="20"/>
          <w:lang w:eastAsia="pl-PL"/>
        </w:rPr>
      </w:pPr>
      <w:r w:rsidRPr="008B35D1">
        <w:rPr>
          <w:rFonts w:eastAsia="Times New Roman" w:cs="Arial"/>
          <w:b/>
          <w:szCs w:val="24"/>
          <w:lang w:eastAsia="pl-PL"/>
        </w:rPr>
        <w:t>CZĘŚĆ III</w:t>
      </w:r>
    </w:p>
    <w:tbl>
      <w:tblPr>
        <w:tblW w:w="1026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855"/>
        <w:gridCol w:w="642"/>
        <w:gridCol w:w="1131"/>
        <w:gridCol w:w="1473"/>
        <w:gridCol w:w="1118"/>
        <w:gridCol w:w="1473"/>
        <w:gridCol w:w="1008"/>
      </w:tblGrid>
      <w:tr w:rsidR="008B35D1" w:rsidRPr="008B35D1" w:rsidTr="00F671A5">
        <w:trPr>
          <w:trHeight w:val="10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L.p.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Urządzenie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Ilość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Ilość serwisów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 Cena jednostkowa netto 2020 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 Wartość netto 2020 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 Cena jednostkowa netto 2021  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 Wartość netto 2021  </w:t>
            </w:r>
          </w:p>
        </w:tc>
      </w:tr>
      <w:tr w:rsidR="008B35D1" w:rsidRPr="008B35D1" w:rsidTr="00F671A5">
        <w:trPr>
          <w:trHeight w:val="29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color w:val="000000"/>
                <w:sz w:val="22"/>
                <w:lang w:eastAsia="pl-PL"/>
              </w:rPr>
              <w:t>8</w:t>
            </w:r>
          </w:p>
        </w:tc>
      </w:tr>
      <w:tr w:rsidR="008B35D1" w:rsidRPr="008B35D1" w:rsidTr="00F671A5">
        <w:trPr>
          <w:trHeight w:val="394"/>
        </w:trPr>
        <w:tc>
          <w:tcPr>
            <w:tcW w:w="10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Cs w:val="24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i/>
                <w:iCs/>
                <w:color w:val="000000"/>
                <w:szCs w:val="24"/>
                <w:lang w:eastAsia="pl-PL"/>
              </w:rPr>
              <w:t>1.System wentylacji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Centrala wentylacyjna Komfovent Kompakt OTD-200-/2.0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4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Wentylator kanałowy Rosenberg R125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4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Wentylator ścienny SILENT 300CZ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Przeciwpożarowa klapa KTM-E-125M BLF230-T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Przeciwpożarowa klapa KTM-E-160M BLF230-T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Przeciwpożarowa klapa KTM-E-100M BLF24-T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Przeciwpożarowa klapa KTM-E-125M BLF24-T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Przeciwpożarowa klapa KTM-E-160M BLF24-T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Przeciwpożarowa klapa KTM-E-200M BLF24-T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Przeciwpożarowa klapa KWP-O-E-350x350 BLF24-T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Przeciwpożarowa klapa KWP-O-E-400x400 BLF24-T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Tłumik kanałowy okrągły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Regulator przepływu CAV TROX VFL d100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Regulator przepływu CAV TROX VFL d125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Regulator przepływu CAV TROX VFL d160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16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Prostokątna czerpnia/wyrzutnia ścienna Klimat Solec kCA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Przepustnica jednopłaszczowa Klimat Solec kP JK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Zawór wentylacyjny d100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2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19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Zawór wentylacyjny d125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427"/>
        </w:trPr>
        <w:tc>
          <w:tcPr>
            <w:tcW w:w="102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  <w:lastRenderedPageBreak/>
              <w:t>2.System klimatyzacji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20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Klimatyzator DAIKIN FHQ140C/RZQG140L7Y1B - RKL 28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29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20.1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Jednostka wewnętrzna FHQ140C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20.2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 xml:space="preserve">Jednostka zewnętrzna RZQG140L7Y1B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Klimatyzator DAIKIN FHQ140C/RZQG140L7Y1B - RKL 26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29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21.1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Jednostka wewnętrzna FHQ140C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21.2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Jednostka zewnętrzna RZQG140L7Y1B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Klimatyzator DAIKIN FHQ140C/RZQG140L7Y1B - RKL 27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29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22.1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Jednostka wewnętrzna FHQ140C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22.2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 xml:space="preserve">Jednostka zewnętrzna RZQG140L7Y1B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461"/>
        </w:trPr>
        <w:tc>
          <w:tcPr>
            <w:tcW w:w="10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i/>
                <w:iCs/>
                <w:szCs w:val="24"/>
                <w:lang w:eastAsia="pl-PL"/>
              </w:rPr>
              <w:t>3.System wycieku wody</w:t>
            </w:r>
          </w:p>
        </w:tc>
      </w:tr>
      <w:tr w:rsidR="008B35D1" w:rsidRPr="008B35D1" w:rsidTr="00F671A5">
        <w:trPr>
          <w:trHeight w:val="111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Pompa cyrkulacyjna bezdławicowa obiegowa z zintegrowanym sterownikiem GRUNDFOS Magna3 65-150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55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Pompa wody brudnej i ścieku. Pompa zatapialna EBARA best One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83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25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System Klimatyzacji    ANDEL – centralka wycieku wody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8B35D1">
              <w:rPr>
                <w:rFonts w:eastAsia="Times New Roman" w:cs="Arial"/>
                <w:sz w:val="22"/>
                <w:lang w:eastAsia="pl-PL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475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 xml:space="preserve">Suma wartości netto 1+2+3  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47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Podatek VAT 23%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B35D1" w:rsidRPr="008B35D1" w:rsidTr="00F671A5">
        <w:trPr>
          <w:trHeight w:val="362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5D1" w:rsidRPr="008B35D1" w:rsidRDefault="008B35D1" w:rsidP="008B35D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Suma wartości brutto 1+2+3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5D1" w:rsidRPr="008B35D1" w:rsidRDefault="008B35D1" w:rsidP="008B35D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8B35D1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</w:tr>
    </w:tbl>
    <w:p w:rsidR="008B35D1" w:rsidRPr="008B35D1" w:rsidRDefault="008B35D1" w:rsidP="008B35D1">
      <w:pPr>
        <w:tabs>
          <w:tab w:val="left" w:pos="5551"/>
        </w:tabs>
        <w:spacing w:after="0" w:line="240" w:lineRule="auto"/>
        <w:rPr>
          <w:rFonts w:eastAsia="Times New Roman" w:cs="Arial"/>
          <w:szCs w:val="24"/>
          <w:lang w:eastAsia="pl-PL"/>
        </w:rPr>
      </w:pPr>
    </w:p>
    <w:p w:rsidR="008B35D1" w:rsidRPr="008B35D1" w:rsidRDefault="008B35D1" w:rsidP="008B35D1">
      <w:pPr>
        <w:tabs>
          <w:tab w:val="left" w:pos="5551"/>
        </w:tabs>
        <w:spacing w:after="0" w:line="240" w:lineRule="auto"/>
        <w:rPr>
          <w:rFonts w:eastAsia="Times New Roman" w:cs="Arial"/>
          <w:szCs w:val="24"/>
          <w:lang w:eastAsia="pl-PL"/>
        </w:rPr>
      </w:pPr>
    </w:p>
    <w:p w:rsidR="008B35D1" w:rsidRPr="008B35D1" w:rsidRDefault="008B35D1" w:rsidP="008B35D1">
      <w:pPr>
        <w:tabs>
          <w:tab w:val="left" w:pos="5551"/>
        </w:tabs>
        <w:spacing w:after="0" w:line="240" w:lineRule="auto"/>
        <w:rPr>
          <w:rFonts w:eastAsia="Times New Roman" w:cs="Arial"/>
          <w:szCs w:val="24"/>
          <w:lang w:eastAsia="pl-PL"/>
        </w:rPr>
      </w:pPr>
      <w:r w:rsidRPr="008B35D1">
        <w:rPr>
          <w:rFonts w:eastAsia="Times New Roman" w:cs="Arial"/>
          <w:szCs w:val="24"/>
          <w:lang w:eastAsia="pl-PL"/>
        </w:rPr>
        <w:t>Serwisy należy przeprowadzić odpowiednio:</w:t>
      </w:r>
    </w:p>
    <w:p w:rsidR="008B35D1" w:rsidRPr="008B35D1" w:rsidRDefault="008B35D1" w:rsidP="008B35D1">
      <w:pPr>
        <w:tabs>
          <w:tab w:val="left" w:pos="5551"/>
        </w:tabs>
        <w:spacing w:after="0" w:line="240" w:lineRule="auto"/>
        <w:rPr>
          <w:rFonts w:eastAsia="Times New Roman" w:cs="Arial"/>
          <w:szCs w:val="24"/>
          <w:lang w:eastAsia="pl-PL"/>
        </w:rPr>
      </w:pPr>
    </w:p>
    <w:p w:rsidR="008B35D1" w:rsidRPr="008B35D1" w:rsidRDefault="008B35D1" w:rsidP="008B35D1">
      <w:pPr>
        <w:tabs>
          <w:tab w:val="left" w:pos="5551"/>
        </w:tabs>
        <w:spacing w:after="0" w:line="240" w:lineRule="auto"/>
        <w:rPr>
          <w:rFonts w:eastAsia="Times New Roman" w:cs="Arial"/>
          <w:szCs w:val="24"/>
          <w:lang w:eastAsia="pl-PL"/>
        </w:rPr>
      </w:pPr>
      <w:r w:rsidRPr="008B35D1">
        <w:rPr>
          <w:rFonts w:eastAsia="Times New Roman" w:cs="Arial"/>
          <w:b/>
          <w:szCs w:val="24"/>
          <w:lang w:eastAsia="pl-PL"/>
        </w:rPr>
        <w:t>I serwis</w:t>
      </w:r>
      <w:r w:rsidRPr="008B35D1">
        <w:rPr>
          <w:rFonts w:eastAsia="Times New Roman" w:cs="Arial"/>
          <w:szCs w:val="24"/>
          <w:lang w:eastAsia="pl-PL"/>
        </w:rPr>
        <w:t xml:space="preserve"> – I połowa marca</w:t>
      </w:r>
    </w:p>
    <w:p w:rsidR="008B35D1" w:rsidRPr="008B35D1" w:rsidRDefault="008B35D1" w:rsidP="008B35D1">
      <w:pPr>
        <w:tabs>
          <w:tab w:val="left" w:pos="5551"/>
        </w:tabs>
        <w:spacing w:after="0" w:line="240" w:lineRule="auto"/>
        <w:rPr>
          <w:rFonts w:eastAsia="Times New Roman" w:cs="Arial"/>
          <w:szCs w:val="24"/>
          <w:lang w:eastAsia="pl-PL"/>
        </w:rPr>
      </w:pPr>
      <w:r w:rsidRPr="008B35D1">
        <w:rPr>
          <w:rFonts w:eastAsia="Times New Roman" w:cs="Arial"/>
          <w:b/>
          <w:szCs w:val="24"/>
          <w:lang w:eastAsia="pl-PL"/>
        </w:rPr>
        <w:t>II serwis</w:t>
      </w:r>
      <w:r w:rsidRPr="008B35D1">
        <w:rPr>
          <w:rFonts w:eastAsia="Times New Roman" w:cs="Arial"/>
          <w:szCs w:val="24"/>
          <w:lang w:eastAsia="pl-PL"/>
        </w:rPr>
        <w:t xml:space="preserve"> – wrzesień </w:t>
      </w:r>
    </w:p>
    <w:p w:rsidR="008B35D1" w:rsidRPr="008B35D1" w:rsidRDefault="008B35D1" w:rsidP="008B35D1"/>
    <w:p w:rsidR="008B35D1" w:rsidRPr="008B35D1" w:rsidRDefault="008B35D1" w:rsidP="008B35D1">
      <w:pPr>
        <w:spacing w:after="0" w:line="240" w:lineRule="auto"/>
        <w:ind w:left="4253"/>
        <w:jc w:val="both"/>
        <w:rPr>
          <w:rFonts w:eastAsia="Calibri" w:cs="Arial"/>
          <w:szCs w:val="24"/>
        </w:rPr>
      </w:pPr>
      <w:r w:rsidRPr="008B35D1">
        <w:rPr>
          <w:rFonts w:eastAsia="Calibri" w:cs="Arial"/>
          <w:szCs w:val="24"/>
        </w:rPr>
        <w:t>………………………….………..……….</w:t>
      </w:r>
    </w:p>
    <w:p w:rsidR="008B35D1" w:rsidRPr="008B35D1" w:rsidRDefault="008B35D1" w:rsidP="008B35D1">
      <w:r w:rsidRPr="008B35D1">
        <w:rPr>
          <w:rFonts w:eastAsia="Calibri" w:cs="Arial"/>
          <w:szCs w:val="24"/>
        </w:rPr>
        <w:t xml:space="preserve"> </w:t>
      </w:r>
      <w:r w:rsidRPr="008B35D1">
        <w:rPr>
          <w:rFonts w:eastAsia="Calibri" w:cs="Arial"/>
          <w:szCs w:val="24"/>
        </w:rPr>
        <w:tab/>
      </w:r>
      <w:r w:rsidRPr="008B35D1">
        <w:rPr>
          <w:rFonts w:eastAsia="Calibri" w:cs="Arial"/>
          <w:szCs w:val="24"/>
        </w:rPr>
        <w:tab/>
      </w:r>
      <w:r w:rsidRPr="008B35D1">
        <w:rPr>
          <w:rFonts w:eastAsia="Calibri" w:cs="Arial"/>
          <w:szCs w:val="24"/>
        </w:rPr>
        <w:tab/>
      </w:r>
      <w:r w:rsidRPr="008B35D1">
        <w:rPr>
          <w:rFonts w:eastAsia="Calibri" w:cs="Arial"/>
          <w:szCs w:val="24"/>
        </w:rPr>
        <w:tab/>
      </w:r>
      <w:r w:rsidRPr="008B35D1">
        <w:rPr>
          <w:rFonts w:eastAsia="Calibri" w:cs="Arial"/>
          <w:szCs w:val="24"/>
        </w:rPr>
        <w:tab/>
      </w:r>
      <w:r w:rsidRPr="008B35D1">
        <w:rPr>
          <w:rFonts w:eastAsia="Calibri" w:cs="Arial"/>
          <w:szCs w:val="24"/>
        </w:rPr>
        <w:tab/>
      </w:r>
      <w:r w:rsidRPr="008B35D1">
        <w:rPr>
          <w:rFonts w:eastAsia="Calibri" w:cs="Arial"/>
          <w:sz w:val="20"/>
          <w:szCs w:val="20"/>
        </w:rPr>
        <w:t>(data, podpis Wykonawcy/osoby upoważnionej)</w:t>
      </w:r>
    </w:p>
    <w:p w:rsidR="00E34108" w:rsidRDefault="00E34108">
      <w:bookmarkStart w:id="0" w:name="_GoBack"/>
      <w:bookmarkEnd w:id="0"/>
    </w:p>
    <w:sectPr w:rsidR="00E34108" w:rsidSect="001755FE">
      <w:footerReference w:type="default" r:id="rId5"/>
      <w:pgSz w:w="11906" w:h="16838" w:code="9"/>
      <w:pgMar w:top="1418" w:right="1418" w:bottom="1418" w:left="1418" w:header="1134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0865318"/>
      <w:docPartObj>
        <w:docPartGallery w:val="Page Numbers (Bottom of Page)"/>
        <w:docPartUnique/>
      </w:docPartObj>
    </w:sdtPr>
    <w:sdtEndPr/>
    <w:sdtContent>
      <w:p w:rsidR="005E5677" w:rsidRDefault="008B35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5677" w:rsidRDefault="008B35D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703A8"/>
    <w:multiLevelType w:val="hybridMultilevel"/>
    <w:tmpl w:val="C9823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95"/>
    <w:rsid w:val="007F0995"/>
    <w:rsid w:val="008B35D1"/>
    <w:rsid w:val="00E3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89879-4D3F-4BB5-A432-955BFBD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B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3423</Characters>
  <Application>Microsoft Office Word</Application>
  <DocSecurity>0</DocSecurity>
  <Lines>28</Lines>
  <Paragraphs>7</Paragraphs>
  <ScaleCrop>false</ScaleCrop>
  <Company>Resort Obrony Narodowej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Różyńska Jolanta</dc:creator>
  <cp:keywords/>
  <dc:description/>
  <cp:lastModifiedBy>Różyńska Jolanta</cp:lastModifiedBy>
  <cp:revision>2</cp:revision>
  <dcterms:created xsi:type="dcterms:W3CDTF">2020-02-07T09:20:00Z</dcterms:created>
  <dcterms:modified xsi:type="dcterms:W3CDTF">2020-02-07T09:21:00Z</dcterms:modified>
</cp:coreProperties>
</file>