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8459"/>
        <w:gridCol w:w="652"/>
      </w:tblGrid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7A533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zielonym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barwiący na purpurowo,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mahoniowym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barwiący na niebiesko,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brązowym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barwiący na czerwono,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srebrnym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barwiący na purpurowo,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czarnym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chłonnych, barwiący na purpurowo, 60 ml,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w kolorze miedzianym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chłonnych, barwiący na pomarańczowo, 60 ml,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kolorze bladozielonym stosowany na banknotach, papierze, ubraniu, powierzchniach jasnych, kolor fluorescencji – zielony,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UV w kolorze białym stosowany na dokumentach, książkach, ubraniach i innych białych powierzchniach, kolor fluorescencji – niebiesko-biały, 60 ml,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kolorze bladożółtym stosowany na kopertach, papierze listowym i ubraniach, kolor fluorescencji – żółty,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kolorze czarnym stosowany na podłogach, telefonach i innych ciemnych powierzchniach, kolor fluorescencji – zielony,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kolorze bladoniebieskim stosowany na powierzchniach niebieskich, kolor fluorescencji – zielony,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kolorze łososiowym stosowany na tekturze, drewnie, skrzynkach ppoż, kolor fluorescencji – czerwono-pomarańczowy,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proszek UV w kolorze szarym stosowany na puszkach, monetach i innych szarych powierzchniach, kolor fluorescencji – zielony, 60 ml,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proszek UV w aerozolu „Clue Spray™”, do podłoży porowatych i nieporowatych, kolor fluorescencji – zielony, 118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UV neutralna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kolor fluorescencji w 365 nm – – zielony, 60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UV płowa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kolor fluorescencji w 365 nm – żółty,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UV szara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kolor fluorescencji w 365 nm – zielony,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mahoniowym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barwiąca na niebiesko,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brązowym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barwiąca na czerwono,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zielonym 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barwiąca na purpurowo,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czarnym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chłonnych, barwiąca na purpurowo, 59 ml,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srebrnym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barwiąca na purpurowo,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w kolorze miedzianym do podłoży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barwiąca na pomarańczowo,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płyn „trzydniowy”, barwiący na kolor od brązowego do czarnego, 15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kpl.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szybkoschnący, nieścieralny atrament UV do powierzchni papierowych (dokumentów, banknotów, itp.), fluorescencja w UV 365 lub 254 nm biało</w:t>
            </w:r>
            <w:r w:rsidR="007A53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niebieska; 59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kredka UV biała do powierzchni chłonnych i nie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chłonnych, fluorescencja w UV 365 lub 254 nm biało</w:t>
            </w:r>
            <w:r w:rsidR="00751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niebieska,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kredka UV bladożółta do powierzchni chłonnych i nie</w:t>
            </w:r>
            <w:r w:rsidR="007A53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chłonnych, fluorescencja w UV 365 lub 254 nm na żółto,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kredka UV bladozielona do powierzchni chłonnych i nie</w:t>
            </w:r>
            <w:r w:rsidR="007A53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chłonnych, fluorescencja w UV 365 lub 254 nm na zielono,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29.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szybkoschnący, nieścieralny atrament UV do znakowania powierzchni metalowych, fluorescencja w UV 365 lub 254 nm na niebiesko, 30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szybkoschnący, nie pozostawiający śladów atrament UV do znakowania skóry ludzkiej, fluorescencja w UV 365 nm na niebiesko, 473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lakier UV do znakowania monet, fluorescencja w UV 365 lub 254 nm na zielono, 30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op.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pióro UV z atramentem fluoryzującym na niebiesko, 473 ml,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kpl </w:t>
            </w:r>
          </w:p>
        </w:tc>
      </w:tr>
      <w:tr w:rsidR="00FE5D33" w:rsidTr="005462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0" w:type="auto"/>
          </w:tcPr>
          <w:p w:rsidR="00FE5D33" w:rsidRDefault="00FE5D33" w:rsidP="005462F8">
            <w:pPr>
              <w:pStyle w:val="Default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</w:t>
            </w:r>
          </w:p>
          <w:p w:rsidR="00FE5D33" w:rsidRDefault="00FE5D33" w:rsidP="005462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marker UV fluoryzujący na niebiesko w UV 365 lub 254 nm. Z powierzchni gładkich (metal, szkło, plastik) usuwalny, a nieusuwalny z podłoży chłonnych,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FE5D33" w:rsidRDefault="00FE5D33" w:rsidP="005462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szt. </w:t>
            </w:r>
          </w:p>
        </w:tc>
      </w:tr>
    </w:tbl>
    <w:p w:rsidR="00FE5D33" w:rsidRDefault="00FE5D33" w:rsidP="00FE5D33">
      <w:pPr>
        <w:pStyle w:val="Default"/>
        <w:rPr>
          <w:rFonts w:cstheme="minorBidi"/>
          <w:color w:val="auto"/>
        </w:rPr>
        <w:sectPr w:rsidR="00FE5D33">
          <w:headerReference w:type="default" r:id="rId7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8458"/>
        <w:gridCol w:w="686"/>
      </w:tblGrid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78" w:type="dxa"/>
          </w:tcPr>
          <w:p w:rsidR="00FE5D33" w:rsidRPr="00FE5D33" w:rsidRDefault="00FE5D33">
            <w:pPr>
              <w:pStyle w:val="Default"/>
              <w:numPr>
                <w:ilvl w:val="0"/>
                <w:numId w:val="34"/>
              </w:numPr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lastRenderedPageBreak/>
              <w:t xml:space="preserve">34.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>marker do identyfika</w:t>
            </w:r>
            <w:r w:rsidR="007A5338">
              <w:rPr>
                <w:rFonts w:cstheme="minorBidi"/>
                <w:color w:val="auto"/>
                <w:sz w:val="16"/>
                <w:szCs w:val="16"/>
              </w:rPr>
              <w:t xml:space="preserve">cji banknotów dolarowych, </w:t>
            </w: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szt.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8" w:type="dxa"/>
          </w:tcPr>
          <w:p w:rsidR="00FE5D33" w:rsidRPr="00FE5D33" w:rsidRDefault="00FE5D33">
            <w:pPr>
              <w:pStyle w:val="Default"/>
              <w:numPr>
                <w:ilvl w:val="0"/>
                <w:numId w:val="35"/>
              </w:numPr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35.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>marker do znakowania podłoży nie</w:t>
            </w:r>
            <w:r w:rsidR="00751596">
              <w:rPr>
                <w:rFonts w:cstheme="minorBidi"/>
                <w:color w:val="auto"/>
                <w:sz w:val="16"/>
                <w:szCs w:val="16"/>
              </w:rPr>
              <w:t xml:space="preserve"> </w:t>
            </w:r>
            <w:r w:rsidRPr="00FE5D33">
              <w:rPr>
                <w:rFonts w:cstheme="minorBidi"/>
                <w:color w:val="auto"/>
                <w:sz w:val="16"/>
                <w:szCs w:val="16"/>
              </w:rPr>
              <w:t>chłonnych typu metal, szkł</w:t>
            </w:r>
            <w:r w:rsidR="007A5338">
              <w:rPr>
                <w:rFonts w:cstheme="minorBidi"/>
                <w:color w:val="auto"/>
                <w:sz w:val="16"/>
                <w:szCs w:val="16"/>
              </w:rPr>
              <w:t xml:space="preserve">o, plastik, ceramika, 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szt.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8" w:type="dxa"/>
          </w:tcPr>
          <w:p w:rsidR="00FE5D33" w:rsidRPr="00FE5D33" w:rsidRDefault="00FE5D33">
            <w:pPr>
              <w:pStyle w:val="Default"/>
              <w:numPr>
                <w:ilvl w:val="0"/>
                <w:numId w:val="36"/>
              </w:numPr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36.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pędzelki do nanoszenia proszków pakowane indywidualnie w szczelnych tubach - 13 szt (każdy do innego rodzaju proszku), 118L 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kpl.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78" w:type="dxa"/>
          </w:tcPr>
          <w:p w:rsidR="00FE5D33" w:rsidRPr="00FE5D33" w:rsidRDefault="00FE5D33" w:rsidP="00FE5D33">
            <w:pPr>
              <w:pStyle w:val="Default"/>
              <w:numPr>
                <w:ilvl w:val="0"/>
                <w:numId w:val="37"/>
              </w:numPr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3</w:t>
            </w:r>
            <w:r w:rsidRPr="00FE5D33">
              <w:rPr>
                <w:rFonts w:cstheme="minorBidi"/>
                <w:color w:val="auto"/>
                <w:sz w:val="16"/>
                <w:szCs w:val="16"/>
              </w:rPr>
              <w:t>7.</w:t>
            </w:r>
          </w:p>
        </w:tc>
        <w:tc>
          <w:tcPr>
            <w:tcW w:w="8458" w:type="dxa"/>
          </w:tcPr>
          <w:p w:rsid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tampony do czyszczenia mokre, min 100 szt w op.,</w:t>
            </w:r>
          </w:p>
          <w:p w:rsidR="008F630F" w:rsidRPr="00FE5D33" w:rsidRDefault="008F630F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op.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78" w:type="dxa"/>
          </w:tcPr>
          <w:p w:rsidR="00FE5D33" w:rsidRPr="00FE5D33" w:rsidRDefault="00FE5D33">
            <w:pPr>
              <w:pStyle w:val="Default"/>
              <w:numPr>
                <w:ilvl w:val="0"/>
                <w:numId w:val="38"/>
              </w:numPr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3</w:t>
            </w: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8. </w:t>
            </w:r>
            <w:r w:rsidR="008F630F">
              <w:rPr>
                <w:rFonts w:cstheme="minorBidi"/>
                <w:color w:val="auto"/>
                <w:sz w:val="16"/>
                <w:szCs w:val="16"/>
              </w:rPr>
              <w:t xml:space="preserve">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5462F8" w:rsidRDefault="005462F8" w:rsidP="005462F8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tampony do czyszczenia suche, min 80 szt w op.,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op.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78" w:type="dxa"/>
          </w:tcPr>
          <w:p w:rsidR="00FE5D33" w:rsidRPr="00FE5D33" w:rsidRDefault="008F630F">
            <w:pPr>
              <w:pStyle w:val="Default"/>
              <w:numPr>
                <w:ilvl w:val="0"/>
                <w:numId w:val="39"/>
              </w:numPr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3</w:t>
            </w:r>
            <w:r w:rsidR="00FE5D33" w:rsidRPr="00FE5D33">
              <w:rPr>
                <w:rFonts w:cstheme="minorBidi"/>
                <w:color w:val="auto"/>
                <w:sz w:val="16"/>
                <w:szCs w:val="16"/>
              </w:rPr>
              <w:t xml:space="preserve">9.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8F630F" w:rsidRPr="00FE5D33" w:rsidRDefault="005462F8" w:rsidP="005462F8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pałeczki higieniczne, min. 100 szt. w op.,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op.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78" w:type="dxa"/>
          </w:tcPr>
          <w:p w:rsidR="00FE5D33" w:rsidRPr="00FE5D33" w:rsidRDefault="008F630F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 xml:space="preserve">40.   </w:t>
            </w:r>
          </w:p>
          <w:p w:rsidR="00FE5D33" w:rsidRPr="00FE5D33" w:rsidRDefault="00FE5D33" w:rsidP="008F630F">
            <w:pPr>
              <w:pStyle w:val="Default"/>
              <w:numPr>
                <w:ilvl w:val="0"/>
                <w:numId w:val="40"/>
              </w:numPr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5462F8" w:rsidRDefault="005462F8" w:rsidP="005462F8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rękawiczki jednorazowe lateksowe, rozmiar nr 8 – 9,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10 par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78" w:type="dxa"/>
          </w:tcPr>
          <w:p w:rsidR="00FE5D33" w:rsidRPr="00FE5D33" w:rsidRDefault="00FE5D33">
            <w:pPr>
              <w:pStyle w:val="Default"/>
              <w:numPr>
                <w:ilvl w:val="0"/>
                <w:numId w:val="41"/>
              </w:numPr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41. </w:t>
            </w:r>
          </w:p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</w:p>
        </w:tc>
        <w:tc>
          <w:tcPr>
            <w:tcW w:w="8458" w:type="dxa"/>
          </w:tcPr>
          <w:p w:rsidR="00FE5D33" w:rsidRPr="00FE5D33" w:rsidRDefault="005462F8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>
              <w:rPr>
                <w:rFonts w:cstheme="minorBidi"/>
                <w:color w:val="auto"/>
                <w:sz w:val="16"/>
                <w:szCs w:val="16"/>
              </w:rPr>
              <w:t>L</w:t>
            </w:r>
            <w:r w:rsidRPr="00FE5D33">
              <w:rPr>
                <w:rFonts w:cstheme="minorBidi"/>
                <w:color w:val="auto"/>
                <w:sz w:val="16"/>
                <w:szCs w:val="16"/>
              </w:rPr>
              <w:t>ampa UV dwuzakresowa 254 nm. i 365 nm. zasilana 220 V lub baterią 16 x 1,5 V, moc po 6 W, UVP120DW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szt. </w:t>
            </w:r>
          </w:p>
        </w:tc>
      </w:tr>
      <w:tr w:rsidR="00FE5D33" w:rsidRPr="00FE5D33" w:rsidTr="005462F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78" w:type="dxa"/>
          </w:tcPr>
          <w:p w:rsidR="00FE5D33" w:rsidRPr="00FE5D33" w:rsidRDefault="00FE5D33" w:rsidP="008F630F">
            <w:pPr>
              <w:pStyle w:val="Default"/>
              <w:numPr>
                <w:ilvl w:val="0"/>
                <w:numId w:val="42"/>
              </w:numPr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>42.</w:t>
            </w:r>
          </w:p>
        </w:tc>
        <w:tc>
          <w:tcPr>
            <w:tcW w:w="8458" w:type="dxa"/>
          </w:tcPr>
          <w:p w:rsidR="00FE5D33" w:rsidRPr="00FE5D33" w:rsidRDefault="005462F8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>gogle ochronne UV, 798GV</w:t>
            </w:r>
          </w:p>
        </w:tc>
        <w:tc>
          <w:tcPr>
            <w:tcW w:w="0" w:type="auto"/>
          </w:tcPr>
          <w:p w:rsidR="00FE5D33" w:rsidRPr="00FE5D33" w:rsidRDefault="00FE5D33">
            <w:pPr>
              <w:pStyle w:val="Default"/>
              <w:rPr>
                <w:rFonts w:cstheme="minorBidi"/>
                <w:color w:val="auto"/>
                <w:sz w:val="16"/>
                <w:szCs w:val="16"/>
              </w:rPr>
            </w:pPr>
            <w:r w:rsidRPr="00FE5D33">
              <w:rPr>
                <w:rFonts w:cstheme="minorBidi"/>
                <w:color w:val="auto"/>
                <w:sz w:val="16"/>
                <w:szCs w:val="16"/>
              </w:rPr>
              <w:t xml:space="preserve">1 szt. </w:t>
            </w:r>
          </w:p>
        </w:tc>
      </w:tr>
    </w:tbl>
    <w:p w:rsidR="00000000" w:rsidRDefault="001959F5"/>
    <w:p w:rsidR="007A5338" w:rsidRDefault="007A5338">
      <w:r>
        <w:t>Całość zestawu umieszczona w walizce zabezpieczającej materiały przed zniszczeniem, wyposażona w palety uchylne lub formatki z pianki technicznej.</w:t>
      </w:r>
    </w:p>
    <w:p w:rsidR="007A5338" w:rsidRDefault="007A5338"/>
    <w:p w:rsidR="007A5338" w:rsidRDefault="007A5338"/>
    <w:p w:rsidR="007A5338" w:rsidRDefault="007A5338"/>
    <w:sectPr w:rsidR="007A5338" w:rsidSect="0038036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F5" w:rsidRDefault="001959F5" w:rsidP="005462F8">
      <w:pPr>
        <w:spacing w:after="0" w:line="240" w:lineRule="auto"/>
      </w:pPr>
      <w:r>
        <w:separator/>
      </w:r>
    </w:p>
  </w:endnote>
  <w:endnote w:type="continuationSeparator" w:id="1">
    <w:p w:rsidR="001959F5" w:rsidRDefault="001959F5" w:rsidP="0054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F5" w:rsidRDefault="001959F5" w:rsidP="005462F8">
      <w:pPr>
        <w:spacing w:after="0" w:line="240" w:lineRule="auto"/>
      </w:pPr>
      <w:r>
        <w:separator/>
      </w:r>
    </w:p>
  </w:footnote>
  <w:footnote w:type="continuationSeparator" w:id="1">
    <w:p w:rsidR="001959F5" w:rsidRDefault="001959F5" w:rsidP="0054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F8" w:rsidRDefault="005462F8">
    <w:pPr>
      <w:pStyle w:val="Nagwek"/>
    </w:pPr>
    <w:r>
      <w:t>Opis przedmiotu zamówienia – Pułapka Kryminalistyczna</w:t>
    </w:r>
  </w:p>
  <w:p w:rsidR="005462F8" w:rsidRDefault="005462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E64DE7"/>
    <w:multiLevelType w:val="hybridMultilevel"/>
    <w:tmpl w:val="1DAA66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ECF160"/>
    <w:multiLevelType w:val="hybridMultilevel"/>
    <w:tmpl w:val="F2383BB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6148F89"/>
    <w:multiLevelType w:val="hybridMultilevel"/>
    <w:tmpl w:val="1757B7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545CA8"/>
    <w:multiLevelType w:val="hybridMultilevel"/>
    <w:tmpl w:val="E4AF588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7B0B528"/>
    <w:multiLevelType w:val="hybridMultilevel"/>
    <w:tmpl w:val="7B6FEC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8A5CCDE"/>
    <w:multiLevelType w:val="hybridMultilevel"/>
    <w:tmpl w:val="D9A504C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C44090E"/>
    <w:multiLevelType w:val="hybridMultilevel"/>
    <w:tmpl w:val="9692B5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E0B29F2"/>
    <w:multiLevelType w:val="hybridMultilevel"/>
    <w:tmpl w:val="5CC4C6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EB967CB"/>
    <w:multiLevelType w:val="hybridMultilevel"/>
    <w:tmpl w:val="8A2274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13BC2F1"/>
    <w:multiLevelType w:val="hybridMultilevel"/>
    <w:tmpl w:val="9AC2D3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68314A9"/>
    <w:multiLevelType w:val="hybridMultilevel"/>
    <w:tmpl w:val="9A04A9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DCAED4A"/>
    <w:multiLevelType w:val="hybridMultilevel"/>
    <w:tmpl w:val="61C510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8EFE78E"/>
    <w:multiLevelType w:val="hybridMultilevel"/>
    <w:tmpl w:val="3C74D3F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E3A4805"/>
    <w:multiLevelType w:val="hybridMultilevel"/>
    <w:tmpl w:val="5C46C4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F3F0F16"/>
    <w:multiLevelType w:val="hybridMultilevel"/>
    <w:tmpl w:val="55FE895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C0BC52C"/>
    <w:multiLevelType w:val="hybridMultilevel"/>
    <w:tmpl w:val="3A7F0B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E790B32"/>
    <w:multiLevelType w:val="hybridMultilevel"/>
    <w:tmpl w:val="484555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36A689E"/>
    <w:multiLevelType w:val="hybridMultilevel"/>
    <w:tmpl w:val="8FA08A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7D78522"/>
    <w:multiLevelType w:val="hybridMultilevel"/>
    <w:tmpl w:val="8A5C6E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A7F42CB"/>
    <w:multiLevelType w:val="hybridMultilevel"/>
    <w:tmpl w:val="D600A2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5CE3225"/>
    <w:multiLevelType w:val="hybridMultilevel"/>
    <w:tmpl w:val="F7FB221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68508C2"/>
    <w:multiLevelType w:val="hybridMultilevel"/>
    <w:tmpl w:val="7910C61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8617D0A"/>
    <w:multiLevelType w:val="hybridMultilevel"/>
    <w:tmpl w:val="739F83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997207C"/>
    <w:multiLevelType w:val="hybridMultilevel"/>
    <w:tmpl w:val="4F911F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ACE217B"/>
    <w:multiLevelType w:val="hybridMultilevel"/>
    <w:tmpl w:val="92B590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C49C2D1"/>
    <w:multiLevelType w:val="hybridMultilevel"/>
    <w:tmpl w:val="C46788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3182F1C"/>
    <w:multiLevelType w:val="hybridMultilevel"/>
    <w:tmpl w:val="134BEA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7552A3F"/>
    <w:multiLevelType w:val="hybridMultilevel"/>
    <w:tmpl w:val="8C1330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8C45362"/>
    <w:multiLevelType w:val="hybridMultilevel"/>
    <w:tmpl w:val="0EDE74C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B0BBB2A"/>
    <w:multiLevelType w:val="hybridMultilevel"/>
    <w:tmpl w:val="55B6C5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C3AEE65"/>
    <w:multiLevelType w:val="hybridMultilevel"/>
    <w:tmpl w:val="4AC0FDF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49B9C7B"/>
    <w:multiLevelType w:val="hybridMultilevel"/>
    <w:tmpl w:val="022D9DF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8979AE8"/>
    <w:multiLevelType w:val="hybridMultilevel"/>
    <w:tmpl w:val="AC3E7E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1FADDE6"/>
    <w:multiLevelType w:val="hybridMultilevel"/>
    <w:tmpl w:val="D04642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B773AC"/>
    <w:multiLevelType w:val="hybridMultilevel"/>
    <w:tmpl w:val="791372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2FE5706"/>
    <w:multiLevelType w:val="hybridMultilevel"/>
    <w:tmpl w:val="B7D72E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572F2D0"/>
    <w:multiLevelType w:val="hybridMultilevel"/>
    <w:tmpl w:val="B4CAC4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6ECB7CB"/>
    <w:multiLevelType w:val="hybridMultilevel"/>
    <w:tmpl w:val="81C927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BF0080E"/>
    <w:multiLevelType w:val="hybridMultilevel"/>
    <w:tmpl w:val="79F41C5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C2263B4"/>
    <w:multiLevelType w:val="hybridMultilevel"/>
    <w:tmpl w:val="907761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C55F990"/>
    <w:multiLevelType w:val="hybridMultilevel"/>
    <w:tmpl w:val="5E4F43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E2909E3"/>
    <w:multiLevelType w:val="hybridMultilevel"/>
    <w:tmpl w:val="C951455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DEAD074"/>
    <w:multiLevelType w:val="hybridMultilevel"/>
    <w:tmpl w:val="7CBB1E2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1"/>
  </w:num>
  <w:num w:numId="4">
    <w:abstractNumId w:val="34"/>
  </w:num>
  <w:num w:numId="5">
    <w:abstractNumId w:val="4"/>
  </w:num>
  <w:num w:numId="6">
    <w:abstractNumId w:val="22"/>
  </w:num>
  <w:num w:numId="7">
    <w:abstractNumId w:val="42"/>
  </w:num>
  <w:num w:numId="8">
    <w:abstractNumId w:val="31"/>
  </w:num>
  <w:num w:numId="9">
    <w:abstractNumId w:val="9"/>
  </w:num>
  <w:num w:numId="10">
    <w:abstractNumId w:val="1"/>
  </w:num>
  <w:num w:numId="11">
    <w:abstractNumId w:val="15"/>
  </w:num>
  <w:num w:numId="12">
    <w:abstractNumId w:val="7"/>
  </w:num>
  <w:num w:numId="13">
    <w:abstractNumId w:val="30"/>
  </w:num>
  <w:num w:numId="14">
    <w:abstractNumId w:val="8"/>
  </w:num>
  <w:num w:numId="15">
    <w:abstractNumId w:val="3"/>
  </w:num>
  <w:num w:numId="16">
    <w:abstractNumId w:val="35"/>
  </w:num>
  <w:num w:numId="17">
    <w:abstractNumId w:val="29"/>
  </w:num>
  <w:num w:numId="18">
    <w:abstractNumId w:val="10"/>
  </w:num>
  <w:num w:numId="19">
    <w:abstractNumId w:val="36"/>
  </w:num>
  <w:num w:numId="20">
    <w:abstractNumId w:val="37"/>
  </w:num>
  <w:num w:numId="21">
    <w:abstractNumId w:val="0"/>
  </w:num>
  <w:num w:numId="22">
    <w:abstractNumId w:val="23"/>
  </w:num>
  <w:num w:numId="23">
    <w:abstractNumId w:val="24"/>
  </w:num>
  <w:num w:numId="24">
    <w:abstractNumId w:val="17"/>
  </w:num>
  <w:num w:numId="25">
    <w:abstractNumId w:val="38"/>
  </w:num>
  <w:num w:numId="26">
    <w:abstractNumId w:val="26"/>
  </w:num>
  <w:num w:numId="27">
    <w:abstractNumId w:val="33"/>
  </w:num>
  <w:num w:numId="28">
    <w:abstractNumId w:val="20"/>
  </w:num>
  <w:num w:numId="29">
    <w:abstractNumId w:val="11"/>
  </w:num>
  <w:num w:numId="30">
    <w:abstractNumId w:val="28"/>
  </w:num>
  <w:num w:numId="31">
    <w:abstractNumId w:val="18"/>
  </w:num>
  <w:num w:numId="32">
    <w:abstractNumId w:val="25"/>
  </w:num>
  <w:num w:numId="33">
    <w:abstractNumId w:val="6"/>
  </w:num>
  <w:num w:numId="34">
    <w:abstractNumId w:val="14"/>
  </w:num>
  <w:num w:numId="35">
    <w:abstractNumId w:val="21"/>
  </w:num>
  <w:num w:numId="36">
    <w:abstractNumId w:val="40"/>
  </w:num>
  <w:num w:numId="37">
    <w:abstractNumId w:val="5"/>
  </w:num>
  <w:num w:numId="38">
    <w:abstractNumId w:val="39"/>
  </w:num>
  <w:num w:numId="39">
    <w:abstractNumId w:val="12"/>
  </w:num>
  <w:num w:numId="40">
    <w:abstractNumId w:val="2"/>
  </w:num>
  <w:num w:numId="41">
    <w:abstractNumId w:val="19"/>
  </w:num>
  <w:num w:numId="42">
    <w:abstractNumId w:val="3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D33"/>
    <w:rsid w:val="001959F5"/>
    <w:rsid w:val="005462F8"/>
    <w:rsid w:val="00751596"/>
    <w:rsid w:val="007A5338"/>
    <w:rsid w:val="008F630F"/>
    <w:rsid w:val="00FE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D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4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62F8"/>
  </w:style>
  <w:style w:type="paragraph" w:styleId="Stopka">
    <w:name w:val="footer"/>
    <w:basedOn w:val="Normalny"/>
    <w:link w:val="StopkaZnak"/>
    <w:uiPriority w:val="99"/>
    <w:semiHidden/>
    <w:unhideWhenUsed/>
    <w:rsid w:val="0054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antolak grzegorz</dc:creator>
  <cp:keywords/>
  <dc:description/>
  <cp:lastModifiedBy>antolak grzegorz</cp:lastModifiedBy>
  <cp:revision>5</cp:revision>
  <dcterms:created xsi:type="dcterms:W3CDTF">2016-09-19T11:08:00Z</dcterms:created>
  <dcterms:modified xsi:type="dcterms:W3CDTF">2016-09-19T11:18:00Z</dcterms:modified>
</cp:coreProperties>
</file>