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E7D9" w14:textId="1B4EA5F3" w:rsidR="008803B2" w:rsidRPr="0018020D" w:rsidRDefault="008803B2" w:rsidP="008803B2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</w:t>
      </w:r>
      <w:r w:rsidR="00595F93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>/2021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420C56">
        <w:rPr>
          <w:rFonts w:ascii="Calibri" w:hAnsi="Calibri" w:cs="Times New Roman"/>
          <w:b/>
          <w:bCs/>
          <w:sz w:val="24"/>
          <w:szCs w:val="24"/>
        </w:rPr>
        <w:t>Skarżysko-Kamienna, dn. 2</w:t>
      </w:r>
      <w:r w:rsidR="00420C56" w:rsidRPr="00420C56">
        <w:rPr>
          <w:rFonts w:ascii="Calibri" w:hAnsi="Calibri" w:cs="Times New Roman"/>
          <w:b/>
          <w:bCs/>
          <w:sz w:val="24"/>
          <w:szCs w:val="24"/>
        </w:rPr>
        <w:t>1</w:t>
      </w:r>
      <w:r w:rsidRPr="00420C56">
        <w:rPr>
          <w:rFonts w:ascii="Calibri" w:hAnsi="Calibri" w:cs="Times New Roman"/>
          <w:b/>
          <w:bCs/>
          <w:sz w:val="24"/>
          <w:szCs w:val="24"/>
        </w:rPr>
        <w:t>-01-2021r.</w:t>
      </w:r>
    </w:p>
    <w:p w14:paraId="763D75A7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2ED77165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1A25EE8F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3DA6A3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42E8805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824E243" w14:textId="77777777" w:rsidR="008803B2" w:rsidRDefault="008803B2" w:rsidP="008803B2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2A08F1E4" w14:textId="77777777" w:rsidR="008803B2" w:rsidRPr="008A27AE" w:rsidRDefault="008803B2" w:rsidP="008803B2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PRZEDMIOT ZAMÓWIENIA</w:t>
      </w:r>
    </w:p>
    <w:p w14:paraId="34349198" w14:textId="57E6F777" w:rsidR="008803B2" w:rsidRDefault="008803B2" w:rsidP="008803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Odbiór, transport i unieszkodliwianie odpadów medycznych z terenu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t>w Skarżysku-Kamiennej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ul. Sokola 50</w:t>
      </w:r>
      <w:r>
        <w:rPr>
          <w:rFonts w:asciiTheme="minorHAnsi" w:hAnsiTheme="minorHAnsi" w:cstheme="minorHAnsi"/>
          <w:b/>
          <w:sz w:val="24"/>
          <w:szCs w:val="24"/>
        </w:rPr>
        <w:t xml:space="preserve">, 26-110 </w:t>
      </w:r>
      <w:r w:rsidRPr="009A18BA">
        <w:rPr>
          <w:rFonts w:asciiTheme="minorHAnsi" w:hAnsiTheme="minorHAnsi" w:cstheme="minorHAnsi"/>
          <w:b/>
          <w:sz w:val="24"/>
          <w:szCs w:val="24"/>
        </w:rPr>
        <w:t>Skarżysk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Kamienn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1E93273" w14:textId="52B085B8" w:rsidR="008803B2" w:rsidRDefault="008803B2" w:rsidP="008803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D7193B" w14:textId="77777777" w:rsidR="008803B2" w:rsidRDefault="008803B2" w:rsidP="008803B2">
      <w:pPr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Realizacja usługi polegająca na odbiorze, transporcie i unieszkodliwianiu odpadów medycznych transportem Wykonawcy z terenu Obwodu Lecznictwa Kolejowego SP ZOZ w Skarżysku-Kamiennej. </w:t>
      </w:r>
    </w:p>
    <w:p w14:paraId="5906B67D" w14:textId="6FF870E4" w:rsidR="008803B2" w:rsidRPr="00751884" w:rsidRDefault="008803B2" w:rsidP="008803B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Wywóz i utylizacja dotyczyć będzie odpadów medycznych o następujących kodach:</w:t>
      </w:r>
    </w:p>
    <w:p w14:paraId="290FC7A0" w14:textId="5DD6C74F" w:rsidR="008803B2" w:rsidRPr="00751884" w:rsidRDefault="008803B2" w:rsidP="008803B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ZAKAŹNYCH:</w:t>
      </w:r>
    </w:p>
    <w:p w14:paraId="5F152231" w14:textId="7FCD2EE1" w:rsidR="008803B2" w:rsidRDefault="008803B2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02*</w:t>
      </w:r>
      <w:r>
        <w:rPr>
          <w:rFonts w:asciiTheme="minorHAnsi" w:hAnsiTheme="minorHAnsi" w:cstheme="minorHAnsi"/>
          <w:bCs/>
          <w:sz w:val="24"/>
          <w:szCs w:val="24"/>
        </w:rPr>
        <w:t xml:space="preserve"> - Części ciała i organy oraz pojemniki na krew i konserwanty służące do jej przechowywania ( z wyłączeniem 18 01 03)</w:t>
      </w:r>
    </w:p>
    <w:p w14:paraId="7D8C7894" w14:textId="584C3E00" w:rsidR="00751884" w:rsidRDefault="00751884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03* </w:t>
      </w:r>
      <w:r w:rsidRPr="00751884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Inne odpady, które zawierają żywe drobnoustroje chorobotwórcze lub ich toksyny oraz inne formy zdolne do przeniesienia materiału genetycznego, o których wiadomo, że wywołują choroby u ludzi i zwierząt (np. zainfekowane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pieluchomajtki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podpaski, podkłady), z wyłączeniem 18 01 80 i 18 01 82.</w:t>
      </w:r>
    </w:p>
    <w:p w14:paraId="7FF36561" w14:textId="06A181FB" w:rsidR="00751884" w:rsidRPr="00751884" w:rsidRDefault="00751884" w:rsidP="0075188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INNYCH NIŻ NIEBEZPIECZNE:</w:t>
      </w:r>
    </w:p>
    <w:p w14:paraId="7D042E08" w14:textId="7CE5A1B3" w:rsidR="00751884" w:rsidRDefault="00751884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18 01 01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Narzędzia chirurgiczne i zabiegowe oraz ich resztki (z wyłączeniem </w:t>
      </w:r>
      <w:r>
        <w:rPr>
          <w:rFonts w:asciiTheme="minorHAnsi" w:hAnsiTheme="minorHAnsi" w:cstheme="minorHAnsi"/>
          <w:bCs/>
          <w:sz w:val="24"/>
          <w:szCs w:val="24"/>
        </w:rPr>
        <w:br/>
        <w:t>18 01 03) czyli. Tzw. ,,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sharps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” – przedmioty, które z powodu swojej powierzchni mogą spowodować przy ich dotyku, nawet bez silnego nacisku, ranę ciętą lub kłutą, są to np. systemy infuzyjne, lancety, noże chirurgiczne, skalpele, nożyce, skrobaki, dłuta, pilniki</w:t>
      </w:r>
    </w:p>
    <w:p w14:paraId="0C7AAFC9" w14:textId="62632C73" w:rsidR="00751884" w:rsidRDefault="00751884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18 01 04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Inne odpady niż wymienione w 18 01 03 tj. niezakaźne – narzędzia do operacji </w:t>
      </w:r>
      <w:r w:rsidR="005D6637">
        <w:rPr>
          <w:rFonts w:asciiTheme="minorHAnsi" w:hAnsiTheme="minorHAnsi" w:cstheme="minorHAnsi"/>
          <w:bCs/>
          <w:sz w:val="24"/>
          <w:szCs w:val="24"/>
        </w:rPr>
        <w:t xml:space="preserve">bez przedmiotów ostrych, opatrunki w tym gipsowe, odzież jednorazowego użytku, strzykawki (bez igieł), butelki i worki infuzyjne, miski, naczynia, odpady nieznacznie zanieczyszczone środkami cytostatycznymi, np. mankiety na rękawy, maseczki do ochrony dróg oddechowych, rękawiczki, </w:t>
      </w:r>
      <w:proofErr w:type="spellStart"/>
      <w:r w:rsidR="005D6637">
        <w:rPr>
          <w:rFonts w:asciiTheme="minorHAnsi" w:hAnsiTheme="minorHAnsi" w:cstheme="minorHAnsi"/>
          <w:bCs/>
          <w:sz w:val="24"/>
          <w:szCs w:val="24"/>
        </w:rPr>
        <w:t>maczaki</w:t>
      </w:r>
      <w:proofErr w:type="spellEnd"/>
      <w:r w:rsidR="005D6637">
        <w:rPr>
          <w:rFonts w:asciiTheme="minorHAnsi" w:hAnsiTheme="minorHAnsi" w:cstheme="minorHAnsi"/>
          <w:bCs/>
          <w:sz w:val="24"/>
          <w:szCs w:val="24"/>
        </w:rPr>
        <w:t>, artykuły jednorazowego użytku).</w:t>
      </w:r>
    </w:p>
    <w:p w14:paraId="11AD197D" w14:textId="0F9A0DF6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18 01 06 </w:t>
      </w:r>
      <w:r>
        <w:rPr>
          <w:rFonts w:asciiTheme="minorHAnsi" w:hAnsiTheme="minorHAnsi" w:cstheme="minorHAnsi"/>
          <w:bCs/>
          <w:sz w:val="24"/>
          <w:szCs w:val="24"/>
        </w:rPr>
        <w:t>– Chemikalia, w tym odczynniki chemiczne zawierające substancje niebezpieczne</w:t>
      </w:r>
    </w:p>
    <w:p w14:paraId="24166173" w14:textId="49BAC67A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18 01 07</w:t>
      </w:r>
      <w:r w:rsidRPr="005D6637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Chemikalia, w tym odczynniki chemiczne, inne niż wymienione w 18 01 06 np. przeterminowane zanieczyszczone chemikalia, odpady z aparatów diagnostycznych</w:t>
      </w:r>
    </w:p>
    <w:p w14:paraId="1D5D1BC7" w14:textId="2008DD34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18 01 09</w:t>
      </w:r>
      <w:r>
        <w:rPr>
          <w:rFonts w:asciiTheme="minorHAnsi" w:hAnsiTheme="minorHAnsi" w:cstheme="minorHAnsi"/>
          <w:bCs/>
          <w:sz w:val="24"/>
          <w:szCs w:val="24"/>
        </w:rPr>
        <w:t xml:space="preserve">  - Leki inne niż wymienione w 18 01 08 np. odrzucone partie towaru, wadliwe, przeterminowane, zanieczyszczone leki, środki odurzające, substancje psychotropowe i prekursory grupy I-R</w:t>
      </w:r>
    </w:p>
    <w:p w14:paraId="4ABD9538" w14:textId="66126181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337BBC" w14:textId="3396899C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Wykonywanie usługi musi odbywać się zgodnie z obowiązującymi w tym zakresie przepisami i zezwoleniami wymaganymi do świadczenia przedmiotowej usługi.</w:t>
      </w:r>
    </w:p>
    <w:p w14:paraId="38E1D0C0" w14:textId="73411230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zobowiązany jest do ważenia odpadów medycznych przed każdym odbiorem odpadów w obecności Zamawiającego i </w:t>
      </w:r>
      <w:r w:rsidR="00CA3EA9">
        <w:rPr>
          <w:rFonts w:asciiTheme="minorHAnsi" w:hAnsiTheme="minorHAnsi" w:cstheme="minorHAnsi"/>
          <w:bCs/>
          <w:sz w:val="24"/>
          <w:szCs w:val="24"/>
        </w:rPr>
        <w:t>wystawiania ,,Karty przekazania odpadów” potwierdzającej ich odbiór.</w:t>
      </w:r>
    </w:p>
    <w:p w14:paraId="2263BC04" w14:textId="6EFE2441" w:rsidR="00CA3EA9" w:rsidRDefault="00CA3EA9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Transport odpadów musi odbywać się pojazdami przystosowanymi do transportu odpadów zakaźnych oraz obsługiwany przez wykfalifikowany personel.</w:t>
      </w:r>
    </w:p>
    <w:p w14:paraId="26C1B4D2" w14:textId="4B00F8C3" w:rsidR="00CA3EA9" w:rsidRDefault="00CA3EA9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Odpady muszą być utylizowane w spalarni na terenie woj. Świętokrzyskiego, zgodnie z obowiązującymi przepisami prawa.</w:t>
      </w:r>
    </w:p>
    <w:p w14:paraId="2BC5EC99" w14:textId="77777777" w:rsidR="008803B2" w:rsidRPr="008803B2" w:rsidRDefault="008803B2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B74C79" w14:textId="572B027C" w:rsidR="008803B2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Częstotliwość odbioru odpadów</w:t>
      </w:r>
    </w:p>
    <w:p w14:paraId="280B315B" w14:textId="50712F86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38BFEE2" w14:textId="77777777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6E055E">
        <w:rPr>
          <w:rFonts w:asciiTheme="minorHAnsi" w:hAnsiTheme="minorHAnsi" w:cstheme="minorHAnsi"/>
          <w:bCs/>
          <w:sz w:val="24"/>
          <w:szCs w:val="24"/>
        </w:rPr>
        <w:t>Wywóz</w:t>
      </w:r>
      <w:r>
        <w:rPr>
          <w:rFonts w:asciiTheme="minorHAnsi" w:hAnsiTheme="minorHAnsi" w:cstheme="minorHAnsi"/>
          <w:bCs/>
          <w:sz w:val="24"/>
          <w:szCs w:val="24"/>
        </w:rPr>
        <w:t xml:space="preserve"> odpadów medycznych odbywał się będzie w taki sposób, aby ich okres przechowywania na terenie Obwodu Lecznictwa Kolejowego nie przekraczał 72 godzin.</w:t>
      </w:r>
    </w:p>
    <w:p w14:paraId="53B16A82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9C6BB2E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671348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138FBC0" w14:textId="28078431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Termin wykonania zamówienia</w:t>
      </w:r>
    </w:p>
    <w:p w14:paraId="387FB73A" w14:textId="16A505D6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DDAD72" w14:textId="0FF86400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Termin wykonania zamówienia na usługę odbioru, transportu i unieszkodliwiania odpadów medycznych z terenu Obwodu Lecznictwa Kolejowego </w:t>
      </w:r>
      <w:r w:rsidR="008A27AE">
        <w:rPr>
          <w:rFonts w:asciiTheme="minorHAnsi" w:hAnsiTheme="minorHAnsi" w:cstheme="minorHAnsi"/>
          <w:bCs/>
          <w:sz w:val="24"/>
          <w:szCs w:val="24"/>
        </w:rPr>
        <w:t xml:space="preserve">będzie obowiązywał </w:t>
      </w:r>
    </w:p>
    <w:p w14:paraId="2EA28E8A" w14:textId="09A5C795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A27AE">
        <w:rPr>
          <w:rFonts w:ascii="Calibri" w:hAnsi="Calibri"/>
          <w:b/>
          <w:sz w:val="24"/>
          <w:szCs w:val="24"/>
        </w:rPr>
        <w:t>od dnia 04-02-2021r. do dnia 03-02-202</w:t>
      </w:r>
      <w:r w:rsidR="00DE1383">
        <w:rPr>
          <w:rFonts w:ascii="Calibri" w:hAnsi="Calibri"/>
          <w:b/>
          <w:sz w:val="24"/>
          <w:szCs w:val="24"/>
        </w:rPr>
        <w:t>2</w:t>
      </w:r>
      <w:r w:rsidRPr="008A27AE">
        <w:rPr>
          <w:rFonts w:ascii="Calibri" w:hAnsi="Calibri"/>
          <w:b/>
          <w:sz w:val="24"/>
          <w:szCs w:val="24"/>
        </w:rPr>
        <w:t>r.</w:t>
      </w:r>
      <w:r w:rsidRPr="008A27AE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4F4376F" w14:textId="77777777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52EAD54B" w14:textId="37FF9390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Warunki udziału w realizacji zamówienia:</w:t>
      </w:r>
    </w:p>
    <w:p w14:paraId="62CCC6EA" w14:textId="11363AA3" w:rsidR="008A27AE" w:rsidRDefault="008A27AE" w:rsidP="008A27A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Wykonawca ma obowiązek przestrzegania przepisów dotyczących postępowania z odpadami oraz przepisów ochrony środowiska.</w:t>
      </w:r>
    </w:p>
    <w:p w14:paraId="6AE3651D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30AB077E" w14:textId="73C792D1" w:rsidR="008A27AE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</w:t>
      </w:r>
      <w:r w:rsidR="00003F3B">
        <w:rPr>
          <w:rFonts w:ascii="Calibri" w:hAnsi="Calibri" w:cs="Times New Roman"/>
          <w:sz w:val="24"/>
          <w:szCs w:val="24"/>
        </w:rPr>
        <w:t xml:space="preserve">netto  + Vat </w:t>
      </w:r>
      <w:r>
        <w:rPr>
          <w:rFonts w:ascii="Calibri" w:hAnsi="Calibri" w:cs="Times New Roman"/>
          <w:sz w:val="24"/>
          <w:szCs w:val="24"/>
        </w:rPr>
        <w:t>zaoferowana będzie ceną umowy.</w:t>
      </w:r>
    </w:p>
    <w:p w14:paraId="2C4B2D4A" w14:textId="77777777" w:rsidR="008A27AE" w:rsidRPr="00396A10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5B15326B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73C1819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37756022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2CF5C528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8744053" w14:textId="776157FB" w:rsid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011BE3A6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/>
          <w:b/>
          <w:sz w:val="32"/>
          <w:szCs w:val="32"/>
          <w:u w:val="single"/>
        </w:rPr>
        <w:t>Oferta powinna zawierać:</w:t>
      </w:r>
    </w:p>
    <w:p w14:paraId="5FF6D71E" w14:textId="08CCEE56" w:rsidR="008A27AE" w:rsidRPr="00660C4F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1</w:t>
      </w:r>
    </w:p>
    <w:p w14:paraId="1BA78D7A" w14:textId="0540DB50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05EB4EF3" w14:textId="548DF564" w:rsidR="008A27AE" w:rsidRPr="00660C4F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710241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–  załącznik nr 3</w:t>
      </w:r>
    </w:p>
    <w:p w14:paraId="2F407AA6" w14:textId="77777777" w:rsidR="008A27AE" w:rsidRPr="00660C4F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57ADF8E3" w14:textId="77777777" w:rsidR="008A27AE" w:rsidRPr="00236554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4831FA5A" w14:textId="77777777" w:rsidR="008A27AE" w:rsidRPr="00B002E9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405E1906" w14:textId="72B292A6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47B0E0B1" w14:textId="67A8BFD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4FD47744" w14:textId="521A34D3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5269554C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2644A9E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bCs/>
          <w:sz w:val="32"/>
          <w:szCs w:val="32"/>
          <w:u w:val="single"/>
        </w:rPr>
        <w:lastRenderedPageBreak/>
        <w:t>Kryteria oceny i wybór oferty najkorzystniejszej</w:t>
      </w:r>
    </w:p>
    <w:p w14:paraId="5C8F3AB5" w14:textId="77777777" w:rsidR="008A27AE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7DCC0B24" w14:textId="77777777" w:rsidR="008A27AE" w:rsidRPr="00A02759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17D46FAC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BCCDC3F" w14:textId="77777777" w:rsidR="008A27AE" w:rsidRPr="008A27AE" w:rsidRDefault="008A27AE" w:rsidP="008A27AE">
      <w:pPr>
        <w:spacing w:line="360" w:lineRule="auto"/>
        <w:ind w:left="360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Kontakt z Zamawiającym</w:t>
      </w:r>
    </w:p>
    <w:p w14:paraId="0D2A30A9" w14:textId="77777777" w:rsidR="008A27AE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69979B8" w14:textId="77777777" w:rsidR="008A27AE" w:rsidRPr="00C678B6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68DF55C4" w14:textId="77777777" w:rsidR="008A27AE" w:rsidRDefault="008A27AE" w:rsidP="008A27A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3 dni przed wyznaczonym w zapytaniu ofertowym terminem składania ofert. W przypadku niedotrzymania w/w terminu Zamawiający może pozostawić je bez odpowiedzi. </w:t>
      </w:r>
    </w:p>
    <w:p w14:paraId="5AEA3CCF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72BADA9" w14:textId="77777777" w:rsidR="008A27AE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11B20BC8" w14:textId="77777777" w:rsidR="008A27AE" w:rsidRPr="006C3F9C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67AB3E5" w14:textId="77777777" w:rsidR="008A27AE" w:rsidRPr="00FD5CB1" w:rsidRDefault="008A27AE" w:rsidP="008A27AE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C5459E4" w14:textId="44A77B5D" w:rsidR="008A27AE" w:rsidRPr="00C9050F" w:rsidRDefault="008A27AE" w:rsidP="008A27AE">
      <w:pPr>
        <w:jc w:val="both"/>
        <w:rPr>
          <w:rFonts w:ascii="Calibri" w:hAnsi="Calibri" w:cs="Arial"/>
          <w:b/>
          <w:sz w:val="24"/>
          <w:szCs w:val="24"/>
        </w:rPr>
      </w:pPr>
      <w:r w:rsidRPr="00C9050F">
        <w:rPr>
          <w:rFonts w:ascii="Calibri" w:hAnsi="Calibri" w:cs="Arial"/>
          <w:b/>
          <w:sz w:val="24"/>
          <w:szCs w:val="24"/>
        </w:rPr>
        <w:t xml:space="preserve">w terminie do dnia </w:t>
      </w:r>
      <w:r w:rsidR="00C9050F" w:rsidRPr="00C9050F">
        <w:rPr>
          <w:rFonts w:ascii="Calibri" w:hAnsi="Calibri" w:cs="Arial"/>
          <w:b/>
          <w:sz w:val="24"/>
          <w:szCs w:val="24"/>
        </w:rPr>
        <w:t>2</w:t>
      </w:r>
      <w:r w:rsidR="008578F8">
        <w:rPr>
          <w:rFonts w:ascii="Calibri" w:hAnsi="Calibri" w:cs="Arial"/>
          <w:b/>
          <w:sz w:val="24"/>
          <w:szCs w:val="24"/>
        </w:rPr>
        <w:t>8</w:t>
      </w:r>
      <w:r w:rsidRPr="00C9050F">
        <w:rPr>
          <w:rFonts w:ascii="Calibri" w:hAnsi="Calibri" w:cs="Arial"/>
          <w:b/>
          <w:sz w:val="24"/>
          <w:szCs w:val="24"/>
        </w:rPr>
        <w:t>-0</w:t>
      </w:r>
      <w:r w:rsidR="00C9050F" w:rsidRPr="00C9050F">
        <w:rPr>
          <w:rFonts w:ascii="Calibri" w:hAnsi="Calibri" w:cs="Arial"/>
          <w:b/>
          <w:sz w:val="24"/>
          <w:szCs w:val="24"/>
        </w:rPr>
        <w:t>1</w:t>
      </w:r>
      <w:r w:rsidRPr="00C9050F">
        <w:rPr>
          <w:rFonts w:ascii="Calibri" w:hAnsi="Calibri" w:cs="Arial"/>
          <w:b/>
          <w:sz w:val="24"/>
          <w:szCs w:val="24"/>
        </w:rPr>
        <w:t>-202</w:t>
      </w:r>
      <w:r w:rsidR="00C9050F" w:rsidRPr="00C9050F">
        <w:rPr>
          <w:rFonts w:ascii="Calibri" w:hAnsi="Calibri" w:cs="Arial"/>
          <w:b/>
          <w:sz w:val="24"/>
          <w:szCs w:val="24"/>
        </w:rPr>
        <w:t>1</w:t>
      </w:r>
      <w:r w:rsidRPr="00C9050F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0969DA" w14:textId="77777777" w:rsidR="008A27AE" w:rsidRPr="009E54AF" w:rsidRDefault="008A27AE" w:rsidP="008A27AE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232EAADC" w14:textId="77777777" w:rsidR="008A27AE" w:rsidRPr="00457587" w:rsidRDefault="008A27AE" w:rsidP="008A27AE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505D8B85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2FBE3FBD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0A00802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0660001C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2BF0DB4F" w14:textId="77777777" w:rsidR="008A27AE" w:rsidRPr="00457587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330FDB7E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6C793610" w14:textId="77777777" w:rsidR="008A27AE" w:rsidRP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265BBF8E" w14:textId="16057025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73048999" w14:textId="101FA05B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28577A95" w14:textId="77777777" w:rsidR="008A27AE" w:rsidRP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0B37871F" w14:textId="77777777" w:rsidR="00602C0D" w:rsidRDefault="00602C0D" w:rsidP="008803B2">
      <w:pPr>
        <w:spacing w:line="276" w:lineRule="auto"/>
      </w:pPr>
    </w:p>
    <w:sectPr w:rsidR="006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2136DF"/>
    <w:multiLevelType w:val="hybridMultilevel"/>
    <w:tmpl w:val="44F8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367D"/>
    <w:multiLevelType w:val="hybridMultilevel"/>
    <w:tmpl w:val="1576B25A"/>
    <w:lvl w:ilvl="0" w:tplc="5F16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499"/>
    <w:multiLevelType w:val="hybridMultilevel"/>
    <w:tmpl w:val="6F0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2"/>
    <w:rsid w:val="00003F3B"/>
    <w:rsid w:val="00185A69"/>
    <w:rsid w:val="003B464E"/>
    <w:rsid w:val="00420C56"/>
    <w:rsid w:val="00457138"/>
    <w:rsid w:val="00595F93"/>
    <w:rsid w:val="005D6637"/>
    <w:rsid w:val="00602C0D"/>
    <w:rsid w:val="006351DD"/>
    <w:rsid w:val="006E055E"/>
    <w:rsid w:val="00710241"/>
    <w:rsid w:val="00751884"/>
    <w:rsid w:val="008578F8"/>
    <w:rsid w:val="008803B2"/>
    <w:rsid w:val="008A27AE"/>
    <w:rsid w:val="00A21770"/>
    <w:rsid w:val="00C9050F"/>
    <w:rsid w:val="00CA3EA9"/>
    <w:rsid w:val="00DE1383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7D8"/>
  <w15:chartTrackingRefBased/>
  <w15:docId w15:val="{7F879645-02F4-4249-B763-74FD29C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B2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A670-6360-4A34-A479-0194F4F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18</cp:revision>
  <dcterms:created xsi:type="dcterms:W3CDTF">2021-01-14T11:53:00Z</dcterms:created>
  <dcterms:modified xsi:type="dcterms:W3CDTF">2021-01-26T11:47:00Z</dcterms:modified>
</cp:coreProperties>
</file>