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10D4" w14:textId="2FE7B456" w:rsidR="00335642" w:rsidRPr="00335642" w:rsidRDefault="00335642" w:rsidP="00277B39">
      <w:pPr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20"/>
          <w:lang w:eastAsia="pl-PL"/>
        </w:rPr>
      </w:pPr>
      <w:r w:rsidRPr="00335642">
        <w:rPr>
          <w:rFonts w:ascii="Times New Roman" w:eastAsia="Times New Roman" w:hAnsi="Times New Roman" w:cs="Times New Roman"/>
          <w:noProof/>
          <w:sz w:val="16"/>
          <w:szCs w:val="20"/>
          <w:lang w:eastAsia="pl-PL"/>
        </w:rPr>
        <w:drawing>
          <wp:inline distT="0" distB="0" distL="0" distR="0" wp14:anchorId="734711D2" wp14:editId="2B4952C7">
            <wp:extent cx="1352550" cy="1478601"/>
            <wp:effectExtent l="0" t="0" r="0" b="7620"/>
            <wp:docPr id="12256939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40" r="-41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38" cy="1485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2492B" w14:textId="77777777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7A0DBA47" w14:textId="77777777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335642">
        <w:rPr>
          <w:rFonts w:ascii="Times New Roman" w:eastAsia="Times New Roman" w:hAnsi="Times New Roman" w:cs="Times New Roman"/>
          <w:sz w:val="22"/>
          <w:szCs w:val="20"/>
          <w:lang w:eastAsia="pl-PL"/>
        </w:rPr>
        <w:t>Miejskie Przedsiębiorstwo Energetyki Cieplnej Sp. z o.o.</w:t>
      </w:r>
    </w:p>
    <w:p w14:paraId="7BB036D1" w14:textId="77777777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20"/>
          <w:lang w:eastAsia="pl-PL"/>
        </w:rPr>
      </w:pPr>
      <w:r w:rsidRPr="00335642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84-300 Lębork, ul. Pionierów 11 </w:t>
      </w:r>
    </w:p>
    <w:p w14:paraId="3233E809" w14:textId="77777777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20"/>
          <w:lang w:eastAsia="pl-PL"/>
        </w:rPr>
      </w:pPr>
    </w:p>
    <w:p w14:paraId="2ECA7DB2" w14:textId="4AF22453" w:rsidR="00335642" w:rsidRPr="00335642" w:rsidRDefault="00335642" w:rsidP="00335642">
      <w:pPr>
        <w:spacing w:after="120" w:line="264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335642">
        <w:rPr>
          <w:rFonts w:ascii="Times New Roman" w:eastAsia="Arial" w:hAnsi="Times New Roman" w:cs="Times New Roman"/>
          <w:sz w:val="18"/>
          <w:szCs w:val="20"/>
          <w:lang w:eastAsia="pl-PL"/>
        </w:rPr>
        <w:t xml:space="preserve">               </w:t>
      </w:r>
    </w:p>
    <w:p w14:paraId="2944DB93" w14:textId="77777777" w:rsidR="00335642" w:rsidRPr="00335642" w:rsidRDefault="00335642" w:rsidP="00335642">
      <w:pPr>
        <w:spacing w:after="120" w:line="264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1A85BEF" w14:textId="77777777" w:rsidR="00335642" w:rsidRPr="00277B39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56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OPIS PRZEDMIOTU ZAMÓWIENIA</w:t>
      </w:r>
    </w:p>
    <w:p w14:paraId="2BCB37E1" w14:textId="25FD4BEE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5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postępowania o udzielenie zamówienia publicznego prowadzonego </w:t>
      </w:r>
      <w:r w:rsidRPr="00335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trybie zapytania ofertowego</w:t>
      </w:r>
    </w:p>
    <w:p w14:paraId="42DBCF3E" w14:textId="44417DCD" w:rsidR="00335642" w:rsidRPr="00335642" w:rsidRDefault="00AC6C4D" w:rsidP="00335642">
      <w:pPr>
        <w:spacing w:after="120" w:line="264" w:lineRule="auto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 w:rsidRPr="00335642">
        <w:rPr>
          <w:rFonts w:ascii="Times New Roman" w:eastAsia="Times New Roman" w:hAnsi="Times New Roman" w:cs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7D28BB9" wp14:editId="23D7B8A6">
                <wp:simplePos x="0" y="0"/>
                <wp:positionH relativeFrom="column">
                  <wp:posOffset>-4445</wp:posOffset>
                </wp:positionH>
                <wp:positionV relativeFrom="paragraph">
                  <wp:posOffset>373380</wp:posOffset>
                </wp:positionV>
                <wp:extent cx="5942965" cy="1047750"/>
                <wp:effectExtent l="0" t="0" r="19685" b="19050"/>
                <wp:wrapTopAndBottom/>
                <wp:docPr id="104793908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886C" w14:textId="77777777" w:rsidR="00335642" w:rsidRPr="00A41864" w:rsidRDefault="00335642" w:rsidP="00335642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418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Przedmiot zamówienia:</w:t>
                            </w:r>
                          </w:p>
                          <w:p w14:paraId="391556B3" w14:textId="2286C31B" w:rsidR="00335642" w:rsidRPr="00A41864" w:rsidRDefault="001C6BD2" w:rsidP="001C6BD2">
                            <w:pPr>
                              <w:ind w:left="142" w:hanging="142"/>
                              <w:jc w:val="center"/>
                              <w:rPr>
                                <w:rFonts w:ascii="Times New Roman" w:eastAsia="Arial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Remont elewacji budynku Kotłowni Rejonowej KR -</w:t>
                            </w:r>
                            <w:r w:rsidR="001228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E2C3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położonej przy ul. Traugutta</w:t>
                            </w:r>
                            <w:r w:rsidR="00335642" w:rsidRPr="00A418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(część wschodnia) wraz z estakadą nawęglania kotłów WR-10 </w:t>
                            </w:r>
                            <w:r w:rsidR="00335642" w:rsidRPr="00A418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dla Miejskiego Przedsiębiorstwa Energetyki Cieplnej </w:t>
                            </w:r>
                            <w:r w:rsidR="003D258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2C3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35642" w:rsidRPr="00A418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Sp. z o.</w:t>
                            </w:r>
                            <w:r w:rsidR="00D12D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642" w:rsidRPr="00A418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o. w Lęborku</w:t>
                            </w:r>
                          </w:p>
                          <w:p w14:paraId="02ABE51A" w14:textId="6DF6915C" w:rsidR="00335642" w:rsidRPr="00AE6E58" w:rsidRDefault="00335642" w:rsidP="00335642">
                            <w:pPr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  <w:r w:rsidRPr="00AE6E58">
                              <w:rPr>
                                <w:rFonts w:ascii="Times New Roman" w:eastAsia="Arial" w:hAnsi="Times New Roman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Pr="00AE6E58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 xml:space="preserve">sygn. akt </w:t>
                            </w:r>
                            <w:r w:rsidR="001C6BD2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6</w:t>
                            </w:r>
                            <w:r w:rsidRPr="00AE6E58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/ak/202</w:t>
                            </w:r>
                            <w:r w:rsidR="00586EAF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4</w:t>
                            </w:r>
                          </w:p>
                          <w:p w14:paraId="1780C248" w14:textId="77777777" w:rsidR="00335642" w:rsidRDefault="00335642" w:rsidP="00335642">
                            <w:p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28BB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.35pt;margin-top:29.4pt;width:467.95pt;height:8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" o:allowincell="f">
                <v:textbox>
                  <w:txbxContent>
                    <w:p w14:paraId="0883886C" w14:textId="77777777" w:rsidR="00335642" w:rsidRPr="00A41864" w:rsidRDefault="00335642" w:rsidP="00335642">
                      <w:pPr>
                        <w:jc w:val="both"/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41864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Przedmiot zamówienia:</w:t>
                      </w:r>
                    </w:p>
                    <w:p w14:paraId="391556B3" w14:textId="2286C31B" w:rsidR="00335642" w:rsidRPr="00A41864" w:rsidRDefault="001C6BD2" w:rsidP="001C6BD2">
                      <w:pPr>
                        <w:ind w:left="142" w:hanging="142"/>
                        <w:jc w:val="center"/>
                        <w:rPr>
                          <w:rFonts w:ascii="Times New Roman" w:eastAsia="Arial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Remont elewacji budynku Kotłowni Rejonowej KR -</w:t>
                      </w:r>
                      <w:r w:rsidR="001228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5E2C3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położonej przy ul. Traugutta</w:t>
                      </w:r>
                      <w:r w:rsidR="00335642" w:rsidRPr="00A418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(część wschodnia) wraz z estakadą nawęglania kotłów WR-10 </w:t>
                      </w:r>
                      <w:r w:rsidR="00335642" w:rsidRPr="00A418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dla Miejskiego Przedsiębiorstwa Energetyki Cieplnej </w:t>
                      </w:r>
                      <w:r w:rsidR="003D258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E2C3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="00335642" w:rsidRPr="00A418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Sp. z o.</w:t>
                      </w:r>
                      <w:r w:rsidR="00D12DB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5642" w:rsidRPr="00A4186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o. w Lęborku</w:t>
                      </w:r>
                    </w:p>
                    <w:p w14:paraId="02ABE51A" w14:textId="6DF6915C" w:rsidR="00335642" w:rsidRPr="00AE6E58" w:rsidRDefault="00335642" w:rsidP="00335642">
                      <w:pPr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  <w:r w:rsidRPr="00AE6E58">
                        <w:rPr>
                          <w:rFonts w:ascii="Times New Roman" w:eastAsia="Arial" w:hAnsi="Times New Roman" w:cs="Times New Roman"/>
                          <w:i/>
                          <w:sz w:val="22"/>
                        </w:rPr>
                        <w:t xml:space="preserve"> </w:t>
                      </w:r>
                      <w:r w:rsidRPr="00AE6E58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 xml:space="preserve">sygn. akt </w:t>
                      </w:r>
                      <w:r w:rsidR="001C6BD2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6</w:t>
                      </w:r>
                      <w:r w:rsidRPr="00AE6E58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/ak/202</w:t>
                      </w:r>
                      <w:r w:rsidR="00586EAF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4</w:t>
                      </w:r>
                    </w:p>
                    <w:p w14:paraId="1780C248" w14:textId="77777777" w:rsidR="00335642" w:rsidRDefault="00335642" w:rsidP="00335642">
                      <w:pPr>
                        <w:ind w:left="142" w:hanging="142"/>
                        <w:jc w:val="both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ECC8D54" w14:textId="78E35504" w:rsidR="00335642" w:rsidRPr="00335642" w:rsidRDefault="00335642" w:rsidP="00335642">
      <w:pPr>
        <w:spacing w:after="120" w:line="264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85684A4" w14:textId="77777777" w:rsidR="00335642" w:rsidRPr="00335642" w:rsidRDefault="00335642" w:rsidP="00335642">
      <w:pPr>
        <w:spacing w:after="120" w:line="264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A55D448" w14:textId="64185C90" w:rsidR="00277B39" w:rsidRDefault="00335642" w:rsidP="00952612">
      <w:pPr>
        <w:spacing w:after="120" w:line="264" w:lineRule="auto"/>
        <w:jc w:val="both"/>
        <w:rPr>
          <w:rFonts w:ascii="Times New Roman" w:eastAsia="Arial" w:hAnsi="Times New Roman" w:cs="Times New Roman"/>
          <w:sz w:val="18"/>
          <w:szCs w:val="20"/>
          <w:lang w:eastAsia="pl-PL"/>
        </w:rPr>
      </w:pPr>
      <w:r w:rsidRPr="00335642">
        <w:rPr>
          <w:rFonts w:ascii="Times New Roman" w:eastAsia="Arial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</w:t>
      </w:r>
    </w:p>
    <w:p w14:paraId="59759E6A" w14:textId="77777777" w:rsidR="001C6BD2" w:rsidRDefault="001C6BD2" w:rsidP="00952612">
      <w:pPr>
        <w:spacing w:after="120" w:line="264" w:lineRule="auto"/>
        <w:jc w:val="both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2FB06824" w14:textId="77777777" w:rsidR="001C6BD2" w:rsidRPr="00952612" w:rsidRDefault="001C6BD2" w:rsidP="00952612">
      <w:pPr>
        <w:spacing w:after="120" w:line="264" w:lineRule="auto"/>
        <w:jc w:val="both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697417E4" w14:textId="77777777" w:rsidR="001C6BD2" w:rsidRDefault="001C6BD2" w:rsidP="00277B39">
      <w:pPr>
        <w:spacing w:after="120" w:line="264" w:lineRule="auto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5E1D1F05" w14:textId="1D97F3E3" w:rsidR="00335642" w:rsidRPr="00850FBC" w:rsidRDefault="00277B39" w:rsidP="00277B39">
      <w:pPr>
        <w:spacing w:after="120" w:line="264" w:lineRule="auto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Arial" w:hAnsi="Times New Roman" w:cs="Times New Roman"/>
          <w:sz w:val="20"/>
          <w:szCs w:val="20"/>
          <w:lang w:eastAsia="pl-PL"/>
        </w:rPr>
        <w:t>CP</w:t>
      </w:r>
      <w:r w:rsidR="00932CBF">
        <w:rPr>
          <w:rFonts w:ascii="Times New Roman" w:eastAsia="Arial" w:hAnsi="Times New Roman" w:cs="Times New Roman"/>
          <w:sz w:val="20"/>
          <w:szCs w:val="20"/>
          <w:lang w:eastAsia="pl-PL"/>
        </w:rPr>
        <w:t>V</w:t>
      </w:r>
    </w:p>
    <w:p w14:paraId="59037E8E" w14:textId="5F465A17" w:rsidR="001C6BD2" w:rsidRDefault="001C6BD2" w:rsidP="00952612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 45 00 00 - 7  – Roboty budowlane</w:t>
      </w:r>
    </w:p>
    <w:p w14:paraId="0C0E56D3" w14:textId="66CAA21A" w:rsidR="00277B39" w:rsidRDefault="00952612" w:rsidP="00952612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 </w:t>
      </w:r>
      <w:r w:rsidR="001C6BD2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6BD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0 00</w:t>
      </w:r>
      <w:r w:rsidR="001C6BD2">
        <w:rPr>
          <w:rFonts w:ascii="Times New Roman" w:hAnsi="Times New Roman" w:cs="Times New Roman"/>
          <w:sz w:val="20"/>
          <w:szCs w:val="20"/>
        </w:rPr>
        <w:t xml:space="preserve"> – 4 -  Roboty elewacyjne</w:t>
      </w:r>
    </w:p>
    <w:p w14:paraId="2C3F1D35" w14:textId="77777777" w:rsidR="00952612" w:rsidRDefault="0095261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</w:pPr>
    </w:p>
    <w:p w14:paraId="135DAD30" w14:textId="77777777" w:rsidR="001C6BD2" w:rsidRDefault="001C6BD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</w:pPr>
    </w:p>
    <w:p w14:paraId="218662B1" w14:textId="77777777" w:rsidR="001C6BD2" w:rsidRDefault="001C6BD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</w:pPr>
    </w:p>
    <w:p w14:paraId="1E3BF42F" w14:textId="405837B3" w:rsidR="00335642" w:rsidRPr="003B0548" w:rsidRDefault="0033564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35642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Wartość zamówienia poniże</w:t>
      </w:r>
      <w:r w:rsidR="00860917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j </w:t>
      </w:r>
      <w:r w:rsidRPr="00335642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 kwo</w:t>
      </w:r>
      <w:r w:rsidR="00144D8C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ty </w:t>
      </w:r>
      <w:r w:rsidR="003B0548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5 538 </w:t>
      </w:r>
      <w:r w:rsidRPr="003B0548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0</w:t>
      </w:r>
      <w:r w:rsidR="003B0548" w:rsidRPr="003B0548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0</w:t>
      </w:r>
      <w:r w:rsidRPr="003B0548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0 €, tj. </w:t>
      </w:r>
      <w:r w:rsidR="003B0548" w:rsidRPr="003B0548">
        <w:rPr>
          <w:rFonts w:ascii="Times New Roman" w:hAnsi="Times New Roman" w:cs="Times New Roman"/>
          <w:sz w:val="20"/>
          <w:szCs w:val="20"/>
          <w:u w:val="single"/>
        </w:rPr>
        <w:t>25 680 260 zł netto</w:t>
      </w:r>
    </w:p>
    <w:p w14:paraId="7D138217" w14:textId="77777777" w:rsidR="00335642" w:rsidRPr="00335642" w:rsidRDefault="0033564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20CA6962" w14:textId="77777777" w:rsidR="00277B39" w:rsidRDefault="00277B39" w:rsidP="00277B39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5210A219" w14:textId="06B9BF94" w:rsidR="001C6BD2" w:rsidRPr="00A41864" w:rsidRDefault="00335642" w:rsidP="001C6BD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Lębork 202</w:t>
      </w:r>
      <w:r w:rsidR="00586EAF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09FBE747" w14:textId="77777777" w:rsidR="00213FE9" w:rsidRPr="00213FE9" w:rsidRDefault="00213FE9" w:rsidP="00213FE9">
      <w:pPr>
        <w:keepNext/>
        <w:keepLines/>
        <w:spacing w:before="40" w:after="0" w:line="264" w:lineRule="auto"/>
        <w:outlineLvl w:val="3"/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</w:pPr>
      <w:r w:rsidRPr="00213FE9"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  <w:lastRenderedPageBreak/>
        <w:t>Informacje i skróty</w:t>
      </w:r>
    </w:p>
    <w:p w14:paraId="109E9BF6" w14:textId="77777777" w:rsidR="00213FE9" w:rsidRPr="00213FE9" w:rsidRDefault="00213FE9" w:rsidP="00213FE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3FE9">
        <w:rPr>
          <w:rFonts w:ascii="Times New Roman" w:eastAsia="Times New Roman" w:hAnsi="Times New Roman" w:cs="Times New Roman"/>
          <w:sz w:val="20"/>
          <w:szCs w:val="20"/>
          <w:lang w:eastAsia="pl-PL"/>
        </w:rPr>
        <w:t>Definicje i skróty</w:t>
      </w:r>
    </w:p>
    <w:p w14:paraId="2FD1DD5F" w14:textId="129ABCCB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Miejskie Przedsiębiorstwo Energetyki Cieplnej Sp. z o.</w:t>
      </w:r>
      <w:r w:rsidR="00FB57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o. w Lęborku,</w:t>
      </w:r>
    </w:p>
    <w:p w14:paraId="21265769" w14:textId="1F25C169" w:rsidR="00213FE9" w:rsidRPr="00893AF3" w:rsidRDefault="001618E0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</w:t>
      </w:r>
      <w:r w:rsidR="00213FE9"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podmiot ubiegający się o udzielenie zamówienia,</w:t>
      </w:r>
    </w:p>
    <w:p w14:paraId="56F41F13" w14:textId="77777777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OPZ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opis przedmiotu zamówienia,</w:t>
      </w:r>
    </w:p>
    <w:p w14:paraId="6E590420" w14:textId="61045E4D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ustawa z 11 września 2019 r. – Prawo zamówień publicznych  - tekst jednolity </w:t>
      </w:r>
      <w:r w:rsidRPr="00893AF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Dz. U. z 2023 r.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poz. 1605 z późn. zm.</w:t>
      </w:r>
    </w:p>
    <w:p w14:paraId="680032DD" w14:textId="77777777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KC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– ustawa Kodeks Cywilny (tekst jednolity Dz. U. z 2022 r. poz. 1360 z późń. zm.)</w:t>
      </w:r>
    </w:p>
    <w:p w14:paraId="6AAC3035" w14:textId="5549617B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Regulamin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regulamin udzielania zamówień sektorowych na dostawy, usługi i roboty budowlane </w:t>
      </w:r>
      <w:r w:rsidR="004F69F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w MPEC Spółka z o.</w:t>
      </w:r>
      <w:r w:rsidR="00FB57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o. w Lęborku,</w:t>
      </w:r>
    </w:p>
    <w:p w14:paraId="083C6C3D" w14:textId="77777777" w:rsidR="00163A62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ST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– specyfikacja techniczna</w:t>
      </w:r>
    </w:p>
    <w:p w14:paraId="3382227D" w14:textId="31E6997C" w:rsidR="00163A62" w:rsidRPr="007C4CB2" w:rsidRDefault="00163A62" w:rsidP="00163A62">
      <w:p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C4C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Informacje o Zamawiającym </w:t>
      </w:r>
    </w:p>
    <w:p w14:paraId="22CB3207" w14:textId="77777777" w:rsidR="00213FE9" w:rsidRPr="00893AF3" w:rsidRDefault="00213FE9" w:rsidP="00213FE9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Zamawiającym jest:</w:t>
      </w:r>
    </w:p>
    <w:p w14:paraId="684B037E" w14:textId="77777777" w:rsidR="00213FE9" w:rsidRPr="00893AF3" w:rsidRDefault="00213FE9" w:rsidP="00213FE9">
      <w:pPr>
        <w:pStyle w:val="Stopka"/>
        <w:numPr>
          <w:ilvl w:val="2"/>
          <w:numId w:val="1"/>
        </w:numPr>
        <w:tabs>
          <w:tab w:val="left" w:pos="720"/>
          <w:tab w:val="num" w:pos="2340"/>
        </w:tabs>
        <w:spacing w:line="24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893AF3">
        <w:rPr>
          <w:rFonts w:ascii="Times New Roman" w:hAnsi="Times New Roman" w:cs="Times New Roman"/>
          <w:sz w:val="20"/>
        </w:rPr>
        <w:t>Miejskie Przedsiębiorstwo Energetyki Cieplnej Sp. z o.o. ul. Pionierów 11, 84-300 Lębork</w:t>
      </w:r>
    </w:p>
    <w:p w14:paraId="2FAB9EA0" w14:textId="06A9814E" w:rsidR="00213FE9" w:rsidRPr="00DC16A7" w:rsidRDefault="00213FE9" w:rsidP="00DC16A7">
      <w:pPr>
        <w:numPr>
          <w:ilvl w:val="2"/>
          <w:numId w:val="1"/>
        </w:numPr>
        <w:tabs>
          <w:tab w:val="left" w:pos="720"/>
          <w:tab w:val="num" w:pos="2340"/>
        </w:tabs>
        <w:spacing w:after="12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Numer telefonu: 59 8621181 </w:t>
      </w:r>
    </w:p>
    <w:p w14:paraId="65F13AA3" w14:textId="77777777" w:rsidR="00213FE9" w:rsidRPr="00893AF3" w:rsidRDefault="00213FE9" w:rsidP="00213FE9">
      <w:pPr>
        <w:numPr>
          <w:ilvl w:val="2"/>
          <w:numId w:val="1"/>
        </w:numPr>
        <w:tabs>
          <w:tab w:val="left" w:pos="720"/>
          <w:tab w:val="num" w:pos="23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Strona internetowa: www.mpec.lebork.pl</w:t>
      </w:r>
    </w:p>
    <w:p w14:paraId="7263693C" w14:textId="77777777" w:rsidR="00213FE9" w:rsidRPr="00893AF3" w:rsidRDefault="00213FE9" w:rsidP="00213FE9">
      <w:pPr>
        <w:numPr>
          <w:ilvl w:val="2"/>
          <w:numId w:val="1"/>
        </w:numPr>
        <w:tabs>
          <w:tab w:val="left" w:pos="720"/>
          <w:tab w:val="num" w:pos="23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Adres poczty elektronicznej: sekretariat@mpec.lebork.pl</w:t>
      </w:r>
    </w:p>
    <w:p w14:paraId="31B30B46" w14:textId="5DF1A721" w:rsidR="00213FE9" w:rsidRPr="00893AF3" w:rsidRDefault="00213FE9" w:rsidP="00213FE9">
      <w:pPr>
        <w:numPr>
          <w:ilvl w:val="2"/>
          <w:numId w:val="1"/>
        </w:numPr>
        <w:tabs>
          <w:tab w:val="left" w:pos="720"/>
          <w:tab w:val="num" w:pos="23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Czas urzędowania: od 7</w:t>
      </w:r>
      <w:r w:rsidRPr="00893AF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893AF3">
        <w:rPr>
          <w:rFonts w:ascii="Times New Roman" w:hAnsi="Times New Roman" w:cs="Times New Roman"/>
          <w:sz w:val="20"/>
          <w:szCs w:val="20"/>
        </w:rPr>
        <w:t xml:space="preserve"> do 15</w:t>
      </w:r>
      <w:r w:rsidRPr="00893AF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893AF3">
        <w:rPr>
          <w:rFonts w:ascii="Times New Roman" w:hAnsi="Times New Roman" w:cs="Times New Roman"/>
          <w:sz w:val="20"/>
          <w:szCs w:val="20"/>
        </w:rPr>
        <w:t xml:space="preserve">  od poniedziałku do piątku</w:t>
      </w:r>
    </w:p>
    <w:p w14:paraId="6A9C56E9" w14:textId="77777777" w:rsidR="00213FE9" w:rsidRPr="00213FE9" w:rsidRDefault="00213FE9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120" w:line="264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Toc148606833"/>
      <w:r w:rsidRPr="00213F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Tryb udzielenia zamówienia.</w:t>
      </w:r>
      <w:bookmarkEnd w:id="0"/>
      <w:r w:rsidRPr="00213F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6AF66A37" w14:textId="77777777" w:rsidR="001378AC" w:rsidRPr="001378AC" w:rsidRDefault="001378AC">
      <w:pPr>
        <w:pStyle w:val="Akapitzlist"/>
        <w:numPr>
          <w:ilvl w:val="0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bookmarkStart w:id="1" w:name="_Toc148608712"/>
      <w:bookmarkStart w:id="2" w:name="_Toc148615194"/>
      <w:bookmarkStart w:id="3" w:name="_Toc148615685"/>
      <w:bookmarkStart w:id="4" w:name="_Toc148615785"/>
      <w:bookmarkStart w:id="5" w:name="_Toc148615811"/>
    </w:p>
    <w:p w14:paraId="163F024F" w14:textId="77777777" w:rsidR="001378AC" w:rsidRPr="001378AC" w:rsidRDefault="001378AC">
      <w:pPr>
        <w:pStyle w:val="Akapitzlist"/>
        <w:numPr>
          <w:ilvl w:val="0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0ABF275A" w14:textId="7B2D8C30" w:rsidR="00213FE9" w:rsidRPr="00270F7F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Zamówienie ma charakter sektorowy w rozumieniu art.5 ust. 4 ustawy z dnia 11 września 2019 r., ponieważ dotyczy udostępniania lub obsługi stałych sieci przeznaczonych do świadczenia usług publicznych w związku z produkcją, transportem lub dystrybucją energii cieplnej i 100% udziałów </w:t>
      </w:r>
      <w:r w:rsidR="00FB57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>w Miejskim Przedsiębiorstwie Energetyki Cieplnej Sp. z o.o.  w Lęborku posiada Gmina Mi</w:t>
      </w:r>
      <w:r w:rsidR="008609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asto </w:t>
      </w:r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>Lębork.</w:t>
      </w:r>
      <w:bookmarkEnd w:id="1"/>
      <w:bookmarkEnd w:id="2"/>
      <w:bookmarkEnd w:id="3"/>
      <w:bookmarkEnd w:id="4"/>
      <w:bookmarkEnd w:id="5"/>
    </w:p>
    <w:p w14:paraId="62556117" w14:textId="083970E2" w:rsidR="00213FE9" w:rsidRPr="00270F7F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Toc148608713"/>
      <w:bookmarkStart w:id="7" w:name="_Toc148615195"/>
      <w:bookmarkStart w:id="8" w:name="_Toc148615686"/>
      <w:bookmarkStart w:id="9" w:name="_Toc148615786"/>
      <w:bookmarkStart w:id="10" w:name="_Toc148615812"/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jest prowadzone w trybie </w:t>
      </w:r>
      <w:r w:rsidR="00270F7F"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zapytania ofertowego </w:t>
      </w:r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Regulaminu udzielania zamówień sektorowych na dostawy, usługi i roboty budowlane w MPEC Sp. z o.o. w Lęborku dla wartości zamówienia poniżej kwot określonych w przepisach art. 3  ustawy PZP.</w:t>
      </w:r>
      <w:bookmarkEnd w:id="6"/>
      <w:bookmarkEnd w:id="7"/>
      <w:bookmarkEnd w:id="8"/>
      <w:bookmarkEnd w:id="9"/>
      <w:bookmarkEnd w:id="10"/>
    </w:p>
    <w:p w14:paraId="5B0271D9" w14:textId="265F2CB4" w:rsidR="004F69F0" w:rsidRPr="00A41864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1" w:name="_Toc148608714"/>
      <w:bookmarkStart w:id="12" w:name="_Toc148615196"/>
      <w:bookmarkStart w:id="13" w:name="_Toc148615687"/>
      <w:bookmarkStart w:id="14" w:name="_Toc148615787"/>
      <w:bookmarkStart w:id="15" w:name="_Toc148615813"/>
      <w:r w:rsidRPr="00213FE9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udzielenia zamówienia stosuje się przepisy ustawy Kodeks Cywilny (tekst jednolity Dz. U. z 2022 r. poz. 1360 z późn. zm.).</w:t>
      </w:r>
      <w:bookmarkEnd w:id="11"/>
      <w:bookmarkEnd w:id="12"/>
      <w:bookmarkEnd w:id="13"/>
      <w:bookmarkEnd w:id="14"/>
      <w:bookmarkEnd w:id="15"/>
    </w:p>
    <w:p w14:paraId="2BC29BE8" w14:textId="77777777" w:rsidR="00213FE9" w:rsidRPr="00893AF3" w:rsidRDefault="00213FE9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16" w:name="_Toc148606834"/>
      <w:r w:rsidRPr="00893AF3">
        <w:rPr>
          <w:rFonts w:ascii="Times New Roman" w:hAnsi="Times New Roman" w:cs="Times New Roman"/>
          <w:b/>
          <w:color w:val="000000"/>
          <w:sz w:val="20"/>
          <w:szCs w:val="20"/>
        </w:rPr>
        <w:t>Opis przedmiotu zamówienia</w:t>
      </w:r>
      <w:bookmarkEnd w:id="16"/>
      <w:r w:rsidRPr="00893AF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2B582CF3" w14:textId="77777777" w:rsidR="00BA1A0F" w:rsidRPr="00BA1A0F" w:rsidRDefault="00BA1A0F">
      <w:pPr>
        <w:pStyle w:val="Akapitzlist"/>
        <w:numPr>
          <w:ilvl w:val="0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63E3EF71" w14:textId="5379DF6A" w:rsidR="00213FE9" w:rsidRPr="00A41864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 zamówienia dotyczy </w:t>
      </w:r>
      <w:r w:rsidR="00585FD8">
        <w:rPr>
          <w:rFonts w:ascii="Times New Roman" w:hAnsi="Times New Roman" w:cs="Times New Roman"/>
          <w:bCs/>
          <w:sz w:val="20"/>
          <w:szCs w:val="20"/>
        </w:rPr>
        <w:t>remontu elewacji budynku Kotłowni Rejonowej KR-1</w:t>
      </w:r>
      <w:r w:rsidR="005E2C3E">
        <w:rPr>
          <w:rFonts w:ascii="Times New Roman" w:hAnsi="Times New Roman" w:cs="Times New Roman"/>
          <w:bCs/>
          <w:sz w:val="20"/>
          <w:szCs w:val="20"/>
        </w:rPr>
        <w:t xml:space="preserve"> położonej przy ul. Traugutta</w:t>
      </w:r>
      <w:r w:rsidR="00585FD8">
        <w:rPr>
          <w:rFonts w:ascii="Times New Roman" w:hAnsi="Times New Roman" w:cs="Times New Roman"/>
          <w:bCs/>
          <w:sz w:val="20"/>
          <w:szCs w:val="20"/>
        </w:rPr>
        <w:t xml:space="preserve"> (częś</w:t>
      </w:r>
      <w:r w:rsidR="005E2C3E">
        <w:rPr>
          <w:rFonts w:ascii="Times New Roman" w:hAnsi="Times New Roman" w:cs="Times New Roman"/>
          <w:bCs/>
          <w:sz w:val="20"/>
          <w:szCs w:val="20"/>
        </w:rPr>
        <w:t>ć</w:t>
      </w:r>
      <w:r w:rsidR="00585FD8">
        <w:rPr>
          <w:rFonts w:ascii="Times New Roman" w:hAnsi="Times New Roman" w:cs="Times New Roman"/>
          <w:bCs/>
          <w:sz w:val="20"/>
          <w:szCs w:val="20"/>
        </w:rPr>
        <w:t xml:space="preserve"> wschodni</w:t>
      </w:r>
      <w:r w:rsidR="005E2C3E">
        <w:rPr>
          <w:rFonts w:ascii="Times New Roman" w:hAnsi="Times New Roman" w:cs="Times New Roman"/>
          <w:bCs/>
          <w:sz w:val="20"/>
          <w:szCs w:val="20"/>
        </w:rPr>
        <w:t>a</w:t>
      </w:r>
      <w:r w:rsidR="00585FD8">
        <w:rPr>
          <w:rFonts w:ascii="Times New Roman" w:hAnsi="Times New Roman" w:cs="Times New Roman"/>
          <w:bCs/>
          <w:sz w:val="20"/>
          <w:szCs w:val="20"/>
        </w:rPr>
        <w:t>) wraz z estakadą nawęglania kotłów WR-10.</w:t>
      </w:r>
      <w:r w:rsidR="008C2EC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A65ABED" w14:textId="77777777" w:rsidR="00213FE9" w:rsidRPr="00A41864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szczegółowe związane z przedmiotem zamówienia: </w:t>
      </w:r>
    </w:p>
    <w:p w14:paraId="0B6B861C" w14:textId="3DDAFFEB" w:rsidR="005E2C3E" w:rsidRPr="005E2C3E" w:rsidRDefault="00213FE9" w:rsidP="005E2C3E">
      <w:pPr>
        <w:pStyle w:val="Akapitzlist"/>
        <w:numPr>
          <w:ilvl w:val="2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Szczegółowy opis </w:t>
      </w:r>
      <w:r w:rsidR="00EE71F5">
        <w:rPr>
          <w:rFonts w:ascii="Times New Roman" w:hAnsi="Times New Roman" w:cs="Times New Roman"/>
          <w:sz w:val="20"/>
          <w:szCs w:val="20"/>
        </w:rPr>
        <w:t>prac</w:t>
      </w:r>
      <w:r w:rsidR="0082352B"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>zawiera</w:t>
      </w:r>
      <w:r w:rsidR="005E2C3E">
        <w:rPr>
          <w:rFonts w:ascii="Times New Roman" w:hAnsi="Times New Roman" w:cs="Times New Roman"/>
          <w:sz w:val="20"/>
          <w:szCs w:val="20"/>
        </w:rPr>
        <w:t>ją</w:t>
      </w:r>
      <w:r w:rsidRPr="00893AF3">
        <w:rPr>
          <w:rFonts w:ascii="Times New Roman" w:hAnsi="Times New Roman" w:cs="Times New Roman"/>
          <w:sz w:val="20"/>
          <w:szCs w:val="20"/>
        </w:rPr>
        <w:t xml:space="preserve"> jako załącznik</w:t>
      </w:r>
      <w:r w:rsidR="005E2C3E">
        <w:rPr>
          <w:rFonts w:ascii="Times New Roman" w:hAnsi="Times New Roman" w:cs="Times New Roman"/>
          <w:sz w:val="20"/>
          <w:szCs w:val="20"/>
        </w:rPr>
        <w:t>i</w:t>
      </w:r>
      <w:r w:rsidR="00422EB2">
        <w:rPr>
          <w:rFonts w:ascii="Times New Roman" w:hAnsi="Times New Roman" w:cs="Times New Roman"/>
          <w:sz w:val="20"/>
          <w:szCs w:val="20"/>
        </w:rPr>
        <w:t>, któr</w:t>
      </w:r>
      <w:r w:rsidR="005E2C3E">
        <w:rPr>
          <w:rFonts w:ascii="Times New Roman" w:hAnsi="Times New Roman" w:cs="Times New Roman"/>
          <w:sz w:val="20"/>
          <w:szCs w:val="20"/>
        </w:rPr>
        <w:t>e</w:t>
      </w:r>
      <w:r w:rsidR="00422EB2">
        <w:rPr>
          <w:rFonts w:ascii="Times New Roman" w:hAnsi="Times New Roman" w:cs="Times New Roman"/>
          <w:sz w:val="20"/>
          <w:szCs w:val="20"/>
        </w:rPr>
        <w:t xml:space="preserve"> będ</w:t>
      </w:r>
      <w:r w:rsidR="005E2C3E">
        <w:rPr>
          <w:rFonts w:ascii="Times New Roman" w:hAnsi="Times New Roman" w:cs="Times New Roman"/>
          <w:sz w:val="20"/>
          <w:szCs w:val="20"/>
        </w:rPr>
        <w:t>ą</w:t>
      </w:r>
      <w:r w:rsidR="00422EB2"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>stanowi</w:t>
      </w:r>
      <w:r w:rsidR="00422EB2">
        <w:rPr>
          <w:rFonts w:ascii="Times New Roman" w:hAnsi="Times New Roman" w:cs="Times New Roman"/>
          <w:sz w:val="20"/>
          <w:szCs w:val="20"/>
        </w:rPr>
        <w:t>ł</w:t>
      </w:r>
      <w:r w:rsidR="005E2C3E">
        <w:rPr>
          <w:rFonts w:ascii="Times New Roman" w:hAnsi="Times New Roman" w:cs="Times New Roman"/>
          <w:sz w:val="20"/>
          <w:szCs w:val="20"/>
        </w:rPr>
        <w:t>y</w:t>
      </w:r>
      <w:r w:rsidRPr="00893AF3">
        <w:rPr>
          <w:rFonts w:ascii="Times New Roman" w:hAnsi="Times New Roman" w:cs="Times New Roman"/>
          <w:sz w:val="20"/>
          <w:szCs w:val="20"/>
        </w:rPr>
        <w:t xml:space="preserve"> integralną część umowy.</w:t>
      </w:r>
    </w:p>
    <w:p w14:paraId="40D35626" w14:textId="77777777" w:rsidR="005E2C3E" w:rsidRDefault="005E2C3E" w:rsidP="005E2C3E">
      <w:pPr>
        <w:pStyle w:val="Akapitzlist"/>
        <w:numPr>
          <w:ilvl w:val="3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kosztorys ofertowy – załącznik nr 1e do OPZ,</w:t>
      </w:r>
    </w:p>
    <w:p w14:paraId="64B4A63F" w14:textId="77777777" w:rsidR="005E2C3E" w:rsidRDefault="005E2C3E" w:rsidP="005E2C3E">
      <w:pPr>
        <w:pStyle w:val="Akapitzlist"/>
        <w:numPr>
          <w:ilvl w:val="3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specyfikacja techniczna (ST) – załącznik nr 3 do OPZ,</w:t>
      </w:r>
    </w:p>
    <w:p w14:paraId="12984EBD" w14:textId="4BE9D350" w:rsidR="005E2C3E" w:rsidRPr="005E2C3E" w:rsidRDefault="005E2C3E" w:rsidP="005E2C3E">
      <w:pPr>
        <w:pStyle w:val="Akapitzlist"/>
        <w:numPr>
          <w:ilvl w:val="3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opis techniczny – załącznik nr 4 do OPZ </w:t>
      </w:r>
    </w:p>
    <w:p w14:paraId="705C293C" w14:textId="01155FA6" w:rsidR="00034F24" w:rsidRDefault="00034F24">
      <w:pPr>
        <w:pStyle w:val="Akapitzlist"/>
        <w:numPr>
          <w:ilvl w:val="2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 zamówienia obejmuje realizację następujących prac:</w:t>
      </w:r>
    </w:p>
    <w:p w14:paraId="62C80836" w14:textId="4DECB183" w:rsidR="00034F24" w:rsidRDefault="005E2C3E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034F24">
        <w:rPr>
          <w:rFonts w:ascii="Times New Roman" w:eastAsia="Times New Roman" w:hAnsi="Times New Roman" w:cs="Times New Roman"/>
          <w:sz w:val="20"/>
          <w:szCs w:val="20"/>
          <w:lang w:eastAsia="pl-PL"/>
        </w:rPr>
        <w:t>ealizacja robót w zakresie wynikającym z dokumentacji projektowej</w:t>
      </w:r>
      <w:r w:rsidR="003A72E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58BA68F" w14:textId="461A2556" w:rsidR="000D6657" w:rsidRDefault="005E2C3E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585FD8">
        <w:rPr>
          <w:rFonts w:ascii="Times New Roman" w:eastAsia="Times New Roman" w:hAnsi="Times New Roman" w:cs="Times New Roman"/>
          <w:sz w:val="20"/>
          <w:szCs w:val="20"/>
          <w:lang w:eastAsia="pl-PL"/>
        </w:rPr>
        <w:t>rzygotowanie elewacji i obróbek blacharskich</w:t>
      </w:r>
      <w:r w:rsidR="00EE71F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64D2B68" w14:textId="3AEA8F4C" w:rsidR="00585FD8" w:rsidRDefault="005E2C3E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585FD8">
        <w:rPr>
          <w:rFonts w:ascii="Times New Roman" w:eastAsia="Times New Roman" w:hAnsi="Times New Roman" w:cs="Times New Roman"/>
          <w:sz w:val="20"/>
          <w:szCs w:val="20"/>
          <w:lang w:eastAsia="pl-PL"/>
        </w:rPr>
        <w:t>dtłuszczanie i czyszczenie powierzchni elewacji i obróbek blacharskich do 2-go stopnia czystości (St-2 wg PN-ISO 8501-1)</w:t>
      </w:r>
      <w:r w:rsidR="00EE71F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64D6C5B" w14:textId="2B1EF8CC" w:rsidR="00585FD8" w:rsidRDefault="005E2C3E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585FD8">
        <w:rPr>
          <w:rFonts w:ascii="Times New Roman" w:eastAsia="Times New Roman" w:hAnsi="Times New Roman" w:cs="Times New Roman"/>
          <w:sz w:val="20"/>
          <w:szCs w:val="20"/>
          <w:lang w:eastAsia="pl-PL"/>
        </w:rPr>
        <w:t>alowanie powierzchni elewacji pokrytej blachą trapezową budynku kotłowni KR-1.</w:t>
      </w:r>
    </w:p>
    <w:p w14:paraId="7640F99A" w14:textId="72ECD748" w:rsidR="00585FD8" w:rsidRDefault="005E2C3E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585F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alowanie </w:t>
      </w:r>
      <w:r w:rsidR="00EE71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powierzchni elewacji z tynku cementowo- wapiennego budynku kotłowni </w:t>
      </w:r>
      <w:r w:rsidR="00E8698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E71F5">
        <w:rPr>
          <w:rFonts w:ascii="Times New Roman" w:eastAsia="Times New Roman" w:hAnsi="Times New Roman" w:cs="Times New Roman"/>
          <w:sz w:val="20"/>
          <w:szCs w:val="20"/>
          <w:lang w:eastAsia="pl-PL"/>
        </w:rPr>
        <w:t>KR-1.</w:t>
      </w:r>
    </w:p>
    <w:p w14:paraId="30887B28" w14:textId="6DC3F512" w:rsidR="00EE71F5" w:rsidRDefault="005E2C3E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EE71F5">
        <w:rPr>
          <w:rFonts w:ascii="Times New Roman" w:eastAsia="Times New Roman" w:hAnsi="Times New Roman" w:cs="Times New Roman"/>
          <w:sz w:val="20"/>
          <w:szCs w:val="20"/>
          <w:lang w:eastAsia="pl-PL"/>
        </w:rPr>
        <w:t>alowanie stopnicy i drabin elewacyjnych budynku kotłowni KR-1.</w:t>
      </w:r>
    </w:p>
    <w:p w14:paraId="1B330D6C" w14:textId="657C0604" w:rsidR="00EE71F5" w:rsidRDefault="005E2C3E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EE71F5">
        <w:rPr>
          <w:rFonts w:ascii="Times New Roman" w:eastAsia="Times New Roman" w:hAnsi="Times New Roman" w:cs="Times New Roman"/>
          <w:sz w:val="20"/>
          <w:szCs w:val="20"/>
          <w:lang w:eastAsia="pl-PL"/>
        </w:rPr>
        <w:t>alowanie powierzchni z blachy trapezowej estakady nawęglania kotłów WR-10.</w:t>
      </w:r>
    </w:p>
    <w:p w14:paraId="71150BBA" w14:textId="2A200649" w:rsidR="00EE71F5" w:rsidRDefault="005E2C3E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EE71F5">
        <w:rPr>
          <w:rFonts w:ascii="Times New Roman" w:eastAsia="Times New Roman" w:hAnsi="Times New Roman" w:cs="Times New Roman"/>
          <w:sz w:val="20"/>
          <w:szCs w:val="20"/>
          <w:lang w:eastAsia="pl-PL"/>
        </w:rPr>
        <w:t>ymiana uszkodzonych szyb okiennych.</w:t>
      </w:r>
    </w:p>
    <w:p w14:paraId="232E134C" w14:textId="55CD2EF4" w:rsidR="003A72E7" w:rsidRDefault="003A72E7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każdym przypadku, gdy załączone do OPZ dokumenty wskazują nazwę własną producenta elementów infrastruktury ciepłowniczej dopuszcza się wykorzystanie elementów równoważnych, w tym wyprodukowanych przez innego producenta, o ile spełniają one wszystkie normy i wymagania wskazane w tych dokumentach. Wykonawca, który proponuje wykorzystanie rozwiązań równoważnych, jest obowiązany wykazać na etapie składania oferty, że oferowane przez niego rozwiązania spełniają wymagania określone przez Zamawiającego. Ewentualne wskazanie nazw własnych w załączonych do </w:t>
      </w:r>
      <w:r w:rsidR="001228B7">
        <w:rPr>
          <w:rFonts w:ascii="Times New Roman" w:eastAsia="Times New Roman" w:hAnsi="Times New Roman" w:cs="Times New Roman"/>
          <w:sz w:val="20"/>
          <w:szCs w:val="20"/>
          <w:lang w:eastAsia="pl-PL"/>
        </w:rPr>
        <w:t>OPZ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dokumentach uzasadnione jest koniecznością kompleksowego podejścia do projektowania sieci ciepłowniczych w jednym systemie technologicznym uwzględniając technologie zastosowane w istniejącej infrastrukturze.</w:t>
      </w:r>
    </w:p>
    <w:p w14:paraId="5A968058" w14:textId="77777777" w:rsidR="003A72E7" w:rsidRPr="003A72E7" w:rsidRDefault="003A72E7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0E4B343F" w14:textId="77777777" w:rsidR="003A72E7" w:rsidRPr="003A72E7" w:rsidRDefault="003A72E7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43EB209B" w14:textId="77777777" w:rsidR="003A72E7" w:rsidRPr="003A72E7" w:rsidRDefault="003A72E7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1DA3D8FF" w14:textId="77777777" w:rsidR="003A72E7" w:rsidRPr="003A72E7" w:rsidRDefault="003A72E7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6F29870D" w14:textId="77777777" w:rsidR="003A72E7" w:rsidRPr="003A72E7" w:rsidRDefault="003A72E7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7FAA074C" w14:textId="77777777" w:rsidR="003A72E7" w:rsidRPr="000D6657" w:rsidRDefault="003A72E7" w:rsidP="000D6657">
      <w:pPr>
        <w:pStyle w:val="Akapitzlist"/>
        <w:spacing w:after="120" w:line="264" w:lineRule="auto"/>
        <w:ind w:left="792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7BE0A7" w14:textId="77777777" w:rsidR="00213FE9" w:rsidRPr="00A41864" w:rsidRDefault="00213FE9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dopuszcza możliwości składania ofert częściowych.</w:t>
      </w:r>
    </w:p>
    <w:p w14:paraId="0F6647B4" w14:textId="54AFC25B" w:rsidR="00213FE9" w:rsidRPr="00A41864" w:rsidRDefault="00213FE9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dopuszcza możliwości składania ofert wariantowych.</w:t>
      </w:r>
    </w:p>
    <w:p w14:paraId="61D9807B" w14:textId="7103E595" w:rsidR="00213FE9" w:rsidRPr="00A41864" w:rsidRDefault="006A19AA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</w:t>
      </w:r>
      <w:r w:rsidR="00823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="00213FE9"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przewiduje w okresie 3 lat od udzielenia zamówienia możliwości udzielenia dostaw dodatkowych w 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rybie zamówienia z wolnej ręki</w:t>
      </w:r>
      <w:r w:rsidR="001132E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22E272" w14:textId="1AC74DF8" w:rsidR="00213FE9" w:rsidRPr="00A41864" w:rsidRDefault="00213FE9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przewiduje wyboru oferty najkorzystniejszej z użyciem aukcji elektronicznej.</w:t>
      </w:r>
    </w:p>
    <w:p w14:paraId="58ECDF1E" w14:textId="6D481DC3" w:rsidR="00213FE9" w:rsidRPr="00A41864" w:rsidRDefault="00213FE9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unieważnienie postępowania bez podania przyczyny.</w:t>
      </w:r>
    </w:p>
    <w:p w14:paraId="4E2CF939" w14:textId="205D3A48" w:rsidR="00EE0A8E" w:rsidRPr="000C59C8" w:rsidRDefault="00EE0A8E">
      <w:pPr>
        <w:numPr>
          <w:ilvl w:val="0"/>
          <w:numId w:val="6"/>
        </w:numPr>
        <w:shd w:val="clear" w:color="auto" w:fill="FFFFFF"/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7" w:name="_Toc148606835"/>
      <w:r w:rsidRPr="000C59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Wymagania stawiane </w:t>
      </w:r>
      <w:bookmarkEnd w:id="17"/>
      <w:r w:rsidR="001618E0" w:rsidRPr="000C59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Wykonawcy</w:t>
      </w:r>
    </w:p>
    <w:p w14:paraId="7D74C535" w14:textId="77777777" w:rsidR="000D5BF2" w:rsidRPr="000D5BF2" w:rsidRDefault="000D5BF2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2E61E5FC" w14:textId="0323603D" w:rsidR="00EE0A8E" w:rsidRPr="00A41864" w:rsidRDefault="001618E0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="00EE0A8E"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odpowiedzialny jest, za jakość oraz zgodność z ustaleniami technicznymi i jakościowymi określonymi dla przedmiotu zamówienia.</w:t>
      </w:r>
    </w:p>
    <w:p w14:paraId="5860A95A" w14:textId="33BF7B25" w:rsidR="00163A62" w:rsidRPr="00A41864" w:rsidRDefault="00EE0A8E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Ustalenia i decyzje dotyczące wykonania zamówienia uzgadniane będą przez Zamawiającego </w:t>
      </w:r>
      <w:r w:rsidR="007B09B8"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ustanowionym przedstawicielem </w:t>
      </w:r>
      <w:r w:rsidR="001618E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</w:t>
      </w: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DD25A52" w14:textId="77777777" w:rsidR="007C4CB2" w:rsidRPr="007C4CB2" w:rsidRDefault="007C4CB2">
      <w:pPr>
        <w:pStyle w:val="Akapitzlist"/>
        <w:numPr>
          <w:ilvl w:val="0"/>
          <w:numId w:val="5"/>
        </w:numPr>
        <w:shd w:val="clear" w:color="auto" w:fill="FFFFFF"/>
        <w:spacing w:after="120" w:line="264" w:lineRule="auto"/>
        <w:contextualSpacing w:val="0"/>
        <w:jc w:val="both"/>
        <w:outlineLvl w:val="0"/>
        <w:rPr>
          <w:rFonts w:ascii="Times New Roman" w:hAnsi="Times New Roman" w:cs="Times New Roman"/>
          <w:b/>
          <w:vanish/>
          <w:color w:val="000000"/>
          <w:sz w:val="20"/>
          <w:szCs w:val="20"/>
        </w:rPr>
      </w:pPr>
      <w:bookmarkStart w:id="18" w:name="_Toc148606836"/>
      <w:bookmarkStart w:id="19" w:name="_Hlk148608608"/>
    </w:p>
    <w:p w14:paraId="5BB4F9B1" w14:textId="77777777" w:rsidR="00931878" w:rsidRDefault="00163A62" w:rsidP="00931878">
      <w:pPr>
        <w:numPr>
          <w:ilvl w:val="0"/>
          <w:numId w:val="5"/>
        </w:numPr>
        <w:shd w:val="clear" w:color="auto" w:fill="FFFFFF"/>
        <w:spacing w:after="120" w:line="264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893AF3">
        <w:rPr>
          <w:rFonts w:ascii="Times New Roman" w:hAnsi="Times New Roman" w:cs="Times New Roman"/>
          <w:b/>
          <w:color w:val="000000"/>
          <w:sz w:val="20"/>
          <w:szCs w:val="20"/>
        </w:rPr>
        <w:t>Termin wykonania zamówienia</w:t>
      </w:r>
      <w:bookmarkEnd w:id="18"/>
      <w:r w:rsidRPr="00893AF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bookmarkEnd w:id="19"/>
    </w:p>
    <w:p w14:paraId="47A7729D" w14:textId="2ABE2512" w:rsidR="00931878" w:rsidRPr="00931878" w:rsidRDefault="00931878" w:rsidP="00931878">
      <w:pPr>
        <w:numPr>
          <w:ilvl w:val="1"/>
          <w:numId w:val="5"/>
        </w:numPr>
        <w:shd w:val="clear" w:color="auto" w:fill="FFFFFF"/>
        <w:spacing w:after="120" w:line="264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931878">
        <w:rPr>
          <w:rFonts w:ascii="Times New Roman" w:hAnsi="Times New Roman" w:cs="Times New Roman"/>
          <w:color w:val="000000"/>
          <w:sz w:val="20"/>
          <w:szCs w:val="20"/>
        </w:rPr>
        <w:t>Termin wykonania zamówienia</w:t>
      </w:r>
      <w:r w:rsidRPr="00931878">
        <w:rPr>
          <w:rFonts w:ascii="Times New Roman" w:hAnsi="Times New Roman" w:cs="Times New Roman"/>
          <w:sz w:val="20"/>
          <w:szCs w:val="20"/>
        </w:rPr>
        <w:t xml:space="preserve">: </w:t>
      </w:r>
      <w:r w:rsidRPr="00931878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5E2C3E">
        <w:rPr>
          <w:rFonts w:ascii="Times New Roman" w:hAnsi="Times New Roman" w:cs="Times New Roman"/>
          <w:b/>
          <w:sz w:val="20"/>
          <w:szCs w:val="20"/>
        </w:rPr>
        <w:t>1</w:t>
      </w:r>
      <w:r w:rsidRPr="00931878">
        <w:rPr>
          <w:rFonts w:ascii="Times New Roman" w:hAnsi="Times New Roman" w:cs="Times New Roman"/>
          <w:b/>
          <w:sz w:val="20"/>
          <w:szCs w:val="20"/>
        </w:rPr>
        <w:t>.</w:t>
      </w:r>
      <w:r w:rsidR="001F7418">
        <w:rPr>
          <w:rFonts w:ascii="Times New Roman" w:hAnsi="Times New Roman" w:cs="Times New Roman"/>
          <w:b/>
          <w:sz w:val="20"/>
          <w:szCs w:val="20"/>
        </w:rPr>
        <w:t>10</w:t>
      </w:r>
      <w:r w:rsidRPr="00931878">
        <w:rPr>
          <w:rFonts w:ascii="Times New Roman" w:hAnsi="Times New Roman" w:cs="Times New Roman"/>
          <w:b/>
          <w:sz w:val="20"/>
          <w:szCs w:val="20"/>
        </w:rPr>
        <w:t>.2024 r.</w:t>
      </w:r>
    </w:p>
    <w:p w14:paraId="76CB51E3" w14:textId="77777777" w:rsidR="00177FD5" w:rsidRPr="00A41864" w:rsidRDefault="00177FD5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  <w:r w:rsidRPr="00A41864">
        <w:rPr>
          <w:rFonts w:ascii="Times New Roman" w:eastAsia="Calibri" w:hAnsi="Times New Roman" w:cs="Times New Roman"/>
          <w:b/>
          <w:kern w:val="2"/>
          <w:sz w:val="20"/>
          <w:szCs w:val="20"/>
        </w:rPr>
        <w:t>Warunki udziału w postępowaniu oraz opis sposobu dokonywania oceny spełniania tych warunków</w:t>
      </w:r>
    </w:p>
    <w:p w14:paraId="0C23CB28" w14:textId="196399C4" w:rsidR="00AA4D69" w:rsidRPr="006A19AA" w:rsidRDefault="00163A62" w:rsidP="006A19AA">
      <w:pPr>
        <w:spacing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4F6AE0"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postępowaniu</w:t>
      </w:r>
      <w:r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mogą wziąć udział </w:t>
      </w:r>
      <w:r w:rsidR="00D337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Wykonawcy</w:t>
      </w:r>
      <w:r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którzy spełnią niże</w:t>
      </w:r>
      <w:r w:rsidR="00265D2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 wymienione warunki</w:t>
      </w:r>
      <w:r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09847B98" w14:textId="443DB12B" w:rsidR="00163A62" w:rsidRPr="00952612" w:rsidRDefault="00163A62">
      <w:pPr>
        <w:pStyle w:val="Akapitzlist"/>
        <w:numPr>
          <w:ilvl w:val="1"/>
          <w:numId w:val="7"/>
        </w:numPr>
        <w:tabs>
          <w:tab w:val="clear" w:pos="420"/>
        </w:tabs>
        <w:spacing w:line="259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952612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Zdolność techniczna i zawodowa</w:t>
      </w:r>
    </w:p>
    <w:p w14:paraId="197202D0" w14:textId="385E3F9D" w:rsidR="00163A62" w:rsidRPr="000C59C8" w:rsidRDefault="00163A62" w:rsidP="000C59C8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>Wykażą i udokumentują (referencjami, opiniami lub listami polecającymi</w:t>
      </w:r>
      <w:r w:rsidR="00156979">
        <w:rPr>
          <w:rFonts w:ascii="Times New Roman" w:eastAsia="Calibri" w:hAnsi="Times New Roman" w:cs="Times New Roman"/>
          <w:kern w:val="2"/>
          <w:sz w:val="20"/>
          <w:szCs w:val="20"/>
        </w:rPr>
        <w:t>)</w:t>
      </w: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, </w:t>
      </w:r>
      <w:r w:rsidR="00156979">
        <w:rPr>
          <w:rFonts w:ascii="Times New Roman" w:eastAsia="Calibri" w:hAnsi="Times New Roman" w:cs="Times New Roman"/>
          <w:kern w:val="2"/>
          <w:sz w:val="20"/>
          <w:szCs w:val="20"/>
        </w:rPr>
        <w:t xml:space="preserve">że </w:t>
      </w:r>
      <w:r w:rsidR="0003075F">
        <w:rPr>
          <w:rFonts w:ascii="Times New Roman" w:eastAsia="Calibri" w:hAnsi="Times New Roman" w:cs="Times New Roman"/>
          <w:kern w:val="2"/>
          <w:sz w:val="20"/>
          <w:szCs w:val="20"/>
        </w:rPr>
        <w:t xml:space="preserve">w ciągu ostatnich </w:t>
      </w:r>
      <w:r w:rsidR="00AE6E58">
        <w:rPr>
          <w:rFonts w:ascii="Times New Roman" w:eastAsia="Calibri" w:hAnsi="Times New Roman" w:cs="Times New Roman"/>
          <w:kern w:val="2"/>
          <w:sz w:val="20"/>
          <w:szCs w:val="20"/>
        </w:rPr>
        <w:br/>
      </w:r>
      <w:r w:rsidR="0003075F">
        <w:rPr>
          <w:rFonts w:ascii="Times New Roman" w:eastAsia="Calibri" w:hAnsi="Times New Roman" w:cs="Times New Roman"/>
          <w:kern w:val="2"/>
          <w:sz w:val="20"/>
          <w:szCs w:val="20"/>
        </w:rPr>
        <w:t xml:space="preserve">3 lat </w:t>
      </w: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przed wszczęciem postępowania </w:t>
      </w:r>
      <w:r w:rsidR="00EE71F5">
        <w:rPr>
          <w:rFonts w:ascii="Times New Roman" w:eastAsia="Calibri" w:hAnsi="Times New Roman" w:cs="Times New Roman"/>
          <w:kern w:val="2"/>
          <w:sz w:val="20"/>
          <w:szCs w:val="20"/>
        </w:rPr>
        <w:t xml:space="preserve">wykonali </w:t>
      </w:r>
      <w:r w:rsidR="00102A3A">
        <w:rPr>
          <w:rFonts w:ascii="Times New Roman" w:eastAsia="Times New Roman" w:hAnsi="Times New Roman" w:cs="Times New Roman"/>
          <w:sz w:val="20"/>
          <w:szCs w:val="20"/>
          <w:lang w:eastAsia="pl-PL"/>
        </w:rPr>
        <w:t>co najmniej jeden remont elewacji budynku czterokondygnacyjnego o powierzchni ok. 2000 m</w:t>
      </w:r>
      <w:r w:rsidR="00112F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="00102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C59C8" w:rsidRPr="000C59C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74D3745" w14:textId="77777777" w:rsidR="0082352B" w:rsidRDefault="00EF7E22">
      <w:pPr>
        <w:pStyle w:val="Akapitzlist"/>
        <w:numPr>
          <w:ilvl w:val="1"/>
          <w:numId w:val="7"/>
        </w:numPr>
        <w:tabs>
          <w:tab w:val="clear" w:pos="420"/>
        </w:tabs>
        <w:spacing w:line="259" w:lineRule="auto"/>
        <w:ind w:left="851" w:hanging="567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</w:rPr>
        <w:t>Sytuacja ekonomiczna</w:t>
      </w:r>
      <w:r w:rsidR="002F0FBB">
        <w:rPr>
          <w:rFonts w:ascii="Times New Roman" w:eastAsia="Calibri" w:hAnsi="Times New Roman" w:cs="Times New Roman"/>
          <w:kern w:val="2"/>
          <w:sz w:val="20"/>
          <w:szCs w:val="20"/>
        </w:rPr>
        <w:t xml:space="preserve"> lub </w:t>
      </w:r>
      <w:r>
        <w:rPr>
          <w:rFonts w:ascii="Times New Roman" w:eastAsia="Calibri" w:hAnsi="Times New Roman" w:cs="Times New Roman"/>
          <w:kern w:val="2"/>
          <w:sz w:val="20"/>
          <w:szCs w:val="20"/>
        </w:rPr>
        <w:t>finansowa</w:t>
      </w:r>
      <w:r w:rsidR="00163A62" w:rsidRPr="00A41864">
        <w:rPr>
          <w:rFonts w:ascii="Times New Roman" w:eastAsia="Calibri" w:hAnsi="Times New Roman" w:cs="Times New Roman"/>
          <w:kern w:val="2"/>
          <w:sz w:val="20"/>
          <w:szCs w:val="20"/>
        </w:rPr>
        <w:t>:</w:t>
      </w:r>
    </w:p>
    <w:p w14:paraId="267BDEA1" w14:textId="26E40473" w:rsidR="00163A62" w:rsidRPr="0082352B" w:rsidRDefault="00163A62">
      <w:pPr>
        <w:pStyle w:val="Akapitzlist"/>
        <w:numPr>
          <w:ilvl w:val="2"/>
          <w:numId w:val="7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8235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Posiadają ubezpieczenie OC lub polisę ubezpieczeniową w zakresie działalności związanej </w:t>
      </w:r>
      <w:r w:rsidR="00C26E1C" w:rsidRPr="008235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8235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przedmiotem zamówienia w kwocie min. </w:t>
      </w:r>
      <w:r w:rsidRPr="008235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="00102A3A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="000C59C8" w:rsidRPr="000C59C8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C59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000,00 zł,</w:t>
      </w:r>
    </w:p>
    <w:p w14:paraId="66D41EDC" w14:textId="26D8D4CC" w:rsidR="009C79F6" w:rsidRPr="00E2793B" w:rsidRDefault="00163A62" w:rsidP="006039E7">
      <w:pPr>
        <w:spacing w:after="120" w:line="26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3A62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dokona oceny spełnienia warunków udziału w postępowaniu na podstawie załączonych do oferty dokumentów i oświadczeń zgodnie z formułą ,,spełnia – nie spełnia”.</w:t>
      </w:r>
      <w:r w:rsidR="009C79F6" w:rsidRPr="00893A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63A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Oceny spełniania warunków udziału w postępowaniu Zamawiający dokona na podstawie oświadczeń </w:t>
      </w:r>
      <w:r w:rsidR="00CE327C" w:rsidRPr="00893A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63A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dokumentów, jakich żąda w pkt 8. </w:t>
      </w:r>
      <w:bookmarkStart w:id="20" w:name="_Toc148606838"/>
      <w:bookmarkStart w:id="21" w:name="_Toc148609625"/>
      <w:bookmarkStart w:id="22" w:name="_Toc148609646"/>
      <w:bookmarkStart w:id="23" w:name="_Toc148609755"/>
      <w:bookmarkStart w:id="24" w:name="_Toc148609775"/>
      <w:bookmarkStart w:id="25" w:name="_Toc148609841"/>
      <w:bookmarkStart w:id="26" w:name="_Toc148609856"/>
      <w:bookmarkStart w:id="27" w:name="_Toc148609907"/>
      <w:bookmarkStart w:id="28" w:name="_Toc148606844"/>
      <w:bookmarkStart w:id="29" w:name="_Toc148609631"/>
      <w:bookmarkStart w:id="30" w:name="_Toc148609652"/>
      <w:bookmarkStart w:id="31" w:name="_Toc148609761"/>
      <w:bookmarkStart w:id="32" w:name="_Toc148609781"/>
      <w:bookmarkStart w:id="33" w:name="_Toc148609847"/>
      <w:bookmarkStart w:id="34" w:name="_Toc148609862"/>
      <w:bookmarkStart w:id="35" w:name="_Toc14860991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9078838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76401707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58756F67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23795230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024BD34F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4C760F25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54D3AFDF" w14:textId="5BA0FA4E" w:rsidR="009C79F6" w:rsidRDefault="009C79F6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893AF3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14:ligatures w14:val="standardContextual"/>
        </w:rPr>
        <w:t>P</w:t>
      </w:r>
      <w:r w:rsidR="000744FE" w:rsidRPr="00893AF3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odstawy wykluczenia </w:t>
      </w:r>
      <w:r w:rsidR="00D337B2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14:ligatures w14:val="standardContextual"/>
        </w:rPr>
        <w:t>Wykonawców</w:t>
      </w:r>
      <w:r w:rsidR="000744FE" w:rsidRPr="00893AF3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14:ligatures w14:val="standardContextual"/>
        </w:rPr>
        <w:t>:</w:t>
      </w:r>
    </w:p>
    <w:p w14:paraId="58F4F858" w14:textId="07937854" w:rsidR="009C79F6" w:rsidRPr="00893AF3" w:rsidRDefault="009C79F6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Z postępowania o udzielenie zamówienia wyklucza się:</w:t>
      </w:r>
    </w:p>
    <w:p w14:paraId="1E1AA576" w14:textId="77777777" w:rsidR="007A518D" w:rsidRPr="007A518D" w:rsidRDefault="007A518D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eastAsia="Calibri" w:hAnsi="Times New Roman" w:cs="Times New Roman"/>
          <w:vanish/>
          <w:kern w:val="2"/>
          <w:sz w:val="20"/>
          <w:szCs w:val="20"/>
        </w:rPr>
      </w:pPr>
    </w:p>
    <w:p w14:paraId="631B553D" w14:textId="77777777" w:rsidR="007A518D" w:rsidRPr="007A518D" w:rsidRDefault="007A518D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eastAsia="Calibri" w:hAnsi="Times New Roman" w:cs="Times New Roman"/>
          <w:vanish/>
          <w:kern w:val="2"/>
          <w:sz w:val="20"/>
          <w:szCs w:val="20"/>
        </w:rPr>
      </w:pPr>
    </w:p>
    <w:p w14:paraId="712C2FCB" w14:textId="567C7303" w:rsidR="00AC134C" w:rsidRPr="00893AF3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Wykonawcę</w:t>
      </w:r>
      <w:r w:rsidR="00F32F1E">
        <w:rPr>
          <w:rFonts w:ascii="Times New Roman" w:hAnsi="Times New Roman" w:cs="Times New Roman"/>
          <w:sz w:val="20"/>
          <w:szCs w:val="20"/>
        </w:rPr>
        <w:t>, wobec którego prawomocnie orzeczono zakaz ubiegania się o zamówienie publiczne</w:t>
      </w:r>
      <w:r w:rsidR="00AC134C" w:rsidRPr="00893AF3">
        <w:rPr>
          <w:rFonts w:ascii="Times New Roman" w:hAnsi="Times New Roman" w:cs="Times New Roman"/>
          <w:sz w:val="20"/>
          <w:szCs w:val="20"/>
        </w:rPr>
        <w:t>,</w:t>
      </w:r>
    </w:p>
    <w:p w14:paraId="47328504" w14:textId="7351F349" w:rsidR="00AC134C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Wykonawcę</w:t>
      </w:r>
      <w:r w:rsidR="00F32F1E" w:rsidRPr="00F32F1E">
        <w:rPr>
          <w:rFonts w:ascii="Times New Roman" w:hAnsi="Times New Roman" w:cs="Times New Roman"/>
          <w:iCs/>
          <w:sz w:val="20"/>
          <w:szCs w:val="20"/>
        </w:rPr>
        <w:t xml:space="preserve">, który naruszył obowiązki dotyczące płatności podatków, opłat lub składek na ubezpieczenia społeczne lub zdrowotne, chyba że </w:t>
      </w:r>
      <w:r w:rsidR="001618E0">
        <w:rPr>
          <w:rFonts w:ascii="Times New Roman" w:hAnsi="Times New Roman" w:cs="Times New Roman"/>
          <w:iCs/>
          <w:sz w:val="20"/>
          <w:szCs w:val="20"/>
        </w:rPr>
        <w:t>Wykonawca</w:t>
      </w:r>
      <w:r w:rsidR="00F32F1E" w:rsidRPr="00F32F1E">
        <w:rPr>
          <w:rFonts w:ascii="Times New Roman" w:hAnsi="Times New Roman" w:cs="Times New Roman"/>
          <w:iCs/>
          <w:sz w:val="20"/>
          <w:szCs w:val="20"/>
        </w:rPr>
        <w:t xml:space="preserve"> odpowiednio przed upływem terminu do składania ofert dokonał płatności należnych podatków, opłat lub składek na ubezpieczenia społeczne lub zdrowotne wraz z odsetkami lub grzywnami lub zawarł wiążące porozumienie w sprawie spłaty tych należności</w:t>
      </w:r>
      <w:r w:rsidR="00AC134C" w:rsidRPr="00893AF3">
        <w:rPr>
          <w:rFonts w:ascii="Times New Roman" w:hAnsi="Times New Roman" w:cs="Times New Roman"/>
          <w:sz w:val="20"/>
          <w:szCs w:val="20"/>
        </w:rPr>
        <w:t>,</w:t>
      </w:r>
    </w:p>
    <w:p w14:paraId="06F4319C" w14:textId="0F3CABA3" w:rsidR="00B27943" w:rsidRPr="0047672C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Wykonawcę</w:t>
      </w:r>
      <w:r w:rsidR="00B27943" w:rsidRPr="00B27943">
        <w:rPr>
          <w:rFonts w:ascii="Times New Roman" w:hAnsi="Times New Roman" w:cs="Times New Roman"/>
          <w:iCs/>
          <w:sz w:val="20"/>
          <w:szCs w:val="20"/>
        </w:rPr>
        <w:t>, który naruszył obowiązki w dziedzinie ochrony środowiska, prawa socjalnego lub prawa pracy</w:t>
      </w:r>
      <w:r w:rsidR="0047672C">
        <w:rPr>
          <w:rFonts w:ascii="Times New Roman" w:hAnsi="Times New Roman" w:cs="Times New Roman"/>
          <w:iCs/>
          <w:sz w:val="20"/>
          <w:szCs w:val="20"/>
        </w:rPr>
        <w:t>:</w:t>
      </w:r>
    </w:p>
    <w:p w14:paraId="78DC169C" w14:textId="2D5788C6" w:rsidR="0047672C" w:rsidRPr="0047672C" w:rsidRDefault="0047672C">
      <w:pPr>
        <w:pStyle w:val="Akapitzlist"/>
        <w:numPr>
          <w:ilvl w:val="3"/>
          <w:numId w:val="7"/>
        </w:numPr>
        <w:tabs>
          <w:tab w:val="clear" w:pos="720"/>
        </w:tabs>
        <w:spacing w:after="120" w:line="264" w:lineRule="auto"/>
        <w:ind w:left="2127" w:hanging="851"/>
        <w:jc w:val="both"/>
        <w:rPr>
          <w:rFonts w:ascii="Times New Roman" w:hAnsi="Times New Roman" w:cs="Times New Roman"/>
          <w:sz w:val="20"/>
          <w:szCs w:val="20"/>
        </w:rPr>
      </w:pPr>
      <w:r w:rsidRPr="0047672C">
        <w:rPr>
          <w:rFonts w:ascii="Times New Roman" w:hAnsi="Times New Roman" w:cs="Times New Roman"/>
          <w:sz w:val="20"/>
          <w:szCs w:val="20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</w:t>
      </w:r>
      <w:r w:rsidR="006A5AF9">
        <w:rPr>
          <w:rFonts w:ascii="Times New Roman" w:hAnsi="Times New Roman" w:cs="Times New Roman"/>
          <w:sz w:val="20"/>
          <w:szCs w:val="20"/>
        </w:rPr>
        <w:br/>
      </w:r>
      <w:r w:rsidRPr="0047672C">
        <w:rPr>
          <w:rFonts w:ascii="Times New Roman" w:hAnsi="Times New Roman" w:cs="Times New Roman"/>
          <w:sz w:val="20"/>
          <w:szCs w:val="20"/>
        </w:rPr>
        <w:t>w</w:t>
      </w:r>
      <w:r w:rsidR="00AE6E58">
        <w:rPr>
          <w:rFonts w:ascii="Times New Roman" w:hAnsi="Times New Roman" w:cs="Times New Roman"/>
          <w:sz w:val="20"/>
          <w:szCs w:val="20"/>
        </w:rPr>
        <w:t xml:space="preserve"> </w:t>
      </w:r>
      <w:r w:rsidRPr="0047672C">
        <w:rPr>
          <w:rFonts w:ascii="Times New Roman" w:hAnsi="Times New Roman" w:cs="Times New Roman"/>
          <w:sz w:val="20"/>
          <w:szCs w:val="20"/>
        </w:rPr>
        <w:t>przepisach prawa obcego,</w:t>
      </w:r>
    </w:p>
    <w:p w14:paraId="49E9ACC5" w14:textId="52C22BCF" w:rsidR="0047672C" w:rsidRPr="00426E59" w:rsidRDefault="00426E59">
      <w:pPr>
        <w:pStyle w:val="Akapitzlist"/>
        <w:numPr>
          <w:ilvl w:val="3"/>
          <w:numId w:val="7"/>
        </w:numPr>
        <w:tabs>
          <w:tab w:val="clear" w:pos="720"/>
        </w:tabs>
        <w:spacing w:after="120" w:line="264" w:lineRule="auto"/>
        <w:ind w:left="2127" w:hanging="851"/>
        <w:jc w:val="both"/>
        <w:rPr>
          <w:rFonts w:ascii="Times New Roman" w:hAnsi="Times New Roman" w:cs="Times New Roman"/>
          <w:sz w:val="20"/>
          <w:szCs w:val="20"/>
        </w:rPr>
      </w:pPr>
      <w:r w:rsidRPr="00426E59">
        <w:rPr>
          <w:rFonts w:ascii="Times New Roman" w:hAnsi="Times New Roman" w:cs="Times New Roman"/>
          <w:iCs/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227DE4E0" w14:textId="4C087D93" w:rsidR="00426E59" w:rsidRPr="00B27943" w:rsidRDefault="00426E59">
      <w:pPr>
        <w:pStyle w:val="Akapitzlist"/>
        <w:numPr>
          <w:ilvl w:val="3"/>
          <w:numId w:val="7"/>
        </w:numPr>
        <w:tabs>
          <w:tab w:val="clear" w:pos="720"/>
        </w:tabs>
        <w:spacing w:after="120" w:line="264" w:lineRule="auto"/>
        <w:ind w:left="2127" w:hanging="851"/>
        <w:jc w:val="both"/>
        <w:rPr>
          <w:rFonts w:ascii="Times New Roman" w:hAnsi="Times New Roman" w:cs="Times New Roman"/>
          <w:sz w:val="20"/>
          <w:szCs w:val="20"/>
        </w:rPr>
      </w:pPr>
      <w:r w:rsidRPr="00426E59">
        <w:rPr>
          <w:rFonts w:ascii="Times New Roman" w:hAnsi="Times New Roman" w:cs="Times New Roman"/>
          <w:iCs/>
          <w:sz w:val="20"/>
          <w:szCs w:val="20"/>
        </w:rPr>
        <w:t xml:space="preserve">wobec którego wydano ostateczną decyzję administracyjną o naruszeniu obowiązków wynikających z prawa ochrony środowiska, prawa pracy lub przepisów </w:t>
      </w:r>
      <w:r w:rsidR="00AE6E58">
        <w:rPr>
          <w:rFonts w:ascii="Times New Roman" w:hAnsi="Times New Roman" w:cs="Times New Roman"/>
          <w:iCs/>
          <w:sz w:val="20"/>
          <w:szCs w:val="20"/>
        </w:rPr>
        <w:br/>
      </w:r>
      <w:r w:rsidRPr="00426E59">
        <w:rPr>
          <w:rFonts w:ascii="Times New Roman" w:hAnsi="Times New Roman" w:cs="Times New Roman"/>
          <w:iCs/>
          <w:sz w:val="20"/>
          <w:szCs w:val="20"/>
        </w:rPr>
        <w:t>o</w:t>
      </w:r>
      <w:r w:rsidR="00AE6E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26E59">
        <w:rPr>
          <w:rFonts w:ascii="Times New Roman" w:hAnsi="Times New Roman" w:cs="Times New Roman"/>
          <w:iCs/>
          <w:sz w:val="20"/>
          <w:szCs w:val="20"/>
        </w:rPr>
        <w:t>zabezpieczeniu społecznym, jeżeli wymierzono tą decyzją karę pieniężną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0708DC80" w14:textId="109AA54C" w:rsidR="00B27943" w:rsidRPr="00B27943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Wykonawcę</w:t>
      </w:r>
      <w:r w:rsidR="00B27943" w:rsidRPr="00B27943">
        <w:rPr>
          <w:rFonts w:ascii="Times New Roman" w:hAnsi="Times New Roman" w:cs="Times New Roman"/>
          <w:iCs/>
          <w:sz w:val="20"/>
          <w:szCs w:val="20"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</w:t>
      </w:r>
      <w:r w:rsidR="00B27943">
        <w:rPr>
          <w:rFonts w:ascii="Times New Roman" w:hAnsi="Times New Roman" w:cs="Times New Roman"/>
          <w:iCs/>
          <w:sz w:val="20"/>
          <w:szCs w:val="20"/>
        </w:rPr>
        <w:t>;</w:t>
      </w:r>
    </w:p>
    <w:p w14:paraId="5171969E" w14:textId="536CC0F0" w:rsidR="00B27943" w:rsidRPr="00893AF3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Wykonawcę</w:t>
      </w:r>
      <w:r w:rsidR="0047672C" w:rsidRPr="0047672C">
        <w:rPr>
          <w:rFonts w:ascii="Times New Roman" w:hAnsi="Times New Roman" w:cs="Times New Roman"/>
          <w:iCs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825D778" w14:textId="60784A70" w:rsidR="00AC134C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Wykonawcę</w:t>
      </w:r>
      <w:r w:rsidR="00B27943">
        <w:rPr>
          <w:rFonts w:ascii="Times New Roman" w:hAnsi="Times New Roman" w:cs="Times New Roman"/>
          <w:sz w:val="20"/>
          <w:szCs w:val="20"/>
        </w:rPr>
        <w:t xml:space="preserve"> </w:t>
      </w:r>
      <w:r w:rsidR="00AC134C" w:rsidRPr="00893AF3">
        <w:rPr>
          <w:rFonts w:ascii="Times New Roman" w:hAnsi="Times New Roman" w:cs="Times New Roman"/>
          <w:sz w:val="20"/>
          <w:szCs w:val="20"/>
        </w:rPr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5EC821CF" w14:textId="0B94BC5C" w:rsidR="00AC134C" w:rsidRDefault="001618E0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AC134C" w:rsidRPr="00893AF3">
        <w:rPr>
          <w:rFonts w:ascii="Times New Roman" w:hAnsi="Times New Roman" w:cs="Times New Roman"/>
          <w:sz w:val="20"/>
          <w:szCs w:val="20"/>
        </w:rPr>
        <w:t xml:space="preserve"> może zostać wykluczony przez zamawiającego na każdym etapie postępowania </w:t>
      </w:r>
      <w:r w:rsidR="00AC134C" w:rsidRPr="00893AF3">
        <w:rPr>
          <w:rFonts w:ascii="Times New Roman" w:hAnsi="Times New Roman" w:cs="Times New Roman"/>
          <w:sz w:val="20"/>
          <w:szCs w:val="20"/>
        </w:rPr>
        <w:br/>
        <w:t>o udzielenie zamówienia.</w:t>
      </w:r>
    </w:p>
    <w:p w14:paraId="38032D37" w14:textId="19C2F38E" w:rsidR="00AC134C" w:rsidRPr="00A41864" w:rsidRDefault="00AC134C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  <w:bookmarkStart w:id="36" w:name="_Toc148606846"/>
      <w:r w:rsidRPr="00A41864">
        <w:rPr>
          <w:rFonts w:ascii="Times New Roman" w:eastAsia="Calibri" w:hAnsi="Times New Roman" w:cs="Times New Roman"/>
          <w:b/>
          <w:kern w:val="2"/>
          <w:sz w:val="20"/>
          <w:szCs w:val="20"/>
        </w:rPr>
        <w:t xml:space="preserve">Wykaz oświadczeń i dokumentów, jakie mają dostarczyć </w:t>
      </w:r>
      <w:r w:rsidR="00D337B2">
        <w:rPr>
          <w:rFonts w:ascii="Times New Roman" w:eastAsia="Calibri" w:hAnsi="Times New Roman" w:cs="Times New Roman"/>
          <w:b/>
          <w:kern w:val="2"/>
          <w:sz w:val="20"/>
          <w:szCs w:val="20"/>
        </w:rPr>
        <w:t>Wykonawcy</w:t>
      </w:r>
      <w:r w:rsidRPr="00A41864">
        <w:rPr>
          <w:rFonts w:ascii="Times New Roman" w:eastAsia="Calibri" w:hAnsi="Times New Roman" w:cs="Times New Roman"/>
          <w:b/>
          <w:kern w:val="2"/>
          <w:sz w:val="20"/>
          <w:szCs w:val="20"/>
        </w:rPr>
        <w:t xml:space="preserve"> w celu potwierdzenia spełniania warunków udziału w postępowaniu oraz braku podstaw wykluczenia.</w:t>
      </w:r>
      <w:bookmarkEnd w:id="36"/>
      <w:r w:rsidRPr="00A41864">
        <w:rPr>
          <w:rFonts w:ascii="Times New Roman" w:eastAsia="Calibri" w:hAnsi="Times New Roman" w:cs="Times New Roman"/>
          <w:b/>
          <w:kern w:val="2"/>
          <w:sz w:val="20"/>
          <w:szCs w:val="20"/>
        </w:rPr>
        <w:t xml:space="preserve"> </w:t>
      </w:r>
    </w:p>
    <w:p w14:paraId="41CF1E90" w14:textId="77777777" w:rsidR="00F67E44" w:rsidRPr="00F67E44" w:rsidRDefault="00F67E44">
      <w:pPr>
        <w:pStyle w:val="Akapitzlist"/>
        <w:numPr>
          <w:ilvl w:val="0"/>
          <w:numId w:val="8"/>
        </w:numPr>
        <w:tabs>
          <w:tab w:val="left" w:pos="540"/>
        </w:tabs>
        <w:spacing w:after="120" w:line="264" w:lineRule="auto"/>
        <w:contextualSpacing w:val="0"/>
        <w:jc w:val="both"/>
        <w:rPr>
          <w:rFonts w:ascii="Times New Roman" w:eastAsia="Arial Unicode MS" w:hAnsi="Times New Roman" w:cs="Times New Roman"/>
          <w:b/>
          <w:vanish/>
          <w:sz w:val="20"/>
          <w:szCs w:val="20"/>
        </w:rPr>
      </w:pPr>
    </w:p>
    <w:p w14:paraId="0EA8C1A9" w14:textId="68B88FFA" w:rsidR="002878A2" w:rsidRPr="002878A2" w:rsidRDefault="00AC134C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41864">
        <w:rPr>
          <w:rFonts w:ascii="Times New Roman" w:eastAsia="Arial Unicode MS" w:hAnsi="Times New Roman" w:cs="Times New Roman"/>
          <w:sz w:val="20"/>
          <w:szCs w:val="20"/>
        </w:rPr>
        <w:t>Warunki ogólne</w:t>
      </w:r>
    </w:p>
    <w:p w14:paraId="78A39DB5" w14:textId="03A1520B" w:rsidR="00AC134C" w:rsidRPr="002878A2" w:rsidRDefault="00AC134C" w:rsidP="00A41864">
      <w:pPr>
        <w:tabs>
          <w:tab w:val="left" w:pos="540"/>
        </w:tabs>
        <w:spacing w:after="120" w:line="264" w:lineRule="auto"/>
        <w:ind w:left="792"/>
        <w:jc w:val="both"/>
        <w:rPr>
          <w:rFonts w:eastAsia="Arial Unicode MS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Do oferty należy dołączyć:</w:t>
      </w:r>
    </w:p>
    <w:p w14:paraId="28E450A8" w14:textId="0B78618F" w:rsidR="00AC134C" w:rsidRPr="00A41864" w:rsidRDefault="00AC134C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Oświadczenie o spełnieniu warunków udziału w postępowaniu o udzielenie zamówienia (wzór formularza) – zał. nr 1b.</w:t>
      </w:r>
    </w:p>
    <w:p w14:paraId="2E5A10D1" w14:textId="3F60672E" w:rsidR="00AC134C" w:rsidRDefault="00AC134C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Wykaz </w:t>
      </w:r>
      <w:r w:rsidR="00931878">
        <w:rPr>
          <w:rFonts w:ascii="Times New Roman" w:hAnsi="Times New Roman" w:cs="Times New Roman"/>
          <w:sz w:val="20"/>
          <w:szCs w:val="20"/>
        </w:rPr>
        <w:t>robót</w:t>
      </w:r>
      <w:r w:rsidRPr="00A41864">
        <w:rPr>
          <w:rFonts w:ascii="Times New Roman" w:hAnsi="Times New Roman" w:cs="Times New Roman"/>
          <w:sz w:val="20"/>
          <w:szCs w:val="20"/>
        </w:rPr>
        <w:t xml:space="preserve"> w zakresie niezbędnym do wykazania spełniania warunku wiedzy </w:t>
      </w:r>
      <w:r w:rsidR="00AE6E58">
        <w:rPr>
          <w:rFonts w:ascii="Times New Roman" w:hAnsi="Times New Roman" w:cs="Times New Roman"/>
          <w:sz w:val="20"/>
          <w:szCs w:val="20"/>
        </w:rPr>
        <w:br/>
      </w:r>
      <w:r w:rsidRPr="00A41864">
        <w:rPr>
          <w:rFonts w:ascii="Times New Roman" w:hAnsi="Times New Roman" w:cs="Times New Roman"/>
          <w:sz w:val="20"/>
          <w:szCs w:val="20"/>
        </w:rPr>
        <w:t>i</w:t>
      </w:r>
      <w:r w:rsidR="00AE6E58">
        <w:rPr>
          <w:rFonts w:ascii="Times New Roman" w:hAnsi="Times New Roman" w:cs="Times New Roman"/>
          <w:sz w:val="20"/>
          <w:szCs w:val="20"/>
        </w:rPr>
        <w:t xml:space="preserve"> </w:t>
      </w:r>
      <w:r w:rsidRPr="00A41864">
        <w:rPr>
          <w:rFonts w:ascii="Times New Roman" w:hAnsi="Times New Roman" w:cs="Times New Roman"/>
          <w:sz w:val="20"/>
          <w:szCs w:val="20"/>
        </w:rPr>
        <w:t xml:space="preserve">doświadczenia, wykonanych w okresie </w:t>
      </w:r>
      <w:r w:rsidR="00CA2333">
        <w:rPr>
          <w:rFonts w:ascii="Times New Roman" w:hAnsi="Times New Roman" w:cs="Times New Roman"/>
          <w:sz w:val="20"/>
          <w:szCs w:val="20"/>
        </w:rPr>
        <w:t>ostatnich 3 lat</w:t>
      </w:r>
      <w:r w:rsidRPr="00A41864">
        <w:rPr>
          <w:rFonts w:ascii="Times New Roman" w:hAnsi="Times New Roman" w:cs="Times New Roman"/>
          <w:sz w:val="20"/>
          <w:szCs w:val="20"/>
        </w:rPr>
        <w:t xml:space="preserve"> przed upływem terminu składania ofert, </w:t>
      </w:r>
      <w:r w:rsidR="00AE6E58">
        <w:rPr>
          <w:rFonts w:ascii="Times New Roman" w:hAnsi="Times New Roman" w:cs="Times New Roman"/>
          <w:sz w:val="20"/>
          <w:szCs w:val="20"/>
        </w:rPr>
        <w:br/>
      </w:r>
      <w:r w:rsidRPr="00A41864">
        <w:rPr>
          <w:rFonts w:ascii="Times New Roman" w:hAnsi="Times New Roman" w:cs="Times New Roman"/>
          <w:sz w:val="20"/>
          <w:szCs w:val="20"/>
        </w:rPr>
        <w:t xml:space="preserve">z podaniem ich rodzaju i wartości, daty i miejsca wykonania oraz załączeniem dokumentu potwierdzającego, że </w:t>
      </w:r>
      <w:r w:rsidR="00931878">
        <w:rPr>
          <w:rFonts w:ascii="Times New Roman" w:hAnsi="Times New Roman" w:cs="Times New Roman"/>
          <w:sz w:val="20"/>
          <w:szCs w:val="20"/>
        </w:rPr>
        <w:t>roboty</w:t>
      </w:r>
      <w:r w:rsidRPr="00A41864">
        <w:rPr>
          <w:rFonts w:ascii="Times New Roman" w:hAnsi="Times New Roman" w:cs="Times New Roman"/>
          <w:sz w:val="20"/>
          <w:szCs w:val="20"/>
        </w:rPr>
        <w:t xml:space="preserve"> zostały wykonane z należytą starannością zgodnie </w:t>
      </w:r>
      <w:r w:rsidR="00931878">
        <w:rPr>
          <w:rFonts w:ascii="Times New Roman" w:hAnsi="Times New Roman" w:cs="Times New Roman"/>
          <w:sz w:val="20"/>
          <w:szCs w:val="20"/>
        </w:rPr>
        <w:t xml:space="preserve">z umową </w:t>
      </w:r>
      <w:r w:rsidRPr="00A41864">
        <w:rPr>
          <w:rFonts w:ascii="Times New Roman" w:hAnsi="Times New Roman" w:cs="Times New Roman"/>
          <w:sz w:val="20"/>
          <w:szCs w:val="20"/>
        </w:rPr>
        <w:t>(wzór formularza) – zał. 1d.</w:t>
      </w:r>
    </w:p>
    <w:p w14:paraId="5FE3D298" w14:textId="049D8A10" w:rsidR="00AC134C" w:rsidRPr="00A41864" w:rsidRDefault="00AC134C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Opłaconą polisę, a w przypadku jej braku inny dokument potwierdzający, że </w:t>
      </w:r>
      <w:r w:rsidR="001618E0">
        <w:rPr>
          <w:rFonts w:ascii="Times New Roman" w:hAnsi="Times New Roman" w:cs="Times New Roman"/>
          <w:sz w:val="20"/>
          <w:szCs w:val="20"/>
        </w:rPr>
        <w:t>Wykonawca</w:t>
      </w:r>
      <w:r w:rsidRPr="00A41864">
        <w:rPr>
          <w:rFonts w:ascii="Times New Roman" w:hAnsi="Times New Roman" w:cs="Times New Roman"/>
          <w:sz w:val="20"/>
          <w:szCs w:val="20"/>
        </w:rPr>
        <w:t xml:space="preserve"> jest ubezpieczony od odpowiedzialności cywilnej w zakresie prowadzonej działalności związanej </w:t>
      </w:r>
      <w:r w:rsidRPr="00A41864">
        <w:rPr>
          <w:rFonts w:ascii="Times New Roman" w:hAnsi="Times New Roman" w:cs="Times New Roman"/>
          <w:sz w:val="20"/>
          <w:szCs w:val="20"/>
        </w:rPr>
        <w:br/>
        <w:t>z przedmiotem zamówienia.</w:t>
      </w:r>
    </w:p>
    <w:p w14:paraId="4BB224B9" w14:textId="544890D0" w:rsidR="00AC134C" w:rsidRDefault="00AC134C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Oświadczenie o braku podstaw do wykluczenia (wzór druku) - zał. nr 1c.</w:t>
      </w:r>
    </w:p>
    <w:p w14:paraId="04F5BC42" w14:textId="6BA25874" w:rsidR="00DC7766" w:rsidRDefault="00DC7766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Kosztorys ofertowy – zał. nr 1e</w:t>
      </w:r>
    </w:p>
    <w:p w14:paraId="1749A99A" w14:textId="1D02F179" w:rsidR="00F71A69" w:rsidRPr="00893AF3" w:rsidRDefault="00F71A69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893AF3">
        <w:rPr>
          <w:rFonts w:ascii="Times New Roman" w:eastAsia="Arial Unicode MS" w:hAnsi="Times New Roman" w:cs="Times New Roman"/>
          <w:b/>
          <w:bCs/>
          <w:sz w:val="20"/>
          <w:szCs w:val="20"/>
        </w:rPr>
        <w:t>Zawartość oferty</w:t>
      </w:r>
    </w:p>
    <w:p w14:paraId="1AAB184D" w14:textId="2783121A" w:rsidR="00F71A69" w:rsidRPr="00893AF3" w:rsidRDefault="00AC134C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93AF3">
        <w:rPr>
          <w:rFonts w:ascii="Times New Roman" w:eastAsia="Arial Unicode MS" w:hAnsi="Times New Roman" w:cs="Times New Roman"/>
          <w:sz w:val="20"/>
          <w:szCs w:val="20"/>
        </w:rPr>
        <w:t>W skład oferty muszą wchodzić:</w:t>
      </w:r>
    </w:p>
    <w:p w14:paraId="60E1A284" w14:textId="77777777" w:rsidR="00AC134C" w:rsidRPr="00893AF3" w:rsidRDefault="00AC134C" w:rsidP="00AC134C">
      <w:pPr>
        <w:pStyle w:val="Akapitzlist"/>
        <w:tabs>
          <w:tab w:val="left" w:pos="540"/>
        </w:tabs>
        <w:ind w:left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4536"/>
        <w:gridCol w:w="2546"/>
      </w:tblGrid>
      <w:tr w:rsidR="003F7B53" w:rsidRPr="00893AF3" w14:paraId="3271F001" w14:textId="77777777" w:rsidTr="00A41864">
        <w:trPr>
          <w:trHeight w:val="405"/>
        </w:trPr>
        <w:tc>
          <w:tcPr>
            <w:tcW w:w="1620" w:type="dxa"/>
            <w:vAlign w:val="center"/>
          </w:tcPr>
          <w:p w14:paraId="0FB45987" w14:textId="77777777" w:rsidR="003F7B53" w:rsidRPr="00893AF3" w:rsidRDefault="003F7B53" w:rsidP="003F7B53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lastRenderedPageBreak/>
              <w:t>Wzór druku</w:t>
            </w:r>
          </w:p>
          <w:p w14:paraId="5A4BC065" w14:textId="14DB4B64" w:rsidR="003F7B53" w:rsidRPr="00893AF3" w:rsidRDefault="003F7B53" w:rsidP="003F7B53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– nr załącznika</w:t>
            </w:r>
          </w:p>
        </w:tc>
        <w:tc>
          <w:tcPr>
            <w:tcW w:w="4536" w:type="dxa"/>
            <w:vAlign w:val="center"/>
          </w:tcPr>
          <w:p w14:paraId="2720C1C7" w14:textId="18C313A0" w:rsidR="003F7B53" w:rsidRPr="00893AF3" w:rsidRDefault="003F7B53" w:rsidP="003F7B53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46" w:type="dxa"/>
            <w:vAlign w:val="center"/>
          </w:tcPr>
          <w:p w14:paraId="2EB6B607" w14:textId="7F4B6E88" w:rsidR="003F7B53" w:rsidRPr="00893AF3" w:rsidRDefault="003F7B53" w:rsidP="003F7B53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F7B53" w:rsidRPr="00893AF3" w14:paraId="11887C58" w14:textId="77777777" w:rsidTr="00A41864">
        <w:trPr>
          <w:trHeight w:val="355"/>
        </w:trPr>
        <w:tc>
          <w:tcPr>
            <w:tcW w:w="1620" w:type="dxa"/>
            <w:vAlign w:val="center"/>
          </w:tcPr>
          <w:p w14:paraId="58111873" w14:textId="64A48B30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4536" w:type="dxa"/>
            <w:vAlign w:val="center"/>
          </w:tcPr>
          <w:p w14:paraId="22E3D590" w14:textId="590964FB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Formularz oferty</w:t>
            </w:r>
          </w:p>
        </w:tc>
        <w:tc>
          <w:tcPr>
            <w:tcW w:w="2546" w:type="dxa"/>
            <w:vAlign w:val="center"/>
          </w:tcPr>
          <w:p w14:paraId="1984AA5D" w14:textId="77777777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F7B53" w:rsidRPr="00893AF3" w14:paraId="5CD00D0C" w14:textId="77777777" w:rsidTr="00A41864">
        <w:trPr>
          <w:trHeight w:val="416"/>
        </w:trPr>
        <w:tc>
          <w:tcPr>
            <w:tcW w:w="1620" w:type="dxa"/>
            <w:vAlign w:val="center"/>
          </w:tcPr>
          <w:p w14:paraId="3C16E52E" w14:textId="2013B47E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4536" w:type="dxa"/>
            <w:vAlign w:val="center"/>
          </w:tcPr>
          <w:p w14:paraId="5562EBCD" w14:textId="7B77A620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Oświadczenie</w:t>
            </w:r>
          </w:p>
        </w:tc>
        <w:tc>
          <w:tcPr>
            <w:tcW w:w="2546" w:type="dxa"/>
            <w:vAlign w:val="center"/>
          </w:tcPr>
          <w:p w14:paraId="4EFD0C5C" w14:textId="60CAE37D" w:rsidR="003F7B53" w:rsidRPr="00893AF3" w:rsidRDefault="00F71A69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o</w:t>
            </w:r>
            <w:r w:rsidR="003F7B53"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spełnieniu warunków</w:t>
            </w:r>
          </w:p>
        </w:tc>
      </w:tr>
      <w:tr w:rsidR="003F7B53" w:rsidRPr="00893AF3" w14:paraId="2B52754B" w14:textId="77777777" w:rsidTr="00A41864">
        <w:trPr>
          <w:trHeight w:val="422"/>
        </w:trPr>
        <w:tc>
          <w:tcPr>
            <w:tcW w:w="1620" w:type="dxa"/>
            <w:vAlign w:val="center"/>
          </w:tcPr>
          <w:p w14:paraId="34916737" w14:textId="15A61F96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1c</w:t>
            </w:r>
          </w:p>
        </w:tc>
        <w:tc>
          <w:tcPr>
            <w:tcW w:w="4536" w:type="dxa"/>
            <w:vAlign w:val="center"/>
          </w:tcPr>
          <w:p w14:paraId="49318B5C" w14:textId="5E9AC93E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Oświadczenie</w:t>
            </w:r>
          </w:p>
        </w:tc>
        <w:tc>
          <w:tcPr>
            <w:tcW w:w="2546" w:type="dxa"/>
            <w:vAlign w:val="center"/>
          </w:tcPr>
          <w:p w14:paraId="0CBC3539" w14:textId="4D34720A" w:rsidR="003F7B53" w:rsidRPr="00893AF3" w:rsidRDefault="00F71A69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o</w:t>
            </w:r>
            <w:r w:rsidR="003F7B53"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braku podstaw do wykluczenia</w:t>
            </w:r>
          </w:p>
        </w:tc>
      </w:tr>
      <w:tr w:rsidR="003F7B53" w:rsidRPr="00893AF3" w14:paraId="2A4B005D" w14:textId="77777777" w:rsidTr="00A41864">
        <w:trPr>
          <w:trHeight w:val="326"/>
        </w:trPr>
        <w:tc>
          <w:tcPr>
            <w:tcW w:w="1620" w:type="dxa"/>
            <w:vAlign w:val="center"/>
          </w:tcPr>
          <w:p w14:paraId="156A90D2" w14:textId="76BBF775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1d</w:t>
            </w:r>
          </w:p>
        </w:tc>
        <w:tc>
          <w:tcPr>
            <w:tcW w:w="4536" w:type="dxa"/>
            <w:vAlign w:val="center"/>
          </w:tcPr>
          <w:p w14:paraId="34428236" w14:textId="04CEB72E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Wykaz </w:t>
            </w:r>
            <w:r w:rsidR="006C23DF">
              <w:rPr>
                <w:rFonts w:ascii="Times New Roman" w:eastAsia="Arial Unicode MS" w:hAnsi="Times New Roman" w:cs="Times New Roman"/>
                <w:sz w:val="20"/>
                <w:szCs w:val="20"/>
              </w:rPr>
              <w:t>robót</w:t>
            </w:r>
          </w:p>
        </w:tc>
        <w:tc>
          <w:tcPr>
            <w:tcW w:w="2546" w:type="dxa"/>
            <w:vAlign w:val="center"/>
          </w:tcPr>
          <w:p w14:paraId="768A14C0" w14:textId="77777777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C23DF" w:rsidRPr="00893AF3" w14:paraId="7C1D6ABC" w14:textId="77777777" w:rsidTr="00A41864">
        <w:trPr>
          <w:trHeight w:val="326"/>
        </w:trPr>
        <w:tc>
          <w:tcPr>
            <w:tcW w:w="1620" w:type="dxa"/>
            <w:vAlign w:val="center"/>
          </w:tcPr>
          <w:p w14:paraId="3C48CAB4" w14:textId="54A9C53F" w:rsidR="006C23DF" w:rsidRPr="00893AF3" w:rsidRDefault="006C23DF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1e</w:t>
            </w:r>
          </w:p>
        </w:tc>
        <w:tc>
          <w:tcPr>
            <w:tcW w:w="4536" w:type="dxa"/>
            <w:vAlign w:val="center"/>
          </w:tcPr>
          <w:p w14:paraId="4F952678" w14:textId="48344CEC" w:rsidR="006C23DF" w:rsidRPr="00893AF3" w:rsidRDefault="006C23DF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Kosztorys ofertowy</w:t>
            </w:r>
          </w:p>
        </w:tc>
        <w:tc>
          <w:tcPr>
            <w:tcW w:w="2546" w:type="dxa"/>
            <w:vAlign w:val="center"/>
          </w:tcPr>
          <w:p w14:paraId="27F1A396" w14:textId="77777777" w:rsidR="006C23DF" w:rsidRPr="00893AF3" w:rsidRDefault="006C23DF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F7B53" w:rsidRPr="00893AF3" w14:paraId="701BA175" w14:textId="77777777" w:rsidTr="00A41864">
        <w:trPr>
          <w:trHeight w:val="410"/>
        </w:trPr>
        <w:tc>
          <w:tcPr>
            <w:tcW w:w="1620" w:type="dxa"/>
            <w:vAlign w:val="center"/>
          </w:tcPr>
          <w:p w14:paraId="51544C81" w14:textId="77777777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A07DA4A" w14:textId="384A4B46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Inne załączniki</w:t>
            </w:r>
          </w:p>
        </w:tc>
        <w:tc>
          <w:tcPr>
            <w:tcW w:w="2546" w:type="dxa"/>
            <w:vAlign w:val="center"/>
          </w:tcPr>
          <w:p w14:paraId="0A4E122B" w14:textId="40127BA1" w:rsidR="003F7B53" w:rsidRPr="00893AF3" w:rsidRDefault="00F71A69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i</w:t>
            </w:r>
            <w:r w:rsidR="003F7B53"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nformacja w </w:t>
            </w: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  <w:r w:rsidR="003F7B53"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.2. poniżej.</w:t>
            </w:r>
          </w:p>
        </w:tc>
      </w:tr>
    </w:tbl>
    <w:p w14:paraId="06E1AA59" w14:textId="77777777" w:rsidR="00FD6F25" w:rsidRDefault="00FD6F25" w:rsidP="00FD6F25">
      <w:pPr>
        <w:tabs>
          <w:tab w:val="left" w:pos="540"/>
        </w:tabs>
        <w:spacing w:after="120" w:line="264" w:lineRule="auto"/>
        <w:ind w:left="79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4D41350F" w14:textId="39FBAB26" w:rsidR="00AC134C" w:rsidRPr="00A41864" w:rsidRDefault="00F71A69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41864">
        <w:rPr>
          <w:rFonts w:ascii="Times New Roman" w:eastAsia="Arial Unicode MS" w:hAnsi="Times New Roman" w:cs="Times New Roman"/>
          <w:sz w:val="20"/>
          <w:szCs w:val="20"/>
        </w:rPr>
        <w:t>Inne załączniki, które należy dołączyć do oferty:</w:t>
      </w:r>
    </w:p>
    <w:p w14:paraId="0A162728" w14:textId="77777777" w:rsidR="00881F19" w:rsidRPr="00881F19" w:rsidRDefault="00881F19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52E9604" w14:textId="77777777" w:rsidR="00881F19" w:rsidRPr="00881F19" w:rsidRDefault="00881F19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959B5BA" w14:textId="77777777" w:rsidR="00881F19" w:rsidRPr="00881F19" w:rsidRDefault="00881F19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2D5C10E" w14:textId="0B40CBE1" w:rsidR="00F71A69" w:rsidRPr="00A41864" w:rsidRDefault="00F71A69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pełnomocnictwa osób podpisujących ofertę do podejmowania zobowiązań w imieniu </w:t>
      </w:r>
      <w:r w:rsidR="00D337B2">
        <w:rPr>
          <w:rFonts w:ascii="Times New Roman" w:hAnsi="Times New Roman" w:cs="Times New Roman"/>
          <w:sz w:val="20"/>
          <w:szCs w:val="20"/>
        </w:rPr>
        <w:t>Wykonawcy</w:t>
      </w:r>
      <w:r w:rsidRPr="00A41864">
        <w:rPr>
          <w:rFonts w:ascii="Times New Roman" w:hAnsi="Times New Roman" w:cs="Times New Roman"/>
          <w:sz w:val="20"/>
          <w:szCs w:val="20"/>
        </w:rPr>
        <w:t xml:space="preserve"> składającego ofertę, o ile nie wynikają z przepisów prawa lub innych dokumentów,</w:t>
      </w:r>
    </w:p>
    <w:p w14:paraId="6E2AB4A4" w14:textId="77777777" w:rsidR="00F71A69" w:rsidRDefault="00F71A69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oświadczenie o transakcjach handlowych i wysokości kapitału zakładowego, zgodnie z art. 230 KSH, dotyczy spółek z o.o. ,</w:t>
      </w:r>
    </w:p>
    <w:p w14:paraId="038235EA" w14:textId="0A66DC30" w:rsidR="00AF66C3" w:rsidRDefault="00AF66C3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opłacona polisa lub inny dokument potwierdzający, że </w:t>
      </w:r>
      <w:r w:rsidR="001618E0">
        <w:rPr>
          <w:rFonts w:ascii="Times New Roman" w:hAnsi="Times New Roman" w:cs="Times New Roman"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 xml:space="preserve"> jest ubezpieczony,</w:t>
      </w:r>
    </w:p>
    <w:p w14:paraId="3C7A0311" w14:textId="77777777" w:rsidR="00AE66E3" w:rsidRPr="00A41864" w:rsidRDefault="00AE66E3" w:rsidP="00A41864">
      <w:pPr>
        <w:pStyle w:val="Akapitzlist"/>
        <w:spacing w:after="120" w:line="264" w:lineRule="auto"/>
        <w:ind w:left="1225"/>
        <w:jc w:val="both"/>
        <w:rPr>
          <w:rFonts w:ascii="Times New Roman" w:hAnsi="Times New Roman" w:cs="Times New Roman"/>
          <w:sz w:val="20"/>
          <w:szCs w:val="20"/>
        </w:rPr>
      </w:pPr>
    </w:p>
    <w:p w14:paraId="218BA100" w14:textId="01BC4A37" w:rsidR="00F71A69" w:rsidRPr="00DC16A7" w:rsidRDefault="00F71A69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Informacje o sposobie porozumiewania się Zamawiającego z </w:t>
      </w:r>
      <w:r w:rsidR="001618E0">
        <w:rPr>
          <w:rFonts w:ascii="Times New Roman" w:eastAsia="Arial Unicode MS" w:hAnsi="Times New Roman" w:cs="Times New Roman"/>
          <w:b/>
          <w:bCs/>
          <w:sz w:val="20"/>
          <w:szCs w:val="20"/>
        </w:rPr>
        <w:t>Wykonawca</w:t>
      </w: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>mi, przekazywania</w:t>
      </w:r>
      <w:r w:rsidR="00E8698F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oświadczeń lub dokumentów oraz wskazanie osób uprawnionych do porozumiewania się </w:t>
      </w:r>
      <w:r w:rsidR="00E8698F">
        <w:rPr>
          <w:rFonts w:ascii="Times New Roman" w:eastAsia="Arial Unicode MS" w:hAnsi="Times New Roman" w:cs="Times New Roman"/>
          <w:b/>
          <w:bCs/>
          <w:sz w:val="20"/>
          <w:szCs w:val="20"/>
        </w:rPr>
        <w:br/>
      </w: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>z</w:t>
      </w:r>
      <w:r w:rsidR="00E8698F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="001618E0">
        <w:rPr>
          <w:rFonts w:ascii="Times New Roman" w:eastAsia="Arial Unicode MS" w:hAnsi="Times New Roman" w:cs="Times New Roman"/>
          <w:b/>
          <w:bCs/>
          <w:sz w:val="20"/>
          <w:szCs w:val="20"/>
        </w:rPr>
        <w:t>Wykonawcami</w:t>
      </w:r>
    </w:p>
    <w:p w14:paraId="3446DCE3" w14:textId="2F57894E" w:rsidR="00F71A69" w:rsidRPr="00DC16A7" w:rsidRDefault="00F71A69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Postępowanie prowadzone jest za pośrednictwem </w:t>
      </w: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>Platformy zakupowej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, która znajduje się pod adresem: </w:t>
      </w:r>
      <w:r w:rsidR="00B12C34" w:rsidRPr="00DC16A7">
        <w:rPr>
          <w:rFonts w:ascii="Times New Roman" w:eastAsia="Arial Unicode MS" w:hAnsi="Times New Roman" w:cs="Times New Roman"/>
          <w:sz w:val="20"/>
          <w:szCs w:val="20"/>
        </w:rPr>
        <w:t>https://</w:t>
      </w:r>
      <w:r w:rsidR="004D2534" w:rsidRPr="00DC16A7">
        <w:rPr>
          <w:rFonts w:ascii="Times New Roman" w:eastAsia="Arial Unicode MS" w:hAnsi="Times New Roman" w:cs="Times New Roman"/>
          <w:sz w:val="20"/>
          <w:szCs w:val="20"/>
        </w:rPr>
        <w:t>platformazakupowa.pl</w:t>
      </w:r>
      <w:r w:rsidR="00B12C34" w:rsidRPr="00DC16A7">
        <w:rPr>
          <w:rFonts w:ascii="Times New Roman" w:eastAsia="Arial Unicode MS" w:hAnsi="Times New Roman" w:cs="Times New Roman"/>
          <w:sz w:val="20"/>
          <w:szCs w:val="20"/>
        </w:rPr>
        <w:t>/pn/mpec_lebork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, pod nazwą postępowania.</w:t>
      </w:r>
    </w:p>
    <w:p w14:paraId="7E946001" w14:textId="39DD5005" w:rsidR="00F71A69" w:rsidRPr="00DC16A7" w:rsidRDefault="00F71A69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Komunikacja między Zamawiającym, a </w:t>
      </w:r>
      <w:r w:rsidR="001618E0">
        <w:rPr>
          <w:rFonts w:ascii="Times New Roman" w:eastAsia="Arial Unicode MS" w:hAnsi="Times New Roman" w:cs="Times New Roman"/>
          <w:sz w:val="20"/>
          <w:szCs w:val="20"/>
        </w:rPr>
        <w:t>Wykonawcami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, w tym wszelkie oświadczenia, wnioski, zawiadomienia oraz informacje, przekazywane są w formie elektronicznej za pośrednictwem </w:t>
      </w: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>Platformy zakupowej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1D33F45C" w14:textId="51E54DC1" w:rsidR="00F71A69" w:rsidRPr="00DC16A7" w:rsidRDefault="00F71A69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>Treść zapytań wraz z wyjaśnieniami, zmiany OPZ, zmiany terminu składania i otwarcia ofert, Zamawiający będzie zamieszczał na stronie</w:t>
      </w:r>
      <w:r w:rsidR="00B12C34" w:rsidRPr="00DC16A7">
        <w:rPr>
          <w:rFonts w:ascii="Times New Roman" w:eastAsia="Arial Unicode MS" w:hAnsi="Times New Roman" w:cs="Times New Roman"/>
          <w:sz w:val="20"/>
          <w:szCs w:val="20"/>
        </w:rPr>
        <w:t xml:space="preserve"> https://platformazakupowa.pl/pn/mpec_lebork</w:t>
      </w:r>
    </w:p>
    <w:p w14:paraId="6D3239C5" w14:textId="681984A9" w:rsidR="00F71A69" w:rsidRPr="00DC16A7" w:rsidRDefault="00F71A69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Korespondencja, której adresatem jest konkretny </w:t>
      </w:r>
      <w:r w:rsidR="001618E0">
        <w:rPr>
          <w:rFonts w:ascii="Times New Roman" w:eastAsia="Arial Unicode MS" w:hAnsi="Times New Roman" w:cs="Times New Roman"/>
          <w:sz w:val="20"/>
          <w:szCs w:val="20"/>
        </w:rPr>
        <w:t>Wykonawca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 będzie przekazywana w formie elektronicznej za pośrednictwem Platformy zakupowej do tego konkretnego </w:t>
      </w:r>
      <w:r w:rsidR="00D337B2">
        <w:rPr>
          <w:rFonts w:ascii="Times New Roman" w:eastAsia="Arial Unicode MS" w:hAnsi="Times New Roman" w:cs="Times New Roman"/>
          <w:sz w:val="20"/>
          <w:szCs w:val="20"/>
        </w:rPr>
        <w:t>Wykonawcy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2995CC56" w14:textId="22F5BF01" w:rsidR="00F71A69" w:rsidRPr="00DC16A7" w:rsidRDefault="00F71A69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Zamawiający w zakresie pytań technicznych związanych z działaniem Platformy zakupowej prosi </w:t>
      </w:r>
      <w:r w:rsidR="000744FE" w:rsidRPr="00DC16A7">
        <w:rPr>
          <w:rFonts w:ascii="Times New Roman" w:eastAsia="Arial Unicode MS" w:hAnsi="Times New Roman" w:cs="Times New Roman"/>
          <w:sz w:val="20"/>
          <w:szCs w:val="20"/>
        </w:rPr>
        <w:br/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o kontakt z Centrum Wsparcia Klienta pod numerem </w:t>
      </w:r>
      <w:r w:rsidR="003B310D" w:rsidRPr="00DC16A7">
        <w:rPr>
          <w:rFonts w:ascii="Times New Roman" w:eastAsia="Arial Unicode MS" w:hAnsi="Times New Roman" w:cs="Times New Roman"/>
          <w:sz w:val="20"/>
          <w:szCs w:val="20"/>
        </w:rPr>
        <w:t>22</w:t>
      </w:r>
      <w:r w:rsidR="004D2534" w:rsidRPr="00DC16A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3B310D" w:rsidRPr="00DC16A7">
        <w:rPr>
          <w:rFonts w:ascii="Times New Roman" w:eastAsia="Arial Unicode MS" w:hAnsi="Times New Roman" w:cs="Times New Roman"/>
          <w:sz w:val="20"/>
          <w:szCs w:val="20"/>
        </w:rPr>
        <w:t>101 02 02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, e-mail:</w:t>
      </w:r>
      <w:r w:rsidR="004D2534" w:rsidRPr="00DC16A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3B310D" w:rsidRPr="00DC16A7">
        <w:rPr>
          <w:rFonts w:ascii="Times New Roman" w:eastAsia="Arial Unicode MS" w:hAnsi="Times New Roman" w:cs="Times New Roman"/>
          <w:sz w:val="20"/>
          <w:szCs w:val="20"/>
        </w:rPr>
        <w:t>cwk@platformazakupowa.pl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, która udziela wszystkich informacji związanych z procesem składania ofert, rejestracji czy innych aspektów technicznych Platformy zakupowej od poniedziałku do piątku od godz. 07:00 do 17:00.</w:t>
      </w:r>
    </w:p>
    <w:p w14:paraId="0F97301E" w14:textId="77777777" w:rsidR="00FD19C8" w:rsidRPr="00FD19C8" w:rsidRDefault="00F71A69" w:rsidP="00FD19C8">
      <w:pPr>
        <w:pStyle w:val="Akapitzlist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C8">
        <w:rPr>
          <w:rFonts w:ascii="Times New Roman" w:hAnsi="Times New Roman" w:cs="Times New Roman"/>
          <w:b/>
          <w:bCs/>
          <w:sz w:val="20"/>
          <w:szCs w:val="20"/>
        </w:rPr>
        <w:t>Wymagania dotyczące wadium</w:t>
      </w:r>
    </w:p>
    <w:p w14:paraId="28075946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6C574FB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84CA551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CFCAF2C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DFAF0A1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E375417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88C2D8B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E9A2714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0B2B74A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2415F6C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A4F4145" w14:textId="77777777" w:rsidR="00FD19C8" w:rsidRPr="00FD19C8" w:rsidRDefault="00FD19C8" w:rsidP="00FD19C8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1E676DF" w14:textId="4AB3BABD" w:rsidR="000744FE" w:rsidRPr="00FD19C8" w:rsidRDefault="00F71A69" w:rsidP="00FD19C8">
      <w:pPr>
        <w:pStyle w:val="Akapitzlist"/>
        <w:numPr>
          <w:ilvl w:val="1"/>
          <w:numId w:val="14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C8">
        <w:rPr>
          <w:rFonts w:ascii="Times New Roman" w:hAnsi="Times New Roman" w:cs="Times New Roman"/>
          <w:sz w:val="20"/>
          <w:szCs w:val="20"/>
        </w:rPr>
        <w:t xml:space="preserve">Ustala się wadium na całość przedmiotu zamówienia w wysokości: </w:t>
      </w:r>
      <w:r w:rsidR="00EE71F5">
        <w:rPr>
          <w:rFonts w:ascii="Times New Roman" w:hAnsi="Times New Roman" w:cs="Times New Roman"/>
          <w:sz w:val="20"/>
          <w:szCs w:val="20"/>
        </w:rPr>
        <w:t>2</w:t>
      </w:r>
      <w:r w:rsidR="000C59C8" w:rsidRPr="00FD19C8">
        <w:rPr>
          <w:rFonts w:ascii="Times New Roman" w:hAnsi="Times New Roman" w:cs="Times New Roman"/>
          <w:sz w:val="20"/>
          <w:szCs w:val="20"/>
        </w:rPr>
        <w:t> 000,00 zł.</w:t>
      </w:r>
    </w:p>
    <w:p w14:paraId="6E28F608" w14:textId="1D58A162" w:rsidR="00FD19C8" w:rsidRPr="00FD19C8" w:rsidRDefault="00FD19C8" w:rsidP="00FD19C8">
      <w:pPr>
        <w:pStyle w:val="Akapitzlist"/>
        <w:numPr>
          <w:ilvl w:val="1"/>
          <w:numId w:val="14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może być wniesione w jednej lub kilku następujących formach:</w:t>
      </w:r>
    </w:p>
    <w:p w14:paraId="2027AE69" w14:textId="28DA3EE9" w:rsidR="00FD19C8" w:rsidRPr="00FD19C8" w:rsidRDefault="00FD19C8" w:rsidP="00FD19C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C8">
        <w:rPr>
          <w:rFonts w:ascii="Times New Roman" w:hAnsi="Times New Roman" w:cs="Times New Roman"/>
          <w:sz w:val="20"/>
          <w:szCs w:val="20"/>
        </w:rPr>
        <w:lastRenderedPageBreak/>
        <w:t>pieniądzu,</w:t>
      </w:r>
    </w:p>
    <w:p w14:paraId="512E6483" w14:textId="70DB1F51" w:rsidR="00FD19C8" w:rsidRDefault="00FD19C8" w:rsidP="00FD19C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C8">
        <w:rPr>
          <w:rFonts w:ascii="Times New Roman" w:hAnsi="Times New Roman" w:cs="Times New Roman"/>
          <w:sz w:val="20"/>
          <w:szCs w:val="20"/>
        </w:rPr>
        <w:t xml:space="preserve">poręczeniach bankowych </w:t>
      </w:r>
      <w:r>
        <w:rPr>
          <w:rFonts w:ascii="Times New Roman" w:hAnsi="Times New Roman" w:cs="Times New Roman"/>
          <w:sz w:val="20"/>
          <w:szCs w:val="20"/>
        </w:rPr>
        <w:t>lub poręczeniach spółdzielczej kasy oszczędnościowo – kredytowej, z tym, że poręczenie kasy jest zawsze poręczeniem pieniężnym,</w:t>
      </w:r>
    </w:p>
    <w:p w14:paraId="2E2845B0" w14:textId="4837EB39" w:rsidR="00FD19C8" w:rsidRDefault="00FD19C8" w:rsidP="00FD19C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gwarancjach bankowych,</w:t>
      </w:r>
    </w:p>
    <w:p w14:paraId="6EF7E81C" w14:textId="14A1A14B" w:rsidR="00FD19C8" w:rsidRDefault="00FD19C8" w:rsidP="00FD19C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gwarancjach ubezpieczeniowych,</w:t>
      </w:r>
    </w:p>
    <w:p w14:paraId="45CF087A" w14:textId="6F91B6B2" w:rsidR="00045C11" w:rsidRDefault="00045C11" w:rsidP="00045C11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poręczeniach udzielanych przez podmioty, o których mowa w art. 6 lit. b ust. 5 pkt 2 ustawy </w:t>
      </w:r>
      <w:r>
        <w:rPr>
          <w:rFonts w:ascii="Times New Roman" w:hAnsi="Times New Roman" w:cs="Times New Roman"/>
          <w:sz w:val="20"/>
          <w:szCs w:val="20"/>
        </w:rPr>
        <w:br/>
        <w:t>z dnia 9 listopada 2000 r. o utworzeniu Polskiej Agencji Rozwoju Przedsiębiorczości – tekst jednolity (Dz. U. z 2007 r. Nr 42, poz. 275 z późniejszymi zmianami).</w:t>
      </w:r>
    </w:p>
    <w:p w14:paraId="4E8D0A5E" w14:textId="2D946D1D" w:rsidR="00045C11" w:rsidRDefault="00045C11" w:rsidP="00045C11">
      <w:pPr>
        <w:pStyle w:val="Akapitzlist"/>
        <w:numPr>
          <w:ilvl w:val="1"/>
          <w:numId w:val="14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wnoszone w pieniądzu wpłaca się przelewem na rachunek bankowy:</w:t>
      </w:r>
    </w:p>
    <w:p w14:paraId="0F949D7E" w14:textId="020909C8" w:rsidR="00045C11" w:rsidRDefault="00045C11" w:rsidP="00045C11">
      <w:pPr>
        <w:pStyle w:val="Akapitzlist"/>
        <w:spacing w:after="120" w:line="264" w:lineRule="auto"/>
        <w:ind w:left="7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5C11">
        <w:rPr>
          <w:rFonts w:ascii="Times New Roman" w:hAnsi="Times New Roman" w:cs="Times New Roman"/>
          <w:b/>
          <w:bCs/>
          <w:sz w:val="20"/>
          <w:szCs w:val="20"/>
        </w:rPr>
        <w:t>Nr rachunku: 92 1140 1065 0000 2104 3500 1001</w:t>
      </w:r>
    </w:p>
    <w:p w14:paraId="1E0A4BBE" w14:textId="6A46FEB4" w:rsidR="00045C11" w:rsidRDefault="00045C11" w:rsidP="00045C11">
      <w:pPr>
        <w:pStyle w:val="Akapitzlist"/>
        <w:spacing w:after="120" w:line="264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045C11">
        <w:rPr>
          <w:rFonts w:ascii="Times New Roman" w:hAnsi="Times New Roman" w:cs="Times New Roman"/>
          <w:sz w:val="20"/>
          <w:szCs w:val="20"/>
        </w:rPr>
        <w:t>Kserokopię dowodu przelewu potwierdzonego „za zgodność z oryginałem”</w:t>
      </w:r>
      <w:r>
        <w:rPr>
          <w:rFonts w:ascii="Times New Roman" w:hAnsi="Times New Roman" w:cs="Times New Roman"/>
          <w:sz w:val="20"/>
          <w:szCs w:val="20"/>
        </w:rPr>
        <w:t xml:space="preserve"> należy dołączyć do oferty.</w:t>
      </w:r>
    </w:p>
    <w:p w14:paraId="6C28AB47" w14:textId="77777777" w:rsidR="00045C11" w:rsidRPr="00045C11" w:rsidRDefault="00045C11" w:rsidP="00045C11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9AA5F17" w14:textId="77777777" w:rsidR="00045C11" w:rsidRPr="00045C11" w:rsidRDefault="00045C11" w:rsidP="00045C11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10BFF68" w14:textId="77777777" w:rsidR="00045C11" w:rsidRPr="00045C11" w:rsidRDefault="00045C11" w:rsidP="00045C11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66E4B50" w14:textId="77777777" w:rsidR="00045C11" w:rsidRPr="00045C11" w:rsidRDefault="00045C11" w:rsidP="00045C11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05BC2D3" w14:textId="77777777" w:rsidR="00045C11" w:rsidRPr="00045C11" w:rsidRDefault="00045C11" w:rsidP="00045C11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925D465" w14:textId="77777777" w:rsidR="00045C11" w:rsidRPr="00045C11" w:rsidRDefault="00045C11" w:rsidP="00045C11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0DD5641" w14:textId="77777777" w:rsidR="00045C11" w:rsidRPr="00045C11" w:rsidRDefault="00045C11" w:rsidP="00045C11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E34471A" w14:textId="77777777" w:rsidR="00045C11" w:rsidRPr="00045C11" w:rsidRDefault="00045C11" w:rsidP="00045C11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8733C70" w14:textId="77777777" w:rsidR="00045C11" w:rsidRPr="00045C11" w:rsidRDefault="00045C11" w:rsidP="00045C11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F72DF5E" w14:textId="77777777" w:rsidR="00045C11" w:rsidRPr="00045C11" w:rsidRDefault="00045C11" w:rsidP="00045C11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27E3770" w14:textId="4E283CAC" w:rsidR="00045C11" w:rsidRDefault="00045C11" w:rsidP="00045C11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wnoszone w pieniądzu Zamawiający przechowuje na rachunku bankowym.</w:t>
      </w:r>
    </w:p>
    <w:p w14:paraId="4E257AD0" w14:textId="34571ABA" w:rsidR="00045C11" w:rsidRDefault="00045C11" w:rsidP="00045C11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w pieniądzu należy wnieść przed terminem otwarcia ofert, przy czym za termin wniesienia wadium w formie pieniężnej przyjmuje się termin uznania na rachunku bankowym</w:t>
      </w:r>
      <w:r w:rsidR="008B730C">
        <w:rPr>
          <w:rFonts w:ascii="Times New Roman" w:hAnsi="Times New Roman" w:cs="Times New Roman"/>
          <w:sz w:val="20"/>
          <w:szCs w:val="20"/>
        </w:rPr>
        <w:t xml:space="preserve"> Zamawiającego</w:t>
      </w:r>
      <w:r w:rsidR="000114D4">
        <w:rPr>
          <w:rFonts w:ascii="Times New Roman" w:hAnsi="Times New Roman" w:cs="Times New Roman"/>
          <w:sz w:val="20"/>
          <w:szCs w:val="20"/>
        </w:rPr>
        <w:t>.</w:t>
      </w:r>
    </w:p>
    <w:p w14:paraId="4CCB9CAB" w14:textId="57D77503" w:rsidR="000114D4" w:rsidRDefault="000114D4" w:rsidP="00045C11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wniesione w pieniądzu zostanie zwrócone z odsetkami wynikającymi z umowy rachunku bankowego, na którym było one przechowywane, pomniejszone o koszty prowadzenia rachunku bankowego oraz prowizji bankowej za przelew pieniędzy na rachunek wskazany przez Wykonawcę.</w:t>
      </w:r>
    </w:p>
    <w:p w14:paraId="403A2E35" w14:textId="6D8ADED4" w:rsidR="000114D4" w:rsidRDefault="000114D4" w:rsidP="00045C11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Poręczenie lub gwarancja stanowiące formę wadium winno zawierać stwierdzenie, że na pierwsze pisemne żądanie </w:t>
      </w:r>
      <w:r w:rsidR="0003719F">
        <w:rPr>
          <w:rFonts w:ascii="Times New Roman" w:hAnsi="Times New Roman" w:cs="Times New Roman"/>
          <w:sz w:val="20"/>
          <w:szCs w:val="20"/>
        </w:rPr>
        <w:t xml:space="preserve">Zamawiającego – wzywające do zapłaty kwoty wadium zgodnie z warunkami Opisu Przedmiotu Zamówienia </w:t>
      </w:r>
      <w:r w:rsidR="00BD7B8B">
        <w:rPr>
          <w:rFonts w:ascii="Times New Roman" w:hAnsi="Times New Roman" w:cs="Times New Roman"/>
          <w:sz w:val="20"/>
          <w:szCs w:val="20"/>
        </w:rPr>
        <w:t>–</w:t>
      </w:r>
      <w:r w:rsidR="0003719F">
        <w:rPr>
          <w:rFonts w:ascii="Times New Roman" w:hAnsi="Times New Roman" w:cs="Times New Roman"/>
          <w:sz w:val="20"/>
          <w:szCs w:val="20"/>
        </w:rPr>
        <w:t xml:space="preserve"> </w:t>
      </w:r>
      <w:r w:rsidR="00BD7B8B">
        <w:rPr>
          <w:rFonts w:ascii="Times New Roman" w:hAnsi="Times New Roman" w:cs="Times New Roman"/>
          <w:sz w:val="20"/>
          <w:szCs w:val="20"/>
        </w:rPr>
        <w:t xml:space="preserve">następuje jako bezwarunkowa wypłata, bez jakichkolwiek zastrzeżeń ze strony gwaranta/poręczyciela, w przypadku wystąpienia okoliczności określonych w </w:t>
      </w:r>
      <w:r w:rsidR="00BD7B8B" w:rsidRPr="00931878">
        <w:rPr>
          <w:rFonts w:ascii="Times New Roman" w:hAnsi="Times New Roman" w:cs="Times New Roman"/>
          <w:sz w:val="20"/>
          <w:szCs w:val="20"/>
        </w:rPr>
        <w:t xml:space="preserve">§13 pkt 10 </w:t>
      </w:r>
      <w:r w:rsidR="00BD7B8B">
        <w:rPr>
          <w:rFonts w:ascii="Times New Roman" w:hAnsi="Times New Roman" w:cs="Times New Roman"/>
          <w:sz w:val="20"/>
          <w:szCs w:val="20"/>
        </w:rPr>
        <w:t>Regulaminu.</w:t>
      </w:r>
    </w:p>
    <w:p w14:paraId="44D66B18" w14:textId="46EB1809" w:rsidR="00BD7B8B" w:rsidRDefault="00BD7B8B" w:rsidP="00045C11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Wykonawca, który złożył ofertę niezabezpieczoną wadium w jednej lub kilku z podanych form zostanie wykluczony z postępowania o udzielenie zamówienia.</w:t>
      </w:r>
    </w:p>
    <w:p w14:paraId="0CC0B3F6" w14:textId="0D61AB6F" w:rsidR="00A87E44" w:rsidRDefault="00BD7B8B" w:rsidP="00BD7B8B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Zamawiający zwróci lub zatrzyma wadium zgodnie z §13 Regulaminu.</w:t>
      </w:r>
    </w:p>
    <w:p w14:paraId="0495C929" w14:textId="77777777" w:rsidR="00BD7B8B" w:rsidRPr="00BD7B8B" w:rsidRDefault="00BD7B8B" w:rsidP="00BD7B8B">
      <w:pPr>
        <w:pStyle w:val="Akapitzlist"/>
        <w:spacing w:after="120" w:line="264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3FFBF6EC" w14:textId="4098D128" w:rsidR="000744FE" w:rsidRPr="004E3725" w:rsidRDefault="000744FE">
      <w:pPr>
        <w:pStyle w:val="Akapitzlist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7" w:name="_Toc148606849"/>
      <w:r w:rsidRPr="004E3725">
        <w:rPr>
          <w:rFonts w:ascii="Times New Roman" w:hAnsi="Times New Roman" w:cs="Times New Roman"/>
          <w:b/>
          <w:bCs/>
          <w:sz w:val="20"/>
          <w:szCs w:val="20"/>
        </w:rPr>
        <w:t>Termin związania ofertą</w:t>
      </w:r>
      <w:bookmarkEnd w:id="37"/>
    </w:p>
    <w:p w14:paraId="2B1B4B87" w14:textId="77777777" w:rsidR="000744FE" w:rsidRPr="00A41864" w:rsidRDefault="000744F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</w:rPr>
      </w:pPr>
      <w:bookmarkStart w:id="38" w:name="_Toc148615203"/>
      <w:bookmarkStart w:id="39" w:name="_Toc148615694"/>
      <w:bookmarkStart w:id="40" w:name="_Toc148615820"/>
      <w:r w:rsidRPr="00A41864">
        <w:rPr>
          <w:rFonts w:ascii="Times New Roman" w:hAnsi="Times New Roman" w:cs="Times New Roman"/>
          <w:sz w:val="20"/>
          <w:szCs w:val="20"/>
        </w:rPr>
        <w:t>Bieg terminu związania ofertą rozpoczyna się wraz z upływem terminu składania ofert.</w:t>
      </w:r>
      <w:bookmarkEnd w:id="38"/>
      <w:bookmarkEnd w:id="39"/>
      <w:bookmarkEnd w:id="40"/>
    </w:p>
    <w:p w14:paraId="7451F8EF" w14:textId="0B1185B5" w:rsidR="004F69F0" w:rsidRDefault="001618E0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893AF3">
        <w:rPr>
          <w:rFonts w:ascii="Times New Roman" w:hAnsi="Times New Roman" w:cs="Times New Roman"/>
          <w:sz w:val="20"/>
          <w:szCs w:val="20"/>
        </w:rPr>
        <w:t xml:space="preserve"> pozostaje związany ofertą przez okres 30 dni.</w:t>
      </w:r>
    </w:p>
    <w:p w14:paraId="7B2B3D17" w14:textId="7A5F7068" w:rsidR="009C79F6" w:rsidRPr="004F69F0" w:rsidRDefault="000744F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Zamawiający samodzielnie lub na wniosek </w:t>
      </w:r>
      <w:r w:rsidR="001618E0">
        <w:rPr>
          <w:rFonts w:ascii="Times New Roman" w:hAnsi="Times New Roman" w:cs="Times New Roman"/>
          <w:sz w:val="20"/>
          <w:szCs w:val="20"/>
        </w:rPr>
        <w:t>Wykonawcy</w:t>
      </w:r>
      <w:r w:rsidRPr="00A41864">
        <w:rPr>
          <w:rFonts w:ascii="Times New Roman" w:hAnsi="Times New Roman" w:cs="Times New Roman"/>
          <w:sz w:val="20"/>
          <w:szCs w:val="20"/>
        </w:rPr>
        <w:t xml:space="preserve"> może przedłużyć termin związania ofertą z tym, że Zamawiający może tylko raz, co najmniej na 3 dni przed upływem terminu związania ofertą, zwrócić się do </w:t>
      </w:r>
      <w:r w:rsidR="00D337B2">
        <w:rPr>
          <w:rFonts w:ascii="Times New Roman" w:hAnsi="Times New Roman" w:cs="Times New Roman"/>
          <w:sz w:val="20"/>
          <w:szCs w:val="20"/>
        </w:rPr>
        <w:t>Wykonawców</w:t>
      </w:r>
      <w:r w:rsidRPr="00A41864">
        <w:rPr>
          <w:rFonts w:ascii="Times New Roman" w:hAnsi="Times New Roman" w:cs="Times New Roman"/>
          <w:sz w:val="20"/>
          <w:szCs w:val="20"/>
        </w:rPr>
        <w:t xml:space="preserve"> o wyrażenie zgody na przedłużenie tego terminu o oznaczony okres, nie dłuższy jednak niż 60 dni.</w:t>
      </w:r>
    </w:p>
    <w:p w14:paraId="06D08E0C" w14:textId="599FB5EF" w:rsidR="000744FE" w:rsidRPr="00A41864" w:rsidRDefault="000744FE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A41864">
        <w:rPr>
          <w:rFonts w:ascii="Times New Roman" w:eastAsia="Arial Unicode MS" w:hAnsi="Times New Roman" w:cs="Times New Roman"/>
          <w:b/>
          <w:bCs/>
          <w:sz w:val="20"/>
          <w:szCs w:val="20"/>
        </w:rPr>
        <w:t>Informacje stanowiące tajemnicę przedsiębiorstwa w rozumieniu ustawy o zwalczaniu nieuczciwej konkurencji</w:t>
      </w:r>
    </w:p>
    <w:p w14:paraId="433C5E2D" w14:textId="25262562" w:rsidR="000744FE" w:rsidRPr="00893AF3" w:rsidRDefault="000744F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Jeśli oferta zawiera dokumenty co do których </w:t>
      </w:r>
      <w:r w:rsidR="008E7692">
        <w:rPr>
          <w:rFonts w:ascii="Times New Roman" w:hAnsi="Times New Roman" w:cs="Times New Roman"/>
          <w:sz w:val="20"/>
          <w:szCs w:val="20"/>
        </w:rPr>
        <w:t>Wykonawca</w:t>
      </w:r>
      <w:r w:rsidRPr="00893AF3">
        <w:rPr>
          <w:rFonts w:ascii="Times New Roman" w:hAnsi="Times New Roman" w:cs="Times New Roman"/>
          <w:sz w:val="20"/>
          <w:szCs w:val="20"/>
        </w:rPr>
        <w:t xml:space="preserve"> zastrzegł, że nie mogą być ujawnione, wówczas oferta powinna być sporządzona w taki sposób, by Zamawiający mógł udostępnić tylko te, które mogą być ujawnione, z wyjątkiem określonych w art. 8 ust. 3 ustawy o zwalczaniu nieuczciwej konkurencji;</w:t>
      </w:r>
    </w:p>
    <w:p w14:paraId="2371D0A6" w14:textId="0A819038" w:rsidR="000744FE" w:rsidRPr="00893AF3" w:rsidRDefault="008E7692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893AF3">
        <w:rPr>
          <w:rFonts w:ascii="Times New Roman" w:hAnsi="Times New Roman" w:cs="Times New Roman"/>
          <w:sz w:val="20"/>
          <w:szCs w:val="20"/>
        </w:rPr>
        <w:t xml:space="preserve">, nie później niż w terminie składania ofert, powinien wskazać w sposób nie budzący wątpliwości, które informacje stanowią tajemnicę przedsiębiorstwa. </w:t>
      </w: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893AF3">
        <w:rPr>
          <w:rFonts w:ascii="Times New Roman" w:hAnsi="Times New Roman" w:cs="Times New Roman"/>
          <w:sz w:val="20"/>
          <w:szCs w:val="20"/>
        </w:rPr>
        <w:t xml:space="preserve"> powinien również wykazać, nie później niż w terminie składania ofert, że zastrzeżone informacje stanowią tajemnicę przedsiębiorstwa w rozumieniu przepisów art. 11 ust.4 ustawy z dnia 16 kwietnia 1993 r. o zwalczaniu nieuczciwej konkurencji (Dz. U. z 2003 r. nr 153 poz. 1503 z późn. zm.). </w:t>
      </w: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893AF3">
        <w:rPr>
          <w:rFonts w:ascii="Times New Roman" w:hAnsi="Times New Roman" w:cs="Times New Roman"/>
          <w:sz w:val="20"/>
          <w:szCs w:val="20"/>
        </w:rPr>
        <w:t xml:space="preserve"> powinien więc wykazać, iż zastrzeżone informacje nie zostały ujawnione do dnia składania ofert, mają charakter </w:t>
      </w:r>
      <w:r w:rsidR="000744FE" w:rsidRPr="00893AF3">
        <w:rPr>
          <w:rFonts w:ascii="Times New Roman" w:hAnsi="Times New Roman" w:cs="Times New Roman"/>
          <w:sz w:val="20"/>
          <w:szCs w:val="20"/>
        </w:rPr>
        <w:lastRenderedPageBreak/>
        <w:t xml:space="preserve">techniczny, technologiczny, organizacyjny lub posiadają wartość gospodarczą oraz </w:t>
      </w: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893AF3">
        <w:rPr>
          <w:rFonts w:ascii="Times New Roman" w:hAnsi="Times New Roman" w:cs="Times New Roman"/>
          <w:sz w:val="20"/>
          <w:szCs w:val="20"/>
        </w:rPr>
        <w:t xml:space="preserve"> podjął </w:t>
      </w:r>
      <w:r w:rsidR="000744FE" w:rsidRPr="00893AF3">
        <w:rPr>
          <w:rFonts w:ascii="Times New Roman" w:hAnsi="Times New Roman" w:cs="Times New Roman"/>
          <w:sz w:val="20"/>
          <w:szCs w:val="20"/>
        </w:rPr>
        <w:br/>
        <w:t>w stosunku do nich czynności zmierzające do zachowania ich poufności;</w:t>
      </w:r>
    </w:p>
    <w:p w14:paraId="605E41E6" w14:textId="77777777" w:rsidR="000744FE" w:rsidRPr="00893AF3" w:rsidRDefault="000744F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Powyższe informacje muszą być oznaczone klauzulą: „Informacje stanowiące tajemnicę przedsiębiorstwa w rozumieniu art.11 ust.4 ustawy z dnia 16 kwietnia 1993 r. o zwalczaniu nieuczciwej konkurencji (Dz. U. z 2003 r. nr 153 poz. 1503 z późn. zm.)”.</w:t>
      </w:r>
    </w:p>
    <w:p w14:paraId="1B130D57" w14:textId="6E225566" w:rsidR="000744FE" w:rsidRDefault="000744F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Powyższe zasady mają zastosowanie do informacji stanowiących tajemnicę przedsiębiorstwa, zawartych w szczególności w oświadczeniach, wyjaśnieniach i dokumentach składanych przez </w:t>
      </w:r>
      <w:r w:rsidR="008E7692"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 xml:space="preserve"> w toku postępowania o udzielenie zamówienia publicznego przy czym wskazanie tych informacji oraz wykazanie, że stanowią one tajemnicę przedsiębiorstwa powinno nastąpić przed upływem terminu do złożenia przez </w:t>
      </w:r>
      <w:r w:rsidR="008E7692"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 xml:space="preserve"> wyjaśnień lub uzupełnień.</w:t>
      </w:r>
    </w:p>
    <w:p w14:paraId="5121F5E0" w14:textId="77777777" w:rsidR="000744FE" w:rsidRPr="00A41864" w:rsidRDefault="000744FE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A41864">
        <w:rPr>
          <w:rFonts w:ascii="Times New Roman" w:eastAsia="Arial Unicode MS" w:hAnsi="Times New Roman" w:cs="Times New Roman"/>
          <w:b/>
          <w:bCs/>
          <w:sz w:val="20"/>
          <w:szCs w:val="20"/>
        </w:rPr>
        <w:t>Opis sposobu przygotowania oferty</w:t>
      </w:r>
    </w:p>
    <w:p w14:paraId="637873AE" w14:textId="5B9A67E2" w:rsidR="000744FE" w:rsidRPr="00DC16A7" w:rsidRDefault="000744F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6A7">
        <w:rPr>
          <w:rFonts w:ascii="Times New Roman" w:hAnsi="Times New Roman" w:cs="Times New Roman"/>
          <w:sz w:val="20"/>
          <w:szCs w:val="20"/>
        </w:rPr>
        <w:t>Wymagania podstawowe</w:t>
      </w:r>
    </w:p>
    <w:p w14:paraId="401B59D4" w14:textId="77777777" w:rsidR="00F62A52" w:rsidRPr="00DC16A7" w:rsidRDefault="00F62A5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65871FE" w14:textId="77777777" w:rsidR="00F62A52" w:rsidRPr="00DC16A7" w:rsidRDefault="00F62A5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DEE0A75" w14:textId="77777777" w:rsidR="00F62A52" w:rsidRPr="00DC16A7" w:rsidRDefault="00F62A5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4CA7CC6" w14:textId="77777777" w:rsidR="00F62A52" w:rsidRPr="00DC16A7" w:rsidRDefault="00F62A5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889C1CD" w14:textId="77777777" w:rsidR="00F62A52" w:rsidRPr="00DC16A7" w:rsidRDefault="00F62A5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330DBEE" w14:textId="77777777" w:rsidR="00F62A52" w:rsidRPr="00DC16A7" w:rsidRDefault="00F62A52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651C9BC" w14:textId="4BBAE014" w:rsidR="00D12DBE" w:rsidRPr="00DC16A7" w:rsidRDefault="008E7692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DC16A7">
        <w:rPr>
          <w:rFonts w:ascii="Times New Roman" w:hAnsi="Times New Roman" w:cs="Times New Roman"/>
          <w:sz w:val="20"/>
          <w:szCs w:val="20"/>
        </w:rPr>
        <w:t xml:space="preserve"> składa ofertę wraz z załącznikami za pośrednictwem Platformy zakupowej pod</w:t>
      </w:r>
      <w:r w:rsidR="00D12DBE" w:rsidRPr="00DC16A7">
        <w:rPr>
          <w:rFonts w:ascii="Times New Roman" w:hAnsi="Times New Roman" w:cs="Times New Roman"/>
          <w:sz w:val="20"/>
          <w:szCs w:val="20"/>
        </w:rPr>
        <w:t xml:space="preserve"> </w:t>
      </w:r>
      <w:r w:rsidR="000744FE" w:rsidRPr="00DC16A7">
        <w:rPr>
          <w:rFonts w:ascii="Times New Roman" w:hAnsi="Times New Roman" w:cs="Times New Roman"/>
          <w:sz w:val="20"/>
          <w:szCs w:val="20"/>
        </w:rPr>
        <w:t xml:space="preserve">adresem: </w:t>
      </w:r>
      <w:hyperlink r:id="rId9" w:history="1">
        <w:r w:rsidR="00D12DBE" w:rsidRPr="00DC16A7">
          <w:rPr>
            <w:rStyle w:val="Hipercze"/>
            <w:rFonts w:ascii="Times New Roman" w:eastAsia="Arial Unicode MS" w:hAnsi="Times New Roman" w:cs="Times New Roman"/>
            <w:color w:val="auto"/>
            <w:sz w:val="20"/>
            <w:szCs w:val="20"/>
          </w:rPr>
          <w:t>https://platformazakupowa.pl/pn/mpec_lebork</w:t>
        </w:r>
      </w:hyperlink>
      <w:r w:rsidR="00D12DBE" w:rsidRPr="00DC16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BDB33E" w14:textId="5E8B2B3F" w:rsidR="000744FE" w:rsidRPr="00D12DBE" w:rsidRDefault="000744FE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DBE">
        <w:rPr>
          <w:rFonts w:ascii="Times New Roman" w:hAnsi="Times New Roman" w:cs="Times New Roman"/>
          <w:sz w:val="20"/>
          <w:szCs w:val="20"/>
        </w:rPr>
        <w:t xml:space="preserve">Korzystanie z Platformy zakupowej przez </w:t>
      </w:r>
      <w:r w:rsidR="008E7692">
        <w:rPr>
          <w:rFonts w:ascii="Times New Roman" w:hAnsi="Times New Roman" w:cs="Times New Roman"/>
          <w:sz w:val="20"/>
          <w:szCs w:val="20"/>
        </w:rPr>
        <w:t>Wykonawcę</w:t>
      </w:r>
      <w:r w:rsidRPr="00D12DBE">
        <w:rPr>
          <w:rFonts w:ascii="Times New Roman" w:hAnsi="Times New Roman" w:cs="Times New Roman"/>
          <w:sz w:val="20"/>
          <w:szCs w:val="20"/>
        </w:rPr>
        <w:t xml:space="preserve"> jest bezpłatne.</w:t>
      </w:r>
    </w:p>
    <w:p w14:paraId="0C924225" w14:textId="4FF1B625" w:rsidR="000744FE" w:rsidRPr="00A41864" w:rsidRDefault="008E769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893AF3">
        <w:rPr>
          <w:rFonts w:ascii="Times New Roman" w:hAnsi="Times New Roman" w:cs="Times New Roman"/>
          <w:sz w:val="20"/>
          <w:szCs w:val="20"/>
        </w:rPr>
        <w:t xml:space="preserve"> może złożyć tylko jedną ofertę.</w:t>
      </w:r>
    </w:p>
    <w:p w14:paraId="62003924" w14:textId="77777777" w:rsidR="000744FE" w:rsidRPr="00A41864" w:rsidRDefault="000744FE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Ofertę należy przygotować ściśle według wymagań określonych w niniejszym OPZ.</w:t>
      </w:r>
    </w:p>
    <w:p w14:paraId="3D9D00A8" w14:textId="77777777" w:rsidR="000744FE" w:rsidRPr="00A41864" w:rsidRDefault="000744FE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Oferta musi być sporządzona w języku polskim.</w:t>
      </w:r>
    </w:p>
    <w:p w14:paraId="4B2EFA0F" w14:textId="4F50EA7A" w:rsidR="000744FE" w:rsidRPr="00A41864" w:rsidRDefault="000744FE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Oferta powinna być podpisana przez osoby umocowane do składania oświadczeń woli </w:t>
      </w:r>
      <w:r w:rsidR="004F69F0">
        <w:rPr>
          <w:rFonts w:ascii="Times New Roman" w:hAnsi="Times New Roman" w:cs="Times New Roman"/>
          <w:sz w:val="20"/>
          <w:szCs w:val="20"/>
        </w:rPr>
        <w:br/>
      </w:r>
      <w:r w:rsidRPr="00893AF3">
        <w:rPr>
          <w:rFonts w:ascii="Times New Roman" w:hAnsi="Times New Roman" w:cs="Times New Roman"/>
          <w:sz w:val="20"/>
          <w:szCs w:val="20"/>
        </w:rPr>
        <w:t>i</w:t>
      </w:r>
      <w:r w:rsidR="004F69F0"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 xml:space="preserve">zaciągania zobowiązań w imieniu </w:t>
      </w:r>
      <w:r w:rsidR="008E7692">
        <w:rPr>
          <w:rFonts w:ascii="Times New Roman" w:hAnsi="Times New Roman" w:cs="Times New Roman"/>
          <w:sz w:val="20"/>
          <w:szCs w:val="20"/>
        </w:rPr>
        <w:t>Wykonawcy</w:t>
      </w:r>
      <w:r w:rsidRPr="00893AF3">
        <w:rPr>
          <w:rFonts w:ascii="Times New Roman" w:hAnsi="Times New Roman" w:cs="Times New Roman"/>
          <w:sz w:val="20"/>
          <w:szCs w:val="20"/>
        </w:rPr>
        <w:t>.</w:t>
      </w:r>
    </w:p>
    <w:p w14:paraId="643BE0CC" w14:textId="62906023" w:rsidR="000744FE" w:rsidRPr="00A41864" w:rsidRDefault="000744FE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Upoważnienie osób podpisujących ofertę do jej podpisania musi bezpośrednio wynikać </w:t>
      </w:r>
      <w:r w:rsidRPr="00893AF3">
        <w:rPr>
          <w:rFonts w:ascii="Times New Roman" w:hAnsi="Times New Roman" w:cs="Times New Roman"/>
          <w:sz w:val="20"/>
          <w:szCs w:val="20"/>
        </w:rPr>
        <w:br/>
        <w:t xml:space="preserve">z dokumentów dołączonych do oferty. Oznacza to, że jeżeli upoważnienie takie nie wynika wprost z dokumentu stwierdzającego status prawny </w:t>
      </w:r>
      <w:r w:rsidR="008E7692">
        <w:rPr>
          <w:rFonts w:ascii="Times New Roman" w:hAnsi="Times New Roman" w:cs="Times New Roman"/>
          <w:sz w:val="20"/>
          <w:szCs w:val="20"/>
        </w:rPr>
        <w:t>Wykonawcy</w:t>
      </w:r>
      <w:r w:rsidRPr="00893AF3">
        <w:rPr>
          <w:rFonts w:ascii="Times New Roman" w:hAnsi="Times New Roman" w:cs="Times New Roman"/>
          <w:sz w:val="20"/>
          <w:szCs w:val="20"/>
        </w:rPr>
        <w:t xml:space="preserve"> (odpisu z właściwego rejestru lub centralnej ewidencji i informacji o działalności gospodarczej) to należy złożyć pełnomocnictwo wystawione przez osoby do tego upoważnione.</w:t>
      </w:r>
    </w:p>
    <w:p w14:paraId="682BD9A8" w14:textId="3217D21C" w:rsidR="000744FE" w:rsidRPr="00A41864" w:rsidRDefault="000744FE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Dokumenty sporządzone w języku obcym są składane razem z tłumaczeniem na język polski, poświadczonym przez </w:t>
      </w:r>
      <w:r w:rsidR="008E7692"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 xml:space="preserve"> za zgodność z oryginałem.</w:t>
      </w:r>
    </w:p>
    <w:p w14:paraId="754A0348" w14:textId="03A0CB63" w:rsidR="000744FE" w:rsidRPr="00931878" w:rsidRDefault="000744FE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931878">
        <w:rPr>
          <w:rFonts w:ascii="Times New Roman" w:hAnsi="Times New Roman" w:cs="Times New Roman"/>
          <w:sz w:val="20"/>
          <w:szCs w:val="20"/>
        </w:rPr>
        <w:t xml:space="preserve">Wymagane dokumenty należy złożyć w formie zeskanowanego oryginału odpowiedniego dokumentu, podpisanego przez </w:t>
      </w:r>
      <w:r w:rsidR="008E7692" w:rsidRPr="00931878">
        <w:rPr>
          <w:rFonts w:ascii="Times New Roman" w:hAnsi="Times New Roman" w:cs="Times New Roman"/>
          <w:sz w:val="20"/>
          <w:szCs w:val="20"/>
        </w:rPr>
        <w:t>Wykonawcę</w:t>
      </w:r>
      <w:r w:rsidR="00931878" w:rsidRPr="00931878">
        <w:rPr>
          <w:rFonts w:ascii="Times New Roman" w:hAnsi="Times New Roman" w:cs="Times New Roman"/>
          <w:sz w:val="20"/>
          <w:szCs w:val="20"/>
        </w:rPr>
        <w:t xml:space="preserve"> albo podpisanego podpisem elektronicznym</w:t>
      </w:r>
      <w:r w:rsidR="00931878">
        <w:rPr>
          <w:rFonts w:ascii="Times New Roman" w:hAnsi="Times New Roman" w:cs="Times New Roman"/>
          <w:sz w:val="20"/>
          <w:szCs w:val="20"/>
        </w:rPr>
        <w:t>.</w:t>
      </w:r>
    </w:p>
    <w:p w14:paraId="336CC7A9" w14:textId="25E86AEA" w:rsidR="000744FE" w:rsidRPr="00A41864" w:rsidRDefault="008E7692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893AF3">
        <w:rPr>
          <w:rFonts w:ascii="Times New Roman" w:hAnsi="Times New Roman" w:cs="Times New Roman"/>
          <w:sz w:val="20"/>
          <w:szCs w:val="20"/>
        </w:rPr>
        <w:t xml:space="preserve"> ponosi wszelkie koszty związane z przygotowaniem i złożeniem oferty.</w:t>
      </w:r>
    </w:p>
    <w:p w14:paraId="6F346473" w14:textId="471795CA" w:rsidR="000744FE" w:rsidRDefault="000744FE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Zamawiający może żądać przedstawienia oryginału lub notarialnie poświadczonej kopii dokumentu wyłącznie wtedy, gdy złożona przez </w:t>
      </w:r>
      <w:r w:rsidR="008E7692"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 xml:space="preserve"> kserokopia dokumentu jest nieczytelna lub budzi uzasadnione wątpliwości, co do jej prawdziwości.  </w:t>
      </w:r>
    </w:p>
    <w:p w14:paraId="6925B16F" w14:textId="77777777" w:rsidR="000744FE" w:rsidRPr="00DC16A7" w:rsidRDefault="000744FE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>Sposób oraz termin składania oferty</w:t>
      </w:r>
    </w:p>
    <w:p w14:paraId="421CDF96" w14:textId="047A1034" w:rsidR="000744FE" w:rsidRPr="00DC16A7" w:rsidRDefault="000744F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6A7">
        <w:rPr>
          <w:rFonts w:ascii="Times New Roman" w:hAnsi="Times New Roman" w:cs="Times New Roman"/>
          <w:sz w:val="20"/>
          <w:szCs w:val="20"/>
        </w:rPr>
        <w:t xml:space="preserve">Ofertę wraz z załącznikami należy złożyć za pośrednictwem Platformy zakupowej pod adresem: </w:t>
      </w:r>
      <w:r w:rsidR="001132E7" w:rsidRPr="00DC16A7">
        <w:rPr>
          <w:rFonts w:ascii="Times New Roman" w:eastAsia="Arial Unicode MS" w:hAnsi="Times New Roman" w:cs="Times New Roman"/>
          <w:sz w:val="20"/>
          <w:szCs w:val="20"/>
        </w:rPr>
        <w:t>https://platformazakupowa.pl/pn/mpec_lebork</w:t>
      </w:r>
      <w:r w:rsidRPr="00DC16A7">
        <w:rPr>
          <w:rFonts w:ascii="Times New Roman" w:hAnsi="Times New Roman" w:cs="Times New Roman"/>
          <w:sz w:val="20"/>
          <w:szCs w:val="20"/>
        </w:rPr>
        <w:t xml:space="preserve"> w nieprzekraczalnym terminie: do dnia </w:t>
      </w:r>
      <w:r w:rsidR="001F7418"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Pr="00144D8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86EAF" w:rsidRPr="00144D8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1F741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144D8C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586EAF" w:rsidRPr="00144D8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44D8C">
        <w:rPr>
          <w:rFonts w:ascii="Times New Roman" w:hAnsi="Times New Roman" w:cs="Times New Roman"/>
          <w:b/>
          <w:bCs/>
          <w:sz w:val="20"/>
          <w:szCs w:val="20"/>
        </w:rPr>
        <w:t xml:space="preserve"> r</w:t>
      </w:r>
      <w:r w:rsidRPr="00144D8C">
        <w:rPr>
          <w:rFonts w:ascii="Times New Roman" w:hAnsi="Times New Roman" w:cs="Times New Roman"/>
          <w:sz w:val="20"/>
          <w:szCs w:val="20"/>
        </w:rPr>
        <w:t xml:space="preserve">. </w:t>
      </w:r>
      <w:r w:rsidR="001132E7" w:rsidRPr="00DC16A7">
        <w:rPr>
          <w:rFonts w:ascii="Times New Roman" w:hAnsi="Times New Roman" w:cs="Times New Roman"/>
          <w:sz w:val="20"/>
          <w:szCs w:val="20"/>
        </w:rPr>
        <w:br/>
      </w:r>
      <w:r w:rsidRPr="00DC16A7">
        <w:rPr>
          <w:rFonts w:ascii="Times New Roman" w:hAnsi="Times New Roman" w:cs="Times New Roman"/>
          <w:sz w:val="20"/>
          <w:szCs w:val="20"/>
        </w:rPr>
        <w:t>do godz. 12</w:t>
      </w:r>
      <w:r w:rsidR="004F69F0" w:rsidRPr="00DC16A7">
        <w:rPr>
          <w:rFonts w:ascii="Times New Roman" w:hAnsi="Times New Roman" w:cs="Times New Roman"/>
          <w:sz w:val="20"/>
          <w:szCs w:val="20"/>
        </w:rPr>
        <w:t>:00</w:t>
      </w:r>
      <w:r w:rsidRPr="00DC16A7">
        <w:rPr>
          <w:rFonts w:ascii="Times New Roman" w:hAnsi="Times New Roman" w:cs="Times New Roman"/>
          <w:sz w:val="20"/>
          <w:szCs w:val="20"/>
        </w:rPr>
        <w:t>.</w:t>
      </w:r>
    </w:p>
    <w:p w14:paraId="42056555" w14:textId="7D914AD1" w:rsidR="000744FE" w:rsidRPr="00DC16A7" w:rsidRDefault="008E7692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744FE" w:rsidRPr="00DC16A7">
        <w:rPr>
          <w:rFonts w:ascii="Times New Roman" w:hAnsi="Times New Roman" w:cs="Times New Roman"/>
          <w:sz w:val="20"/>
          <w:szCs w:val="20"/>
        </w:rPr>
        <w:t xml:space="preserve"> składa ofertę za pośrednictwem Platformy zakupowej zgodnie z Opisem Przedmiotu Zamówienia.</w:t>
      </w:r>
    </w:p>
    <w:p w14:paraId="41665F1E" w14:textId="1FD0A133" w:rsidR="00ED2028" w:rsidRPr="00DC16A7" w:rsidRDefault="000744F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6A7">
        <w:rPr>
          <w:rFonts w:ascii="Times New Roman" w:hAnsi="Times New Roman" w:cs="Times New Roman"/>
          <w:sz w:val="20"/>
          <w:szCs w:val="20"/>
        </w:rPr>
        <w:t>Zamawiający nie ponosi odpowiedzialności za złożenie oferty w sposób niezgodny z Instrukcją korzystania z Platformy zakupowej.</w:t>
      </w:r>
    </w:p>
    <w:p w14:paraId="3D21AAFF" w14:textId="6AA05315" w:rsidR="00ED2028" w:rsidRPr="00A41864" w:rsidRDefault="00ED2028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bookmarkStart w:id="41" w:name="_Toc148606851"/>
      <w:r w:rsidRPr="00A41864">
        <w:rPr>
          <w:rFonts w:ascii="Times New Roman" w:eastAsia="Arial Unicode MS" w:hAnsi="Times New Roman" w:cs="Times New Roman"/>
          <w:b/>
          <w:bCs/>
          <w:sz w:val="20"/>
          <w:szCs w:val="20"/>
        </w:rPr>
        <w:t>Opis sposobu obliczenia cen</w:t>
      </w:r>
      <w:bookmarkEnd w:id="41"/>
      <w:r w:rsidRPr="00A41864">
        <w:rPr>
          <w:rFonts w:ascii="Times New Roman" w:eastAsia="Arial Unicode MS" w:hAnsi="Times New Roman" w:cs="Times New Roman"/>
          <w:b/>
          <w:bCs/>
          <w:sz w:val="20"/>
          <w:szCs w:val="20"/>
        </w:rPr>
        <w:t>y</w:t>
      </w:r>
    </w:p>
    <w:p w14:paraId="2E7B8C02" w14:textId="0512F97C" w:rsidR="00ED2028" w:rsidRPr="00A41864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Cena oferty jest ceną ryczałtową i musi być podana w PLN cyfrowo i słownie z wyodrębnieniem podatku VAT (do drugiego miejsca po przecinku).</w:t>
      </w:r>
    </w:p>
    <w:p w14:paraId="1DF36E50" w14:textId="77777777" w:rsidR="00ED2028" w:rsidRPr="00A41864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Cena podana w ofercie powinna obejmować wszystkie koszty związane z wykonaniem przedmiotu zamówienia oraz warunkami stawianymi przez Zamawiającego.</w:t>
      </w:r>
    </w:p>
    <w:p w14:paraId="5FD542EE" w14:textId="77777777" w:rsidR="00ED2028" w:rsidRPr="00A41864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Cena może być tylko jedna; nie dopuszcza się wariantowości ceny.</w:t>
      </w:r>
    </w:p>
    <w:p w14:paraId="13759A2D" w14:textId="1BD7E956" w:rsidR="00ED2028" w:rsidRPr="00A41864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Cena nie ulega zmianie przez okres ważności oferty (związania) oraz okres realizacji (wykonania) zamówienia, z wyjątkiem ustawowej zmiany stawki podatku VAT.</w:t>
      </w:r>
    </w:p>
    <w:p w14:paraId="21A8718A" w14:textId="3F6D389C" w:rsidR="00ED2028" w:rsidRPr="00A41864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lastRenderedPageBreak/>
        <w:t>Cenę za wykonanie przedmiotu zamówienia należy przedstawić w „Formularzu oferty” stanowiącym załącznik do niniejszego OPZ.</w:t>
      </w:r>
    </w:p>
    <w:p w14:paraId="78616FB5" w14:textId="3FDDF9D0" w:rsidR="002A6EBA" w:rsidRPr="00A41864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Za cenę uważa się cenę brutto (łącznie z należnym podatkiem VAT).</w:t>
      </w:r>
    </w:p>
    <w:p w14:paraId="2835285B" w14:textId="77777777" w:rsidR="00ED2028" w:rsidRPr="00893AF3" w:rsidRDefault="00ED2028">
      <w:pPr>
        <w:pStyle w:val="Tekstpodstawowywcity31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Arial" w:hAnsi="Times New Roman" w:cs="Times New Roman"/>
          <w:sz w:val="20"/>
        </w:rPr>
      </w:pPr>
      <w:bookmarkStart w:id="42" w:name="_Toc148606852"/>
      <w:r w:rsidRPr="00893AF3">
        <w:rPr>
          <w:rFonts w:ascii="Times New Roman" w:hAnsi="Times New Roman" w:cs="Times New Roman"/>
          <w:b/>
          <w:sz w:val="20"/>
        </w:rPr>
        <w:t>Opis kryteriów wyboru oferty</w:t>
      </w:r>
      <w:bookmarkEnd w:id="42"/>
    </w:p>
    <w:p w14:paraId="24BDF84B" w14:textId="77777777" w:rsidR="00ED2028" w:rsidRPr="00893AF3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Zamawiający uzna oferty za spełniające wymagania i przyjmie do szczegółowego rozpatrywania, jeżeli:</w:t>
      </w:r>
    </w:p>
    <w:p w14:paraId="40A3AEE5" w14:textId="77777777" w:rsidR="002A6EBA" w:rsidRPr="002A6EBA" w:rsidRDefault="002A6EBA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4AEEB89" w14:textId="77777777" w:rsidR="002A6EBA" w:rsidRPr="002A6EBA" w:rsidRDefault="002A6EBA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1FE4124" w14:textId="77777777" w:rsidR="002A6EBA" w:rsidRPr="002A6EBA" w:rsidRDefault="002A6EBA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FAA89C3" w14:textId="77777777" w:rsidR="002A6EBA" w:rsidRPr="002A6EBA" w:rsidRDefault="002A6EBA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EA5FECD" w14:textId="4215F6D1" w:rsidR="00ED2028" w:rsidRPr="00893AF3" w:rsidRDefault="00ED2028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oferta - co do treści – spełnia wymagania określone niniejszym OPZ,</w:t>
      </w:r>
    </w:p>
    <w:p w14:paraId="664496E3" w14:textId="3D8B8B11" w:rsidR="00ED2028" w:rsidRPr="00893AF3" w:rsidRDefault="00ED2028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z treści złożonych dokumentów wynika, że </w:t>
      </w:r>
      <w:r w:rsidR="008E7692">
        <w:rPr>
          <w:rFonts w:ascii="Times New Roman" w:hAnsi="Times New Roman" w:cs="Times New Roman"/>
          <w:sz w:val="20"/>
          <w:szCs w:val="20"/>
        </w:rPr>
        <w:t>Wykonawca</w:t>
      </w:r>
      <w:r w:rsidRPr="00893AF3">
        <w:rPr>
          <w:rFonts w:ascii="Times New Roman" w:hAnsi="Times New Roman" w:cs="Times New Roman"/>
          <w:sz w:val="20"/>
          <w:szCs w:val="20"/>
        </w:rPr>
        <w:t xml:space="preserve"> spełnia warunki udziału w postępowaniu oraz brak podstaw wykluczenia określone niniejszym OPZ</w:t>
      </w:r>
      <w:r w:rsidR="002A6EBA">
        <w:rPr>
          <w:rFonts w:ascii="Times New Roman" w:hAnsi="Times New Roman" w:cs="Times New Roman"/>
          <w:sz w:val="20"/>
          <w:szCs w:val="20"/>
        </w:rPr>
        <w:t>,</w:t>
      </w:r>
      <w:r w:rsidRPr="00893A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3A24C5" w14:textId="2C7378B3" w:rsidR="0010678D" w:rsidRPr="00893AF3" w:rsidRDefault="00ED2028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złożone oświadczenia są aktualne i podpisane przez osoby uprawnione</w:t>
      </w:r>
      <w:r w:rsidR="002A6EBA">
        <w:rPr>
          <w:rFonts w:ascii="Times New Roman" w:hAnsi="Times New Roman" w:cs="Times New Roman"/>
          <w:sz w:val="20"/>
          <w:szCs w:val="20"/>
        </w:rPr>
        <w:t>,</w:t>
      </w:r>
      <w:r w:rsidRPr="00893A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E2C032" w14:textId="77777777" w:rsidR="00ED2028" w:rsidRPr="00A41864" w:rsidRDefault="00ED2028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Oferta została złożona w określonym przez Zamawiającego terminie.</w:t>
      </w:r>
    </w:p>
    <w:p w14:paraId="62F40F9C" w14:textId="77777777" w:rsidR="00ED2028" w:rsidRPr="00A41864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Oferty oceniane będą punktowo.</w:t>
      </w:r>
    </w:p>
    <w:p w14:paraId="4807BE85" w14:textId="08F56010" w:rsidR="00ED2028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Wybór oferty dokonany zostanie na podstawie poniższych kryteriów (nazwa kryterium, waga):</w:t>
      </w:r>
    </w:p>
    <w:p w14:paraId="6061435C" w14:textId="77777777" w:rsidR="004F69F0" w:rsidRPr="00893AF3" w:rsidRDefault="004F69F0" w:rsidP="004F69F0">
      <w:pPr>
        <w:tabs>
          <w:tab w:val="left" w:pos="426"/>
        </w:tabs>
        <w:spacing w:after="120" w:line="264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5307"/>
        <w:gridCol w:w="1544"/>
      </w:tblGrid>
      <w:tr w:rsidR="00ED2028" w:rsidRPr="00ED2028" w14:paraId="098655B8" w14:textId="77777777" w:rsidTr="00E2793B">
        <w:trPr>
          <w:cantSplit/>
          <w:trHeight w:val="368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4E02" w14:textId="77777777" w:rsidR="00ED2028" w:rsidRPr="00ED2028" w:rsidRDefault="00ED2028" w:rsidP="00ED2028">
            <w:pPr>
              <w:spacing w:after="120" w:line="264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9FDC" w14:textId="77777777" w:rsidR="00ED2028" w:rsidRPr="00ED2028" w:rsidRDefault="00ED2028" w:rsidP="00ED2028">
            <w:pPr>
              <w:spacing w:after="120" w:line="264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  <w:p w14:paraId="6A1F7B95" w14:textId="77777777" w:rsidR="00ED2028" w:rsidRPr="00ED2028" w:rsidRDefault="00ED2028" w:rsidP="00ED2028">
            <w:pPr>
              <w:spacing w:after="120" w:line="264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F9F7" w14:textId="77777777" w:rsidR="00ED2028" w:rsidRPr="00ED2028" w:rsidRDefault="00ED2028" w:rsidP="00ED2028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[%]</w:t>
            </w:r>
          </w:p>
        </w:tc>
      </w:tr>
      <w:tr w:rsidR="00ED2028" w:rsidRPr="00ED2028" w14:paraId="53D9D6E4" w14:textId="77777777" w:rsidTr="00610CAB">
        <w:trPr>
          <w:cantSplit/>
          <w:trHeight w:val="60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3749" w14:textId="77777777" w:rsidR="00ED2028" w:rsidRPr="00ED2028" w:rsidRDefault="00ED2028" w:rsidP="00ED2028">
            <w:pPr>
              <w:spacing w:after="120" w:line="264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8AEB" w14:textId="77777777" w:rsidR="00ED2028" w:rsidRPr="00ED2028" w:rsidRDefault="00ED2028" w:rsidP="00ED2028">
            <w:pPr>
              <w:spacing w:after="120" w:line="264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10F8" w14:textId="62FB3A4F" w:rsidR="00ED2028" w:rsidRPr="00ED2028" w:rsidRDefault="001132E7" w:rsidP="00ED2028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D2028"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ED2028" w:rsidRPr="00ED2028" w14:paraId="5E46E0FE" w14:textId="77777777" w:rsidTr="00610CAB">
        <w:trPr>
          <w:cantSplit/>
          <w:trHeight w:val="60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D46C" w14:textId="77777777" w:rsidR="00ED2028" w:rsidRPr="00ED2028" w:rsidRDefault="00ED2028" w:rsidP="00ED2028">
            <w:pPr>
              <w:spacing w:after="120" w:line="264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2D24" w14:textId="77777777" w:rsidR="00ED2028" w:rsidRPr="00ED2028" w:rsidRDefault="00ED2028" w:rsidP="00ED2028">
            <w:pPr>
              <w:spacing w:after="120" w:line="264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okresu gwarancji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AC3A" w14:textId="77777777" w:rsidR="00ED2028" w:rsidRPr="00ED2028" w:rsidRDefault="00ED2028" w:rsidP="00ED2028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</w:tr>
    </w:tbl>
    <w:p w14:paraId="6C24CEE7" w14:textId="77777777" w:rsidR="00ED2028" w:rsidRDefault="00ED2028" w:rsidP="00ED2028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B680D35" w14:textId="77777777" w:rsidR="001132E7" w:rsidRPr="00893AF3" w:rsidRDefault="001132E7" w:rsidP="00ED2028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9906C69" w14:textId="77777777" w:rsidR="00ED2028" w:rsidRDefault="00ED2028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Sposób obliczenia oferty zostanie dokonany wg poniższych algorytmów:</w:t>
      </w:r>
    </w:p>
    <w:p w14:paraId="118073CA" w14:textId="44F9B0DE" w:rsidR="0010689D" w:rsidRPr="0010689D" w:rsidRDefault="0010689D" w:rsidP="0010689D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689D">
        <w:rPr>
          <w:rFonts w:ascii="Times New Roman" w:hAnsi="Times New Roman" w:cs="Times New Roman"/>
          <w:b/>
          <w:bCs/>
          <w:sz w:val="20"/>
          <w:szCs w:val="20"/>
        </w:rPr>
        <w:t>Cena (C):</w:t>
      </w:r>
    </w:p>
    <w:p w14:paraId="3034D5BF" w14:textId="471A5874" w:rsidR="002E6DAC" w:rsidRPr="002E6DAC" w:rsidRDefault="002E6DAC" w:rsidP="002E6DAC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Cambria Math"/>
              <w:sz w:val="20"/>
              <w:szCs w:val="20"/>
            </w:rPr>
            <m:t>C</m:t>
          </m:r>
          <m:r>
            <m:rPr>
              <m:sty m:val="p"/>
            </m:rPr>
            <w:rPr>
              <w:rFonts w:ascii="Cambria Math" w:hAnsi="Cambria Math" w:cs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Cambria Math"/>
                  <w:sz w:val="20"/>
                  <w:szCs w:val="20"/>
                </w:rPr>
                <m:t>najniższa oferowana cena brutto</m:t>
              </m:r>
            </m:num>
            <m:den>
              <m:r>
                <w:rPr>
                  <w:rFonts w:ascii="Cambria Math" w:hAnsi="Cambria Math" w:cs="Cambria Math"/>
                  <w:sz w:val="20"/>
                  <w:szCs w:val="20"/>
                </w:rPr>
                <m:t>cena ocenianej oferty</m:t>
              </m:r>
            </m:den>
          </m:f>
          <m:r>
            <w:rPr>
              <w:rFonts w:ascii="Cambria Math" w:hAnsi="Cambria Math" w:cs="Cambria Math"/>
              <w:sz w:val="20"/>
              <w:szCs w:val="20"/>
            </w:rPr>
            <m:t xml:space="preserve"> x 80 pkt.</m:t>
          </m:r>
        </m:oMath>
      </m:oMathPara>
    </w:p>
    <w:p w14:paraId="31146CCE" w14:textId="499A0DAB" w:rsidR="00893AF3" w:rsidRPr="0010689D" w:rsidRDefault="00893AF3" w:rsidP="0010689D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10689D">
        <w:rPr>
          <w:rFonts w:ascii="Times New Roman" w:hAnsi="Times New Roman" w:cs="Times New Roman"/>
          <w:sz w:val="20"/>
          <w:szCs w:val="20"/>
        </w:rPr>
        <w:t>gdzie:</w:t>
      </w:r>
    </w:p>
    <w:p w14:paraId="24408F02" w14:textId="13FED18D" w:rsidR="00893AF3" w:rsidRPr="0010689D" w:rsidRDefault="00893AF3" w:rsidP="0010689D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10689D">
        <w:rPr>
          <w:rFonts w:ascii="Times New Roman" w:hAnsi="Times New Roman" w:cs="Times New Roman"/>
          <w:sz w:val="20"/>
          <w:szCs w:val="20"/>
        </w:rPr>
        <w:t xml:space="preserve">C   - liczba punktów przyznanych danej ofercie w kryterium cena  </w:t>
      </w:r>
    </w:p>
    <w:p w14:paraId="5BBB1777" w14:textId="7BAA3603" w:rsidR="00893AF3" w:rsidRPr="00893AF3" w:rsidRDefault="00D72C29" w:rsidP="00D72C29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93AF3" w:rsidRPr="00893AF3">
        <w:rPr>
          <w:rFonts w:ascii="Times New Roman" w:hAnsi="Times New Roman" w:cs="Times New Roman"/>
          <w:b/>
          <w:sz w:val="20"/>
          <w:szCs w:val="20"/>
        </w:rPr>
        <w:t>Długość okresu gwarancji</w:t>
      </w:r>
      <w:r w:rsidR="002E6DAC">
        <w:rPr>
          <w:rFonts w:ascii="Times New Roman" w:hAnsi="Times New Roman" w:cs="Times New Roman"/>
          <w:b/>
          <w:sz w:val="20"/>
          <w:szCs w:val="20"/>
        </w:rPr>
        <w:t xml:space="preserve"> (G)</w:t>
      </w:r>
      <w:r w:rsidR="00893AF3" w:rsidRPr="00893A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AF3" w:rsidRPr="00893AF3">
        <w:rPr>
          <w:rFonts w:ascii="Times New Roman" w:hAnsi="Times New Roman" w:cs="Times New Roman"/>
          <w:sz w:val="20"/>
          <w:szCs w:val="20"/>
        </w:rPr>
        <w:t xml:space="preserve">(nie mniej niż 36 miesięcy, nie więcej niż 60 miesięcy): </w:t>
      </w:r>
    </w:p>
    <w:p w14:paraId="338024F8" w14:textId="256A94EA" w:rsidR="00893AF3" w:rsidRPr="00A41864" w:rsidRDefault="00893AF3" w:rsidP="00D72C29">
      <w:pPr>
        <w:pStyle w:val="Bezodstpw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W przypadku, gdy </w:t>
      </w:r>
      <w:r w:rsidR="008E7692">
        <w:rPr>
          <w:rFonts w:ascii="Times New Roman" w:hAnsi="Times New Roman" w:cs="Times New Roman"/>
          <w:sz w:val="20"/>
          <w:szCs w:val="20"/>
        </w:rPr>
        <w:t>Wykonawca</w:t>
      </w:r>
      <w:r w:rsidRPr="00A41864">
        <w:rPr>
          <w:rFonts w:ascii="Times New Roman" w:hAnsi="Times New Roman" w:cs="Times New Roman"/>
          <w:sz w:val="20"/>
          <w:szCs w:val="20"/>
        </w:rPr>
        <w:t xml:space="preserve"> poda dłuższy okres gwarancji do obliczeń Zamawiający przyjmie wartość 60 miesięcy. W przypadku, gdy </w:t>
      </w:r>
      <w:r w:rsidR="008E7692">
        <w:rPr>
          <w:rFonts w:ascii="Times New Roman" w:hAnsi="Times New Roman" w:cs="Times New Roman"/>
          <w:sz w:val="20"/>
          <w:szCs w:val="20"/>
        </w:rPr>
        <w:t>Wykonawca</w:t>
      </w:r>
      <w:r w:rsidRPr="00A41864">
        <w:rPr>
          <w:rFonts w:ascii="Times New Roman" w:hAnsi="Times New Roman" w:cs="Times New Roman"/>
          <w:sz w:val="20"/>
          <w:szCs w:val="20"/>
        </w:rPr>
        <w:t xml:space="preserve"> złoży ofertę, w której wskaże okres gwarancji poniżej 36 miesięcy oferta będzie potraktowana jako niezgodna z treścią OPZ i zostanie odrzucona.</w:t>
      </w:r>
    </w:p>
    <w:p w14:paraId="64503065" w14:textId="7E1B3F81" w:rsidR="002F35D9" w:rsidRPr="002E6DAC" w:rsidRDefault="00893AF3" w:rsidP="002F35D9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eastAsia="Arial" w:hAnsi="Times New Roman"/>
          <w:sz w:val="20"/>
        </w:rPr>
        <w:t xml:space="preserve">         </w:t>
      </w:r>
      <w:r w:rsidR="002F35D9" w:rsidRPr="002F35D9">
        <w:rPr>
          <w:rFonts w:ascii="Cambria Math" w:hAnsi="Cambria Math" w:cs="Cambria Math"/>
          <w:i/>
          <w:sz w:val="20"/>
          <w:szCs w:val="20"/>
        </w:rPr>
        <w:br/>
      </w:r>
      <m:oMathPara>
        <m:oMath>
          <m:r>
            <w:rPr>
              <w:rFonts w:ascii="Cambria Math" w:hAnsi="Cambria Math" w:cs="Cambria Math"/>
              <w:sz w:val="20"/>
              <w:szCs w:val="20"/>
            </w:rPr>
            <m:t>G</m:t>
          </m:r>
          <m:r>
            <m:rPr>
              <m:sty m:val="p"/>
            </m:rPr>
            <w:rPr>
              <w:rFonts w:ascii="Cambria Math" w:hAnsi="Cambria Math" w:cs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Cambria Math"/>
                  <w:sz w:val="20"/>
                  <w:szCs w:val="20"/>
                </w:rPr>
                <m:t>(X-36)</m:t>
              </m:r>
            </m:num>
            <m:den>
              <m:r>
                <w:rPr>
                  <w:rFonts w:ascii="Cambria Math" w:hAnsi="Cambria Math" w:cs="Cambria Math"/>
                  <w:sz w:val="20"/>
                  <w:szCs w:val="20"/>
                </w:rPr>
                <m:t>(60-36)</m:t>
              </m:r>
            </m:den>
          </m:f>
          <m:r>
            <w:rPr>
              <w:rFonts w:ascii="Cambria Math" w:hAnsi="Cambria Math" w:cs="Cambria Math"/>
              <w:sz w:val="20"/>
              <w:szCs w:val="20"/>
            </w:rPr>
            <m:t xml:space="preserve"> x 20 pkt.</m:t>
          </m:r>
        </m:oMath>
      </m:oMathPara>
    </w:p>
    <w:p w14:paraId="76B7CADC" w14:textId="77777777" w:rsidR="00893AF3" w:rsidRPr="002F35D9" w:rsidRDefault="00893AF3" w:rsidP="002F35D9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2F35D9">
        <w:rPr>
          <w:rFonts w:ascii="Times New Roman" w:hAnsi="Times New Roman" w:cs="Times New Roman"/>
          <w:sz w:val="20"/>
          <w:szCs w:val="20"/>
        </w:rPr>
        <w:t>gdzie:</w:t>
      </w:r>
    </w:p>
    <w:p w14:paraId="03EE5316" w14:textId="77777777" w:rsidR="00893AF3" w:rsidRPr="002F35D9" w:rsidRDefault="00893AF3" w:rsidP="002F35D9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2F35D9">
        <w:rPr>
          <w:rFonts w:ascii="Times New Roman" w:hAnsi="Times New Roman" w:cs="Times New Roman"/>
          <w:sz w:val="20"/>
          <w:szCs w:val="20"/>
        </w:rPr>
        <w:t>G    -  liczba punktów przyznana danej ofercie w kryterium długość okresu gwarancji</w:t>
      </w:r>
    </w:p>
    <w:p w14:paraId="68F61B87" w14:textId="77777777" w:rsidR="00893AF3" w:rsidRPr="002F35D9" w:rsidRDefault="00893AF3" w:rsidP="002F35D9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2F35D9">
        <w:rPr>
          <w:rFonts w:ascii="Times New Roman" w:hAnsi="Times New Roman" w:cs="Times New Roman"/>
          <w:sz w:val="20"/>
          <w:szCs w:val="20"/>
        </w:rPr>
        <w:t>X – długość okresu gwarancji w badanej ofercie</w:t>
      </w:r>
    </w:p>
    <w:p w14:paraId="7D569F16" w14:textId="77777777" w:rsidR="00546CC5" w:rsidRDefault="00546CC5" w:rsidP="00893A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AC6C76" w14:textId="7239FE68" w:rsidR="00893AF3" w:rsidRPr="00893AF3" w:rsidRDefault="00893AF3" w:rsidP="00893A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3AF3">
        <w:rPr>
          <w:rFonts w:ascii="Times New Roman" w:hAnsi="Times New Roman" w:cs="Times New Roman"/>
          <w:b/>
          <w:sz w:val="20"/>
          <w:szCs w:val="20"/>
        </w:rPr>
        <w:t>Ilość punktów:    P = C + G</w:t>
      </w:r>
    </w:p>
    <w:p w14:paraId="27C9B50C" w14:textId="0779A4BA" w:rsidR="00893AF3" w:rsidRPr="00893AF3" w:rsidRDefault="00893AF3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Uzyskana liczba punktów w ramach danego kryterium będzie zaokrąglona do drugiego miejsca po</w:t>
      </w:r>
      <w:r w:rsidR="001C4EAD"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>przecinku.</w:t>
      </w:r>
    </w:p>
    <w:p w14:paraId="00336076" w14:textId="36BC94E5" w:rsidR="00893AF3" w:rsidRPr="00893AF3" w:rsidRDefault="00893AF3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Maksymalna ilość punktów (P), jaką po uwzględnieniu wag, może osiągnąć oferta wynosi 100. </w:t>
      </w:r>
    </w:p>
    <w:p w14:paraId="4E082CD7" w14:textId="285D511C" w:rsidR="00893AF3" w:rsidRPr="00893AF3" w:rsidRDefault="00893AF3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lastRenderedPageBreak/>
        <w:t xml:space="preserve">Zamawiający przyzna zamówienie </w:t>
      </w:r>
      <w:r w:rsidR="008E7692">
        <w:rPr>
          <w:rFonts w:ascii="Times New Roman" w:hAnsi="Times New Roman" w:cs="Times New Roman"/>
          <w:sz w:val="20"/>
          <w:szCs w:val="20"/>
        </w:rPr>
        <w:t>Wykonawcy</w:t>
      </w:r>
      <w:r w:rsidRPr="00893AF3">
        <w:rPr>
          <w:rFonts w:ascii="Times New Roman" w:hAnsi="Times New Roman" w:cs="Times New Roman"/>
          <w:sz w:val="20"/>
          <w:szCs w:val="20"/>
        </w:rPr>
        <w:t>, którego oferta odpowiada zasadom</w:t>
      </w:r>
      <w:r w:rsidRPr="00A41864"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 xml:space="preserve">określonym </w:t>
      </w:r>
      <w:r w:rsidRPr="00893AF3">
        <w:rPr>
          <w:rFonts w:ascii="Times New Roman" w:hAnsi="Times New Roman" w:cs="Times New Roman"/>
          <w:sz w:val="20"/>
          <w:szCs w:val="20"/>
        </w:rPr>
        <w:br/>
        <w:t>w ustawie Prawo zamówień publicznych, spełnia wymagania określone w niniejszej specyfikacji oraz została uznana za najkorzystniejszą wg przyjętych kryteriów oceny ofert, tj. z najwyższą liczbą przyznanych punktów.</w:t>
      </w:r>
    </w:p>
    <w:p w14:paraId="2AAD00C3" w14:textId="49A9873B" w:rsidR="00893AF3" w:rsidRDefault="00893AF3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Jeżeli wybór oferty najkorzystniejszej będzie niemożliwy z uwagi na to, że dwie lub więcej ofert uzyska taką samą liczbę punktów (przedstawia taki sam bilans ceny i innych kryteriów), Zamawiający wybierze ofertę z najniższą ceną. </w:t>
      </w:r>
    </w:p>
    <w:p w14:paraId="2C10E25B" w14:textId="6DE143EE" w:rsidR="00893AF3" w:rsidRPr="00A41864" w:rsidRDefault="00893AF3">
      <w:pPr>
        <w:pStyle w:val="Tekstpodstawowywcity31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b/>
          <w:sz w:val="20"/>
        </w:rPr>
        <w:t>Badanie ofert oraz wybór oferty najkorzystniejszej</w:t>
      </w:r>
    </w:p>
    <w:p w14:paraId="0ED7458C" w14:textId="0DA83319" w:rsidR="00893AF3" w:rsidRPr="00BF66DB" w:rsidRDefault="00893AF3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W toku badania i oceny ofert Zamawiający może żądać od </w:t>
      </w:r>
      <w:r w:rsidR="008E7692">
        <w:rPr>
          <w:rFonts w:ascii="Times New Roman" w:hAnsi="Times New Roman" w:cs="Times New Roman"/>
          <w:sz w:val="20"/>
          <w:szCs w:val="20"/>
        </w:rPr>
        <w:t>Wykonawców</w:t>
      </w:r>
      <w:r w:rsidRPr="00BF66DB">
        <w:rPr>
          <w:rFonts w:ascii="Times New Roman" w:hAnsi="Times New Roman" w:cs="Times New Roman"/>
          <w:sz w:val="20"/>
          <w:szCs w:val="20"/>
        </w:rPr>
        <w:t xml:space="preserve"> wyjaśnień dotyczących treści złożonych ofert.</w:t>
      </w:r>
    </w:p>
    <w:p w14:paraId="056DCD88" w14:textId="77777777" w:rsidR="00893AF3" w:rsidRPr="00BF66DB" w:rsidRDefault="00893AF3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Zamawiający poprawia w ofercie: </w:t>
      </w:r>
    </w:p>
    <w:p w14:paraId="6DD5A444" w14:textId="77777777" w:rsidR="00B75EC2" w:rsidRPr="00B75EC2" w:rsidRDefault="00B75EC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5295A11" w14:textId="77777777" w:rsidR="00B75EC2" w:rsidRPr="00B75EC2" w:rsidRDefault="00B75EC2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0C4E4E2" w14:textId="77777777" w:rsidR="00B75EC2" w:rsidRPr="00B75EC2" w:rsidRDefault="00B75EC2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68B77D8" w14:textId="0E710476" w:rsidR="00893AF3" w:rsidRPr="00BF66DB" w:rsidRDefault="00893AF3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oczywiste omyłki pisarskie – przez oczywistą omyłkę pisarską należy rozumieć widocznie mylną pisownię wyrazu, ewidentny błąd gramatyczny, niezamierzone opuszczenie wyrazu lub jego części itp.</w:t>
      </w:r>
    </w:p>
    <w:p w14:paraId="1F816EE4" w14:textId="77777777" w:rsidR="00893AF3" w:rsidRPr="00BF66DB" w:rsidRDefault="00893AF3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oczywiste omyłki rachunkowe, z uwzględnieniem konsekwencji rachunkowych dokonanych poprawek,</w:t>
      </w:r>
    </w:p>
    <w:p w14:paraId="4387D700" w14:textId="1F63B007" w:rsidR="00893AF3" w:rsidRPr="00BF66DB" w:rsidRDefault="00893AF3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inne omyłki polegające na niezgodności oferty z opisem przedmiotu zamówienia,</w:t>
      </w:r>
      <w:r w:rsidR="001C4EAD">
        <w:rPr>
          <w:rFonts w:ascii="Times New Roman" w:hAnsi="Times New Roman" w:cs="Times New Roman"/>
          <w:sz w:val="20"/>
          <w:szCs w:val="20"/>
        </w:rPr>
        <w:t xml:space="preserve"> </w:t>
      </w:r>
      <w:r w:rsidRPr="00BF66DB">
        <w:rPr>
          <w:rFonts w:ascii="Times New Roman" w:hAnsi="Times New Roman" w:cs="Times New Roman"/>
          <w:sz w:val="20"/>
          <w:szCs w:val="20"/>
        </w:rPr>
        <w:t>niepowodujące istotnych zmian w treści oferty</w:t>
      </w:r>
    </w:p>
    <w:p w14:paraId="07C00658" w14:textId="43E97472" w:rsidR="00893AF3" w:rsidRPr="00893AF3" w:rsidRDefault="00893AF3" w:rsidP="00A41864">
      <w:pPr>
        <w:ind w:left="720" w:firstLine="72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niezwłocznie zawiadamiając o tym </w:t>
      </w:r>
      <w:r w:rsidR="008E7692">
        <w:rPr>
          <w:rFonts w:ascii="Times New Roman" w:hAnsi="Times New Roman" w:cs="Times New Roman"/>
          <w:sz w:val="20"/>
          <w:szCs w:val="20"/>
        </w:rPr>
        <w:t>Wykonawcę</w:t>
      </w:r>
      <w:r w:rsidRPr="00BF66DB">
        <w:rPr>
          <w:rFonts w:ascii="Times New Roman" w:hAnsi="Times New Roman" w:cs="Times New Roman"/>
          <w:sz w:val="20"/>
          <w:szCs w:val="20"/>
        </w:rPr>
        <w:t>, którego oferta została poprawiona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43" w:name="_Hlk148614130"/>
    </w:p>
    <w:bookmarkEnd w:id="43"/>
    <w:p w14:paraId="4F0A3427" w14:textId="2E597F9D" w:rsidR="00726BB4" w:rsidRDefault="00893AF3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Uzupełnienie oferty:</w:t>
      </w:r>
    </w:p>
    <w:p w14:paraId="7FF91A47" w14:textId="1CF88E9E" w:rsidR="00893AF3" w:rsidRDefault="00893AF3" w:rsidP="00A41864">
      <w:pPr>
        <w:pStyle w:val="Akapitzlist"/>
        <w:spacing w:line="259" w:lineRule="auto"/>
        <w:ind w:left="792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Zamawiający wezwie </w:t>
      </w:r>
      <w:r w:rsidR="008E7692">
        <w:rPr>
          <w:rFonts w:ascii="Times New Roman" w:eastAsia="Calibri" w:hAnsi="Times New Roman" w:cs="Times New Roman"/>
          <w:kern w:val="2"/>
          <w:sz w:val="20"/>
          <w:szCs w:val="20"/>
        </w:rPr>
        <w:t>Wykonawców</w:t>
      </w: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chyba, że mimo ich złożenia oferta </w:t>
      </w:r>
      <w:r w:rsidR="008E7692">
        <w:rPr>
          <w:rFonts w:ascii="Times New Roman" w:eastAsia="Calibri" w:hAnsi="Times New Roman" w:cs="Times New Roman"/>
          <w:kern w:val="2"/>
          <w:sz w:val="20"/>
          <w:szCs w:val="20"/>
        </w:rPr>
        <w:t>Wykonawcy</w:t>
      </w: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 podlega odrzuceniu albo konieczne byłoby unieważnienie postępowania.</w:t>
      </w:r>
    </w:p>
    <w:p w14:paraId="24067CC9" w14:textId="77777777" w:rsidR="00F202C2" w:rsidRPr="00A41864" w:rsidRDefault="00F202C2" w:rsidP="00A41864">
      <w:pPr>
        <w:pStyle w:val="Akapitzlist"/>
        <w:spacing w:line="259" w:lineRule="auto"/>
        <w:ind w:left="792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45708589" w14:textId="507A7533" w:rsidR="00893AF3" w:rsidRPr="00E2793B" w:rsidRDefault="00E2793B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1864">
        <w:rPr>
          <w:rFonts w:ascii="Times New Roman" w:hAnsi="Times New Roman" w:cs="Times New Roman"/>
          <w:sz w:val="20"/>
          <w:szCs w:val="20"/>
        </w:rPr>
        <w:t xml:space="preserve">Wykluczenie </w:t>
      </w:r>
      <w:r w:rsidR="008E7692">
        <w:rPr>
          <w:rFonts w:ascii="Times New Roman" w:hAnsi="Times New Roman" w:cs="Times New Roman"/>
          <w:sz w:val="20"/>
          <w:szCs w:val="20"/>
        </w:rPr>
        <w:t>Wykonawcy</w:t>
      </w:r>
      <w:r w:rsidRPr="00A41864">
        <w:rPr>
          <w:rFonts w:ascii="Times New Roman" w:hAnsi="Times New Roman" w:cs="Times New Roman"/>
          <w:sz w:val="20"/>
          <w:szCs w:val="20"/>
        </w:rPr>
        <w:t>:</w:t>
      </w:r>
    </w:p>
    <w:p w14:paraId="40844499" w14:textId="77777777" w:rsidR="00B75EC2" w:rsidRPr="00B75EC2" w:rsidRDefault="00B75EC2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0D62E5B" w14:textId="77777777" w:rsidR="00B75EC2" w:rsidRPr="00B75EC2" w:rsidRDefault="00B75EC2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36AAD08" w14:textId="5370A98F" w:rsidR="00E2793B" w:rsidRPr="00A41864" w:rsidRDefault="00E2793B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Zamawiający wykluczy </w:t>
      </w:r>
      <w:r w:rsidR="008E7692">
        <w:rPr>
          <w:rFonts w:ascii="Times New Roman" w:hAnsi="Times New Roman" w:cs="Times New Roman"/>
          <w:sz w:val="20"/>
          <w:szCs w:val="20"/>
        </w:rPr>
        <w:t>Wykonawców</w:t>
      </w:r>
      <w:r w:rsidRPr="00A41864">
        <w:rPr>
          <w:rFonts w:ascii="Times New Roman" w:hAnsi="Times New Roman" w:cs="Times New Roman"/>
          <w:sz w:val="20"/>
          <w:szCs w:val="20"/>
        </w:rPr>
        <w:t xml:space="preserve"> z postępowania o udzielenie niniejszego zamówienia stosownie do treści pkt.</w:t>
      </w:r>
      <w:r w:rsidR="001C4EAD">
        <w:rPr>
          <w:rFonts w:ascii="Times New Roman" w:hAnsi="Times New Roman" w:cs="Times New Roman"/>
          <w:sz w:val="20"/>
          <w:szCs w:val="20"/>
        </w:rPr>
        <w:t xml:space="preserve"> 7 </w:t>
      </w:r>
      <w:r w:rsidRPr="00A41864">
        <w:rPr>
          <w:rFonts w:ascii="Times New Roman" w:hAnsi="Times New Roman" w:cs="Times New Roman"/>
          <w:sz w:val="20"/>
          <w:szCs w:val="20"/>
        </w:rPr>
        <w:t>OPZ,</w:t>
      </w:r>
    </w:p>
    <w:p w14:paraId="752D72A3" w14:textId="2FBFC0A7" w:rsidR="00E2793B" w:rsidRDefault="00E2793B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Ofertę </w:t>
      </w:r>
      <w:r w:rsidR="008E7692">
        <w:rPr>
          <w:rFonts w:ascii="Times New Roman" w:hAnsi="Times New Roman" w:cs="Times New Roman"/>
          <w:sz w:val="20"/>
          <w:szCs w:val="20"/>
        </w:rPr>
        <w:t>Wykonawcy</w:t>
      </w:r>
      <w:r w:rsidRPr="00A41864">
        <w:rPr>
          <w:rFonts w:ascii="Times New Roman" w:hAnsi="Times New Roman" w:cs="Times New Roman"/>
          <w:sz w:val="20"/>
          <w:szCs w:val="20"/>
        </w:rPr>
        <w:t xml:space="preserve"> wykluczonego uznaje się za odrzuconą.</w:t>
      </w:r>
    </w:p>
    <w:p w14:paraId="158B81FD" w14:textId="77777777" w:rsidR="00F202C2" w:rsidRPr="00A41864" w:rsidRDefault="00F202C2" w:rsidP="00A41864">
      <w:pPr>
        <w:pStyle w:val="Akapitzlist"/>
        <w:spacing w:after="120" w:line="264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</w:p>
    <w:p w14:paraId="4C0106B5" w14:textId="3A81696D" w:rsidR="00726BB4" w:rsidRPr="00A41864" w:rsidRDefault="00E2793B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Odrzucenie oferty:</w:t>
      </w:r>
    </w:p>
    <w:p w14:paraId="4BE070E2" w14:textId="59250F6C" w:rsidR="00E2793B" w:rsidRPr="007C4CB2" w:rsidRDefault="00E2793B" w:rsidP="00A41864">
      <w:pPr>
        <w:pStyle w:val="Akapitzlist"/>
        <w:spacing w:line="259" w:lineRule="auto"/>
        <w:ind w:left="792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Zamawiający odrzuci ofertę w przypadkach określonych </w:t>
      </w:r>
      <w:r w:rsidRPr="007C4CB2">
        <w:rPr>
          <w:rFonts w:ascii="Times New Roman" w:eastAsia="Calibri" w:hAnsi="Times New Roman" w:cs="Times New Roman"/>
          <w:kern w:val="2"/>
          <w:sz w:val="20"/>
          <w:szCs w:val="20"/>
        </w:rPr>
        <w:t xml:space="preserve">w § </w:t>
      </w:r>
      <w:r w:rsidR="007C4CB2" w:rsidRPr="007C4CB2">
        <w:rPr>
          <w:rFonts w:ascii="Times New Roman" w:eastAsia="Calibri" w:hAnsi="Times New Roman" w:cs="Times New Roman"/>
          <w:kern w:val="2"/>
          <w:sz w:val="20"/>
          <w:szCs w:val="20"/>
        </w:rPr>
        <w:t>24</w:t>
      </w:r>
      <w:r w:rsidRPr="007C4CB2">
        <w:rPr>
          <w:rFonts w:ascii="Times New Roman" w:eastAsia="Calibri" w:hAnsi="Times New Roman" w:cs="Times New Roman"/>
          <w:kern w:val="2"/>
          <w:sz w:val="20"/>
          <w:szCs w:val="20"/>
        </w:rPr>
        <w:t xml:space="preserve"> Regulaminie </w:t>
      </w:r>
      <w:r w:rsidR="007C4CB2" w:rsidRPr="007C4CB2">
        <w:rPr>
          <w:rFonts w:ascii="Times New Roman" w:eastAsia="Calibri" w:hAnsi="Times New Roman" w:cs="Times New Roman"/>
          <w:kern w:val="2"/>
          <w:sz w:val="20"/>
          <w:szCs w:val="20"/>
        </w:rPr>
        <w:t xml:space="preserve">udzielania </w:t>
      </w:r>
      <w:r w:rsidRPr="007C4CB2">
        <w:rPr>
          <w:rFonts w:ascii="Times New Roman" w:eastAsia="Calibri" w:hAnsi="Times New Roman" w:cs="Times New Roman"/>
          <w:kern w:val="2"/>
          <w:sz w:val="20"/>
          <w:szCs w:val="20"/>
        </w:rPr>
        <w:t>zamówień sektorowych.</w:t>
      </w:r>
    </w:p>
    <w:p w14:paraId="3ABCE3F8" w14:textId="3BFE9052" w:rsidR="00F16D2A" w:rsidRPr="00BF66DB" w:rsidRDefault="00E2793B">
      <w:pPr>
        <w:numPr>
          <w:ilvl w:val="1"/>
          <w:numId w:val="8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BF66DB">
        <w:rPr>
          <w:rFonts w:ascii="Times New Roman" w:eastAsia="Calibri" w:hAnsi="Times New Roman" w:cs="Times New Roman"/>
          <w:kern w:val="2"/>
          <w:sz w:val="20"/>
          <w:szCs w:val="20"/>
        </w:rPr>
        <w:t xml:space="preserve">Wybór oferty najkorzystniejszej i zawiadomienie </w:t>
      </w:r>
      <w:r w:rsidR="008E7692">
        <w:rPr>
          <w:rFonts w:ascii="Times New Roman" w:eastAsia="Calibri" w:hAnsi="Times New Roman" w:cs="Times New Roman"/>
          <w:kern w:val="2"/>
          <w:sz w:val="20"/>
          <w:szCs w:val="20"/>
        </w:rPr>
        <w:t>Wykonawców</w:t>
      </w:r>
      <w:r w:rsidRPr="00BF66DB">
        <w:rPr>
          <w:rFonts w:ascii="Times New Roman" w:eastAsia="Calibri" w:hAnsi="Times New Roman" w:cs="Times New Roman"/>
          <w:kern w:val="2"/>
          <w:sz w:val="20"/>
          <w:szCs w:val="20"/>
        </w:rPr>
        <w:t xml:space="preserve"> o wyniku postępowania:</w:t>
      </w:r>
    </w:p>
    <w:p w14:paraId="74A38CC6" w14:textId="451F369F" w:rsidR="00E2793B" w:rsidRDefault="00F16D2A" w:rsidP="00A41864">
      <w:pPr>
        <w:spacing w:line="259" w:lineRule="auto"/>
        <w:ind w:left="792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</w:rPr>
        <w:t>P</w:t>
      </w:r>
      <w:r w:rsidR="00E2793B" w:rsidRPr="00F16D2A">
        <w:rPr>
          <w:rFonts w:ascii="Times New Roman" w:eastAsia="Calibri" w:hAnsi="Times New Roman" w:cs="Times New Roman"/>
          <w:kern w:val="2"/>
          <w:sz w:val="20"/>
          <w:szCs w:val="20"/>
        </w:rPr>
        <w:t>rzy wyborze oferty najkorzystniejszej Zamawiający będzie stosował wyłącznie zasady i kryteria oceny określone w niniejszym OPZ</w:t>
      </w:r>
      <w:r w:rsidR="00DD2281">
        <w:rPr>
          <w:rFonts w:ascii="Times New Roman" w:eastAsia="Calibri" w:hAnsi="Times New Roman" w:cs="Times New Roman"/>
          <w:kern w:val="2"/>
          <w:sz w:val="20"/>
          <w:szCs w:val="20"/>
        </w:rPr>
        <w:t>.</w:t>
      </w:r>
    </w:p>
    <w:p w14:paraId="37FD9009" w14:textId="77777777" w:rsidR="00F202C2" w:rsidRPr="00F16D2A" w:rsidRDefault="00F202C2" w:rsidP="00A41864">
      <w:pPr>
        <w:spacing w:line="259" w:lineRule="auto"/>
        <w:ind w:left="792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94DAC1A" w14:textId="672CE7EB" w:rsidR="00324412" w:rsidRPr="00BF66DB" w:rsidRDefault="00E2793B">
      <w:pPr>
        <w:numPr>
          <w:ilvl w:val="1"/>
          <w:numId w:val="8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BF66DB">
        <w:rPr>
          <w:rFonts w:ascii="Times New Roman" w:eastAsia="Calibri" w:hAnsi="Times New Roman" w:cs="Times New Roman"/>
          <w:kern w:val="2"/>
          <w:sz w:val="20"/>
          <w:szCs w:val="20"/>
        </w:rPr>
        <w:t xml:space="preserve">Zamawiający udzieli zamówienia </w:t>
      </w:r>
      <w:r w:rsidR="008E7692">
        <w:rPr>
          <w:rFonts w:ascii="Times New Roman" w:eastAsia="Calibri" w:hAnsi="Times New Roman" w:cs="Times New Roman"/>
          <w:kern w:val="2"/>
          <w:sz w:val="20"/>
          <w:szCs w:val="20"/>
        </w:rPr>
        <w:t>Wykonawcy</w:t>
      </w:r>
      <w:r w:rsidRPr="00BF66DB">
        <w:rPr>
          <w:rFonts w:ascii="Times New Roman" w:eastAsia="Calibri" w:hAnsi="Times New Roman" w:cs="Times New Roman"/>
          <w:kern w:val="2"/>
          <w:sz w:val="20"/>
          <w:szCs w:val="20"/>
        </w:rPr>
        <w:t>, którego oferta zostanie uznana za najkorzystniejszą.</w:t>
      </w:r>
    </w:p>
    <w:p w14:paraId="577EBD4D" w14:textId="527384BE" w:rsidR="00C12B0A" w:rsidRDefault="00324412" w:rsidP="00A41864">
      <w:pPr>
        <w:spacing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E2793B" w:rsidRPr="00A41864">
        <w:rPr>
          <w:rFonts w:ascii="Times New Roman" w:hAnsi="Times New Roman" w:cs="Times New Roman"/>
          <w:sz w:val="20"/>
          <w:szCs w:val="20"/>
        </w:rPr>
        <w:t xml:space="preserve">iezwłocznie po wyborze najkorzystniejszej oferty Zamawiający zawiadomi </w:t>
      </w:r>
      <w:r w:rsidR="008E7692">
        <w:rPr>
          <w:rFonts w:ascii="Times New Roman" w:hAnsi="Times New Roman" w:cs="Times New Roman"/>
          <w:sz w:val="20"/>
          <w:szCs w:val="20"/>
        </w:rPr>
        <w:t>Wykonawców</w:t>
      </w:r>
      <w:r w:rsidR="00E2793B" w:rsidRPr="00A41864">
        <w:rPr>
          <w:rFonts w:ascii="Times New Roman" w:hAnsi="Times New Roman" w:cs="Times New Roman"/>
          <w:sz w:val="20"/>
          <w:szCs w:val="20"/>
        </w:rPr>
        <w:t>, którzy złożyli oferty, o:</w:t>
      </w:r>
    </w:p>
    <w:p w14:paraId="1B394BAE" w14:textId="77777777" w:rsidR="003B5AC0" w:rsidRPr="003B5AC0" w:rsidRDefault="003B5AC0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ED31661" w14:textId="77777777" w:rsidR="003B5AC0" w:rsidRPr="003B5AC0" w:rsidRDefault="003B5AC0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B1F0B05" w14:textId="77777777" w:rsidR="003B5AC0" w:rsidRPr="003B5AC0" w:rsidRDefault="003B5AC0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B6F2948" w14:textId="4A21F922" w:rsidR="00652B39" w:rsidRDefault="003B5AC0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wyborze najkorzystniejszej oferty, </w:t>
      </w:r>
      <w:r w:rsidR="009209AA">
        <w:rPr>
          <w:rFonts w:ascii="Times New Roman" w:hAnsi="Times New Roman" w:cs="Times New Roman"/>
          <w:sz w:val="20"/>
          <w:szCs w:val="20"/>
        </w:rPr>
        <w:t xml:space="preserve">podając nazwę (firmę) , siedzibę i adres </w:t>
      </w:r>
      <w:r w:rsidR="008E7692">
        <w:rPr>
          <w:rFonts w:ascii="Times New Roman" w:hAnsi="Times New Roman" w:cs="Times New Roman"/>
          <w:sz w:val="20"/>
          <w:szCs w:val="20"/>
        </w:rPr>
        <w:t>Wykonawcy</w:t>
      </w:r>
      <w:r w:rsidR="009209AA">
        <w:rPr>
          <w:rFonts w:ascii="Times New Roman" w:hAnsi="Times New Roman" w:cs="Times New Roman"/>
          <w:sz w:val="20"/>
          <w:szCs w:val="20"/>
        </w:rPr>
        <w:t xml:space="preserve">, którego wybrano </w:t>
      </w:r>
      <w:r w:rsidR="00652B39">
        <w:rPr>
          <w:rFonts w:ascii="Times New Roman" w:hAnsi="Times New Roman" w:cs="Times New Roman"/>
          <w:sz w:val="20"/>
          <w:szCs w:val="20"/>
        </w:rPr>
        <w:t>or</w:t>
      </w:r>
      <w:r w:rsidR="0088282A">
        <w:rPr>
          <w:rFonts w:ascii="Times New Roman" w:hAnsi="Times New Roman" w:cs="Times New Roman"/>
          <w:sz w:val="20"/>
          <w:szCs w:val="20"/>
        </w:rPr>
        <w:t>a</w:t>
      </w:r>
      <w:r w:rsidR="00652B39">
        <w:rPr>
          <w:rFonts w:ascii="Times New Roman" w:hAnsi="Times New Roman" w:cs="Times New Roman"/>
          <w:sz w:val="20"/>
          <w:szCs w:val="20"/>
        </w:rPr>
        <w:t xml:space="preserve">z cenę i uzasadnienie jego wyboru, a także nazwy (firmy), siedziby i adresy </w:t>
      </w:r>
      <w:r w:rsidR="008E7692">
        <w:rPr>
          <w:rFonts w:ascii="Times New Roman" w:hAnsi="Times New Roman" w:cs="Times New Roman"/>
          <w:sz w:val="20"/>
          <w:szCs w:val="20"/>
        </w:rPr>
        <w:t>Wykonawców</w:t>
      </w:r>
      <w:r w:rsidR="00652B39">
        <w:rPr>
          <w:rFonts w:ascii="Times New Roman" w:hAnsi="Times New Roman" w:cs="Times New Roman"/>
          <w:sz w:val="20"/>
          <w:szCs w:val="20"/>
        </w:rPr>
        <w:t>, którzy złożyli oferty,</w:t>
      </w:r>
    </w:p>
    <w:p w14:paraId="147D2F9A" w14:textId="2B989E1F" w:rsidR="00652B39" w:rsidRDefault="008E7692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Wykonawcach</w:t>
      </w:r>
      <w:r w:rsidR="00652B39">
        <w:rPr>
          <w:rFonts w:ascii="Times New Roman" w:hAnsi="Times New Roman" w:cs="Times New Roman"/>
          <w:sz w:val="20"/>
          <w:szCs w:val="20"/>
        </w:rPr>
        <w:t>, których oferty zostały odrzucone, podając uzasadnienie,</w:t>
      </w:r>
    </w:p>
    <w:p w14:paraId="5C4630E2" w14:textId="419C6D9C" w:rsidR="00C12B0A" w:rsidRPr="00A41864" w:rsidRDefault="008E7692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Wykonawcach</w:t>
      </w:r>
      <w:r w:rsidR="002A172D" w:rsidRPr="00982769">
        <w:rPr>
          <w:rFonts w:ascii="Times New Roman" w:hAnsi="Times New Roman" w:cs="Times New Roman"/>
          <w:sz w:val="20"/>
          <w:szCs w:val="20"/>
        </w:rPr>
        <w:t>, którzy zostali wykluczeni z postępowania o udzielenie zamówienia, podając uzasadnienie.</w:t>
      </w:r>
    </w:p>
    <w:p w14:paraId="41BF88AC" w14:textId="3985F583" w:rsidR="00E2793B" w:rsidRPr="00A41864" w:rsidRDefault="00E2793B" w:rsidP="00A41864">
      <w:pPr>
        <w:pStyle w:val="Akapitzlist"/>
        <w:spacing w:after="120" w:line="264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</w:p>
    <w:p w14:paraId="56B387B0" w14:textId="2B311658" w:rsidR="00E2793B" w:rsidRDefault="00E2793B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2793B">
        <w:rPr>
          <w:rFonts w:ascii="Times New Roman" w:eastAsia="Calibri" w:hAnsi="Times New Roman" w:cs="Times New Roman"/>
          <w:kern w:val="2"/>
          <w:sz w:val="20"/>
          <w:szCs w:val="20"/>
        </w:rPr>
        <w:t>Niezwłocznie po wyborze najkorzystniejszej oferty Zamawiający zamieszcza informację o której mowa w pkt</w:t>
      </w:r>
      <w:r w:rsidRPr="00B75EC2">
        <w:rPr>
          <w:rFonts w:ascii="Times New Roman" w:eastAsia="Calibri" w:hAnsi="Times New Roman" w:cs="Times New Roman"/>
          <w:kern w:val="2"/>
          <w:sz w:val="20"/>
          <w:szCs w:val="20"/>
        </w:rPr>
        <w:t xml:space="preserve">. </w:t>
      </w:r>
      <w:r w:rsidR="00B75EC2" w:rsidRPr="00B75EC2">
        <w:rPr>
          <w:rFonts w:ascii="Times New Roman" w:eastAsia="Calibri" w:hAnsi="Times New Roman" w:cs="Times New Roman"/>
          <w:kern w:val="2"/>
          <w:sz w:val="20"/>
          <w:szCs w:val="20"/>
        </w:rPr>
        <w:t>18</w:t>
      </w:r>
      <w:r w:rsidRPr="00B75EC2">
        <w:rPr>
          <w:rFonts w:ascii="Times New Roman" w:eastAsia="Calibri" w:hAnsi="Times New Roman" w:cs="Times New Roman"/>
          <w:kern w:val="2"/>
          <w:sz w:val="20"/>
          <w:szCs w:val="20"/>
        </w:rPr>
        <w:t>.7.1. OPZ</w:t>
      </w:r>
      <w:r w:rsidRPr="00E2793B">
        <w:rPr>
          <w:rFonts w:ascii="Times New Roman" w:eastAsia="Calibri" w:hAnsi="Times New Roman" w:cs="Times New Roman"/>
          <w:kern w:val="2"/>
          <w:sz w:val="20"/>
          <w:szCs w:val="20"/>
        </w:rPr>
        <w:t>, na stronie internetowej.</w:t>
      </w:r>
    </w:p>
    <w:p w14:paraId="214E9452" w14:textId="77777777" w:rsidR="00E8698F" w:rsidRPr="00E8698F" w:rsidRDefault="00E8698F" w:rsidP="00E8698F">
      <w:pPr>
        <w:spacing w:line="259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C05C4A8" w14:textId="63287802" w:rsidR="002022BE" w:rsidRPr="00A41864" w:rsidRDefault="00E2793B">
      <w:pPr>
        <w:pStyle w:val="Tekstpodstawowywcity31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0"/>
        </w:rPr>
      </w:pPr>
      <w:bookmarkStart w:id="44" w:name="_Toc148606853"/>
      <w:r w:rsidRPr="00BF66DB">
        <w:rPr>
          <w:rFonts w:ascii="Times New Roman" w:hAnsi="Times New Roman" w:cs="Times New Roman"/>
          <w:b/>
          <w:sz w:val="20"/>
        </w:rPr>
        <w:t>Formalności po wyborze oferty w celu zawarcia umowy</w:t>
      </w:r>
      <w:bookmarkEnd w:id="44"/>
    </w:p>
    <w:p w14:paraId="71B0A96E" w14:textId="4961FBCA" w:rsidR="00E2793B" w:rsidRDefault="00E2793B" w:rsidP="00A41864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  <w:r w:rsidRPr="00A41864">
        <w:rPr>
          <w:rFonts w:ascii="Times New Roman" w:hAnsi="Times New Roman" w:cs="Times New Roman"/>
          <w:sz w:val="20"/>
        </w:rPr>
        <w:t xml:space="preserve">Zamawiający podpisze umowę z </w:t>
      </w:r>
      <w:r w:rsidR="008E7692">
        <w:rPr>
          <w:rFonts w:ascii="Times New Roman" w:hAnsi="Times New Roman" w:cs="Times New Roman"/>
          <w:sz w:val="20"/>
        </w:rPr>
        <w:t>Wykonawcą</w:t>
      </w:r>
      <w:r w:rsidRPr="00A41864">
        <w:rPr>
          <w:rFonts w:ascii="Times New Roman" w:hAnsi="Times New Roman" w:cs="Times New Roman"/>
          <w:sz w:val="20"/>
        </w:rPr>
        <w:t xml:space="preserve">, który przedłoży najkorzystniejszą ofertę z punktu widzenia kryteriów przyjętych w niniejszej specyfikacji. </w:t>
      </w:r>
    </w:p>
    <w:p w14:paraId="43B857E1" w14:textId="77777777" w:rsidR="00E2793B" w:rsidRPr="00BF66DB" w:rsidRDefault="00E2793B">
      <w:pPr>
        <w:pStyle w:val="Tekstpodstawowywcity31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Batang" w:hAnsi="Times New Roman" w:cs="Times New Roman"/>
          <w:sz w:val="20"/>
        </w:rPr>
      </w:pPr>
      <w:bookmarkStart w:id="45" w:name="_Toc148606854"/>
      <w:r w:rsidRPr="00BF66DB">
        <w:rPr>
          <w:rFonts w:ascii="Times New Roman" w:hAnsi="Times New Roman" w:cs="Times New Roman"/>
          <w:b/>
          <w:sz w:val="20"/>
        </w:rPr>
        <w:t>Istotne postanowienia do treści zawieranej umowy</w:t>
      </w:r>
      <w:bookmarkEnd w:id="45"/>
    </w:p>
    <w:p w14:paraId="149190A0" w14:textId="399A7EED" w:rsidR="00E2793B" w:rsidRPr="00A41864" w:rsidRDefault="00E2793B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Projekt umowy, jaka zostanie zawarta z </w:t>
      </w:r>
      <w:r w:rsidR="008E7692">
        <w:rPr>
          <w:rFonts w:ascii="Times New Roman" w:hAnsi="Times New Roman" w:cs="Times New Roman"/>
          <w:sz w:val="20"/>
          <w:szCs w:val="20"/>
        </w:rPr>
        <w:t>Wykonawcą</w:t>
      </w:r>
      <w:r w:rsidRPr="00A41864">
        <w:rPr>
          <w:rFonts w:ascii="Times New Roman" w:hAnsi="Times New Roman" w:cs="Times New Roman"/>
          <w:sz w:val="20"/>
          <w:szCs w:val="20"/>
        </w:rPr>
        <w:t xml:space="preserve"> wybranym w wyniku niniejszego postępowania stanowi  załącznik nr 2.</w:t>
      </w:r>
    </w:p>
    <w:p w14:paraId="2F660E03" w14:textId="639D8225" w:rsidR="00E2793B" w:rsidRPr="00BD7B8B" w:rsidRDefault="00097525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</w:rPr>
      </w:pPr>
      <w:r w:rsidRPr="00BD7B8B">
        <w:rPr>
          <w:rFonts w:ascii="Times New Roman" w:hAnsi="Times New Roman" w:cs="Times New Roman"/>
          <w:sz w:val="20"/>
          <w:szCs w:val="20"/>
        </w:rPr>
        <w:t xml:space="preserve">Płatność za przedmiot zamówienia jednorazowa, po zakończeniu </w:t>
      </w:r>
      <w:r w:rsidR="00D337B2" w:rsidRPr="00BD7B8B">
        <w:rPr>
          <w:rFonts w:ascii="Times New Roman" w:hAnsi="Times New Roman" w:cs="Times New Roman"/>
          <w:sz w:val="20"/>
          <w:szCs w:val="20"/>
        </w:rPr>
        <w:t>prac</w:t>
      </w:r>
      <w:r w:rsidR="00E2793B" w:rsidRPr="00BD7B8B">
        <w:rPr>
          <w:rFonts w:ascii="Times New Roman" w:hAnsi="Times New Roman" w:cs="Times New Roman"/>
          <w:sz w:val="20"/>
          <w:szCs w:val="20"/>
        </w:rPr>
        <w:t>.</w:t>
      </w:r>
    </w:p>
    <w:p w14:paraId="7934524B" w14:textId="2736C300" w:rsidR="00E2793B" w:rsidRPr="00E2793B" w:rsidRDefault="00E2793B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Wymagana jest należyta staranność przy realizacji zobowiązań umowy.</w:t>
      </w:r>
    </w:p>
    <w:p w14:paraId="6745F2D7" w14:textId="72090054" w:rsidR="00E2793B" w:rsidRPr="00BF66DB" w:rsidRDefault="00E2793B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Istotne zmiany umowy w stosunku do treści oferty na podstawie, której zostanie wybrany </w:t>
      </w:r>
      <w:r w:rsidR="008E7692">
        <w:rPr>
          <w:rFonts w:ascii="Times New Roman" w:hAnsi="Times New Roman" w:cs="Times New Roman"/>
          <w:sz w:val="20"/>
          <w:szCs w:val="20"/>
        </w:rPr>
        <w:t>Wykonawca</w:t>
      </w:r>
      <w:r w:rsidRPr="00BF66DB">
        <w:rPr>
          <w:rFonts w:ascii="Times New Roman" w:hAnsi="Times New Roman" w:cs="Times New Roman"/>
          <w:sz w:val="20"/>
          <w:szCs w:val="20"/>
        </w:rPr>
        <w:t xml:space="preserve"> mogą zostać wprowadzone aneksem, tylko w szczególnych okolicznościach.</w:t>
      </w:r>
    </w:p>
    <w:p w14:paraId="01821C05" w14:textId="4BF4C2FA" w:rsidR="00E2793B" w:rsidRDefault="00E2793B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93B">
        <w:rPr>
          <w:rFonts w:ascii="Times New Roman" w:hAnsi="Times New Roman" w:cs="Times New Roman"/>
          <w:sz w:val="20"/>
          <w:szCs w:val="20"/>
        </w:rPr>
        <w:t xml:space="preserve">W przypadku niemożliwości wykonania umowy z przyczyn niezależnych od </w:t>
      </w:r>
      <w:r w:rsidR="00D337B2">
        <w:rPr>
          <w:rFonts w:ascii="Times New Roman" w:hAnsi="Times New Roman" w:cs="Times New Roman"/>
          <w:sz w:val="20"/>
          <w:szCs w:val="20"/>
        </w:rPr>
        <w:t>Wykonawcy</w:t>
      </w:r>
      <w:r w:rsidRPr="00E2793B">
        <w:rPr>
          <w:rFonts w:ascii="Times New Roman" w:hAnsi="Times New Roman" w:cs="Times New Roman"/>
          <w:sz w:val="20"/>
          <w:szCs w:val="20"/>
        </w:rPr>
        <w:t xml:space="preserve"> (siły wyższe), zostanie sporządzony stosowny aneks do umowy.</w:t>
      </w:r>
    </w:p>
    <w:p w14:paraId="09CC1B0D" w14:textId="77777777" w:rsidR="00B4707F" w:rsidRPr="00BF66DB" w:rsidRDefault="00B4707F">
      <w:pPr>
        <w:pStyle w:val="Akapitzlist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66DB">
        <w:rPr>
          <w:rFonts w:ascii="Times New Roman" w:hAnsi="Times New Roman" w:cs="Times New Roman"/>
          <w:b/>
          <w:bCs/>
          <w:sz w:val="20"/>
          <w:szCs w:val="20"/>
        </w:rPr>
        <w:t>Unieważnienie postępowania</w:t>
      </w:r>
    </w:p>
    <w:p w14:paraId="141C8F6B" w14:textId="50B6B116" w:rsidR="00B4707F" w:rsidRDefault="00B4707F" w:rsidP="00D72C29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  <w:r w:rsidRPr="00D72C29">
        <w:rPr>
          <w:rFonts w:ascii="Times New Roman" w:hAnsi="Times New Roman" w:cs="Times New Roman"/>
          <w:sz w:val="20"/>
        </w:rPr>
        <w:t xml:space="preserve">Zamawiający zastrzega sobie możliwość unieważnienia postępowania na każdym jego etapie, bez podania przyczyn. </w:t>
      </w:r>
      <w:r w:rsidR="00D337B2">
        <w:rPr>
          <w:rFonts w:ascii="Times New Roman" w:hAnsi="Times New Roman" w:cs="Times New Roman"/>
          <w:sz w:val="20"/>
        </w:rPr>
        <w:t>Wykonawcy</w:t>
      </w:r>
      <w:r w:rsidRPr="00D72C29">
        <w:rPr>
          <w:rFonts w:ascii="Times New Roman" w:hAnsi="Times New Roman" w:cs="Times New Roman"/>
          <w:sz w:val="20"/>
        </w:rPr>
        <w:t xml:space="preserve"> ponoszą wszelkie koszty związane z przygotowaniem i złożeniem oferty, które nie podlegają zwrotowi w przypadku unieważnienia postępowania.</w:t>
      </w:r>
    </w:p>
    <w:p w14:paraId="0ED3D869" w14:textId="77777777" w:rsidR="0088282A" w:rsidRPr="00D72C29" w:rsidRDefault="0088282A" w:rsidP="00D72C29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</w:p>
    <w:p w14:paraId="389BC597" w14:textId="77777777" w:rsidR="00B4707F" w:rsidRPr="00BF66DB" w:rsidRDefault="00B4707F">
      <w:pPr>
        <w:pStyle w:val="Akapitzlist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66DB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– RODO </w:t>
      </w:r>
    </w:p>
    <w:p w14:paraId="076084F3" w14:textId="366A835D" w:rsidR="00B4707F" w:rsidRDefault="00B4707F" w:rsidP="00D72C29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  <w:r w:rsidRPr="00B4707F">
        <w:rPr>
          <w:rFonts w:ascii="Times New Roman" w:hAnsi="Times New Roman" w:cs="Times New Roman"/>
          <w:sz w:val="20"/>
        </w:rPr>
        <w:t xml:space="preserve">Zgodnie z art. 13 ust. 1 rozporządzenia Parlamentu Europejskiego i Rady (UE) 2016/679 z dnia </w:t>
      </w:r>
      <w:r w:rsidRPr="00B4707F">
        <w:rPr>
          <w:rFonts w:ascii="Times New Roman" w:hAnsi="Times New Roman" w:cs="Times New Roman"/>
          <w:sz w:val="20"/>
        </w:rPr>
        <w:br/>
        <w:t xml:space="preserve">27 kwietnia 2016 r. w sprawie ochrony osób fizycznych w związku z przetwarzaniem danych osobowych </w:t>
      </w:r>
      <w:r w:rsidR="00C26E1C">
        <w:rPr>
          <w:rFonts w:ascii="Times New Roman" w:hAnsi="Times New Roman" w:cs="Times New Roman"/>
          <w:sz w:val="20"/>
        </w:rPr>
        <w:br/>
      </w:r>
      <w:r w:rsidRPr="00B4707F">
        <w:rPr>
          <w:rFonts w:ascii="Times New Roman" w:hAnsi="Times New Roman" w:cs="Times New Roman"/>
          <w:sz w:val="20"/>
        </w:rPr>
        <w:t>i w sprawie swobodnego przepływu takich danych oraz uchylenia dyrektywy 95/46/WE (ogólne rozporządzenie o ochronie danych) informuję:</w:t>
      </w:r>
    </w:p>
    <w:p w14:paraId="76048438" w14:textId="7509F28F" w:rsidR="00B4707F" w:rsidRPr="00BF66DB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Administratorem Pani/Pana danych jest Miejskie Przedsiębiorstwo Energetyki Cieplnej Sp. z o. o. </w:t>
      </w:r>
      <w:r>
        <w:rPr>
          <w:rFonts w:ascii="Times New Roman" w:hAnsi="Times New Roman" w:cs="Times New Roman"/>
          <w:sz w:val="20"/>
          <w:szCs w:val="20"/>
        </w:rPr>
        <w:br/>
      </w:r>
      <w:r w:rsidRPr="00BF66DB">
        <w:rPr>
          <w:rFonts w:ascii="Times New Roman" w:hAnsi="Times New Roman" w:cs="Times New Roman"/>
          <w:sz w:val="20"/>
          <w:szCs w:val="20"/>
        </w:rPr>
        <w:t>z siedzibą w Lęborku, ul. Pionierów 11, 84-300 L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BF66DB">
        <w:rPr>
          <w:rFonts w:ascii="Times New Roman" w:hAnsi="Times New Roman" w:cs="Times New Roman"/>
          <w:sz w:val="20"/>
          <w:szCs w:val="20"/>
        </w:rPr>
        <w:t>bork</w:t>
      </w:r>
    </w:p>
    <w:p w14:paraId="2FC1E61C" w14:textId="66D9CCDE" w:rsidR="00B4707F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Dane kontaktowe Inspektora Ochrony Danych Osobowych: </w:t>
      </w:r>
      <w:hyperlink r:id="rId10" w:history="1">
        <w:r w:rsidRPr="0088282A">
          <w:rPr>
            <w:rFonts w:ascii="Times New Roman" w:hAnsi="Times New Roman" w:cs="Times New Roman"/>
            <w:sz w:val="20"/>
            <w:szCs w:val="20"/>
          </w:rPr>
          <w:t>iod.rodo@mpec.lebork.pl</w:t>
        </w:r>
      </w:hyperlink>
      <w:r w:rsidRPr="0088282A">
        <w:rPr>
          <w:rFonts w:ascii="Times New Roman" w:hAnsi="Times New Roman" w:cs="Times New Roman"/>
          <w:sz w:val="20"/>
          <w:szCs w:val="20"/>
        </w:rPr>
        <w:t>,</w:t>
      </w:r>
    </w:p>
    <w:p w14:paraId="3E9D91BE" w14:textId="77777777" w:rsidR="00B4707F" w:rsidRPr="00BF66DB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Administrator danych przetwarza dane osobowe w celu obsługi korespondencji związanej </w:t>
      </w:r>
      <w:r w:rsidRPr="00BF66DB">
        <w:rPr>
          <w:rFonts w:ascii="Times New Roman" w:hAnsi="Times New Roman" w:cs="Times New Roman"/>
          <w:sz w:val="20"/>
          <w:szCs w:val="20"/>
        </w:rPr>
        <w:br/>
        <w:t>z zawarciem umowy na podstawie art. 6 ust.1 lit b) (RODO) oraz w celu ewentualnego zabezpieczenia lub dochodzenia roszczeń lub obrony przed roszczeniami. Podstawą prawną przetwarzania jest prawnie uzasadniony interes Administratora (art. 6 ust. 1 lit. f) RODO).</w:t>
      </w:r>
    </w:p>
    <w:p w14:paraId="159A8F8F" w14:textId="7B2AAB7C" w:rsidR="00B4707F" w:rsidRPr="00BF66DB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Podstawą przetwarzania danych osobowych jest art. 6 ust.1 lit b) i f) Rozporządzenia Parlamentu Europejskiego i Rady (UE) 2016/679 z dnia 27 kwietnia 2016 r. w sprawie ochrony osób fizycznych </w:t>
      </w:r>
      <w:r w:rsidR="001C4EAD">
        <w:rPr>
          <w:rFonts w:ascii="Times New Roman" w:hAnsi="Times New Roman" w:cs="Times New Roman"/>
          <w:sz w:val="20"/>
          <w:szCs w:val="20"/>
        </w:rPr>
        <w:br/>
      </w:r>
      <w:r w:rsidRPr="00BF66DB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(ogólne rozporządzenie o ochronie danych)</w:t>
      </w:r>
    </w:p>
    <w:p w14:paraId="0FFB5602" w14:textId="77777777" w:rsidR="00B4707F" w:rsidRPr="00BF66DB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Podanie danych osobowych jest dobrowolne, jednak ich podanie jest warunkiem udziału </w:t>
      </w:r>
      <w:r w:rsidRPr="00BF66DB">
        <w:rPr>
          <w:rFonts w:ascii="Times New Roman" w:hAnsi="Times New Roman" w:cs="Times New Roman"/>
          <w:sz w:val="20"/>
          <w:szCs w:val="20"/>
        </w:rPr>
        <w:br/>
        <w:t>w postępowaniu o udzielenie zamówienia,</w:t>
      </w:r>
    </w:p>
    <w:p w14:paraId="40558752" w14:textId="021E6729" w:rsidR="00B4707F" w:rsidRPr="00BF66DB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Dane osobowe przetwarzane będą przez okres niezbędny do przeprowadzenia postępowania, </w:t>
      </w:r>
      <w:r w:rsidR="00C26E1C">
        <w:rPr>
          <w:rFonts w:ascii="Times New Roman" w:hAnsi="Times New Roman" w:cs="Times New Roman"/>
          <w:sz w:val="20"/>
          <w:szCs w:val="20"/>
        </w:rPr>
        <w:br/>
      </w:r>
      <w:r w:rsidRPr="00BF66DB">
        <w:rPr>
          <w:rFonts w:ascii="Times New Roman" w:hAnsi="Times New Roman" w:cs="Times New Roman"/>
          <w:sz w:val="20"/>
          <w:szCs w:val="20"/>
        </w:rPr>
        <w:t xml:space="preserve">w przypadku wyboru oferty – realizacji umowy, oraz obowiązku archiwizowania dokumentacji </w:t>
      </w:r>
      <w:r w:rsidR="00C26E1C">
        <w:rPr>
          <w:rFonts w:ascii="Times New Roman" w:hAnsi="Times New Roman" w:cs="Times New Roman"/>
          <w:sz w:val="20"/>
          <w:szCs w:val="20"/>
        </w:rPr>
        <w:br/>
      </w:r>
      <w:r w:rsidRPr="00BF66DB">
        <w:rPr>
          <w:rFonts w:ascii="Times New Roman" w:hAnsi="Times New Roman" w:cs="Times New Roman"/>
          <w:sz w:val="20"/>
          <w:szCs w:val="20"/>
        </w:rPr>
        <w:t>i ewentualnych roszczeń.</w:t>
      </w:r>
    </w:p>
    <w:p w14:paraId="4FC84010" w14:textId="77777777" w:rsidR="00B4707F" w:rsidRPr="00BF66DB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Odbiorcami danych osobowych są osoby lub podmioty, którym udostępniona zostanie dokumentacja postępowania na podstawie powszechnie obowiązujących przepisów prawa, w szczególności na podstawie przepisów o dostępie do informacji publicznej.</w:t>
      </w:r>
    </w:p>
    <w:p w14:paraId="14BB05DD" w14:textId="77777777" w:rsidR="00B4707F" w:rsidRPr="00BF66DB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Osoby, których dane osobowe są przetwarzane, posiadają prawo dostępu do danych osobowych dotyczących ich osoby, ich sprostowania, żądania ograniczenia przetwarzania z zastrzeżeniem przypadków, o których mowa w art. 18 ust. 2 RODO.</w:t>
      </w:r>
    </w:p>
    <w:p w14:paraId="1804255D" w14:textId="46D4D3ED" w:rsidR="00B4707F" w:rsidRDefault="00B4707F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Osobom, których dane osobowe są przetwarzane, nie przysługuje prawo do usunięcia danych, prawo do przenoszenia danych oraz prawo sprzeciwu przez cały czas realizacji czynności określonych w pkt 3.</w:t>
      </w:r>
    </w:p>
    <w:p w14:paraId="19BA193C" w14:textId="77777777" w:rsidR="00B4707F" w:rsidRPr="00BF66DB" w:rsidRDefault="00B4707F">
      <w:pPr>
        <w:pStyle w:val="Akapitzlist"/>
        <w:numPr>
          <w:ilvl w:val="1"/>
          <w:numId w:val="8"/>
        </w:numPr>
        <w:spacing w:line="259" w:lineRule="auto"/>
        <w:ind w:left="993" w:hanging="633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Osoby, których dane osobowe są przetwarzane mają prawo wniesienia skargi do organu nadzorczego, tj. Prezesa Urzędu Ochrony Danych Osobowych.</w:t>
      </w:r>
    </w:p>
    <w:p w14:paraId="5DC0F38A" w14:textId="21FB4236" w:rsidR="006A5AF9" w:rsidRPr="00E8698F" w:rsidRDefault="00B4707F" w:rsidP="00E8698F">
      <w:pPr>
        <w:pStyle w:val="Akapitzlist"/>
        <w:numPr>
          <w:ilvl w:val="1"/>
          <w:numId w:val="8"/>
        </w:numPr>
        <w:spacing w:line="259" w:lineRule="auto"/>
        <w:ind w:left="993" w:hanging="633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Dane osobowe nie będą podlegać zautomatyzowanemu podejmowaniu decyzji, w tym profilowaniu.</w:t>
      </w:r>
    </w:p>
    <w:p w14:paraId="537EAE35" w14:textId="18F84D41" w:rsidR="006A5AF9" w:rsidRDefault="007B09B8" w:rsidP="006A5AF9">
      <w:pPr>
        <w:spacing w:after="120" w:line="26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B09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data </w:t>
      </w:r>
      <w:r w:rsidR="001F74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19</w:t>
      </w:r>
      <w:r w:rsidRPr="007B09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586EA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</w:t>
      </w:r>
      <w:r w:rsidR="00DC77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</w:t>
      </w:r>
      <w:r w:rsidRPr="007B09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586EA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7B09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   </w:t>
      </w:r>
      <w:r w:rsidR="006A5A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</w:t>
      </w:r>
    </w:p>
    <w:p w14:paraId="073AF44A" w14:textId="1CB6A5B2" w:rsidR="006A5AF9" w:rsidRDefault="006A5AF9" w:rsidP="006A5AF9">
      <w:pPr>
        <w:spacing w:after="120" w:line="264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Mariusz Hejnar </w:t>
      </w:r>
    </w:p>
    <w:p w14:paraId="39306A29" w14:textId="536A0754" w:rsidR="007B09B8" w:rsidRPr="006A5AF9" w:rsidRDefault="006A5AF9" w:rsidP="006A5AF9">
      <w:pPr>
        <w:spacing w:after="120" w:line="264" w:lineRule="auto"/>
        <w:jc w:val="right"/>
        <w:rPr>
          <w:rFonts w:ascii="Times New Roman" w:eastAsia="Arial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</w:t>
      </w:r>
      <w:r w:rsidR="007B09B8" w:rsidRPr="006A5A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kierownika komórki organizacyjnej </w:t>
      </w:r>
    </w:p>
    <w:p w14:paraId="62EFE8C8" w14:textId="29909A93" w:rsidR="00DC7766" w:rsidRPr="001F7418" w:rsidRDefault="006A5AF9" w:rsidP="001F7418">
      <w:pPr>
        <w:spacing w:after="120" w:line="264" w:lineRule="auto"/>
        <w:ind w:left="3545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</w:t>
      </w:r>
      <w:r w:rsidR="007B09B8" w:rsidRPr="006A5A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wnioskującej o udzielenie Zamówienia </w:t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BA95313" w14:textId="5DF6DFAD" w:rsidR="00C26E1C" w:rsidRDefault="00C26E1C" w:rsidP="00A6063E">
      <w:pPr>
        <w:tabs>
          <w:tab w:val="left" w:pos="313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Załączniki:</w:t>
      </w:r>
    </w:p>
    <w:p w14:paraId="7BAB998D" w14:textId="77777777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1a – Formularz oferty</w:t>
      </w:r>
    </w:p>
    <w:p w14:paraId="361C3D52" w14:textId="0DBE32AB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1b – Oświadczenie o spełnieniu warunków</w:t>
      </w:r>
    </w:p>
    <w:p w14:paraId="3DB3A804" w14:textId="5117E0DB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1c – Oświadczenie o braku podstaw do wykluczenia</w:t>
      </w:r>
    </w:p>
    <w:p w14:paraId="299B1B6D" w14:textId="55919009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1d</w:t>
      </w:r>
      <w:r w:rsidR="00D72C29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sz w:val="20"/>
          <w:szCs w:val="20"/>
        </w:rPr>
        <w:t>Wykaz</w:t>
      </w:r>
      <w:r w:rsidR="00D72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337B2">
        <w:rPr>
          <w:rFonts w:ascii="Times New Roman" w:eastAsia="Calibri" w:hAnsi="Times New Roman" w:cs="Times New Roman"/>
          <w:sz w:val="20"/>
          <w:szCs w:val="20"/>
        </w:rPr>
        <w:t>robót</w:t>
      </w:r>
    </w:p>
    <w:p w14:paraId="48C00C5D" w14:textId="3168C19D" w:rsidR="006C23DF" w:rsidRDefault="006C23DF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1e – Kosztorys ofertowy</w:t>
      </w:r>
    </w:p>
    <w:p w14:paraId="6562868C" w14:textId="3F27E0BE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 – </w:t>
      </w:r>
      <w:r w:rsidR="00FB1E88">
        <w:rPr>
          <w:rFonts w:ascii="Times New Roman" w:eastAsia="Calibri" w:hAnsi="Times New Roman" w:cs="Times New Roman"/>
          <w:sz w:val="20"/>
          <w:szCs w:val="20"/>
        </w:rPr>
        <w:t>W</w:t>
      </w:r>
      <w:r>
        <w:rPr>
          <w:rFonts w:ascii="Times New Roman" w:eastAsia="Calibri" w:hAnsi="Times New Roman" w:cs="Times New Roman"/>
          <w:sz w:val="20"/>
          <w:szCs w:val="20"/>
        </w:rPr>
        <w:t>zór umowy</w:t>
      </w:r>
      <w:r w:rsidR="0018493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B5EF0B2" w14:textId="7D0295C7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 – Specyfikacja techniczna</w:t>
      </w:r>
      <w:r w:rsidR="002E6DA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2E6DAC" w:rsidRPr="002E6DAC">
        <w:rPr>
          <w:rFonts w:ascii="Times New Roman" w:eastAsia="Calibri" w:hAnsi="Times New Roman" w:cs="Times New Roman"/>
          <w:b/>
          <w:bCs/>
          <w:sz w:val="20"/>
          <w:szCs w:val="20"/>
        </w:rPr>
        <w:t>ST</w:t>
      </w:r>
      <w:r w:rsidR="002E6DAC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E159E3C" w14:textId="77777777" w:rsidR="00E8698F" w:rsidRDefault="00690602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 </w:t>
      </w:r>
      <w:r w:rsidR="008C1533">
        <w:rPr>
          <w:rFonts w:ascii="Times New Roman" w:eastAsia="Calibri" w:hAnsi="Times New Roman" w:cs="Times New Roman"/>
          <w:sz w:val="20"/>
          <w:szCs w:val="20"/>
        </w:rPr>
        <w:t>–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8698F">
        <w:rPr>
          <w:rFonts w:ascii="Times New Roman" w:eastAsia="Calibri" w:hAnsi="Times New Roman" w:cs="Times New Roman"/>
          <w:sz w:val="20"/>
          <w:szCs w:val="20"/>
        </w:rPr>
        <w:t xml:space="preserve">Opis techniczny </w:t>
      </w:r>
    </w:p>
    <w:p w14:paraId="47AB5860" w14:textId="54135A02" w:rsidR="00690602" w:rsidRDefault="00E8698F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 – Wyciąg z obowiązującej u Zamawiającego Instrukcji Organizacji Bezpieczeństwa Pracy</w:t>
      </w:r>
      <w:r w:rsidR="00026B1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7EF7667" w14:textId="40809460" w:rsidR="00A6063E" w:rsidRPr="00A6063E" w:rsidRDefault="00A6063E" w:rsidP="00A6063E">
      <w:pPr>
        <w:tabs>
          <w:tab w:val="left" w:pos="313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sectPr w:rsidR="00A6063E" w:rsidRPr="00A6063E" w:rsidSect="00791F73">
      <w:footerReference w:type="default" r:id="rId11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7392" w14:textId="77777777" w:rsidR="00A848C3" w:rsidRDefault="00A848C3" w:rsidP="00EE0A8E">
      <w:pPr>
        <w:spacing w:after="0" w:line="240" w:lineRule="auto"/>
      </w:pPr>
      <w:r>
        <w:separator/>
      </w:r>
    </w:p>
  </w:endnote>
  <w:endnote w:type="continuationSeparator" w:id="0">
    <w:p w14:paraId="5138B769" w14:textId="77777777" w:rsidR="00A848C3" w:rsidRDefault="00A848C3" w:rsidP="00EE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6FCD" w14:textId="6C9B5A0E" w:rsidR="00AA4D69" w:rsidRDefault="00AA4D69" w:rsidP="00AA4D69">
    <w:pPr>
      <w:pStyle w:val="Stopka"/>
    </w:pPr>
  </w:p>
  <w:tbl>
    <w:tblPr>
      <w:tblW w:w="0" w:type="auto"/>
      <w:tblInd w:w="-6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A4D69" w:rsidRPr="00BF66DB" w14:paraId="15B13969" w14:textId="77777777" w:rsidTr="00335642">
      <w:trPr>
        <w:trHeight w:val="847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3154E683" w14:textId="6A49B905" w:rsidR="00AA4D69" w:rsidRPr="00BF66DB" w:rsidRDefault="00AA4D69" w:rsidP="00AA4D69">
          <w:pPr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Calibri" w:eastAsia="Times New Roman" w:hAnsi="Calibri" w:cs="Times New Roman"/>
            </w:rPr>
          </w:pPr>
          <w:bookmarkStart w:id="46" w:name="_Hlk170983325"/>
          <w:r w:rsidRPr="00BF66DB">
            <w:rPr>
              <w:rFonts w:ascii="Verdana" w:eastAsia="Times New Roman" w:hAnsi="Verdana" w:cs="Verdana"/>
              <w:noProof/>
              <w:sz w:val="16"/>
              <w:szCs w:val="24"/>
              <w:lang w:eastAsia="pl-PL"/>
            </w:rPr>
            <w:drawing>
              <wp:inline distT="0" distB="0" distL="0" distR="0" wp14:anchorId="3113871F" wp14:editId="25FA9D7B">
                <wp:extent cx="309880" cy="341630"/>
                <wp:effectExtent l="0" t="0" r="0" b="1270"/>
                <wp:docPr id="1917182283" name="Obraz 1917182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0" r="-41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50" cy="34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9DF46F0" w14:textId="4A11ABAD" w:rsidR="00AA4D69" w:rsidRPr="001132E7" w:rsidRDefault="001C6BD2" w:rsidP="00AA4D69">
          <w:pPr>
            <w:tabs>
              <w:tab w:val="center" w:pos="4536"/>
              <w:tab w:val="right" w:pos="9072"/>
            </w:tabs>
            <w:snapToGrid w:val="0"/>
            <w:ind w:right="360"/>
            <w:rPr>
              <w:rFonts w:ascii="Times New Roman" w:eastAsia="Verdana" w:hAnsi="Times New Roman" w:cs="Times New Roman"/>
              <w:bCs/>
              <w:i/>
              <w:sz w:val="16"/>
              <w:szCs w:val="16"/>
              <w:lang w:eastAsia="ar-SA"/>
            </w:rPr>
          </w:pPr>
          <w:bookmarkStart w:id="47" w:name="_Hlk170982196"/>
          <w:r>
            <w:rPr>
              <w:rFonts w:ascii="Times New Roman" w:hAnsi="Times New Roman" w:cs="Times New Roman"/>
              <w:bCs/>
              <w:sz w:val="16"/>
              <w:szCs w:val="16"/>
            </w:rPr>
            <w:t>Remont elewacji budynku Kotłowni Rejonowej KR-1</w:t>
          </w:r>
          <w:r w:rsidR="005E2C3E">
            <w:rPr>
              <w:rFonts w:ascii="Times New Roman" w:hAnsi="Times New Roman" w:cs="Times New Roman"/>
              <w:bCs/>
              <w:sz w:val="16"/>
              <w:szCs w:val="16"/>
            </w:rPr>
            <w:t xml:space="preserve"> położonej przy ul. Traugutta</w:t>
          </w:r>
          <w:r>
            <w:rPr>
              <w:rFonts w:ascii="Times New Roman" w:hAnsi="Times New Roman" w:cs="Times New Roman"/>
              <w:bCs/>
              <w:sz w:val="16"/>
              <w:szCs w:val="16"/>
            </w:rPr>
            <w:t xml:space="preserve"> (część wschodnia) wraz z estakadą nawęglania kotłów WR-10</w:t>
          </w:r>
          <w:r w:rsidR="00D337B2">
            <w:rPr>
              <w:rFonts w:ascii="Times New Roman" w:hAnsi="Times New Roman" w:cs="Times New Roman"/>
              <w:bCs/>
              <w:sz w:val="16"/>
              <w:szCs w:val="16"/>
            </w:rPr>
            <w:t xml:space="preserve"> </w:t>
          </w:r>
          <w:bookmarkEnd w:id="47"/>
        </w:p>
      </w:tc>
    </w:tr>
    <w:bookmarkEnd w:id="46"/>
  </w:tbl>
  <w:p w14:paraId="4AF42AEA" w14:textId="77777777" w:rsidR="00AA4D69" w:rsidRPr="00626566" w:rsidRDefault="00AA4D69" w:rsidP="00626566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0A8ED" w14:textId="77777777" w:rsidR="00A848C3" w:rsidRDefault="00A848C3" w:rsidP="00EE0A8E">
      <w:pPr>
        <w:spacing w:after="0" w:line="240" w:lineRule="auto"/>
      </w:pPr>
      <w:r>
        <w:separator/>
      </w:r>
    </w:p>
  </w:footnote>
  <w:footnote w:type="continuationSeparator" w:id="0">
    <w:p w14:paraId="20B5D1EB" w14:textId="77777777" w:rsidR="00A848C3" w:rsidRDefault="00A848C3" w:rsidP="00EE0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EEE06EA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4A2CD834"/>
    <w:name w:val="WW8Num292"/>
    <w:lvl w:ilvl="0">
      <w:start w:val="16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0000006"/>
    <w:multiLevelType w:val="multilevel"/>
    <w:tmpl w:val="C5A624E6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00000008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000000A"/>
    <w:multiLevelType w:val="multi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66D21CF0"/>
    <w:name w:val="WW8Num3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000000E"/>
    <w:multiLevelType w:val="multilevel"/>
    <w:tmpl w:val="FF4CC090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F"/>
    <w:multiLevelType w:val="multilevel"/>
    <w:tmpl w:val="2C3A2396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2D06C8E4"/>
    <w:name w:val="WW8Num36"/>
    <w:lvl w:ilvl="0">
      <w:start w:val="12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hint="default"/>
        <w:color w:val="auto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9" w15:restartNumberingAfterBreak="0">
    <w:nsid w:val="00000012"/>
    <w:multiLevelType w:val="multilevel"/>
    <w:tmpl w:val="1D5EF710"/>
    <w:name w:val="WW8Num4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5" w:hanging="50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00000014"/>
    <w:multiLevelType w:val="multilevel"/>
    <w:tmpl w:val="E70EC1CC"/>
    <w:name w:val="WW8Num4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C901EC5"/>
    <w:multiLevelType w:val="multilevel"/>
    <w:tmpl w:val="33EEA6AC"/>
    <w:name w:val="WW8Num2923"/>
    <w:lvl w:ilvl="0">
      <w:start w:val="19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122B2FE7"/>
    <w:multiLevelType w:val="multilevel"/>
    <w:tmpl w:val="B5E250BE"/>
    <w:name w:val="WW8Num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0D7A90"/>
    <w:multiLevelType w:val="multilevel"/>
    <w:tmpl w:val="71344E2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7D166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777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D2636D"/>
    <w:multiLevelType w:val="multilevel"/>
    <w:tmpl w:val="090A3628"/>
    <w:name w:val="WW8Num362"/>
    <w:lvl w:ilvl="0">
      <w:start w:val="13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hint="default"/>
        <w:color w:val="auto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27FB1402"/>
    <w:multiLevelType w:val="hybridMultilevel"/>
    <w:tmpl w:val="6AACE0C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308E0590"/>
    <w:multiLevelType w:val="hybridMultilevel"/>
    <w:tmpl w:val="24E2459C"/>
    <w:name w:val="WW8Num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165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E64A6C"/>
    <w:multiLevelType w:val="hybridMultilevel"/>
    <w:tmpl w:val="9482D6D8"/>
    <w:name w:val="WW8Num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B2D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D761CE"/>
    <w:multiLevelType w:val="multilevel"/>
    <w:tmpl w:val="2C76F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0361E3"/>
    <w:multiLevelType w:val="hybridMultilevel"/>
    <w:tmpl w:val="5E52D3A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66B63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B638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573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5C7AB0"/>
    <w:multiLevelType w:val="multilevel"/>
    <w:tmpl w:val="6E2E5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1953920">
    <w:abstractNumId w:val="7"/>
  </w:num>
  <w:num w:numId="2" w16cid:durableId="1747724666">
    <w:abstractNumId w:val="18"/>
  </w:num>
  <w:num w:numId="3" w16cid:durableId="111753898">
    <w:abstractNumId w:val="6"/>
  </w:num>
  <w:num w:numId="4" w16cid:durableId="374014500">
    <w:abstractNumId w:val="0"/>
  </w:num>
  <w:num w:numId="5" w16cid:durableId="1159687795">
    <w:abstractNumId w:val="2"/>
  </w:num>
  <w:num w:numId="6" w16cid:durableId="1506700581">
    <w:abstractNumId w:val="10"/>
  </w:num>
  <w:num w:numId="7" w16cid:durableId="1457944978">
    <w:abstractNumId w:val="9"/>
  </w:num>
  <w:num w:numId="8" w16cid:durableId="1732148861">
    <w:abstractNumId w:val="22"/>
  </w:num>
  <w:num w:numId="9" w16cid:durableId="1383793729">
    <w:abstractNumId w:val="14"/>
  </w:num>
  <w:num w:numId="10" w16cid:durableId="1082336643">
    <w:abstractNumId w:val="13"/>
  </w:num>
  <w:num w:numId="11" w16cid:durableId="1184248795">
    <w:abstractNumId w:val="17"/>
  </w:num>
  <w:num w:numId="12" w16cid:durableId="104807902">
    <w:abstractNumId w:val="21"/>
  </w:num>
  <w:num w:numId="13" w16cid:durableId="2118212162">
    <w:abstractNumId w:val="26"/>
  </w:num>
  <w:num w:numId="14" w16cid:durableId="691691829">
    <w:abstractNumId w:val="27"/>
  </w:num>
  <w:num w:numId="15" w16cid:durableId="2067680512">
    <w:abstractNumId w:val="23"/>
  </w:num>
  <w:num w:numId="16" w16cid:durableId="1033388143">
    <w:abstractNumId w:val="15"/>
  </w:num>
  <w:num w:numId="17" w16cid:durableId="1411122253">
    <w:abstractNumId w:val="19"/>
  </w:num>
  <w:num w:numId="18" w16cid:durableId="458382774">
    <w:abstractNumId w:val="25"/>
  </w:num>
  <w:num w:numId="19" w16cid:durableId="104020084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56"/>
    <w:rsid w:val="000114D4"/>
    <w:rsid w:val="00026B14"/>
    <w:rsid w:val="0003075F"/>
    <w:rsid w:val="00034F24"/>
    <w:rsid w:val="0003719F"/>
    <w:rsid w:val="00045C11"/>
    <w:rsid w:val="00066B98"/>
    <w:rsid w:val="000744FE"/>
    <w:rsid w:val="000750B8"/>
    <w:rsid w:val="00092A92"/>
    <w:rsid w:val="000973C3"/>
    <w:rsid w:val="00097525"/>
    <w:rsid w:val="000B7094"/>
    <w:rsid w:val="000C59C8"/>
    <w:rsid w:val="000D5BF2"/>
    <w:rsid w:val="000D6657"/>
    <w:rsid w:val="000D76B3"/>
    <w:rsid w:val="00102A3A"/>
    <w:rsid w:val="0010678D"/>
    <w:rsid w:val="0010689D"/>
    <w:rsid w:val="00112FA6"/>
    <w:rsid w:val="001132E7"/>
    <w:rsid w:val="001228B7"/>
    <w:rsid w:val="001378AC"/>
    <w:rsid w:val="00144D8C"/>
    <w:rsid w:val="00152A97"/>
    <w:rsid w:val="00156979"/>
    <w:rsid w:val="0016069E"/>
    <w:rsid w:val="001618E0"/>
    <w:rsid w:val="00163A62"/>
    <w:rsid w:val="00176E5B"/>
    <w:rsid w:val="00177FD5"/>
    <w:rsid w:val="001810EA"/>
    <w:rsid w:val="00184935"/>
    <w:rsid w:val="001921D4"/>
    <w:rsid w:val="001A69FC"/>
    <w:rsid w:val="001C4EAD"/>
    <w:rsid w:val="001C6BD2"/>
    <w:rsid w:val="001D55B7"/>
    <w:rsid w:val="001D6A7B"/>
    <w:rsid w:val="001F7418"/>
    <w:rsid w:val="002022BE"/>
    <w:rsid w:val="0020473F"/>
    <w:rsid w:val="00204B7D"/>
    <w:rsid w:val="002134EF"/>
    <w:rsid w:val="00213FE9"/>
    <w:rsid w:val="002178A1"/>
    <w:rsid w:val="002265F1"/>
    <w:rsid w:val="00243CA0"/>
    <w:rsid w:val="00243D3A"/>
    <w:rsid w:val="00247BA7"/>
    <w:rsid w:val="00247EDF"/>
    <w:rsid w:val="0025482D"/>
    <w:rsid w:val="00265D23"/>
    <w:rsid w:val="00270F7F"/>
    <w:rsid w:val="00277B39"/>
    <w:rsid w:val="002878A2"/>
    <w:rsid w:val="002A172D"/>
    <w:rsid w:val="002A6EBA"/>
    <w:rsid w:val="002E6DAC"/>
    <w:rsid w:val="002E7A7A"/>
    <w:rsid w:val="002F0FBB"/>
    <w:rsid w:val="002F35D9"/>
    <w:rsid w:val="00324412"/>
    <w:rsid w:val="00335642"/>
    <w:rsid w:val="00347F74"/>
    <w:rsid w:val="0037335D"/>
    <w:rsid w:val="00386FF3"/>
    <w:rsid w:val="00387083"/>
    <w:rsid w:val="00393EF8"/>
    <w:rsid w:val="003A2DC1"/>
    <w:rsid w:val="003A72E7"/>
    <w:rsid w:val="003B0548"/>
    <w:rsid w:val="003B310D"/>
    <w:rsid w:val="003B5AC0"/>
    <w:rsid w:val="003D2587"/>
    <w:rsid w:val="003D388C"/>
    <w:rsid w:val="003E76E8"/>
    <w:rsid w:val="003F082E"/>
    <w:rsid w:val="003F7B53"/>
    <w:rsid w:val="004101C8"/>
    <w:rsid w:val="00422EB2"/>
    <w:rsid w:val="00426E59"/>
    <w:rsid w:val="0047672C"/>
    <w:rsid w:val="004920C5"/>
    <w:rsid w:val="004B7D57"/>
    <w:rsid w:val="004C7D77"/>
    <w:rsid w:val="004D0059"/>
    <w:rsid w:val="004D2534"/>
    <w:rsid w:val="004E1ED2"/>
    <w:rsid w:val="004E3725"/>
    <w:rsid w:val="004F1684"/>
    <w:rsid w:val="004F36F8"/>
    <w:rsid w:val="004F69F0"/>
    <w:rsid w:val="004F6AE0"/>
    <w:rsid w:val="00515259"/>
    <w:rsid w:val="00546CC5"/>
    <w:rsid w:val="005476AB"/>
    <w:rsid w:val="00563A7F"/>
    <w:rsid w:val="00566412"/>
    <w:rsid w:val="0058562E"/>
    <w:rsid w:val="00585FD8"/>
    <w:rsid w:val="00586EAF"/>
    <w:rsid w:val="0059516F"/>
    <w:rsid w:val="005C2F65"/>
    <w:rsid w:val="005D0C5C"/>
    <w:rsid w:val="005E2C3E"/>
    <w:rsid w:val="005E65F0"/>
    <w:rsid w:val="005F2E43"/>
    <w:rsid w:val="006039E7"/>
    <w:rsid w:val="00603A7A"/>
    <w:rsid w:val="00605D42"/>
    <w:rsid w:val="00614893"/>
    <w:rsid w:val="00626566"/>
    <w:rsid w:val="00652B39"/>
    <w:rsid w:val="006710F4"/>
    <w:rsid w:val="00672D1C"/>
    <w:rsid w:val="00682AEB"/>
    <w:rsid w:val="0068468B"/>
    <w:rsid w:val="00690602"/>
    <w:rsid w:val="00695411"/>
    <w:rsid w:val="00695DBB"/>
    <w:rsid w:val="006A19AA"/>
    <w:rsid w:val="006A5AF9"/>
    <w:rsid w:val="006C23DF"/>
    <w:rsid w:val="006C32F4"/>
    <w:rsid w:val="006E0EA1"/>
    <w:rsid w:val="006F1FC2"/>
    <w:rsid w:val="00712B3F"/>
    <w:rsid w:val="00726BB4"/>
    <w:rsid w:val="0075080D"/>
    <w:rsid w:val="00767C25"/>
    <w:rsid w:val="00774768"/>
    <w:rsid w:val="00791F73"/>
    <w:rsid w:val="007A3C56"/>
    <w:rsid w:val="007A518D"/>
    <w:rsid w:val="007B09B8"/>
    <w:rsid w:val="007B4D68"/>
    <w:rsid w:val="007C4CB2"/>
    <w:rsid w:val="007E38C0"/>
    <w:rsid w:val="008137ED"/>
    <w:rsid w:val="0082352B"/>
    <w:rsid w:val="00850FBC"/>
    <w:rsid w:val="00860917"/>
    <w:rsid w:val="00864699"/>
    <w:rsid w:val="00881F19"/>
    <w:rsid w:val="0088282A"/>
    <w:rsid w:val="0089357D"/>
    <w:rsid w:val="00893AF3"/>
    <w:rsid w:val="008B43E0"/>
    <w:rsid w:val="008B730C"/>
    <w:rsid w:val="008C1533"/>
    <w:rsid w:val="008C2EC2"/>
    <w:rsid w:val="008D41D9"/>
    <w:rsid w:val="008E7692"/>
    <w:rsid w:val="008F5F51"/>
    <w:rsid w:val="00902F45"/>
    <w:rsid w:val="009177B3"/>
    <w:rsid w:val="009209AA"/>
    <w:rsid w:val="00930749"/>
    <w:rsid w:val="00931878"/>
    <w:rsid w:val="00932630"/>
    <w:rsid w:val="00932CBF"/>
    <w:rsid w:val="00937AF5"/>
    <w:rsid w:val="0094537F"/>
    <w:rsid w:val="00945D46"/>
    <w:rsid w:val="00951225"/>
    <w:rsid w:val="00952612"/>
    <w:rsid w:val="00957FB2"/>
    <w:rsid w:val="00994FFF"/>
    <w:rsid w:val="00995421"/>
    <w:rsid w:val="009C79F6"/>
    <w:rsid w:val="00A02F07"/>
    <w:rsid w:val="00A41864"/>
    <w:rsid w:val="00A6063E"/>
    <w:rsid w:val="00A704E8"/>
    <w:rsid w:val="00A834A7"/>
    <w:rsid w:val="00A848C3"/>
    <w:rsid w:val="00A87E44"/>
    <w:rsid w:val="00A90E50"/>
    <w:rsid w:val="00A91610"/>
    <w:rsid w:val="00AA4D69"/>
    <w:rsid w:val="00AB4DB9"/>
    <w:rsid w:val="00AC134C"/>
    <w:rsid w:val="00AC6C4D"/>
    <w:rsid w:val="00AE66E3"/>
    <w:rsid w:val="00AE6E58"/>
    <w:rsid w:val="00AF66C3"/>
    <w:rsid w:val="00B12C34"/>
    <w:rsid w:val="00B2267D"/>
    <w:rsid w:val="00B27943"/>
    <w:rsid w:val="00B4707F"/>
    <w:rsid w:val="00B502C8"/>
    <w:rsid w:val="00B75EC2"/>
    <w:rsid w:val="00B819F8"/>
    <w:rsid w:val="00B8342A"/>
    <w:rsid w:val="00B946BB"/>
    <w:rsid w:val="00BA1A0F"/>
    <w:rsid w:val="00BB0CC2"/>
    <w:rsid w:val="00BB597F"/>
    <w:rsid w:val="00BC0B63"/>
    <w:rsid w:val="00BD059E"/>
    <w:rsid w:val="00BD7B8B"/>
    <w:rsid w:val="00BF393A"/>
    <w:rsid w:val="00C043F4"/>
    <w:rsid w:val="00C12869"/>
    <w:rsid w:val="00C12B0A"/>
    <w:rsid w:val="00C26E1C"/>
    <w:rsid w:val="00C332F9"/>
    <w:rsid w:val="00C5135D"/>
    <w:rsid w:val="00C948D1"/>
    <w:rsid w:val="00C95C99"/>
    <w:rsid w:val="00C966D6"/>
    <w:rsid w:val="00CA2333"/>
    <w:rsid w:val="00CA3DD8"/>
    <w:rsid w:val="00CB2A12"/>
    <w:rsid w:val="00CE327C"/>
    <w:rsid w:val="00CE7B19"/>
    <w:rsid w:val="00D12DBE"/>
    <w:rsid w:val="00D21ECD"/>
    <w:rsid w:val="00D337B2"/>
    <w:rsid w:val="00D47A80"/>
    <w:rsid w:val="00D567F3"/>
    <w:rsid w:val="00D72C29"/>
    <w:rsid w:val="00D75D2B"/>
    <w:rsid w:val="00DB3522"/>
    <w:rsid w:val="00DB5856"/>
    <w:rsid w:val="00DC16A7"/>
    <w:rsid w:val="00DC7766"/>
    <w:rsid w:val="00DD2281"/>
    <w:rsid w:val="00E201BF"/>
    <w:rsid w:val="00E23706"/>
    <w:rsid w:val="00E24C8C"/>
    <w:rsid w:val="00E2793B"/>
    <w:rsid w:val="00E340F6"/>
    <w:rsid w:val="00E50FA1"/>
    <w:rsid w:val="00E55088"/>
    <w:rsid w:val="00E8698F"/>
    <w:rsid w:val="00ED2028"/>
    <w:rsid w:val="00EE0A8E"/>
    <w:rsid w:val="00EE5629"/>
    <w:rsid w:val="00EE7074"/>
    <w:rsid w:val="00EE71F5"/>
    <w:rsid w:val="00EF5AE5"/>
    <w:rsid w:val="00EF7E22"/>
    <w:rsid w:val="00F043C7"/>
    <w:rsid w:val="00F16D2A"/>
    <w:rsid w:val="00F202C2"/>
    <w:rsid w:val="00F32F1E"/>
    <w:rsid w:val="00F53BBF"/>
    <w:rsid w:val="00F62A52"/>
    <w:rsid w:val="00F67E44"/>
    <w:rsid w:val="00F71A69"/>
    <w:rsid w:val="00F7392F"/>
    <w:rsid w:val="00F84004"/>
    <w:rsid w:val="00FA5C5E"/>
    <w:rsid w:val="00FB1E88"/>
    <w:rsid w:val="00FB44A2"/>
    <w:rsid w:val="00FB57FE"/>
    <w:rsid w:val="00FD19C8"/>
    <w:rsid w:val="00FD6F25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5F2A6"/>
  <w15:docId w15:val="{2892B2E5-A574-4DF1-893A-88D9E9AF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FE9"/>
  </w:style>
  <w:style w:type="paragraph" w:styleId="Nagwek1">
    <w:name w:val="heading 1"/>
    <w:basedOn w:val="Normalny"/>
    <w:next w:val="Normalny"/>
    <w:link w:val="Nagwek1Znak"/>
    <w:uiPriority w:val="9"/>
    <w:qFormat/>
    <w:rsid w:val="00213FE9"/>
    <w:pPr>
      <w:keepNext/>
      <w:keepLines/>
      <w:numPr>
        <w:numId w:val="10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FE9"/>
    <w:pPr>
      <w:keepNext/>
      <w:keepLines/>
      <w:numPr>
        <w:ilvl w:val="1"/>
        <w:numId w:val="10"/>
      </w:numPr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3FE9"/>
    <w:pPr>
      <w:keepNext/>
      <w:keepLines/>
      <w:numPr>
        <w:ilvl w:val="2"/>
        <w:numId w:val="10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3FE9"/>
    <w:pPr>
      <w:keepNext/>
      <w:keepLines/>
      <w:numPr>
        <w:ilvl w:val="3"/>
        <w:numId w:val="10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FE9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FE9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3FE9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3FE9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3FE9"/>
    <w:pPr>
      <w:keepNext/>
      <w:keepLines/>
      <w:numPr>
        <w:ilvl w:val="8"/>
        <w:numId w:val="10"/>
      </w:numPr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3FE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213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13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3FE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3FE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3FE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3FE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3F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3FE9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3FE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13FE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13FE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3FE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3FE9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13FE9"/>
    <w:rPr>
      <w:b/>
      <w:bCs/>
    </w:rPr>
  </w:style>
  <w:style w:type="character" w:styleId="Uwydatnienie">
    <w:name w:val="Emphasis"/>
    <w:basedOn w:val="Domylnaczcionkaakapitu"/>
    <w:uiPriority w:val="20"/>
    <w:qFormat/>
    <w:rsid w:val="00213FE9"/>
    <w:rPr>
      <w:i/>
      <w:iCs/>
      <w:color w:val="000000" w:themeColor="text1"/>
    </w:rPr>
  </w:style>
  <w:style w:type="paragraph" w:styleId="Bezodstpw">
    <w:name w:val="No Spacing"/>
    <w:uiPriority w:val="1"/>
    <w:qFormat/>
    <w:rsid w:val="00213F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13FE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13FE9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3FE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3FE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13FE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13FE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13FE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13FE9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213FE9"/>
    <w:rPr>
      <w:b/>
      <w:bCs/>
      <w:caps w:val="0"/>
      <w:smallCaps/>
      <w:spacing w:val="0"/>
    </w:rPr>
  </w:style>
  <w:style w:type="paragraph" w:styleId="Akapitzlist">
    <w:name w:val="List Paragraph"/>
    <w:basedOn w:val="Normalny"/>
    <w:uiPriority w:val="34"/>
    <w:qFormat/>
    <w:rsid w:val="00213FE9"/>
    <w:pPr>
      <w:ind w:left="720"/>
      <w:contextualSpacing/>
    </w:pPr>
  </w:style>
  <w:style w:type="paragraph" w:styleId="Stopka">
    <w:name w:val="footer"/>
    <w:basedOn w:val="Normalny"/>
    <w:link w:val="StopkaZnak"/>
    <w:rsid w:val="00213FE9"/>
    <w:pPr>
      <w:tabs>
        <w:tab w:val="center" w:pos="4536"/>
        <w:tab w:val="right" w:pos="9072"/>
      </w:tabs>
      <w:spacing w:after="120" w:line="264" w:lineRule="auto"/>
    </w:pPr>
    <w:rPr>
      <w:rFonts w:ascii="Verdana" w:eastAsia="Times New Roman" w:hAnsi="Verdana" w:cs="Verdana"/>
      <w:sz w:val="16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13FE9"/>
    <w:rPr>
      <w:rFonts w:ascii="Verdana" w:eastAsia="Times New Roman" w:hAnsi="Verdana" w:cs="Verdana"/>
      <w:sz w:val="16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E0A8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E0A8E"/>
    <w:pPr>
      <w:spacing w:after="100"/>
      <w:ind w:left="210"/>
    </w:pPr>
  </w:style>
  <w:style w:type="character" w:styleId="Hipercze">
    <w:name w:val="Hyperlink"/>
    <w:basedOn w:val="Domylnaczcionkaakapitu"/>
    <w:uiPriority w:val="99"/>
    <w:unhideWhenUsed/>
    <w:rsid w:val="00EE0A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F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0744FE"/>
    <w:pPr>
      <w:spacing w:after="120" w:line="264" w:lineRule="auto"/>
      <w:ind w:left="283"/>
    </w:pPr>
    <w:rPr>
      <w:rFonts w:ascii="Verdana" w:eastAsia="Times New Roman" w:hAnsi="Verdana" w:cs="Verdana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744FE"/>
    <w:pPr>
      <w:spacing w:after="120" w:line="264" w:lineRule="auto"/>
      <w:jc w:val="both"/>
    </w:pPr>
    <w:rPr>
      <w:rFonts w:ascii="Arial" w:eastAsia="Times New Roman" w:hAnsi="Arial" w:cs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44FE"/>
    <w:rPr>
      <w:rFonts w:ascii="Arial" w:eastAsia="Times New Roman" w:hAnsi="Arial" w:cs="Arial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ED2028"/>
    <w:pPr>
      <w:spacing w:after="120" w:line="264" w:lineRule="auto"/>
    </w:pPr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93AF3"/>
    <w:pPr>
      <w:spacing w:after="120" w:line="264" w:lineRule="auto"/>
    </w:pPr>
    <w:rPr>
      <w:rFonts w:ascii="Calibri" w:eastAsia="Times New Roman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79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793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70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4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69"/>
  </w:style>
  <w:style w:type="paragraph" w:customStyle="1" w:styleId="Zawartotabeli">
    <w:name w:val="Zawartość tabeli"/>
    <w:basedOn w:val="Normalny"/>
    <w:rsid w:val="007B09B8"/>
    <w:pPr>
      <w:widowControl w:val="0"/>
      <w:suppressLineNumbers/>
      <w:spacing w:after="120" w:line="264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7F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D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.rodo@mpec.lebor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pec_lebo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>
            <a:alpha val="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EC81-AA01-4521-A5F5-FF33DEA7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3917</Words>
  <Characters>23505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Kupczyk</cp:lastModifiedBy>
  <cp:revision>5</cp:revision>
  <cp:lastPrinted>2024-07-08T11:53:00Z</cp:lastPrinted>
  <dcterms:created xsi:type="dcterms:W3CDTF">2024-07-15T10:43:00Z</dcterms:created>
  <dcterms:modified xsi:type="dcterms:W3CDTF">2024-07-18T07:20:00Z</dcterms:modified>
</cp:coreProperties>
</file>