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 xml:space="preserve">: NIP/PESEL, KRS/CEiDG)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23A7D383" w14:textId="72928E9B" w:rsidR="001028E9" w:rsidRPr="001028E9" w:rsidRDefault="001028E9" w:rsidP="001028E9">
      <w:pPr>
        <w:pStyle w:val="Tekstpodstawowy"/>
        <w:ind w:left="0"/>
        <w:jc w:val="center"/>
        <w:rPr>
          <w:rFonts w:cstheme="minorHAnsi"/>
          <w:b/>
          <w:bCs/>
          <w:i/>
          <w:iCs/>
          <w:sz w:val="24"/>
          <w:szCs w:val="24"/>
          <w:lang w:val="pl-PL"/>
        </w:rPr>
      </w:pPr>
      <w:bookmarkStart w:id="0" w:name="_Hlk160702630"/>
      <w:bookmarkStart w:id="1" w:name="_Hlk160702631"/>
      <w:r>
        <w:rPr>
          <w:rFonts w:cstheme="minorHAnsi"/>
          <w:b/>
          <w:bCs/>
          <w:i/>
          <w:iCs/>
          <w:sz w:val="24"/>
          <w:szCs w:val="24"/>
          <w:lang w:val="pl-PL"/>
        </w:rPr>
        <w:t>„</w:t>
      </w:r>
      <w:r w:rsidRPr="001028E9">
        <w:rPr>
          <w:rFonts w:cstheme="minorHAnsi"/>
          <w:b/>
          <w:bCs/>
          <w:i/>
          <w:iCs/>
          <w:sz w:val="24"/>
          <w:szCs w:val="24"/>
          <w:lang w:val="pl-PL"/>
        </w:rPr>
        <w:t>Kompleksowa obsługa bankowa budżetu Gminy Skołyszyn oraz podległych jednostek organizacyjnych w okresie od 4 kwietnia 2024 r. do 31 grudnia 2027 r.”</w:t>
      </w:r>
      <w:bookmarkEnd w:id="0"/>
      <w:bookmarkEnd w:id="1"/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52D9945C" w:rsidR="002D316B" w:rsidRPr="002D050E" w:rsidRDefault="00F11AB8" w:rsidP="00F11AB8">
      <w:pPr>
        <w:pStyle w:val="Tekstpodstawowy"/>
        <w:tabs>
          <w:tab w:val="center" w:pos="4533"/>
          <w:tab w:val="left" w:pos="7488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1028E9">
        <w:rPr>
          <w:rFonts w:asciiTheme="minorHAnsi" w:hAnsiTheme="minorHAnsi" w:cstheme="minorHAnsi"/>
          <w:spacing w:val="-1"/>
          <w:sz w:val="24"/>
          <w:szCs w:val="24"/>
          <w:lang w:val="pl-PL"/>
        </w:rPr>
        <w:t>6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2ADA828E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10546D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0E9866C8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ę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3262FEAC" w14:textId="77777777" w:rsidR="001028E9" w:rsidRPr="001028E9" w:rsidRDefault="0003738A" w:rsidP="001028E9">
    <w:pPr>
      <w:widowControl/>
      <w:pBdr>
        <w:top w:val="single" w:sz="4" w:space="1" w:color="auto"/>
      </w:pBdr>
      <w:ind w:right="-142"/>
      <w:jc w:val="both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1028E9" w:rsidRPr="001028E9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Kompleksowa obsługa bankowa budżetu Gminy Skołyszyn oraz podległych jednostek </w:t>
    </w:r>
  </w:p>
  <w:p w14:paraId="5460AF45" w14:textId="0024B373" w:rsidR="00637EF7" w:rsidRPr="008C3C94" w:rsidRDefault="001028E9" w:rsidP="008C3C94">
    <w:pPr>
      <w:widowControl/>
      <w:pBdr>
        <w:top w:val="single" w:sz="4" w:space="1" w:color="auto"/>
      </w:pBdr>
      <w:ind w:right="-142"/>
      <w:jc w:val="both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r w:rsidRPr="001028E9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organizacyjnych w okresie od 4 kwietnia 2024 r. do 31 grudnia 2027 r.</w:t>
    </w:r>
    <w:r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                                                                                   </w:t>
    </w:r>
    <w:r w:rsidR="0003738A"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="0003738A"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="0003738A"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="0003738A"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="0003738A"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2A9B9" w14:textId="29FD5713" w:rsidR="006B0298" w:rsidRDefault="006B0298" w:rsidP="006B0298">
    <w:pPr>
      <w:pStyle w:val="Nagwek"/>
      <w:tabs>
        <w:tab w:val="clear" w:pos="4536"/>
        <w:tab w:val="clear" w:pos="9072"/>
        <w:tab w:val="right" w:pos="9070"/>
      </w:tabs>
    </w:pPr>
    <w:bookmarkStart w:id="3" w:name="_Hlk156224652"/>
    <w:bookmarkStart w:id="4" w:name="_Hlk156224653"/>
    <w:bookmarkStart w:id="5" w:name="_Hlk156224654"/>
    <w:bookmarkStart w:id="6" w:name="_Hlk156224655"/>
    <w:bookmarkStart w:id="7" w:name="_Hlk156224656"/>
    <w:bookmarkStart w:id="8" w:name="_Hlk156224657"/>
    <w:bookmarkStart w:id="9" w:name="_Hlk156224658"/>
    <w:bookmarkStart w:id="10" w:name="_Hlk156224659"/>
    <w:bookmarkStart w:id="11" w:name="_Hlk156224660"/>
    <w:bookmarkStart w:id="12" w:name="_Hlk156224661"/>
    <w:r>
      <w:rPr>
        <w:noProof/>
      </w:rPr>
      <w:tab/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74EA6F5E" w14:textId="6DA5BDC9" w:rsidR="006B0298" w:rsidRPr="004C6E85" w:rsidRDefault="006B0298" w:rsidP="006B0298">
    <w:pPr>
      <w:pBdr>
        <w:bottom w:val="single" w:sz="4" w:space="1" w:color="auto"/>
      </w:pBdr>
      <w:tabs>
        <w:tab w:val="center" w:pos="4536"/>
        <w:tab w:val="right" w:pos="9072"/>
      </w:tabs>
      <w:rPr>
        <w:lang w:eastAsia="ar-SA"/>
      </w:rPr>
    </w:pPr>
    <w:r w:rsidRPr="004C6E85">
      <w:rPr>
        <w:rFonts w:ascii="Calibri" w:hAnsi="Calibri" w:cs="Calibri"/>
        <w:i/>
        <w:sz w:val="18"/>
        <w:szCs w:val="18"/>
        <w:lang w:val="x-none" w:eastAsia="ar-SA"/>
      </w:rPr>
      <w:t xml:space="preserve">Nr postępowania: </w:t>
    </w:r>
    <w:r w:rsidRPr="004C6E85">
      <w:rPr>
        <w:rFonts w:ascii="Calibri" w:hAnsi="Calibri"/>
        <w:b/>
        <w:bCs/>
        <w:color w:val="4F81BD"/>
        <w:sz w:val="18"/>
        <w:szCs w:val="18"/>
        <w:lang w:eastAsia="ar-SA"/>
      </w:rPr>
      <w:t>GPIR.271.1.</w:t>
    </w:r>
    <w:r w:rsidR="001028E9">
      <w:rPr>
        <w:rFonts w:ascii="Calibri" w:hAnsi="Calibri"/>
        <w:b/>
        <w:bCs/>
        <w:color w:val="4F81BD"/>
        <w:sz w:val="18"/>
        <w:szCs w:val="18"/>
        <w:lang w:eastAsia="ar-SA"/>
      </w:rPr>
      <w:t>6</w:t>
    </w:r>
    <w:r>
      <w:rPr>
        <w:rFonts w:ascii="Calibri" w:hAnsi="Calibri"/>
        <w:b/>
        <w:bCs/>
        <w:color w:val="4F81BD"/>
        <w:sz w:val="18"/>
        <w:szCs w:val="18"/>
        <w:lang w:eastAsia="ar-SA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603A7"/>
    <w:rsid w:val="000D4DDC"/>
    <w:rsid w:val="001028E9"/>
    <w:rsid w:val="0010546D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44BD0"/>
    <w:rsid w:val="003D1106"/>
    <w:rsid w:val="003D58DE"/>
    <w:rsid w:val="004076F1"/>
    <w:rsid w:val="004076F4"/>
    <w:rsid w:val="00490D48"/>
    <w:rsid w:val="004E46D2"/>
    <w:rsid w:val="00561EF9"/>
    <w:rsid w:val="0063281C"/>
    <w:rsid w:val="00637EF7"/>
    <w:rsid w:val="00667E40"/>
    <w:rsid w:val="00667E7E"/>
    <w:rsid w:val="006B0298"/>
    <w:rsid w:val="006C391C"/>
    <w:rsid w:val="007444C5"/>
    <w:rsid w:val="0084045C"/>
    <w:rsid w:val="0085310C"/>
    <w:rsid w:val="00886B99"/>
    <w:rsid w:val="008C3C94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F11AB8"/>
    <w:rsid w:val="00F22137"/>
    <w:rsid w:val="00F2725D"/>
    <w:rsid w:val="00F36F66"/>
    <w:rsid w:val="00F730B6"/>
    <w:rsid w:val="00F82A38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24</cp:revision>
  <cp:lastPrinted>2023-11-14T11:56:00Z</cp:lastPrinted>
  <dcterms:created xsi:type="dcterms:W3CDTF">2022-04-21T08:22:00Z</dcterms:created>
  <dcterms:modified xsi:type="dcterms:W3CDTF">2024-03-08T10:51:00Z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