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7ECD1" w14:textId="77777777" w:rsidR="00374DE5" w:rsidRDefault="0016272E">
      <w:pPr>
        <w:jc w:val="right"/>
        <w:rPr>
          <w:b/>
          <w:szCs w:val="24"/>
        </w:rPr>
      </w:pPr>
      <w:r>
        <w:rPr>
          <w:b/>
          <w:szCs w:val="24"/>
        </w:rPr>
        <w:t xml:space="preserve">Załącznik nr 1 do SWZ  </w:t>
      </w:r>
    </w:p>
    <w:p w14:paraId="676C2E5F" w14:textId="2A6C9189" w:rsidR="00CA3655" w:rsidRDefault="0016272E">
      <w:pPr>
        <w:jc w:val="right"/>
        <w:rPr>
          <w:rFonts w:ascii="Arial" w:hAnsi="Arial"/>
          <w:sz w:val="22"/>
        </w:rPr>
      </w:pPr>
      <w:r>
        <w:rPr>
          <w:b/>
          <w:szCs w:val="24"/>
        </w:rPr>
        <w:t xml:space="preserve">   </w:t>
      </w:r>
    </w:p>
    <w:p w14:paraId="3C3BDC29" w14:textId="77777777" w:rsidR="00CA3655" w:rsidRDefault="0016272E">
      <w:pPr>
        <w:pStyle w:val="Tekstpodstawowy"/>
        <w:jc w:val="center"/>
      </w:pPr>
      <w:r>
        <w:rPr>
          <w:b/>
          <w:szCs w:val="24"/>
        </w:rPr>
        <w:t xml:space="preserve">         </w:t>
      </w:r>
    </w:p>
    <w:p w14:paraId="5F79EF14" w14:textId="16460F7B" w:rsidR="00CA3655" w:rsidRDefault="0016272E" w:rsidP="00374DE5">
      <w:pPr>
        <w:ind w:left="426" w:hanging="426"/>
        <w:jc w:val="center"/>
        <w:rPr>
          <w:b/>
        </w:rPr>
      </w:pPr>
      <w:r>
        <w:rPr>
          <w:b/>
        </w:rPr>
        <w:t xml:space="preserve">Wymagania </w:t>
      </w:r>
      <w:r w:rsidR="00374DE5">
        <w:rPr>
          <w:b/>
        </w:rPr>
        <w:t>techniczne</w:t>
      </w:r>
    </w:p>
    <w:p w14:paraId="63D5B877" w14:textId="77777777" w:rsidR="00CA3655" w:rsidRDefault="00CA3655">
      <w:pPr>
        <w:ind w:left="426" w:hanging="426"/>
      </w:pPr>
    </w:p>
    <w:p w14:paraId="467C35F8" w14:textId="77777777" w:rsidR="00387E5E" w:rsidRDefault="00387E5E">
      <w:pPr>
        <w:ind w:left="426" w:hanging="426"/>
      </w:pPr>
    </w:p>
    <w:p w14:paraId="28803F87" w14:textId="0AE8C486" w:rsidR="00EB3214" w:rsidRDefault="00EB3214" w:rsidP="00EB321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 xml:space="preserve">1.1. </w:t>
      </w:r>
      <w:r>
        <w:rPr>
          <w:rFonts w:ascii="Arial" w:hAnsi="Arial" w:cs="Arial"/>
        </w:rPr>
        <w:t xml:space="preserve">Przedmiotem zamówienia jest dostawa na potrzeby Zamawiającego </w:t>
      </w:r>
      <w:r w:rsidRPr="00C678B1">
        <w:rPr>
          <w:rFonts w:ascii="Arial" w:hAnsi="Arial" w:cs="Arial"/>
        </w:rPr>
        <w:t xml:space="preserve">w ilości </w:t>
      </w:r>
      <w:r w:rsidR="001A7298">
        <w:rPr>
          <w:rFonts w:ascii="Arial" w:hAnsi="Arial" w:cs="Arial"/>
        </w:rPr>
        <w:t>2</w:t>
      </w:r>
      <w:r w:rsidRPr="00C678B1">
        <w:rPr>
          <w:rFonts w:ascii="Arial" w:hAnsi="Arial" w:cs="Arial"/>
        </w:rPr>
        <w:t xml:space="preserve"> sztuk </w:t>
      </w:r>
      <w:r>
        <w:rPr>
          <w:rFonts w:ascii="Arial" w:hAnsi="Arial" w:cs="Arial"/>
        </w:rPr>
        <w:t>przenośnych analizatorów jakości energii elektrycznej do zdalnej analizy w klasie A, nadające się do użytku we wszystkich rodzajach sieci o napięciu znamionowym w zakresie od 110 V do 1000 V w sposób bezpośredni albo pośredni poprzez przekładniki. Do analizatorów powinno być dołączone oprogramowanie umożliwiające odczyt wybranych parametrów i ich graficzna prezentacja.</w:t>
      </w:r>
    </w:p>
    <w:p w14:paraId="5B11F735" w14:textId="77777777" w:rsidR="00EB3214" w:rsidRDefault="00EB3214" w:rsidP="00EB32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Analizatory jakości energii powinny posiadać wszystkie niezbędne akcesoria do pomiarów natężenia   prądów w zakresie do 3000A o minimalnej dokładności podstawowej 1%. </w:t>
      </w:r>
    </w:p>
    <w:p w14:paraId="5B458BF0" w14:textId="77777777" w:rsidR="00EB3214" w:rsidRDefault="00EB3214" w:rsidP="00EB32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1.2. </w:t>
      </w:r>
      <w:r>
        <w:rPr>
          <w:rFonts w:ascii="Arial" w:hAnsi="Arial" w:cs="Arial"/>
        </w:rPr>
        <w:t>Przenośne analizatory jakości energii elektrycznej powinny być oparte na zaawansowanych technologiach i pozwalać na wszechstronny pomiar, analizę, a także rejestrację parametrów sieci energetycznych 50/60 Hz i jakości energii elektrycznej według normy europejskiej EN 50160 oraz Rozporządzenia Ministra Gospodarki w sprawie szczegółowych warunków funkcjonowania systemu elektroenergetycznego.</w:t>
      </w:r>
    </w:p>
    <w:p w14:paraId="16164E4E" w14:textId="77777777" w:rsidR="00EB3214" w:rsidRDefault="00EB3214" w:rsidP="00EB32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1.3. </w:t>
      </w:r>
      <w:r>
        <w:rPr>
          <w:rFonts w:ascii="Arial" w:hAnsi="Arial" w:cs="Arial"/>
        </w:rPr>
        <w:t xml:space="preserve">Przenośne analizatory jakości energii powinny posiadać: </w:t>
      </w:r>
    </w:p>
    <w:p w14:paraId="70C6D130" w14:textId="77777777" w:rsidR="00EB3214" w:rsidRDefault="00EB3214" w:rsidP="00EB3214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Funkcję zdalnej konfiguracji oraz transferu danych w czasie rzeczywistym za pomocą wbudowanego modemu GSM.</w:t>
      </w:r>
    </w:p>
    <w:p w14:paraId="165409E3" w14:textId="77777777" w:rsidR="00EB3214" w:rsidRDefault="00EB3214" w:rsidP="00EB3214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Funkcję antykradzieżową – powiadomienie SMS w przypadku zmiany położenia (wbudowany odbiornik GPS).</w:t>
      </w:r>
    </w:p>
    <w:p w14:paraId="310C0F39" w14:textId="77777777" w:rsidR="00EB3214" w:rsidRDefault="00EB3214" w:rsidP="00EB3214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Zegar czasu rzeczywistego synchronizowany protokołem GPS.</w:t>
      </w:r>
    </w:p>
    <w:p w14:paraId="36B0DBAB" w14:textId="77777777" w:rsidR="00EB3214" w:rsidRDefault="00EB3214" w:rsidP="00EB3214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Funkcję zdalnego sterowania analizatorem poprzez aplikację.</w:t>
      </w:r>
    </w:p>
    <w:p w14:paraId="39E8006B" w14:textId="77777777" w:rsidR="00EB3214" w:rsidRDefault="00EB3214" w:rsidP="00EB32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1.4. </w:t>
      </w:r>
      <w:r>
        <w:rPr>
          <w:rFonts w:ascii="Arial" w:hAnsi="Arial" w:cs="Arial"/>
        </w:rPr>
        <w:t>Analizatory powinny mierzyć następujące parametry:</w:t>
      </w:r>
    </w:p>
    <w:p w14:paraId="1464E5C9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Transjenty do ±8000 V z maksymalną częstotliwością próbkowania 10 MHz. Minimalny czas transjentu możliwy do zarejestrowania wynosi 650 ns.</w:t>
      </w:r>
    </w:p>
    <w:p w14:paraId="7DD00C7C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Napięcia L1, L2, L3, N, PE (pięć wejść pomiarowych) – wartości średnie, minimalne i maksymalne, wartości w zakresie do 1000 V, możliwość współpracy z przekładnikami napięciowymi.</w:t>
      </w:r>
    </w:p>
    <w:p w14:paraId="317BE14A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Prądy L1, L2, L3, N (cztery wejścia pomiarowe) – wartości średnie, minimalne i maksymalne, chwilowe, pomiar prądu w zakresie do 6 kA (w zależności od użytych cęgów prądowych), możliwość współpracy z przekładnikami prądowymi.</w:t>
      </w:r>
    </w:p>
    <w:p w14:paraId="787EB19D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bookmarkStart w:id="0" w:name="_Hlk173237751"/>
      <w:r>
        <w:rPr>
          <w:rFonts w:ascii="Arial" w:hAnsi="Arial" w:cs="Arial"/>
        </w:rPr>
        <w:t>Sygnały sterujące do 3000 Hz.</w:t>
      </w:r>
    </w:p>
    <w:p w14:paraId="2F70DD28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Współczynniki szczytu dla prądu (CFI) i napięcia (CFU).</w:t>
      </w:r>
    </w:p>
    <w:p w14:paraId="17E10A98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Częstotliwość w zakresie 40 Hz – 70 Hz.</w:t>
      </w:r>
    </w:p>
    <w:p w14:paraId="2F603280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Moc czynna (P), bierna (Q), odkształceń (D), pozorna (S) wraz z określeniem charakteru mocy </w:t>
      </w:r>
      <w:bookmarkEnd w:id="0"/>
      <w:r>
        <w:rPr>
          <w:rFonts w:ascii="Arial" w:hAnsi="Arial" w:cs="Arial"/>
        </w:rPr>
        <w:t>biernej (pojemnościowa, indukcyjna).</w:t>
      </w:r>
    </w:p>
    <w:p w14:paraId="187E24B4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Obliczanie mocy biernej metodą Budeanu oraz IEEE 1459.</w:t>
      </w:r>
    </w:p>
    <w:p w14:paraId="3A52DCD1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Energia czynna (E</w:t>
      </w:r>
      <w:r>
        <w:rPr>
          <w:rFonts w:ascii="Arial" w:hAnsi="Arial" w:cs="Arial"/>
          <w:vertAlign w:val="subscript"/>
        </w:rPr>
        <w:t>P</w:t>
      </w:r>
      <w:r>
        <w:rPr>
          <w:rFonts w:ascii="Arial" w:hAnsi="Arial" w:cs="Arial"/>
        </w:rPr>
        <w:t>), bierna (E</w:t>
      </w:r>
      <w:r>
        <w:rPr>
          <w:rFonts w:ascii="Arial" w:hAnsi="Arial" w:cs="Arial"/>
          <w:vertAlign w:val="subscript"/>
        </w:rPr>
        <w:t>Q</w:t>
      </w:r>
      <w:r>
        <w:rPr>
          <w:rFonts w:ascii="Arial" w:hAnsi="Arial" w:cs="Arial"/>
        </w:rPr>
        <w:t>), pozorna (E</w:t>
      </w:r>
      <w:r>
        <w:rPr>
          <w:rFonts w:ascii="Arial" w:hAnsi="Arial" w:cs="Arial"/>
          <w:vertAlign w:val="subscript"/>
        </w:rPr>
        <w:t>S</w:t>
      </w:r>
      <w:r>
        <w:rPr>
          <w:rFonts w:ascii="Arial" w:hAnsi="Arial" w:cs="Arial"/>
        </w:rPr>
        <w:t>).</w:t>
      </w:r>
    </w:p>
    <w:p w14:paraId="17EE0616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Współczynnik mocy (Power Factor), cosφ, tgφ.</w:t>
      </w:r>
    </w:p>
    <w:p w14:paraId="216C2A66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Współczynnik K (przeciążenie transformatora spowodowane harmonicznymi).</w:t>
      </w:r>
    </w:p>
    <w:p w14:paraId="4DA34B91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Harmoniczne do 50-tej w napięciu i prądzie.</w:t>
      </w:r>
    </w:p>
    <w:p w14:paraId="0C96E294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Interharmoniczne mierzone jako grupy.</w:t>
      </w:r>
    </w:p>
    <w:p w14:paraId="137F06A2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Współczynnik zniekształceń harmonicznych THD dla prądu i napięcia.</w:t>
      </w:r>
    </w:p>
    <w:p w14:paraId="0B2E378B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Wskaźnik krótkookresowego (P</w:t>
      </w:r>
      <w:r>
        <w:rPr>
          <w:rFonts w:ascii="Arial" w:hAnsi="Arial" w:cs="Arial"/>
          <w:vertAlign w:val="subscript"/>
        </w:rPr>
        <w:t>ST</w:t>
      </w:r>
      <w:r>
        <w:rPr>
          <w:rFonts w:ascii="Arial" w:hAnsi="Arial" w:cs="Arial"/>
        </w:rPr>
        <w:t>) oraz długookresowego (P</w:t>
      </w:r>
      <w:r>
        <w:rPr>
          <w:rFonts w:ascii="Arial" w:hAnsi="Arial" w:cs="Arial"/>
          <w:vertAlign w:val="subscript"/>
        </w:rPr>
        <w:t>LT</w:t>
      </w:r>
      <w:r>
        <w:rPr>
          <w:rFonts w:ascii="Arial" w:hAnsi="Arial" w:cs="Arial"/>
        </w:rPr>
        <w:t>) migotania światła.</w:t>
      </w:r>
      <w:r>
        <w:rPr>
          <w:rFonts w:ascii="Open Sans" w:hAnsi="Open Sans" w:cs="Open Sans"/>
          <w:color w:val="111111"/>
          <w:shd w:val="clear" w:color="auto" w:fill="FFFFFF"/>
        </w:rPr>
        <w:t xml:space="preserve"> </w:t>
      </w:r>
      <w:r>
        <w:rPr>
          <w:rFonts w:ascii="Arial" w:hAnsi="Arial" w:cs="Arial"/>
        </w:rPr>
        <w:t>(spełnione wymogi EN 61000-4-15 klasa A),</w:t>
      </w:r>
    </w:p>
    <w:p w14:paraId="071575F0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Asymetria napięć (spełnione wymogi IEC 61000-4-30 klasa A) i prądów.</w:t>
      </w:r>
    </w:p>
    <w:p w14:paraId="5D5A32A1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Detekcja zdarzeń, w tym rejestracja oscylogramów.</w:t>
      </w:r>
    </w:p>
    <w:p w14:paraId="68553E66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Rejestracja zdarzeń dla prądu i napięcia wraz z oscylogramami (do 1 s) oraz przebiegiem wartości RMS półokresowych (RMS1/2) z czasem regulowanym od 1 s do 30 s.</w:t>
      </w:r>
    </w:p>
    <w:p w14:paraId="2947CF2F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Rejestracja oscylogramów prądu i napięcia po każdym okresie uśredniania.</w:t>
      </w:r>
    </w:p>
    <w:p w14:paraId="42E408C7" w14:textId="77777777" w:rsidR="00EB3214" w:rsidRDefault="00EB3214" w:rsidP="00EB32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1.5. Analizatory jakości energii powinny obsługiwać następujące typy sieci:</w:t>
      </w:r>
    </w:p>
    <w:p w14:paraId="413197CE" w14:textId="77777777" w:rsidR="00EB3214" w:rsidRDefault="00EB3214" w:rsidP="00EB3214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układzie:</w:t>
      </w:r>
    </w:p>
    <w:p w14:paraId="269987B0" w14:textId="77777777" w:rsidR="00EB3214" w:rsidRDefault="00EB3214" w:rsidP="00EB3214">
      <w:pPr>
        <w:numPr>
          <w:ilvl w:val="1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jednofazowym,</w:t>
      </w:r>
    </w:p>
    <w:p w14:paraId="6AF73A36" w14:textId="77777777" w:rsidR="00EB3214" w:rsidRDefault="00EB3214" w:rsidP="00EB3214">
      <w:pPr>
        <w:numPr>
          <w:ilvl w:val="1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dwufazowym z przewodem neutralnym,</w:t>
      </w:r>
    </w:p>
    <w:p w14:paraId="29810A34" w14:textId="77777777" w:rsidR="00EB3214" w:rsidRDefault="00EB3214" w:rsidP="00EB3214">
      <w:pPr>
        <w:numPr>
          <w:ilvl w:val="1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trójfazowym – gwiazda z i bez przewodu neutralnego,</w:t>
      </w:r>
    </w:p>
    <w:p w14:paraId="5671259C" w14:textId="77777777" w:rsidR="00EB3214" w:rsidRDefault="00EB3214" w:rsidP="00EB3214">
      <w:pPr>
        <w:numPr>
          <w:ilvl w:val="1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trójfazowym – trójkąt,</w:t>
      </w:r>
    </w:p>
    <w:p w14:paraId="4DBCBEC4" w14:textId="77777777" w:rsidR="00EB3214" w:rsidRDefault="00EB3214" w:rsidP="00EB3214">
      <w:pPr>
        <w:numPr>
          <w:ilvl w:val="1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trójfazowym – gwiazda bez przewodu neutralnego w układzie Arona,</w:t>
      </w:r>
    </w:p>
    <w:p w14:paraId="5CEF5106" w14:textId="77777777" w:rsidR="00EB3214" w:rsidRDefault="00EB3214" w:rsidP="00EB3214">
      <w:pPr>
        <w:numPr>
          <w:ilvl w:val="1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trójfazowym – trójkąt w układzie Arona,</w:t>
      </w:r>
    </w:p>
    <w:p w14:paraId="64043BA1" w14:textId="77777777" w:rsidR="00EB3214" w:rsidRDefault="00EB3214" w:rsidP="00EB3214">
      <w:pPr>
        <w:numPr>
          <w:ilvl w:val="1"/>
          <w:numId w:val="2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przekładnikami napięciowymi i prądowymi.</w:t>
      </w:r>
    </w:p>
    <w:p w14:paraId="11707146" w14:textId="77777777" w:rsidR="00EB3214" w:rsidRDefault="00EB3214" w:rsidP="00EB321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prądu stałego</w:t>
      </w:r>
    </w:p>
    <w:p w14:paraId="21B63F7B" w14:textId="77777777" w:rsidR="00EB3214" w:rsidRDefault="00EB3214" w:rsidP="00EB32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1.6. Przenośne analizatory jakości energii elektrycznej powinny posiadać:</w:t>
      </w:r>
    </w:p>
    <w:p w14:paraId="67AE1C3C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bookmarkStart w:id="1" w:name="_Hlk173239037"/>
      <w:r>
        <w:rPr>
          <w:rFonts w:ascii="Arial" w:hAnsi="Arial" w:cs="Arial"/>
        </w:rPr>
        <w:t>Wbudowany odbiornik GPS</w:t>
      </w:r>
      <w:r>
        <w:rPr>
          <w:rFonts w:ascii="Roboto" w:hAnsi="Roboto"/>
          <w:color w:val="3A454D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</w:rPr>
        <w:t>który ułatwia zdalną obsługę pomiarów,</w:t>
      </w:r>
    </w:p>
    <w:bookmarkEnd w:id="1"/>
    <w:p w14:paraId="1D7E1FBD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Moduł łączności Wi-Fi,</w:t>
      </w:r>
    </w:p>
    <w:p w14:paraId="0A944565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Możliwość prezentacji danych z za pomocą urządzenia komputerowego z ekranem dotykowy,</w:t>
      </w:r>
    </w:p>
    <w:p w14:paraId="7536DBDA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Magnetyczny uchwyt, umożliwiający mocowanie na drzwiach tablic rozdzielczych,</w:t>
      </w:r>
    </w:p>
    <w:p w14:paraId="549D21D2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Adaptery magnetyczne umożliwiające podłączenie przyrządu bezpośrednio pod zabezpieczenia w rozdzielnicy elektrycznej z zabezpieczeniem przed samoczynnym odczepieniem. </w:t>
      </w:r>
    </w:p>
    <w:p w14:paraId="2B275739" w14:textId="77777777" w:rsidR="00EB3214" w:rsidRDefault="00EB3214" w:rsidP="00EB321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Cęgi elastyczne służące do pomiarów prądów przemiennych do 3000A z minimalną dokładnością 1%.</w:t>
      </w:r>
    </w:p>
    <w:p w14:paraId="1F49E8B2" w14:textId="77777777" w:rsidR="00EB3214" w:rsidRDefault="00EB3214" w:rsidP="00EB3214">
      <w:pPr>
        <w:spacing w:line="360" w:lineRule="auto"/>
        <w:ind w:left="720"/>
        <w:jc w:val="both"/>
        <w:rPr>
          <w:rFonts w:ascii="Arial" w:hAnsi="Arial" w:cs="Arial"/>
        </w:rPr>
      </w:pPr>
    </w:p>
    <w:p w14:paraId="7170B6F9" w14:textId="77777777" w:rsidR="00EB3214" w:rsidRDefault="00EB3214" w:rsidP="00EB32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1.7. Oprogramowanie dołączone do analizatorów powinno umożliwiać:</w:t>
      </w:r>
    </w:p>
    <w:p w14:paraId="0C286526" w14:textId="77777777" w:rsidR="00EB3214" w:rsidRDefault="00EB3214" w:rsidP="00EB3214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konfigurację analizatora,</w:t>
      </w:r>
    </w:p>
    <w:p w14:paraId="04BD0B7F" w14:textId="77777777" w:rsidR="00EB3214" w:rsidRDefault="00EB3214" w:rsidP="00EB3214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odczyt danych z rejestratora,</w:t>
      </w:r>
    </w:p>
    <w:p w14:paraId="636EAC73" w14:textId="77777777" w:rsidR="00EB3214" w:rsidRDefault="00EB3214" w:rsidP="00EB3214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podgląd parametrów sieci w czasie rzeczywistym (z możliwością odczytu przez modem GSM),</w:t>
      </w:r>
    </w:p>
    <w:p w14:paraId="27DAA327" w14:textId="77777777" w:rsidR="00EB3214" w:rsidRDefault="00EB3214" w:rsidP="00EB3214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kasowanie danych w analizatorze,</w:t>
      </w:r>
    </w:p>
    <w:p w14:paraId="09B1CDD0" w14:textId="77777777" w:rsidR="00EB3214" w:rsidRDefault="00EB3214" w:rsidP="00EB3214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przedstawianie danych w formie tabel,</w:t>
      </w:r>
    </w:p>
    <w:p w14:paraId="05315259" w14:textId="77777777" w:rsidR="00EB3214" w:rsidRDefault="00EB3214" w:rsidP="00EB3214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przedstawianie danych w formie wykresów,</w:t>
      </w:r>
    </w:p>
    <w:p w14:paraId="5030D322" w14:textId="77777777" w:rsidR="00EB3214" w:rsidRDefault="00EB3214" w:rsidP="00EB3214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analizowanie danych i generowanie raportów pod kątem normy PN-EN 50160, rozporządzenia systemowego i innych zdefiniowanych przez użytkownika warunków odniesienia - również dla mikroinstalacji PV do 50 kW, z podziałem dla stanów mocy czynnej P&gt;0, P&lt;0 i P=0 oraz z uwzględnieniem wykresów Q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=f(U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/U</w:t>
      </w:r>
      <w:r>
        <w:rPr>
          <w:rFonts w:ascii="Arial" w:hAnsi="Arial" w:cs="Arial"/>
          <w:vertAlign w:val="subscript"/>
        </w:rPr>
        <w:t>n</w:t>
      </w:r>
      <w:r>
        <w:rPr>
          <w:rFonts w:ascii="Arial" w:hAnsi="Arial" w:cs="Arial"/>
        </w:rPr>
        <w:t>) oraz cosφ=f(P/P</w:t>
      </w:r>
      <w:r>
        <w:rPr>
          <w:rFonts w:ascii="Arial" w:hAnsi="Arial" w:cs="Arial"/>
          <w:vertAlign w:val="subscript"/>
        </w:rPr>
        <w:t>n</w:t>
      </w:r>
      <w:r>
        <w:rPr>
          <w:rFonts w:ascii="Arial" w:hAnsi="Arial" w:cs="Arial"/>
        </w:rPr>
        <w:t>),</w:t>
      </w:r>
    </w:p>
    <w:p w14:paraId="7C209F08" w14:textId="77777777" w:rsidR="00EB3214" w:rsidRDefault="00EB3214" w:rsidP="00EB3214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niezależną obsługę wielu analizatorów,</w:t>
      </w:r>
    </w:p>
    <w:p w14:paraId="0A81F464" w14:textId="77777777" w:rsidR="00EB3214" w:rsidRDefault="00EB3214" w:rsidP="00EB3214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aktualizację do nowszych wersji przez stronę WWW.</w:t>
      </w:r>
    </w:p>
    <w:p w14:paraId="368944D2" w14:textId="77777777" w:rsidR="00EB3214" w:rsidRDefault="00EB3214" w:rsidP="00EB3214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tworzenie wykresów przebiegów napięcia i prądu (oscyloskop),</w:t>
      </w:r>
    </w:p>
    <w:p w14:paraId="4B21F15F" w14:textId="77777777" w:rsidR="00EB3214" w:rsidRDefault="00EB3214" w:rsidP="00EB3214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tworzenie wykresów wskazowych,</w:t>
      </w:r>
    </w:p>
    <w:p w14:paraId="7035B57B" w14:textId="77777777" w:rsidR="00EB3214" w:rsidRDefault="00EB3214" w:rsidP="00EB3214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przedstawienie harmonicznych i mocy harmonicznych (szacowanie kierunku harmonicznych),</w:t>
      </w:r>
    </w:p>
    <w:p w14:paraId="57802612" w14:textId="77777777" w:rsidR="00EB3214" w:rsidRDefault="00EB3214" w:rsidP="00EB3214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przedstawienie interharmonicznych.</w:t>
      </w:r>
    </w:p>
    <w:p w14:paraId="6A415A13" w14:textId="77777777" w:rsidR="00EB3214" w:rsidRDefault="00EB3214" w:rsidP="00EB32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2" w:name="_Hlk173483508"/>
      <w:r>
        <w:rPr>
          <w:rFonts w:ascii="Arial" w:hAnsi="Arial" w:cs="Arial"/>
        </w:rPr>
        <w:t>1.8. Instrukcja obsługi urządzenia, menu urządzenia oraz dołączone oprogramowanie powinno być w języku polskim.</w:t>
      </w:r>
      <w:bookmarkEnd w:id="2"/>
    </w:p>
    <w:p w14:paraId="7C85ECBD" w14:textId="77777777" w:rsidR="00387E5E" w:rsidRDefault="00387E5E">
      <w:pPr>
        <w:ind w:left="426" w:hanging="426"/>
      </w:pPr>
    </w:p>
    <w:sectPr w:rsidR="00387E5E" w:rsidSect="0016272E">
      <w:footerReference w:type="even" r:id="rId7"/>
      <w:footerReference w:type="default" r:id="rId8"/>
      <w:pgSz w:w="11906" w:h="16838"/>
      <w:pgMar w:top="720" w:right="720" w:bottom="851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D248" w14:textId="77777777" w:rsidR="001E177E" w:rsidRDefault="001E177E">
      <w:r>
        <w:separator/>
      </w:r>
    </w:p>
  </w:endnote>
  <w:endnote w:type="continuationSeparator" w:id="0">
    <w:p w14:paraId="366B6089" w14:textId="77777777" w:rsidR="001E177E" w:rsidRDefault="001E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51FE" w14:textId="6C3C27B4" w:rsidR="00CA3655" w:rsidRDefault="001627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5D6580" w14:textId="77777777" w:rsidR="00CA3655" w:rsidRDefault="00CA3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0C6A6" w14:textId="77777777" w:rsidR="00CA3655" w:rsidRDefault="001627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3</w:t>
    </w:r>
    <w:r>
      <w:rPr>
        <w:rStyle w:val="Numerstrony"/>
      </w:rPr>
      <w:fldChar w:fldCharType="end"/>
    </w:r>
  </w:p>
  <w:p w14:paraId="5931BE2C" w14:textId="77777777" w:rsidR="00CA3655" w:rsidRDefault="00CA3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7114E" w14:textId="77777777" w:rsidR="001E177E" w:rsidRDefault="001E177E">
      <w:r>
        <w:separator/>
      </w:r>
    </w:p>
  </w:footnote>
  <w:footnote w:type="continuationSeparator" w:id="0">
    <w:p w14:paraId="12C4A585" w14:textId="77777777" w:rsidR="001E177E" w:rsidRDefault="001E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F9A"/>
    <w:multiLevelType w:val="multilevel"/>
    <w:tmpl w:val="07C82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4BF6"/>
    <w:multiLevelType w:val="multilevel"/>
    <w:tmpl w:val="D284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B6358B"/>
    <w:multiLevelType w:val="multilevel"/>
    <w:tmpl w:val="14B6358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CC30E42"/>
    <w:multiLevelType w:val="multilevel"/>
    <w:tmpl w:val="4D3A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9A33E9"/>
    <w:multiLevelType w:val="multilevel"/>
    <w:tmpl w:val="5472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F6017F"/>
    <w:multiLevelType w:val="multilevel"/>
    <w:tmpl w:val="036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2567D8"/>
    <w:multiLevelType w:val="hybridMultilevel"/>
    <w:tmpl w:val="D090C5D0"/>
    <w:lvl w:ilvl="0" w:tplc="6BC287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F372AE"/>
    <w:multiLevelType w:val="multilevel"/>
    <w:tmpl w:val="7F52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4233838">
    <w:abstractNumId w:val="0"/>
  </w:num>
  <w:num w:numId="2" w16cid:durableId="936403675">
    <w:abstractNumId w:val="2"/>
  </w:num>
  <w:num w:numId="3" w16cid:durableId="18632026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6132847">
    <w:abstractNumId w:val="1"/>
  </w:num>
  <w:num w:numId="5" w16cid:durableId="1219168973">
    <w:abstractNumId w:val="3"/>
  </w:num>
  <w:num w:numId="6" w16cid:durableId="529991947">
    <w:abstractNumId w:val="4"/>
  </w:num>
  <w:num w:numId="7" w16cid:durableId="1363047763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1190534225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 w16cid:durableId="725420551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 w16cid:durableId="292365861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 w16cid:durableId="202981059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 w16cid:durableId="211423103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 w16cid:durableId="1289362741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 w16cid:durableId="2032413004">
    <w:abstractNumId w:val="5"/>
  </w:num>
  <w:num w:numId="15" w16cid:durableId="2075541201">
    <w:abstractNumId w:val="7"/>
  </w:num>
  <w:num w:numId="16" w16cid:durableId="1257054389">
    <w:abstractNumId w:val="1"/>
  </w:num>
  <w:num w:numId="17" w16cid:durableId="46076773">
    <w:abstractNumId w:val="3"/>
  </w:num>
  <w:num w:numId="18" w16cid:durableId="1599831726">
    <w:abstractNumId w:val="4"/>
  </w:num>
  <w:num w:numId="19" w16cid:durableId="2098209851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0" w16cid:durableId="1689406795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1" w16cid:durableId="2021925697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 w16cid:durableId="1570456007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3" w16cid:durableId="1052968230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4" w16cid:durableId="1611085000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5" w16cid:durableId="95946227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6" w16cid:durableId="1479299183">
    <w:abstractNumId w:val="5"/>
  </w:num>
  <w:num w:numId="27" w16cid:durableId="449402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5E"/>
    <w:rsid w:val="0002223C"/>
    <w:rsid w:val="000222E0"/>
    <w:rsid w:val="00027D7E"/>
    <w:rsid w:val="00031538"/>
    <w:rsid w:val="000403E9"/>
    <w:rsid w:val="00042BA2"/>
    <w:rsid w:val="000652E0"/>
    <w:rsid w:val="0008786F"/>
    <w:rsid w:val="00094558"/>
    <w:rsid w:val="000A07AD"/>
    <w:rsid w:val="000A2953"/>
    <w:rsid w:val="000B7EDC"/>
    <w:rsid w:val="000C782D"/>
    <w:rsid w:val="000F1CE4"/>
    <w:rsid w:val="00104C91"/>
    <w:rsid w:val="00105FDD"/>
    <w:rsid w:val="00107CA3"/>
    <w:rsid w:val="00110AD3"/>
    <w:rsid w:val="001141D6"/>
    <w:rsid w:val="001160FC"/>
    <w:rsid w:val="00127C13"/>
    <w:rsid w:val="0016272E"/>
    <w:rsid w:val="0018000A"/>
    <w:rsid w:val="00185A82"/>
    <w:rsid w:val="00185EA5"/>
    <w:rsid w:val="00196655"/>
    <w:rsid w:val="00196A4F"/>
    <w:rsid w:val="001A7298"/>
    <w:rsid w:val="001B282B"/>
    <w:rsid w:val="001C14AC"/>
    <w:rsid w:val="001C570E"/>
    <w:rsid w:val="001E177E"/>
    <w:rsid w:val="001E58F0"/>
    <w:rsid w:val="001F2B07"/>
    <w:rsid w:val="00201E41"/>
    <w:rsid w:val="00206984"/>
    <w:rsid w:val="002111BA"/>
    <w:rsid w:val="00217267"/>
    <w:rsid w:val="00280A25"/>
    <w:rsid w:val="00282231"/>
    <w:rsid w:val="002832E1"/>
    <w:rsid w:val="002856AB"/>
    <w:rsid w:val="002A502E"/>
    <w:rsid w:val="002C2607"/>
    <w:rsid w:val="002D53F6"/>
    <w:rsid w:val="002D5E6E"/>
    <w:rsid w:val="002E17FA"/>
    <w:rsid w:val="002E2963"/>
    <w:rsid w:val="002E2A3A"/>
    <w:rsid w:val="002F02D9"/>
    <w:rsid w:val="00301113"/>
    <w:rsid w:val="00305366"/>
    <w:rsid w:val="0031240E"/>
    <w:rsid w:val="00314424"/>
    <w:rsid w:val="00314BC3"/>
    <w:rsid w:val="00315DB6"/>
    <w:rsid w:val="003316D0"/>
    <w:rsid w:val="00332B87"/>
    <w:rsid w:val="00341A1A"/>
    <w:rsid w:val="003634AF"/>
    <w:rsid w:val="00374DE5"/>
    <w:rsid w:val="003835EE"/>
    <w:rsid w:val="00387E5E"/>
    <w:rsid w:val="00390979"/>
    <w:rsid w:val="00390A86"/>
    <w:rsid w:val="003A3F53"/>
    <w:rsid w:val="003B1B3B"/>
    <w:rsid w:val="003C3600"/>
    <w:rsid w:val="003C54B1"/>
    <w:rsid w:val="003C6215"/>
    <w:rsid w:val="003D27B9"/>
    <w:rsid w:val="003F49C3"/>
    <w:rsid w:val="00427316"/>
    <w:rsid w:val="00441044"/>
    <w:rsid w:val="004766E6"/>
    <w:rsid w:val="004857E5"/>
    <w:rsid w:val="004A235C"/>
    <w:rsid w:val="004A58B5"/>
    <w:rsid w:val="004A6D04"/>
    <w:rsid w:val="004B4F4A"/>
    <w:rsid w:val="004B6E26"/>
    <w:rsid w:val="004B7517"/>
    <w:rsid w:val="004D3AFC"/>
    <w:rsid w:val="004E65FD"/>
    <w:rsid w:val="004F0A3C"/>
    <w:rsid w:val="004F31CC"/>
    <w:rsid w:val="004F5CE6"/>
    <w:rsid w:val="004F76A9"/>
    <w:rsid w:val="00511156"/>
    <w:rsid w:val="005175E1"/>
    <w:rsid w:val="00545FD9"/>
    <w:rsid w:val="005541E9"/>
    <w:rsid w:val="00555079"/>
    <w:rsid w:val="00565C46"/>
    <w:rsid w:val="00566DAA"/>
    <w:rsid w:val="0057749D"/>
    <w:rsid w:val="0058365F"/>
    <w:rsid w:val="00585A7E"/>
    <w:rsid w:val="00596007"/>
    <w:rsid w:val="005A7CB2"/>
    <w:rsid w:val="005B0588"/>
    <w:rsid w:val="005D0854"/>
    <w:rsid w:val="005D78F7"/>
    <w:rsid w:val="005E6D3B"/>
    <w:rsid w:val="005F6E5E"/>
    <w:rsid w:val="00611221"/>
    <w:rsid w:val="00613564"/>
    <w:rsid w:val="00631DE4"/>
    <w:rsid w:val="006417B7"/>
    <w:rsid w:val="00652622"/>
    <w:rsid w:val="00662A72"/>
    <w:rsid w:val="00663360"/>
    <w:rsid w:val="00667889"/>
    <w:rsid w:val="006A1305"/>
    <w:rsid w:val="006A587F"/>
    <w:rsid w:val="006B4863"/>
    <w:rsid w:val="006C5B2F"/>
    <w:rsid w:val="006E2A93"/>
    <w:rsid w:val="006F16F6"/>
    <w:rsid w:val="006F276E"/>
    <w:rsid w:val="006F7E1A"/>
    <w:rsid w:val="00702AF8"/>
    <w:rsid w:val="00711986"/>
    <w:rsid w:val="00716902"/>
    <w:rsid w:val="00721AE4"/>
    <w:rsid w:val="00725247"/>
    <w:rsid w:val="00754EF2"/>
    <w:rsid w:val="00766E46"/>
    <w:rsid w:val="00784E02"/>
    <w:rsid w:val="00792EA0"/>
    <w:rsid w:val="0079678E"/>
    <w:rsid w:val="007B3F7E"/>
    <w:rsid w:val="007B676A"/>
    <w:rsid w:val="008033CB"/>
    <w:rsid w:val="008054F4"/>
    <w:rsid w:val="00815F19"/>
    <w:rsid w:val="008275F8"/>
    <w:rsid w:val="00833DC1"/>
    <w:rsid w:val="00840A1E"/>
    <w:rsid w:val="008416E9"/>
    <w:rsid w:val="008449AF"/>
    <w:rsid w:val="00856874"/>
    <w:rsid w:val="008631F1"/>
    <w:rsid w:val="0086393C"/>
    <w:rsid w:val="008672F8"/>
    <w:rsid w:val="0088261F"/>
    <w:rsid w:val="0089128D"/>
    <w:rsid w:val="00893BDE"/>
    <w:rsid w:val="0089705E"/>
    <w:rsid w:val="008973CE"/>
    <w:rsid w:val="008A5B7E"/>
    <w:rsid w:val="008A6EBB"/>
    <w:rsid w:val="008C4A17"/>
    <w:rsid w:val="008E2882"/>
    <w:rsid w:val="008F49CC"/>
    <w:rsid w:val="008F5F89"/>
    <w:rsid w:val="008F633B"/>
    <w:rsid w:val="00900D67"/>
    <w:rsid w:val="00910F69"/>
    <w:rsid w:val="0091505D"/>
    <w:rsid w:val="00916F14"/>
    <w:rsid w:val="009229BD"/>
    <w:rsid w:val="009244ED"/>
    <w:rsid w:val="009339D8"/>
    <w:rsid w:val="00943503"/>
    <w:rsid w:val="00956357"/>
    <w:rsid w:val="00967AB5"/>
    <w:rsid w:val="00970FBD"/>
    <w:rsid w:val="00971651"/>
    <w:rsid w:val="00980AFD"/>
    <w:rsid w:val="00983774"/>
    <w:rsid w:val="00992BA5"/>
    <w:rsid w:val="00997F64"/>
    <w:rsid w:val="009D1CDF"/>
    <w:rsid w:val="009D4731"/>
    <w:rsid w:val="009D4DF3"/>
    <w:rsid w:val="009E6F8D"/>
    <w:rsid w:val="00A0574A"/>
    <w:rsid w:val="00A31BC3"/>
    <w:rsid w:val="00A5055A"/>
    <w:rsid w:val="00A55B18"/>
    <w:rsid w:val="00A67ABB"/>
    <w:rsid w:val="00A67E7A"/>
    <w:rsid w:val="00A7354A"/>
    <w:rsid w:val="00A934C2"/>
    <w:rsid w:val="00A93D8E"/>
    <w:rsid w:val="00AB395A"/>
    <w:rsid w:val="00AC3600"/>
    <w:rsid w:val="00AC61FF"/>
    <w:rsid w:val="00AD1D61"/>
    <w:rsid w:val="00AF73F2"/>
    <w:rsid w:val="00AF7C92"/>
    <w:rsid w:val="00B02054"/>
    <w:rsid w:val="00B04314"/>
    <w:rsid w:val="00B14E79"/>
    <w:rsid w:val="00B22BD5"/>
    <w:rsid w:val="00B27869"/>
    <w:rsid w:val="00B341FB"/>
    <w:rsid w:val="00B365E2"/>
    <w:rsid w:val="00B47D1A"/>
    <w:rsid w:val="00B508A4"/>
    <w:rsid w:val="00B510D2"/>
    <w:rsid w:val="00B52904"/>
    <w:rsid w:val="00B55529"/>
    <w:rsid w:val="00B65E3A"/>
    <w:rsid w:val="00B74A9D"/>
    <w:rsid w:val="00B83823"/>
    <w:rsid w:val="00B85C46"/>
    <w:rsid w:val="00B94D03"/>
    <w:rsid w:val="00B97BCF"/>
    <w:rsid w:val="00BA1518"/>
    <w:rsid w:val="00BC50D2"/>
    <w:rsid w:val="00BD1E97"/>
    <w:rsid w:val="00C0236D"/>
    <w:rsid w:val="00C14F5D"/>
    <w:rsid w:val="00C15C87"/>
    <w:rsid w:val="00C35CC4"/>
    <w:rsid w:val="00C417CE"/>
    <w:rsid w:val="00C419B2"/>
    <w:rsid w:val="00C475DF"/>
    <w:rsid w:val="00C522E4"/>
    <w:rsid w:val="00C54F8F"/>
    <w:rsid w:val="00C632E7"/>
    <w:rsid w:val="00C678B1"/>
    <w:rsid w:val="00C869EC"/>
    <w:rsid w:val="00CA3655"/>
    <w:rsid w:val="00CB2523"/>
    <w:rsid w:val="00CB6BA1"/>
    <w:rsid w:val="00CC12BF"/>
    <w:rsid w:val="00CC795E"/>
    <w:rsid w:val="00CD4CDF"/>
    <w:rsid w:val="00CF6222"/>
    <w:rsid w:val="00D07867"/>
    <w:rsid w:val="00D22302"/>
    <w:rsid w:val="00D35514"/>
    <w:rsid w:val="00D3774E"/>
    <w:rsid w:val="00D45768"/>
    <w:rsid w:val="00D54B6C"/>
    <w:rsid w:val="00D9779B"/>
    <w:rsid w:val="00DB5989"/>
    <w:rsid w:val="00DC596C"/>
    <w:rsid w:val="00DD259C"/>
    <w:rsid w:val="00DE4B7A"/>
    <w:rsid w:val="00DF0918"/>
    <w:rsid w:val="00DF323F"/>
    <w:rsid w:val="00DF50ED"/>
    <w:rsid w:val="00E1427B"/>
    <w:rsid w:val="00E15F32"/>
    <w:rsid w:val="00E17AEB"/>
    <w:rsid w:val="00E21BD1"/>
    <w:rsid w:val="00E22B91"/>
    <w:rsid w:val="00E25CAA"/>
    <w:rsid w:val="00E43E14"/>
    <w:rsid w:val="00E5326A"/>
    <w:rsid w:val="00E5569E"/>
    <w:rsid w:val="00E83C93"/>
    <w:rsid w:val="00E96C90"/>
    <w:rsid w:val="00EB08B2"/>
    <w:rsid w:val="00EB1D18"/>
    <w:rsid w:val="00EB3214"/>
    <w:rsid w:val="00EB56C9"/>
    <w:rsid w:val="00EB75D6"/>
    <w:rsid w:val="00ED14A4"/>
    <w:rsid w:val="00EF240C"/>
    <w:rsid w:val="00EF3394"/>
    <w:rsid w:val="00EF5C51"/>
    <w:rsid w:val="00F26AA5"/>
    <w:rsid w:val="00F40017"/>
    <w:rsid w:val="00F43227"/>
    <w:rsid w:val="00F63A1B"/>
    <w:rsid w:val="00F9399D"/>
    <w:rsid w:val="00FA0269"/>
    <w:rsid w:val="00FA3838"/>
    <w:rsid w:val="00FC65F3"/>
    <w:rsid w:val="00FE6CA9"/>
    <w:rsid w:val="00FE72C5"/>
    <w:rsid w:val="085C169B"/>
    <w:rsid w:val="0A302BEA"/>
    <w:rsid w:val="10242039"/>
    <w:rsid w:val="212E0D76"/>
    <w:rsid w:val="40F0234E"/>
    <w:rsid w:val="6CB2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CCE64"/>
  <w15:docId w15:val="{F5CC5C73-2029-40AD-8E6D-D6DDB430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jc w:val="both"/>
    </w:pPr>
  </w:style>
  <w:style w:type="paragraph" w:styleId="Tekstpodstawowy2">
    <w:name w:val="Body Text 2"/>
    <w:basedOn w:val="Normalny"/>
    <w:qFormat/>
    <w:pPr>
      <w:jc w:val="center"/>
    </w:pPr>
    <w:rPr>
      <w:b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unhideWhenUsed/>
    <w:qFormat/>
    <w:rPr>
      <w:color w:val="0000FF"/>
      <w:u w:val="single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pPr>
      <w:tabs>
        <w:tab w:val="left" w:pos="720"/>
      </w:tabs>
      <w:ind w:left="360"/>
    </w:pPr>
  </w:style>
  <w:style w:type="character" w:customStyle="1" w:styleId="h2">
    <w:name w:val="h2"/>
    <w:qFormat/>
  </w:style>
  <w:style w:type="character" w:customStyle="1" w:styleId="h1">
    <w:name w:val="h1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323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323F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3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659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techniczne do przetargu na dostawę ciepłomierzy</vt:lpstr>
    </vt:vector>
  </TitlesOfParts>
  <Company>Kamstrup Sp. z 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techniczne do przetargu na dostawę ciepłomierzy</dc:title>
  <dc:creator>Unknown</dc:creator>
  <cp:lastModifiedBy>Arkadiusz Połowinczak</cp:lastModifiedBy>
  <cp:revision>13</cp:revision>
  <cp:lastPrinted>2021-11-25T12:31:00Z</cp:lastPrinted>
  <dcterms:created xsi:type="dcterms:W3CDTF">2024-04-09T11:49:00Z</dcterms:created>
  <dcterms:modified xsi:type="dcterms:W3CDTF">2024-08-06T12:21:00Z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C05D26136EC4464F9E201CE1D73FA7B6</vt:lpwstr>
  </property>
</Properties>
</file>