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5BAE0F06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8F7B01">
        <w:rPr>
          <w:rFonts w:ascii="Calibri" w:eastAsia="Times New Roman" w:hAnsi="Calibri" w:cs="Calibri"/>
          <w:sz w:val="24"/>
          <w:szCs w:val="24"/>
          <w:lang w:val="pl-PL" w:eastAsia="pl-PL"/>
        </w:rPr>
        <w:t>1</w:t>
      </w:r>
      <w:r w:rsidR="00E5255A">
        <w:rPr>
          <w:rFonts w:ascii="Calibri" w:eastAsia="Times New Roman" w:hAnsi="Calibri" w:cs="Calibri"/>
          <w:sz w:val="24"/>
          <w:szCs w:val="24"/>
          <w:lang w:val="pl-PL" w:eastAsia="pl-PL"/>
        </w:rPr>
        <w:t>5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BB0CB3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374AF342" w14:textId="31F6E9E9" w:rsidR="004D49D2" w:rsidRPr="008F7B01" w:rsidRDefault="00AE22EC" w:rsidP="008F7B01">
      <w:pPr>
        <w:spacing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val="pl-PL"/>
        </w:rPr>
      </w:pPr>
      <w:r w:rsidRPr="008F7B01">
        <w:rPr>
          <w:rFonts w:ascii="Calibri" w:eastAsia="Calibri" w:hAnsi="Calibri" w:cstheme="minorHAnsi"/>
          <w:b/>
          <w:bCs/>
          <w:i/>
          <w:iCs/>
          <w:sz w:val="26"/>
          <w:szCs w:val="26"/>
          <w:lang w:val="pl-PL"/>
        </w:rPr>
        <w:t>„</w:t>
      </w:r>
      <w:r w:rsidR="00E5255A" w:rsidRPr="00E5255A">
        <w:rPr>
          <w:rFonts w:ascii="Calibri" w:eastAsia="Times New Roman" w:hAnsi="Calibri" w:cs="Calibri"/>
          <w:b/>
          <w:bCs/>
          <w:i/>
          <w:iCs/>
          <w:sz w:val="26"/>
          <w:szCs w:val="26"/>
          <w:lang w:val="pl-PL" w:eastAsia="pl-PL"/>
        </w:rPr>
        <w:t>Poprawa stanu gospodarki kanalizacyjnej na terenie Gminy Skołyszyn</w:t>
      </w:r>
      <w:r w:rsidR="008F7B01">
        <w:rPr>
          <w:rFonts w:ascii="Calibri" w:eastAsia="Times New Roman" w:hAnsi="Calibri" w:cs="Calibri"/>
          <w:b/>
          <w:bCs/>
          <w:i/>
          <w:iCs/>
          <w:sz w:val="26"/>
          <w:szCs w:val="26"/>
          <w:lang w:val="pl-PL" w:eastAsia="pl-PL"/>
        </w:rPr>
        <w:t>”</w:t>
      </w: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bookmarkEnd w:id="0"/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3DC11A7" w14:textId="61BA4EE9" w:rsidR="00AE22EC" w:rsidRPr="00AE22EC" w:rsidRDefault="00905CCF" w:rsidP="008F7B01">
    <w:pPr>
      <w:pBdr>
        <w:top w:val="single" w:sz="4" w:space="1" w:color="auto"/>
      </w:pBdr>
      <w:ind w:right="-142"/>
      <w:jc w:val="both"/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„</w:t>
    </w:r>
    <w:proofErr w:type="spellStart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>Poprawa</w:t>
    </w:r>
    <w:proofErr w:type="spellEnd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>stanu</w:t>
    </w:r>
    <w:proofErr w:type="spellEnd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>gospodarki</w:t>
    </w:r>
    <w:proofErr w:type="spellEnd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>kanalizacyjnej</w:t>
    </w:r>
    <w:proofErr w:type="spellEnd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>na</w:t>
    </w:r>
    <w:proofErr w:type="spellEnd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>terenie</w:t>
    </w:r>
    <w:proofErr w:type="spellEnd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proofErr w:type="spellStart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>Gminy</w:t>
    </w:r>
    <w:proofErr w:type="spellEnd"/>
    <w:r w:rsidR="00E5255A" w:rsidRPr="00772E8C">
      <w:rPr>
        <w:rFonts w:ascii="Calibri" w:hAnsi="Calibri" w:cs="Calibri"/>
        <w:b/>
        <w:bCs/>
        <w:i/>
        <w:iCs/>
        <w:sz w:val="18"/>
        <w:szCs w:val="20"/>
      </w:rPr>
      <w:t xml:space="preserve"> Skołyszyn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”</w:t>
    </w:r>
  </w:p>
  <w:p w14:paraId="73A99DDD" w14:textId="3ED54A2F" w:rsidR="00905CCF" w:rsidRPr="00621FC9" w:rsidRDefault="00F41E10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r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905CCF"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="00905CCF" w:rsidRPr="00905CCF">
      <w:rPr>
        <w:rFonts w:cstheme="minorHAnsi"/>
        <w:i/>
        <w:iCs/>
        <w:sz w:val="16"/>
        <w:szCs w:val="16"/>
      </w:rPr>
      <w:instrText>PAGE    \* MERGEFORMAT</w:instrTex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="00905CCF"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9"/>
      <w:gridCol w:w="1289"/>
      <w:gridCol w:w="1289"/>
      <w:gridCol w:w="448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C6B1713" w14:textId="74A9CF1D" w:rsidR="00E5255A" w:rsidRPr="00D6790F" w:rsidRDefault="00E5255A" w:rsidP="00E5255A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bookmarkStart w:id="1" w:name="_Hlk170212570"/>
          <w:bookmarkStart w:id="2" w:name="_Hlk170212571"/>
          <w:bookmarkStart w:id="3" w:name="_Hlk170212572"/>
          <w:bookmarkStart w:id="4" w:name="_Hlk170212573"/>
          <w:r>
            <w:rPr>
              <w:rFonts w:ascii="Calibri" w:hAnsi="Calibri" w:cs="Calibri"/>
              <w:i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0" wp14:anchorId="5E9184A8" wp14:editId="50A0C6E4">
                <wp:simplePos x="0" y="0"/>
                <wp:positionH relativeFrom="column">
                  <wp:posOffset>-147955</wp:posOffset>
                </wp:positionH>
                <wp:positionV relativeFrom="paragraph">
                  <wp:posOffset>-75565</wp:posOffset>
                </wp:positionV>
                <wp:extent cx="786765" cy="885190"/>
                <wp:effectExtent l="0" t="0" r="0" b="0"/>
                <wp:wrapNone/>
                <wp:docPr id="102187401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 xml:space="preserve">                                                                                 </w:t>
          </w:r>
          <w:bookmarkEnd w:id="1"/>
          <w:bookmarkEnd w:id="2"/>
          <w:bookmarkEnd w:id="3"/>
          <w:bookmarkEnd w:id="4"/>
        </w:p>
        <w:p w14:paraId="5E6866E3" w14:textId="70BC1CCA" w:rsidR="008F7B01" w:rsidRPr="006433F6" w:rsidRDefault="008F7B01" w:rsidP="008F7B01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spacing w:after="360"/>
            <w:rPr>
              <w:rFonts w:ascii="Arial" w:hAnsi="Arial" w:cs="Arial"/>
              <w:i/>
              <w:color w:val="000000"/>
              <w:sz w:val="14"/>
              <w:szCs w:val="14"/>
              <w:lang w:bidi="pl-PL"/>
            </w:rPr>
          </w:pPr>
        </w:p>
        <w:p w14:paraId="48EB413F" w14:textId="6317730B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8F7B0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</w:t>
          </w:r>
          <w:r w:rsidR="00E5255A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BB0CB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3DBF91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1347F6DC" w:rsidR="000419A4" w:rsidRDefault="00E5255A" w:rsidP="000419A4">
          <w:pPr>
            <w:pStyle w:val="Nagwek"/>
            <w:spacing w:after="120"/>
            <w:jc w:val="center"/>
          </w:pPr>
          <w:r w:rsidRPr="003D54A4">
            <w:rPr>
              <w:noProof/>
              <w:lang w:val="pl-PL"/>
            </w:rPr>
            <w:drawing>
              <wp:inline distT="0" distB="0" distL="0" distR="0" wp14:anchorId="4AD60BCC" wp14:editId="108F5B97">
                <wp:extent cx="2713355" cy="793750"/>
                <wp:effectExtent l="0" t="0" r="0" b="6350"/>
                <wp:docPr id="33153636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335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2476C"/>
    <w:rsid w:val="00266141"/>
    <w:rsid w:val="002B1850"/>
    <w:rsid w:val="00391EA7"/>
    <w:rsid w:val="003A01D8"/>
    <w:rsid w:val="003B3C03"/>
    <w:rsid w:val="003F5FBB"/>
    <w:rsid w:val="004D49D2"/>
    <w:rsid w:val="005807A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8F7B01"/>
    <w:rsid w:val="00905CCF"/>
    <w:rsid w:val="009335F8"/>
    <w:rsid w:val="00960A6F"/>
    <w:rsid w:val="009C35DE"/>
    <w:rsid w:val="00A020CC"/>
    <w:rsid w:val="00AC717D"/>
    <w:rsid w:val="00AE22EC"/>
    <w:rsid w:val="00AF7716"/>
    <w:rsid w:val="00B07404"/>
    <w:rsid w:val="00BB0CB3"/>
    <w:rsid w:val="00BC56A0"/>
    <w:rsid w:val="00C44680"/>
    <w:rsid w:val="00D20108"/>
    <w:rsid w:val="00E5255A"/>
    <w:rsid w:val="00EF5931"/>
    <w:rsid w:val="00F31A73"/>
    <w:rsid w:val="00F41E10"/>
    <w:rsid w:val="00F528F6"/>
    <w:rsid w:val="00F533C7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22</cp:revision>
  <cp:lastPrinted>2023-11-14T11:55:00Z</cp:lastPrinted>
  <dcterms:created xsi:type="dcterms:W3CDTF">2022-04-21T08:24:00Z</dcterms:created>
  <dcterms:modified xsi:type="dcterms:W3CDTF">2024-06-27T11:57:00Z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