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inorHAnsi" w:hAnsi="Arial" w:cs="Arial"/>
          <w:color w:val="auto"/>
          <w:kern w:val="2"/>
          <w:sz w:val="20"/>
          <w:szCs w:val="20"/>
          <w:lang w:val="en-US" w:eastAsia="en-US"/>
          <w14:ligatures w14:val="standardContextual"/>
        </w:rPr>
        <w:id w:val="-2102633800"/>
        <w:docPartObj>
          <w:docPartGallery w:val="Table of Contents"/>
          <w:docPartUnique/>
        </w:docPartObj>
      </w:sdtPr>
      <w:sdtEndPr>
        <w:rPr>
          <w:b/>
          <w:bCs/>
        </w:rPr>
      </w:sdtEndPr>
      <w:sdtContent>
        <w:p w14:paraId="046F66E7" w14:textId="77777777" w:rsidR="00F12353" w:rsidRPr="00456674" w:rsidRDefault="00F12353" w:rsidP="00456674">
          <w:pPr>
            <w:pStyle w:val="Nagwekspisutreci"/>
            <w:spacing w:before="0"/>
            <w:rPr>
              <w:rFonts w:ascii="Arial" w:hAnsi="Arial" w:cs="Arial"/>
              <w:color w:val="auto"/>
              <w:sz w:val="20"/>
              <w:szCs w:val="20"/>
            </w:rPr>
          </w:pPr>
          <w:r w:rsidRPr="00456674">
            <w:rPr>
              <w:rFonts w:ascii="Arial" w:hAnsi="Arial" w:cs="Arial"/>
              <w:color w:val="auto"/>
              <w:sz w:val="20"/>
              <w:szCs w:val="20"/>
            </w:rPr>
            <w:t>Spis treści</w:t>
          </w:r>
        </w:p>
        <w:p w14:paraId="40CB59D9" w14:textId="50C657B6" w:rsidR="00456674" w:rsidRPr="00456674" w:rsidRDefault="00F12353" w:rsidP="00456674">
          <w:pPr>
            <w:pStyle w:val="Spistreci1"/>
            <w:tabs>
              <w:tab w:val="left" w:pos="440"/>
              <w:tab w:val="right" w:leader="dot" w:pos="9396"/>
            </w:tabs>
            <w:spacing w:after="0"/>
            <w:rPr>
              <w:rFonts w:ascii="Arial" w:eastAsiaTheme="minorEastAsia" w:hAnsi="Arial" w:cs="Arial"/>
              <w:noProof/>
              <w:sz w:val="20"/>
              <w:szCs w:val="20"/>
              <w:lang w:val="pl-PL" w:eastAsia="pl-PL"/>
            </w:rPr>
          </w:pPr>
          <w:r w:rsidRPr="00456674">
            <w:rPr>
              <w:rFonts w:ascii="Arial" w:hAnsi="Arial" w:cs="Arial"/>
              <w:sz w:val="20"/>
              <w:szCs w:val="20"/>
            </w:rPr>
            <w:fldChar w:fldCharType="begin"/>
          </w:r>
          <w:r w:rsidRPr="00456674">
            <w:rPr>
              <w:rFonts w:ascii="Arial" w:hAnsi="Arial" w:cs="Arial"/>
              <w:sz w:val="20"/>
              <w:szCs w:val="20"/>
            </w:rPr>
            <w:instrText xml:space="preserve"> TOC \o "1-3" \h \z \u </w:instrText>
          </w:r>
          <w:r w:rsidRPr="00456674">
            <w:rPr>
              <w:rFonts w:ascii="Arial" w:hAnsi="Arial" w:cs="Arial"/>
              <w:sz w:val="20"/>
              <w:szCs w:val="20"/>
            </w:rPr>
            <w:fldChar w:fldCharType="separate"/>
          </w:r>
          <w:hyperlink w:anchor="_Toc175744536" w:history="1">
            <w:r w:rsidR="00456674" w:rsidRPr="00456674">
              <w:rPr>
                <w:rStyle w:val="Hipercze"/>
                <w:rFonts w:ascii="Arial" w:hAnsi="Arial" w:cs="Arial"/>
                <w:noProof/>
                <w:sz w:val="20"/>
                <w:szCs w:val="20"/>
              </w:rPr>
              <w:t>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PODSTAWA OPRACOWANIA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_Toc175744536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sidR="007355AA">
              <w:rPr>
                <w:rFonts w:ascii="Arial" w:hAnsi="Arial" w:cs="Arial"/>
                <w:noProof/>
                <w:webHidden/>
                <w:sz w:val="20"/>
                <w:szCs w:val="20"/>
              </w:rPr>
              <w:t>3</w:t>
            </w:r>
            <w:r w:rsidR="00456674" w:rsidRPr="00456674">
              <w:rPr>
                <w:rFonts w:ascii="Arial" w:hAnsi="Arial" w:cs="Arial"/>
                <w:noProof/>
                <w:webHidden/>
                <w:sz w:val="20"/>
                <w:szCs w:val="20"/>
              </w:rPr>
              <w:fldChar w:fldCharType="end"/>
            </w:r>
          </w:hyperlink>
        </w:p>
        <w:p w14:paraId="5442C0EF" w14:textId="00895C14"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37" w:history="1">
            <w:r w:rsidR="00456674" w:rsidRPr="00456674">
              <w:rPr>
                <w:rStyle w:val="Hipercze"/>
                <w:rFonts w:ascii="Arial" w:hAnsi="Arial" w:cs="Arial"/>
                <w:noProof/>
                <w:sz w:val="20"/>
                <w:szCs w:val="20"/>
              </w:rPr>
              <w:t>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PRZEDMIOT OPRACOWANIA. LOKALIZACJA INWESTYCJI</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_Toc175744537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3</w:t>
            </w:r>
            <w:r w:rsidR="00456674" w:rsidRPr="00456674">
              <w:rPr>
                <w:rFonts w:ascii="Arial" w:hAnsi="Arial" w:cs="Arial"/>
                <w:noProof/>
                <w:webHidden/>
                <w:sz w:val="20"/>
                <w:szCs w:val="20"/>
              </w:rPr>
              <w:fldChar w:fldCharType="end"/>
            </w:r>
          </w:hyperlink>
        </w:p>
        <w:p w14:paraId="1FF06845" w14:textId="3B9E4140"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38" w:history="1">
            <w:r w:rsidR="00456674" w:rsidRPr="00456674">
              <w:rPr>
                <w:rStyle w:val="Hipercze"/>
                <w:rFonts w:ascii="Arial" w:hAnsi="Arial" w:cs="Arial"/>
                <w:noProof/>
                <w:sz w:val="20"/>
                <w:szCs w:val="20"/>
              </w:rPr>
              <w:t>2.1.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Przedmiot opracowania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_Toc175744538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3</w:t>
            </w:r>
            <w:r w:rsidR="00456674" w:rsidRPr="00456674">
              <w:rPr>
                <w:rFonts w:ascii="Arial" w:hAnsi="Arial" w:cs="Arial"/>
                <w:noProof/>
                <w:webHidden/>
                <w:sz w:val="20"/>
                <w:szCs w:val="20"/>
              </w:rPr>
              <w:fldChar w:fldCharType="end"/>
            </w:r>
          </w:hyperlink>
        </w:p>
        <w:p w14:paraId="64DCD191" w14:textId="6B73678A"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39" w:history="1">
            <w:r w:rsidR="00456674" w:rsidRPr="00456674">
              <w:rPr>
                <w:rStyle w:val="Hipercze"/>
                <w:rFonts w:ascii="Arial" w:hAnsi="Arial" w:cs="Arial"/>
                <w:noProof/>
                <w:sz w:val="20"/>
                <w:szCs w:val="20"/>
              </w:rPr>
              <w:t>2.2.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Lokalizacja inwestycji</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_Toc175744539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3</w:t>
            </w:r>
            <w:r w:rsidR="00456674" w:rsidRPr="00456674">
              <w:rPr>
                <w:rFonts w:ascii="Arial" w:hAnsi="Arial" w:cs="Arial"/>
                <w:noProof/>
                <w:webHidden/>
                <w:sz w:val="20"/>
                <w:szCs w:val="20"/>
              </w:rPr>
              <w:fldChar w:fldCharType="end"/>
            </w:r>
          </w:hyperlink>
        </w:p>
        <w:p w14:paraId="066091DA" w14:textId="5FB9CB06"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0" w:history="1">
            <w:r w:rsidR="00456674" w:rsidRPr="00456674">
              <w:rPr>
                <w:rStyle w:val="Hipercze"/>
                <w:rFonts w:ascii="Arial" w:hAnsi="Arial" w:cs="Arial"/>
                <w:noProof/>
                <w:sz w:val="20"/>
                <w:szCs w:val="20"/>
              </w:rPr>
              <w:t>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INWESTOR I JEDNOSTKA PROJEKTOWA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_Toc175744540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3</w:t>
            </w:r>
            <w:r w:rsidR="00456674" w:rsidRPr="00456674">
              <w:rPr>
                <w:rFonts w:ascii="Arial" w:hAnsi="Arial" w:cs="Arial"/>
                <w:noProof/>
                <w:webHidden/>
                <w:sz w:val="20"/>
                <w:szCs w:val="20"/>
              </w:rPr>
              <w:fldChar w:fldCharType="end"/>
            </w:r>
          </w:hyperlink>
        </w:p>
        <w:p w14:paraId="41C81A6F" w14:textId="4276D28C"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41" w:history="1">
            <w:r w:rsidR="00456674" w:rsidRPr="00456674">
              <w:rPr>
                <w:rStyle w:val="Hipercze"/>
                <w:rFonts w:ascii="Arial" w:hAnsi="Arial" w:cs="Arial"/>
                <w:noProof/>
                <w:sz w:val="20"/>
                <w:szCs w:val="20"/>
              </w:rPr>
              <w:t>3.1.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Inwestor</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_Toc175744541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3</w:t>
            </w:r>
            <w:r w:rsidR="00456674" w:rsidRPr="00456674">
              <w:rPr>
                <w:rFonts w:ascii="Arial" w:hAnsi="Arial" w:cs="Arial"/>
                <w:noProof/>
                <w:webHidden/>
                <w:sz w:val="20"/>
                <w:szCs w:val="20"/>
              </w:rPr>
              <w:fldChar w:fldCharType="end"/>
            </w:r>
          </w:hyperlink>
        </w:p>
        <w:p w14:paraId="34AADDAE" w14:textId="146C319D"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42" w:history="1">
            <w:r w:rsidR="00456674" w:rsidRPr="00456674">
              <w:rPr>
                <w:rStyle w:val="Hipercze"/>
                <w:rFonts w:ascii="Arial" w:hAnsi="Arial" w:cs="Arial"/>
                <w:noProof/>
                <w:sz w:val="20"/>
                <w:szCs w:val="20"/>
              </w:rPr>
              <w:t>3.2.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Jednostka projektowa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_Toc175744542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4</w:t>
            </w:r>
            <w:r w:rsidR="00456674" w:rsidRPr="00456674">
              <w:rPr>
                <w:rFonts w:ascii="Arial" w:hAnsi="Arial" w:cs="Arial"/>
                <w:noProof/>
                <w:webHidden/>
                <w:sz w:val="20"/>
                <w:szCs w:val="20"/>
              </w:rPr>
              <w:fldChar w:fldCharType="end"/>
            </w:r>
          </w:hyperlink>
        </w:p>
        <w:p w14:paraId="1A072F62" w14:textId="50DF746F"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3" w:history="1">
            <w:r w:rsidR="00456674" w:rsidRPr="00456674">
              <w:rPr>
                <w:rStyle w:val="Hipercze"/>
                <w:rFonts w:ascii="Arial" w:hAnsi="Arial" w:cs="Arial"/>
                <w:noProof/>
                <w:sz w:val="20"/>
                <w:szCs w:val="20"/>
              </w:rPr>
              <w:t>4.</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OGÓLNA CHARAKTERYSTYKA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_Toc175744543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4</w:t>
            </w:r>
            <w:r w:rsidR="00456674" w:rsidRPr="00456674">
              <w:rPr>
                <w:rFonts w:ascii="Arial" w:hAnsi="Arial" w:cs="Arial"/>
                <w:noProof/>
                <w:webHidden/>
                <w:sz w:val="20"/>
                <w:szCs w:val="20"/>
              </w:rPr>
              <w:fldChar w:fldCharType="end"/>
            </w:r>
          </w:hyperlink>
        </w:p>
        <w:p w14:paraId="20B18DE8" w14:textId="58448891"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4" w:history="1">
            <w:r w:rsidR="00456674" w:rsidRPr="00456674">
              <w:rPr>
                <w:rStyle w:val="Hipercze"/>
                <w:rFonts w:ascii="Arial" w:hAnsi="Arial" w:cs="Arial"/>
                <w:noProof/>
                <w:sz w:val="20"/>
                <w:szCs w:val="20"/>
              </w:rPr>
              <w:t>5.</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STAN ISTNIEJĄCY</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_Toc175744544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4</w:t>
            </w:r>
            <w:r w:rsidR="00456674" w:rsidRPr="00456674">
              <w:rPr>
                <w:rFonts w:ascii="Arial" w:hAnsi="Arial" w:cs="Arial"/>
                <w:noProof/>
                <w:webHidden/>
                <w:sz w:val="20"/>
                <w:szCs w:val="20"/>
              </w:rPr>
              <w:fldChar w:fldCharType="end"/>
            </w:r>
          </w:hyperlink>
        </w:p>
        <w:p w14:paraId="569DC5D0" w14:textId="7AA4FA2B"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5" w:history="1">
            <w:r w:rsidR="00456674" w:rsidRPr="00456674">
              <w:rPr>
                <w:rStyle w:val="Hipercze"/>
                <w:rFonts w:ascii="Arial" w:hAnsi="Arial" w:cs="Arial"/>
                <w:noProof/>
                <w:sz w:val="20"/>
                <w:szCs w:val="20"/>
              </w:rPr>
              <w:t>6.</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UKLAD I ZAŁOŻENIA FUNKCJONALNE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_Toc175744545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5</w:t>
            </w:r>
            <w:r w:rsidR="00456674" w:rsidRPr="00456674">
              <w:rPr>
                <w:rFonts w:ascii="Arial" w:hAnsi="Arial" w:cs="Arial"/>
                <w:noProof/>
                <w:webHidden/>
                <w:sz w:val="20"/>
                <w:szCs w:val="20"/>
              </w:rPr>
              <w:fldChar w:fldCharType="end"/>
            </w:r>
          </w:hyperlink>
        </w:p>
        <w:p w14:paraId="7DBA8FCE" w14:textId="71818E61"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6" w:history="1">
            <w:r w:rsidR="00456674" w:rsidRPr="00456674">
              <w:rPr>
                <w:rStyle w:val="Hipercze"/>
                <w:rFonts w:ascii="Arial" w:hAnsi="Arial" w:cs="Arial"/>
                <w:noProof/>
                <w:sz w:val="20"/>
                <w:szCs w:val="20"/>
              </w:rPr>
              <w:t>7.</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PODSTAWOWE PARAMETRY TECHNICZNE I LICZBOWE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_Toc175744546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6</w:t>
            </w:r>
            <w:r w:rsidR="00456674" w:rsidRPr="00456674">
              <w:rPr>
                <w:rFonts w:ascii="Arial" w:hAnsi="Arial" w:cs="Arial"/>
                <w:noProof/>
                <w:webHidden/>
                <w:sz w:val="20"/>
                <w:szCs w:val="20"/>
              </w:rPr>
              <w:fldChar w:fldCharType="end"/>
            </w:r>
          </w:hyperlink>
        </w:p>
        <w:p w14:paraId="792BCA78" w14:textId="40D7E5AA"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47" w:history="1">
            <w:r w:rsidR="00456674" w:rsidRPr="00456674">
              <w:rPr>
                <w:rStyle w:val="Hipercze"/>
                <w:rFonts w:ascii="Arial" w:hAnsi="Arial" w:cs="Arial"/>
                <w:noProof/>
                <w:sz w:val="20"/>
                <w:szCs w:val="20"/>
              </w:rPr>
              <w:t>7.1.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Zestawienie powierzchni objętych projektem:</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_Toc175744547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6</w:t>
            </w:r>
            <w:r w:rsidR="00456674" w:rsidRPr="00456674">
              <w:rPr>
                <w:rFonts w:ascii="Arial" w:hAnsi="Arial" w:cs="Arial"/>
                <w:noProof/>
                <w:webHidden/>
                <w:sz w:val="20"/>
                <w:szCs w:val="20"/>
              </w:rPr>
              <w:fldChar w:fldCharType="end"/>
            </w:r>
          </w:hyperlink>
        </w:p>
        <w:p w14:paraId="20034885" w14:textId="4EA86DC4"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8" w:history="1">
            <w:r w:rsidR="00456674" w:rsidRPr="00456674">
              <w:rPr>
                <w:rStyle w:val="Hipercze"/>
                <w:rFonts w:ascii="Arial" w:hAnsi="Arial" w:cs="Arial"/>
                <w:noProof/>
                <w:sz w:val="20"/>
                <w:szCs w:val="20"/>
              </w:rPr>
              <w:t>8.</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WYPOSAŻENIE BUDYNKU</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_Toc175744548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6</w:t>
            </w:r>
            <w:r w:rsidR="00456674" w:rsidRPr="00456674">
              <w:rPr>
                <w:rFonts w:ascii="Arial" w:hAnsi="Arial" w:cs="Arial"/>
                <w:noProof/>
                <w:webHidden/>
                <w:sz w:val="20"/>
                <w:szCs w:val="20"/>
              </w:rPr>
              <w:fldChar w:fldCharType="end"/>
            </w:r>
          </w:hyperlink>
        </w:p>
        <w:p w14:paraId="3901D196" w14:textId="2BA02106" w:rsidR="00456674" w:rsidRPr="00456674" w:rsidRDefault="007355AA" w:rsidP="00456674">
          <w:pPr>
            <w:pStyle w:val="Spistreci1"/>
            <w:tabs>
              <w:tab w:val="left" w:pos="440"/>
              <w:tab w:val="right" w:leader="dot" w:pos="9396"/>
            </w:tabs>
            <w:spacing w:after="0"/>
            <w:rPr>
              <w:rFonts w:ascii="Arial" w:eastAsiaTheme="minorEastAsia" w:hAnsi="Arial" w:cs="Arial"/>
              <w:noProof/>
              <w:sz w:val="20"/>
              <w:szCs w:val="20"/>
              <w:lang w:val="pl-PL" w:eastAsia="pl-PL"/>
            </w:rPr>
          </w:pPr>
          <w:hyperlink w:anchor="_Toc175744549" w:history="1">
            <w:r w:rsidR="00456674" w:rsidRPr="00456674">
              <w:rPr>
                <w:rStyle w:val="Hipercze"/>
                <w:rFonts w:ascii="Arial" w:hAnsi="Arial" w:cs="Arial"/>
                <w:noProof/>
                <w:sz w:val="20"/>
                <w:szCs w:val="20"/>
              </w:rPr>
              <w:t>9.</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PRZEGRODY BUDOWLANE - ZESTAWIENIE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_Toc175744549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7</w:t>
            </w:r>
            <w:r w:rsidR="00456674" w:rsidRPr="00456674">
              <w:rPr>
                <w:rFonts w:ascii="Arial" w:hAnsi="Arial" w:cs="Arial"/>
                <w:noProof/>
                <w:webHidden/>
                <w:sz w:val="20"/>
                <w:szCs w:val="20"/>
              </w:rPr>
              <w:fldChar w:fldCharType="end"/>
            </w:r>
          </w:hyperlink>
        </w:p>
        <w:p w14:paraId="15D234F9" w14:textId="0E7B7ED5"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50" w:history="1">
            <w:r w:rsidR="00456674" w:rsidRPr="00456674">
              <w:rPr>
                <w:rStyle w:val="Hipercze"/>
                <w:rFonts w:ascii="Arial" w:hAnsi="Arial" w:cs="Arial"/>
                <w:noProof/>
                <w:sz w:val="20"/>
                <w:szCs w:val="20"/>
              </w:rPr>
              <w:t>9.1.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POSADZKI</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_Toc175744550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7</w:t>
            </w:r>
            <w:r w:rsidR="00456674" w:rsidRPr="00456674">
              <w:rPr>
                <w:rFonts w:ascii="Arial" w:hAnsi="Arial" w:cs="Arial"/>
                <w:noProof/>
                <w:webHidden/>
                <w:sz w:val="20"/>
                <w:szCs w:val="20"/>
              </w:rPr>
              <w:fldChar w:fldCharType="end"/>
            </w:r>
          </w:hyperlink>
        </w:p>
        <w:p w14:paraId="3C46E0E4" w14:textId="27D2CBB9"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51" w:history="1">
            <w:r w:rsidR="00456674" w:rsidRPr="00456674">
              <w:rPr>
                <w:rStyle w:val="Hipercze"/>
                <w:rFonts w:ascii="Arial" w:hAnsi="Arial" w:cs="Arial"/>
                <w:noProof/>
                <w:sz w:val="20"/>
                <w:szCs w:val="20"/>
              </w:rPr>
              <w:t>9.2.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SCIANY WEWNĘTRZNE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_Toc175744551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7</w:t>
            </w:r>
            <w:r w:rsidR="00456674" w:rsidRPr="00456674">
              <w:rPr>
                <w:rFonts w:ascii="Arial" w:hAnsi="Arial" w:cs="Arial"/>
                <w:noProof/>
                <w:webHidden/>
                <w:sz w:val="20"/>
                <w:szCs w:val="20"/>
              </w:rPr>
              <w:fldChar w:fldCharType="end"/>
            </w:r>
          </w:hyperlink>
        </w:p>
        <w:p w14:paraId="062E59A8" w14:textId="402A6A6D"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52" w:history="1">
            <w:r w:rsidR="00456674" w:rsidRPr="00456674">
              <w:rPr>
                <w:rStyle w:val="Hipercze"/>
                <w:rFonts w:ascii="Arial" w:hAnsi="Arial" w:cs="Arial"/>
                <w:noProof/>
                <w:sz w:val="20"/>
                <w:szCs w:val="20"/>
              </w:rPr>
              <w:t>9.3.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ŚCIANY ZEWNĘTRZNE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_Toc175744552 \h </w:instrText>
            </w:r>
            <w:r w:rsidR="00456674" w:rsidRPr="00456674">
              <w:rPr>
                <w:rFonts w:ascii="Arial" w:hAnsi="Arial" w:cs="Arial"/>
                <w:noProof/>
                <w:webHidden/>
                <w:sz w:val="20"/>
                <w:szCs w:val="20"/>
              </w:rPr>
              <w:fldChar w:fldCharType="separate"/>
            </w:r>
            <w:r>
              <w:rPr>
                <w:rFonts w:ascii="Arial" w:hAnsi="Arial" w:cs="Arial"/>
                <w:b/>
                <w:bCs/>
                <w:noProof/>
                <w:webHidden/>
                <w:sz w:val="20"/>
                <w:szCs w:val="20"/>
                <w:lang w:val="pl-PL"/>
              </w:rPr>
              <w:t>Błąd! Nie zdefiniowano zakładki.</w:t>
            </w:r>
            <w:r w:rsidR="00456674" w:rsidRPr="00456674">
              <w:rPr>
                <w:rFonts w:ascii="Arial" w:hAnsi="Arial" w:cs="Arial"/>
                <w:noProof/>
                <w:webHidden/>
                <w:sz w:val="20"/>
                <w:szCs w:val="20"/>
              </w:rPr>
              <w:fldChar w:fldCharType="end"/>
            </w:r>
          </w:hyperlink>
        </w:p>
        <w:p w14:paraId="3B3238CE" w14:textId="0E8C2688"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53" w:history="1">
            <w:r w:rsidR="00456674" w:rsidRPr="00456674">
              <w:rPr>
                <w:rStyle w:val="Hipercze"/>
                <w:rFonts w:ascii="Arial" w:hAnsi="Arial" w:cs="Arial"/>
                <w:noProof/>
                <w:sz w:val="20"/>
                <w:szCs w:val="20"/>
              </w:rPr>
              <w:t>10.</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ROZWIĄZANIA KONSTRUKCYJNO-BUDOWLANE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_Toc175744553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8</w:t>
            </w:r>
            <w:r w:rsidR="00456674" w:rsidRPr="00456674">
              <w:rPr>
                <w:rFonts w:ascii="Arial" w:hAnsi="Arial" w:cs="Arial"/>
                <w:noProof/>
                <w:webHidden/>
                <w:sz w:val="20"/>
                <w:szCs w:val="20"/>
              </w:rPr>
              <w:fldChar w:fldCharType="end"/>
            </w:r>
          </w:hyperlink>
        </w:p>
        <w:p w14:paraId="10BA0836" w14:textId="1C8DB1EC"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54" w:history="1">
            <w:r w:rsidR="00456674" w:rsidRPr="00456674">
              <w:rPr>
                <w:rStyle w:val="Hipercze"/>
                <w:rFonts w:ascii="Arial" w:hAnsi="Arial" w:cs="Arial"/>
                <w:noProof/>
                <w:sz w:val="20"/>
                <w:szCs w:val="20"/>
              </w:rPr>
              <w:t>10.1.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Fundamenty</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_Toc175744554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8</w:t>
            </w:r>
            <w:r w:rsidR="00456674" w:rsidRPr="00456674">
              <w:rPr>
                <w:rFonts w:ascii="Arial" w:hAnsi="Arial" w:cs="Arial"/>
                <w:noProof/>
                <w:webHidden/>
                <w:sz w:val="20"/>
                <w:szCs w:val="20"/>
              </w:rPr>
              <w:fldChar w:fldCharType="end"/>
            </w:r>
          </w:hyperlink>
        </w:p>
        <w:p w14:paraId="4BD9BD22" w14:textId="38567D3E"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55" w:history="1">
            <w:r w:rsidR="00456674" w:rsidRPr="00456674">
              <w:rPr>
                <w:rStyle w:val="Hipercze"/>
                <w:rFonts w:ascii="Arial" w:hAnsi="Arial" w:cs="Arial"/>
                <w:noProof/>
                <w:sz w:val="20"/>
                <w:szCs w:val="20"/>
              </w:rPr>
              <w:t>10.2.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Ściany i słupy nośne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_Toc175744555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8</w:t>
            </w:r>
            <w:r w:rsidR="00456674" w:rsidRPr="00456674">
              <w:rPr>
                <w:rFonts w:ascii="Arial" w:hAnsi="Arial" w:cs="Arial"/>
                <w:noProof/>
                <w:webHidden/>
                <w:sz w:val="20"/>
                <w:szCs w:val="20"/>
              </w:rPr>
              <w:fldChar w:fldCharType="end"/>
            </w:r>
          </w:hyperlink>
        </w:p>
        <w:p w14:paraId="7B39A00F" w14:textId="11539822"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56" w:history="1">
            <w:r w:rsidR="00456674" w:rsidRPr="00456674">
              <w:rPr>
                <w:rStyle w:val="Hipercze"/>
                <w:rFonts w:ascii="Arial" w:hAnsi="Arial" w:cs="Arial"/>
                <w:noProof/>
                <w:sz w:val="20"/>
                <w:szCs w:val="20"/>
              </w:rPr>
              <w:t>10.3.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Strop</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_Toc175744556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8</w:t>
            </w:r>
            <w:r w:rsidR="00456674" w:rsidRPr="00456674">
              <w:rPr>
                <w:rFonts w:ascii="Arial" w:hAnsi="Arial" w:cs="Arial"/>
                <w:noProof/>
                <w:webHidden/>
                <w:sz w:val="20"/>
                <w:szCs w:val="20"/>
              </w:rPr>
              <w:fldChar w:fldCharType="end"/>
            </w:r>
          </w:hyperlink>
        </w:p>
        <w:p w14:paraId="6CBE5010" w14:textId="4DE1F639"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57" w:history="1">
            <w:r w:rsidR="00456674" w:rsidRPr="00456674">
              <w:rPr>
                <w:rStyle w:val="Hipercze"/>
                <w:rFonts w:ascii="Arial" w:hAnsi="Arial" w:cs="Arial"/>
                <w:noProof/>
                <w:sz w:val="20"/>
                <w:szCs w:val="20"/>
              </w:rPr>
              <w:t>10.4.</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Ślusarka wewnętrzna i zewnętrzna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_Toc175744557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8</w:t>
            </w:r>
            <w:r w:rsidR="00456674" w:rsidRPr="00456674">
              <w:rPr>
                <w:rFonts w:ascii="Arial" w:hAnsi="Arial" w:cs="Arial"/>
                <w:noProof/>
                <w:webHidden/>
                <w:sz w:val="20"/>
                <w:szCs w:val="20"/>
              </w:rPr>
              <w:fldChar w:fldCharType="end"/>
            </w:r>
          </w:hyperlink>
        </w:p>
        <w:p w14:paraId="5C127650" w14:textId="223A415C"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58" w:history="1">
            <w:r w:rsidR="00456674" w:rsidRPr="00456674">
              <w:rPr>
                <w:rStyle w:val="Hipercze"/>
                <w:rFonts w:ascii="Arial" w:hAnsi="Arial" w:cs="Arial"/>
                <w:noProof/>
                <w:sz w:val="20"/>
                <w:szCs w:val="20"/>
              </w:rPr>
              <w:t>10.5.</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Posadzki</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_Toc175744558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9</w:t>
            </w:r>
            <w:r w:rsidR="00456674" w:rsidRPr="00456674">
              <w:rPr>
                <w:rFonts w:ascii="Arial" w:hAnsi="Arial" w:cs="Arial"/>
                <w:noProof/>
                <w:webHidden/>
                <w:sz w:val="20"/>
                <w:szCs w:val="20"/>
              </w:rPr>
              <w:fldChar w:fldCharType="end"/>
            </w:r>
          </w:hyperlink>
        </w:p>
        <w:p w14:paraId="4B51C8AF" w14:textId="46EFB030"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59" w:history="1">
            <w:r w:rsidR="00456674" w:rsidRPr="00456674">
              <w:rPr>
                <w:rStyle w:val="Hipercze"/>
                <w:rFonts w:ascii="Arial" w:hAnsi="Arial" w:cs="Arial"/>
                <w:noProof/>
                <w:sz w:val="20"/>
                <w:szCs w:val="20"/>
              </w:rPr>
              <w:t>10.6.</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Warstwy wykończeniowe ścian</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_Toc175744559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10</w:t>
            </w:r>
            <w:r w:rsidR="00456674" w:rsidRPr="00456674">
              <w:rPr>
                <w:rFonts w:ascii="Arial" w:hAnsi="Arial" w:cs="Arial"/>
                <w:noProof/>
                <w:webHidden/>
                <w:sz w:val="20"/>
                <w:szCs w:val="20"/>
              </w:rPr>
              <w:fldChar w:fldCharType="end"/>
            </w:r>
          </w:hyperlink>
        </w:p>
        <w:p w14:paraId="1B8CB173" w14:textId="60ACF547"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0" w:history="1">
            <w:r w:rsidR="00456674" w:rsidRPr="00456674">
              <w:rPr>
                <w:rStyle w:val="Hipercze"/>
                <w:rFonts w:ascii="Arial" w:hAnsi="Arial" w:cs="Arial"/>
                <w:noProof/>
                <w:sz w:val="20"/>
                <w:szCs w:val="20"/>
              </w:rPr>
              <w:t>10.7.</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Sufity podwieszane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_Toc175744560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10</w:t>
            </w:r>
            <w:r w:rsidR="00456674" w:rsidRPr="00456674">
              <w:rPr>
                <w:rFonts w:ascii="Arial" w:hAnsi="Arial" w:cs="Arial"/>
                <w:noProof/>
                <w:webHidden/>
                <w:sz w:val="20"/>
                <w:szCs w:val="20"/>
              </w:rPr>
              <w:fldChar w:fldCharType="end"/>
            </w:r>
          </w:hyperlink>
        </w:p>
        <w:p w14:paraId="7F805460" w14:textId="52A3E1A0"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1" w:history="1">
            <w:r w:rsidR="00456674" w:rsidRPr="00456674">
              <w:rPr>
                <w:rStyle w:val="Hipercze"/>
                <w:rFonts w:ascii="Arial" w:hAnsi="Arial" w:cs="Arial"/>
                <w:noProof/>
                <w:sz w:val="20"/>
                <w:szCs w:val="20"/>
              </w:rPr>
              <w:t>10.8.</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Parapety wewnętrzne: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_Toc175744561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7931F1A4" w14:textId="30EEBFE6"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2" w:history="1">
            <w:r w:rsidR="00456674" w:rsidRPr="00456674">
              <w:rPr>
                <w:rStyle w:val="Hipercze"/>
                <w:rFonts w:ascii="Arial" w:hAnsi="Arial" w:cs="Arial"/>
                <w:noProof/>
                <w:sz w:val="20"/>
                <w:szCs w:val="20"/>
              </w:rPr>
              <w:t>10.9.</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Meble i wyposażenie: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_Toc175744562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0C1009B5" w14:textId="2FD7E33A"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3" w:history="1">
            <w:r w:rsidR="00456674" w:rsidRPr="00456674">
              <w:rPr>
                <w:rStyle w:val="Hipercze"/>
                <w:rFonts w:ascii="Arial" w:hAnsi="Arial" w:cs="Arial"/>
                <w:noProof/>
                <w:sz w:val="20"/>
                <w:szCs w:val="20"/>
              </w:rPr>
              <w:t>10.10.</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Przebicia w ścianach murowanych</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_Toc175744563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5E51123C" w14:textId="74A8588A"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4" w:history="1">
            <w:r w:rsidR="00456674" w:rsidRPr="00456674">
              <w:rPr>
                <w:rStyle w:val="Hipercze"/>
                <w:rFonts w:ascii="Arial" w:hAnsi="Arial" w:cs="Arial"/>
                <w:noProof/>
                <w:sz w:val="20"/>
                <w:szCs w:val="20"/>
              </w:rPr>
              <w:t>10.11.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Wzmocnienia ścian GK pod zabudowę wiszącą</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_Toc175744564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67356B73" w14:textId="7B892E70"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5" w:history="1">
            <w:r w:rsidR="00456674" w:rsidRPr="00456674">
              <w:rPr>
                <w:rStyle w:val="Hipercze"/>
                <w:rFonts w:ascii="Arial" w:hAnsi="Arial" w:cs="Arial"/>
                <w:noProof/>
                <w:sz w:val="20"/>
                <w:szCs w:val="20"/>
              </w:rPr>
              <w:t>10.12.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Odtworzenie skutej posadzki</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_Toc175744565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07680AF3" w14:textId="79E2B0FC"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66" w:history="1">
            <w:r w:rsidR="00456674" w:rsidRPr="00456674">
              <w:rPr>
                <w:rStyle w:val="Hipercze"/>
                <w:rFonts w:ascii="Arial" w:hAnsi="Arial" w:cs="Arial"/>
                <w:noProof/>
                <w:sz w:val="20"/>
                <w:szCs w:val="20"/>
              </w:rPr>
              <w:t>11.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ROZWIĄZANIA INSTALACYJNE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_Toc175744566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3D78BC88" w14:textId="61F1DBAB"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7" w:history="1">
            <w:r w:rsidR="00456674" w:rsidRPr="00456674">
              <w:rPr>
                <w:rStyle w:val="Hipercze"/>
                <w:rFonts w:ascii="Arial" w:hAnsi="Arial" w:cs="Arial"/>
                <w:noProof/>
                <w:sz w:val="20"/>
                <w:szCs w:val="20"/>
              </w:rPr>
              <w:t>11.1.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Instalacje wod.-kan</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_Toc175744567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5BE58658" w14:textId="0BB51483"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8" w:history="1">
            <w:r w:rsidR="00456674" w:rsidRPr="00456674">
              <w:rPr>
                <w:rStyle w:val="Hipercze"/>
                <w:rFonts w:ascii="Arial" w:hAnsi="Arial" w:cs="Arial"/>
                <w:noProof/>
                <w:sz w:val="20"/>
                <w:szCs w:val="20"/>
              </w:rPr>
              <w:t>11.2.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Instalacje grzewcza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_Toc175744568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0F5FCF1D" w14:textId="11203E8C"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69" w:history="1">
            <w:r w:rsidR="00456674" w:rsidRPr="00456674">
              <w:rPr>
                <w:rStyle w:val="Hipercze"/>
                <w:rFonts w:ascii="Arial" w:hAnsi="Arial" w:cs="Arial"/>
                <w:noProof/>
                <w:sz w:val="20"/>
                <w:szCs w:val="20"/>
              </w:rPr>
              <w:t>11.3.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Wentylacja mechaniczna, klimatyzacja, chłodzenie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_Toc175744569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11</w:t>
            </w:r>
            <w:r w:rsidR="00456674" w:rsidRPr="00456674">
              <w:rPr>
                <w:rFonts w:ascii="Arial" w:hAnsi="Arial" w:cs="Arial"/>
                <w:noProof/>
                <w:webHidden/>
                <w:sz w:val="20"/>
                <w:szCs w:val="20"/>
              </w:rPr>
              <w:fldChar w:fldCharType="end"/>
            </w:r>
          </w:hyperlink>
        </w:p>
        <w:p w14:paraId="699949A6" w14:textId="78F5B0C3"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70" w:history="1">
            <w:r w:rsidR="00456674" w:rsidRPr="00456674">
              <w:rPr>
                <w:rStyle w:val="Hipercze"/>
                <w:rFonts w:ascii="Arial" w:hAnsi="Arial" w:cs="Arial"/>
                <w:noProof/>
                <w:sz w:val="20"/>
                <w:szCs w:val="20"/>
              </w:rPr>
              <w:t>11.4.</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Instalacja gazów technicznych</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_Toc175744570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12</w:t>
            </w:r>
            <w:r w:rsidR="00456674" w:rsidRPr="00456674">
              <w:rPr>
                <w:rFonts w:ascii="Arial" w:hAnsi="Arial" w:cs="Arial"/>
                <w:noProof/>
                <w:webHidden/>
                <w:sz w:val="20"/>
                <w:szCs w:val="20"/>
              </w:rPr>
              <w:fldChar w:fldCharType="end"/>
            </w:r>
          </w:hyperlink>
        </w:p>
        <w:p w14:paraId="38AB5566" w14:textId="6AF72E0D"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71" w:history="1">
            <w:r w:rsidR="00456674" w:rsidRPr="00456674">
              <w:rPr>
                <w:rStyle w:val="Hipercze"/>
                <w:rFonts w:ascii="Arial" w:hAnsi="Arial" w:cs="Arial"/>
                <w:noProof/>
                <w:sz w:val="20"/>
                <w:szCs w:val="20"/>
              </w:rPr>
              <w:t>11.5.</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Instalacja elektryczna</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_Toc175744571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12</w:t>
            </w:r>
            <w:r w:rsidR="00456674" w:rsidRPr="00456674">
              <w:rPr>
                <w:rFonts w:ascii="Arial" w:hAnsi="Arial" w:cs="Arial"/>
                <w:noProof/>
                <w:webHidden/>
                <w:sz w:val="20"/>
                <w:szCs w:val="20"/>
              </w:rPr>
              <w:fldChar w:fldCharType="end"/>
            </w:r>
          </w:hyperlink>
        </w:p>
        <w:p w14:paraId="1FF7F9B5" w14:textId="71B607E0"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72" w:history="1">
            <w:r w:rsidR="00456674" w:rsidRPr="00456674">
              <w:rPr>
                <w:rStyle w:val="Hipercze"/>
                <w:rFonts w:ascii="Arial" w:hAnsi="Arial" w:cs="Arial"/>
                <w:noProof/>
                <w:sz w:val="20"/>
                <w:szCs w:val="20"/>
              </w:rPr>
              <w:t>12.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GOSPODARKA ODPADAMI</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_Toc175744572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12</w:t>
            </w:r>
            <w:r w:rsidR="00456674" w:rsidRPr="00456674">
              <w:rPr>
                <w:rFonts w:ascii="Arial" w:hAnsi="Arial" w:cs="Arial"/>
                <w:noProof/>
                <w:webHidden/>
                <w:sz w:val="20"/>
                <w:szCs w:val="20"/>
              </w:rPr>
              <w:fldChar w:fldCharType="end"/>
            </w:r>
          </w:hyperlink>
        </w:p>
        <w:p w14:paraId="07334B75" w14:textId="467F648C"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73" w:history="1">
            <w:r w:rsidR="00456674" w:rsidRPr="00456674">
              <w:rPr>
                <w:rStyle w:val="Hipercze"/>
                <w:rFonts w:ascii="Arial" w:hAnsi="Arial" w:cs="Arial"/>
                <w:noProof/>
                <w:sz w:val="20"/>
                <w:szCs w:val="20"/>
              </w:rPr>
              <w:t>13.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DOSTĘPNOŚĆ DLA OSÓB NIEPEŁNOSPRAWNYCH</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_Toc175744573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12</w:t>
            </w:r>
            <w:r w:rsidR="00456674" w:rsidRPr="00456674">
              <w:rPr>
                <w:rFonts w:ascii="Arial" w:hAnsi="Arial" w:cs="Arial"/>
                <w:noProof/>
                <w:webHidden/>
                <w:sz w:val="20"/>
                <w:szCs w:val="20"/>
              </w:rPr>
              <w:fldChar w:fldCharType="end"/>
            </w:r>
          </w:hyperlink>
        </w:p>
        <w:p w14:paraId="55E26B8B" w14:textId="7F41A701"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74" w:history="1">
            <w:r w:rsidR="00456674" w:rsidRPr="00456674">
              <w:rPr>
                <w:rStyle w:val="Hipercze"/>
                <w:rFonts w:ascii="Arial" w:hAnsi="Arial" w:cs="Arial"/>
                <w:noProof/>
                <w:sz w:val="20"/>
                <w:szCs w:val="20"/>
              </w:rPr>
              <w:t>14.</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OCHRONA ZDROWIA LUDZI, ŚRODOWISKA I KRAJOBRAZU</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_Toc175744574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12</w:t>
            </w:r>
            <w:r w:rsidR="00456674" w:rsidRPr="00456674">
              <w:rPr>
                <w:rFonts w:ascii="Arial" w:hAnsi="Arial" w:cs="Arial"/>
                <w:noProof/>
                <w:webHidden/>
                <w:sz w:val="20"/>
                <w:szCs w:val="20"/>
              </w:rPr>
              <w:fldChar w:fldCharType="end"/>
            </w:r>
          </w:hyperlink>
        </w:p>
        <w:p w14:paraId="6A449B7F" w14:textId="5FE5A817" w:rsidR="00456674" w:rsidRPr="00456674" w:rsidRDefault="007355AA" w:rsidP="00456674">
          <w:pPr>
            <w:pStyle w:val="Spistreci1"/>
            <w:tabs>
              <w:tab w:val="left" w:pos="660"/>
              <w:tab w:val="right" w:leader="dot" w:pos="9396"/>
            </w:tabs>
            <w:spacing w:after="0"/>
            <w:rPr>
              <w:rFonts w:ascii="Arial" w:eastAsiaTheme="minorEastAsia" w:hAnsi="Arial" w:cs="Arial"/>
              <w:noProof/>
              <w:sz w:val="20"/>
              <w:szCs w:val="20"/>
              <w:lang w:val="pl-PL" w:eastAsia="pl-PL"/>
            </w:rPr>
          </w:pPr>
          <w:hyperlink w:anchor="_Toc175744575" w:history="1">
            <w:r w:rsidR="00456674" w:rsidRPr="00456674">
              <w:rPr>
                <w:rStyle w:val="Hipercze"/>
                <w:rFonts w:ascii="Arial" w:hAnsi="Arial" w:cs="Arial"/>
                <w:noProof/>
                <w:sz w:val="20"/>
                <w:szCs w:val="20"/>
              </w:rPr>
              <w:t>15.</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WARUNKI OCHRONY PRZECIWPOŻAROWEJ DO PROJEKTU REMONTU FRAGMENTU BUDYNKU LABORATORYJNEGO</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_Toc175744575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650E3578" w14:textId="1016007F"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76" w:history="1">
            <w:r w:rsidR="00456674" w:rsidRPr="00456674">
              <w:rPr>
                <w:rStyle w:val="Hipercze"/>
                <w:rFonts w:ascii="Arial" w:hAnsi="Arial" w:cs="Arial"/>
                <w:noProof/>
                <w:sz w:val="20"/>
                <w:szCs w:val="20"/>
              </w:rPr>
              <w:t>15.1.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Kategoria obiektu</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_Toc175744576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6D2630BB" w14:textId="0CAA5114"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77" w:history="1">
            <w:r w:rsidR="00456674" w:rsidRPr="00456674">
              <w:rPr>
                <w:rStyle w:val="Hipercze"/>
                <w:rFonts w:ascii="Arial" w:hAnsi="Arial" w:cs="Arial"/>
                <w:noProof/>
                <w:sz w:val="20"/>
                <w:szCs w:val="20"/>
              </w:rPr>
              <w:t>15.2.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Powierzchnia strefy</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_Toc175744577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6D28649A" w14:textId="63E66126"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78" w:history="1">
            <w:r w:rsidR="00456674" w:rsidRPr="00456674">
              <w:rPr>
                <w:rStyle w:val="Hipercze"/>
                <w:rFonts w:ascii="Arial" w:hAnsi="Arial" w:cs="Arial"/>
                <w:noProof/>
                <w:sz w:val="20"/>
                <w:szCs w:val="20"/>
              </w:rPr>
              <w:t>15.3.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Charakterystyka zagrożenia pożarowego</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_Toc175744578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41A84CB9" w14:textId="194A8DDA"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79" w:history="1">
            <w:r w:rsidR="00456674" w:rsidRPr="00456674">
              <w:rPr>
                <w:rStyle w:val="Hipercze"/>
                <w:rFonts w:ascii="Arial" w:hAnsi="Arial" w:cs="Arial"/>
                <w:noProof/>
                <w:sz w:val="20"/>
                <w:szCs w:val="20"/>
              </w:rPr>
              <w:t>15.4.</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Przewidywana gęstość obciążenia ogniowego</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_Toc175744579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70943AE2" w14:textId="52C98A08"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0" w:history="1">
            <w:r w:rsidR="00456674" w:rsidRPr="00456674">
              <w:rPr>
                <w:rStyle w:val="Hipercze"/>
                <w:rFonts w:ascii="Arial" w:hAnsi="Arial" w:cs="Arial"/>
                <w:noProof/>
                <w:sz w:val="20"/>
                <w:szCs w:val="20"/>
              </w:rPr>
              <w:t>15.5.</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Ocena zagrożenia wybuchem</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_Toc175744580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01A3DC9A" w14:textId="452E3270"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1" w:history="1">
            <w:r w:rsidR="00456674" w:rsidRPr="00456674">
              <w:rPr>
                <w:rStyle w:val="Hipercze"/>
                <w:rFonts w:ascii="Arial" w:hAnsi="Arial" w:cs="Arial"/>
                <w:noProof/>
                <w:sz w:val="20"/>
                <w:szCs w:val="20"/>
              </w:rPr>
              <w:t>15.6.</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Klasa odporności pożarowej budynku</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_Toc175744581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13</w:t>
            </w:r>
            <w:r w:rsidR="00456674" w:rsidRPr="00456674">
              <w:rPr>
                <w:rFonts w:ascii="Arial" w:hAnsi="Arial" w:cs="Arial"/>
                <w:noProof/>
                <w:webHidden/>
                <w:sz w:val="20"/>
                <w:szCs w:val="20"/>
              </w:rPr>
              <w:fldChar w:fldCharType="end"/>
            </w:r>
          </w:hyperlink>
        </w:p>
        <w:p w14:paraId="0652B406" w14:textId="17A9CB7D"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2" w:history="1">
            <w:r w:rsidR="00456674" w:rsidRPr="00456674">
              <w:rPr>
                <w:rStyle w:val="Hipercze"/>
                <w:rFonts w:ascii="Arial" w:hAnsi="Arial" w:cs="Arial"/>
                <w:noProof/>
                <w:sz w:val="20"/>
                <w:szCs w:val="20"/>
              </w:rPr>
              <w:t>15.7.</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Warunki i strategii ewakuacji ludzi lub ich uratowania w inny sposób</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_Toc175744582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14</w:t>
            </w:r>
            <w:r w:rsidR="00456674" w:rsidRPr="00456674">
              <w:rPr>
                <w:rFonts w:ascii="Arial" w:hAnsi="Arial" w:cs="Arial"/>
                <w:noProof/>
                <w:webHidden/>
                <w:sz w:val="20"/>
                <w:szCs w:val="20"/>
              </w:rPr>
              <w:fldChar w:fldCharType="end"/>
            </w:r>
          </w:hyperlink>
        </w:p>
        <w:p w14:paraId="2DD106E0" w14:textId="08338011"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3" w:history="1">
            <w:r w:rsidR="00456674" w:rsidRPr="00456674">
              <w:rPr>
                <w:rStyle w:val="Hipercze"/>
                <w:rFonts w:ascii="Arial" w:hAnsi="Arial" w:cs="Arial"/>
                <w:noProof/>
                <w:sz w:val="20"/>
                <w:szCs w:val="20"/>
              </w:rPr>
              <w:t>15.8.</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Przejścia i dojścia ewakuacyjne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_Toc175744583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14</w:t>
            </w:r>
            <w:r w:rsidR="00456674" w:rsidRPr="00456674">
              <w:rPr>
                <w:rFonts w:ascii="Arial" w:hAnsi="Arial" w:cs="Arial"/>
                <w:noProof/>
                <w:webHidden/>
                <w:sz w:val="20"/>
                <w:szCs w:val="20"/>
              </w:rPr>
              <w:fldChar w:fldCharType="end"/>
            </w:r>
          </w:hyperlink>
        </w:p>
        <w:p w14:paraId="4701834B" w14:textId="285282D8"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4" w:history="1">
            <w:r w:rsidR="00456674" w:rsidRPr="00456674">
              <w:rPr>
                <w:rStyle w:val="Hipercze"/>
                <w:rFonts w:ascii="Arial" w:hAnsi="Arial" w:cs="Arial"/>
                <w:noProof/>
                <w:sz w:val="20"/>
                <w:szCs w:val="20"/>
              </w:rPr>
              <w:t>15.9.</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Wyjścia ewakuacyjne z pomieszczeń</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_Toc175744584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15</w:t>
            </w:r>
            <w:r w:rsidR="00456674" w:rsidRPr="00456674">
              <w:rPr>
                <w:rFonts w:ascii="Arial" w:hAnsi="Arial" w:cs="Arial"/>
                <w:noProof/>
                <w:webHidden/>
                <w:sz w:val="20"/>
                <w:szCs w:val="20"/>
              </w:rPr>
              <w:fldChar w:fldCharType="end"/>
            </w:r>
          </w:hyperlink>
        </w:p>
        <w:p w14:paraId="2016AC7A" w14:textId="3D1A461A"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5" w:history="1">
            <w:r w:rsidR="00456674" w:rsidRPr="00456674">
              <w:rPr>
                <w:rStyle w:val="Hipercze"/>
                <w:rFonts w:ascii="Arial" w:hAnsi="Arial" w:cs="Arial"/>
                <w:noProof/>
                <w:sz w:val="20"/>
                <w:szCs w:val="20"/>
              </w:rPr>
              <w:t>15.10.</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Drzwi stanowiące wyjścia ewakuacyjne z budynku</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_Toc175744585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15</w:t>
            </w:r>
            <w:r w:rsidR="00456674" w:rsidRPr="00456674">
              <w:rPr>
                <w:rFonts w:ascii="Arial" w:hAnsi="Arial" w:cs="Arial"/>
                <w:noProof/>
                <w:webHidden/>
                <w:sz w:val="20"/>
                <w:szCs w:val="20"/>
              </w:rPr>
              <w:fldChar w:fldCharType="end"/>
            </w:r>
          </w:hyperlink>
        </w:p>
        <w:p w14:paraId="20E38669" w14:textId="0596E981"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6" w:history="1">
            <w:r w:rsidR="00456674" w:rsidRPr="00456674">
              <w:rPr>
                <w:rStyle w:val="Hipercze"/>
                <w:rFonts w:ascii="Arial" w:hAnsi="Arial" w:cs="Arial"/>
                <w:noProof/>
                <w:sz w:val="20"/>
                <w:szCs w:val="20"/>
              </w:rPr>
              <w:t>15.11.</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Klatki schodowe w budynku</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_Toc175744586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15</w:t>
            </w:r>
            <w:r w:rsidR="00456674" w:rsidRPr="00456674">
              <w:rPr>
                <w:rFonts w:ascii="Arial" w:hAnsi="Arial" w:cs="Arial"/>
                <w:noProof/>
                <w:webHidden/>
                <w:sz w:val="20"/>
                <w:szCs w:val="20"/>
              </w:rPr>
              <w:fldChar w:fldCharType="end"/>
            </w:r>
          </w:hyperlink>
        </w:p>
        <w:p w14:paraId="53A82590" w14:textId="5C408AD6"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7" w:history="1">
            <w:r w:rsidR="00456674" w:rsidRPr="00456674">
              <w:rPr>
                <w:rStyle w:val="Hipercze"/>
                <w:rFonts w:ascii="Arial" w:hAnsi="Arial" w:cs="Arial"/>
                <w:noProof/>
                <w:sz w:val="20"/>
                <w:szCs w:val="20"/>
              </w:rPr>
              <w:t>15.12.</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Wymagania przeciwpożarowe dla elementów wykończeni wnętrz i wyposażenia stałego</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_Toc175744587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15</w:t>
            </w:r>
            <w:r w:rsidR="00456674" w:rsidRPr="00456674">
              <w:rPr>
                <w:rFonts w:ascii="Arial" w:hAnsi="Arial" w:cs="Arial"/>
                <w:noProof/>
                <w:webHidden/>
                <w:sz w:val="20"/>
                <w:szCs w:val="20"/>
              </w:rPr>
              <w:fldChar w:fldCharType="end"/>
            </w:r>
          </w:hyperlink>
        </w:p>
        <w:p w14:paraId="74B5E0B9" w14:textId="30BC751A"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8" w:history="1">
            <w:r w:rsidR="00456674" w:rsidRPr="00456674">
              <w:rPr>
                <w:rStyle w:val="Hipercze"/>
                <w:rFonts w:ascii="Arial" w:hAnsi="Arial" w:cs="Arial"/>
                <w:noProof/>
                <w:sz w:val="20"/>
                <w:szCs w:val="20"/>
              </w:rPr>
              <w:t>15.13.</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Pomieszczenia wydzielone pożarowo</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_Toc175744588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15</w:t>
            </w:r>
            <w:r w:rsidR="00456674" w:rsidRPr="00456674">
              <w:rPr>
                <w:rFonts w:ascii="Arial" w:hAnsi="Arial" w:cs="Arial"/>
                <w:noProof/>
                <w:webHidden/>
                <w:sz w:val="20"/>
                <w:szCs w:val="20"/>
              </w:rPr>
              <w:fldChar w:fldCharType="end"/>
            </w:r>
          </w:hyperlink>
        </w:p>
        <w:p w14:paraId="007B0A21" w14:textId="1D7B66B8"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89" w:history="1">
            <w:r w:rsidR="00456674" w:rsidRPr="00456674">
              <w:rPr>
                <w:rStyle w:val="Hipercze"/>
                <w:rFonts w:ascii="Arial" w:hAnsi="Arial" w:cs="Arial"/>
                <w:noProof/>
                <w:sz w:val="20"/>
                <w:szCs w:val="20"/>
              </w:rPr>
              <w:t>15.14.</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Sposób zabezpieczania przeciwpożarowego instalacji użytkowych</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_Toc175744589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15</w:t>
            </w:r>
            <w:r w:rsidR="00456674" w:rsidRPr="00456674">
              <w:rPr>
                <w:rFonts w:ascii="Arial" w:hAnsi="Arial" w:cs="Arial"/>
                <w:noProof/>
                <w:webHidden/>
                <w:sz w:val="20"/>
                <w:szCs w:val="20"/>
              </w:rPr>
              <w:fldChar w:fldCharType="end"/>
            </w:r>
          </w:hyperlink>
        </w:p>
        <w:p w14:paraId="0B403D47" w14:textId="519C8DEE"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90" w:history="1">
            <w:r w:rsidR="00456674" w:rsidRPr="00456674">
              <w:rPr>
                <w:rStyle w:val="Hipercze"/>
                <w:rFonts w:ascii="Arial" w:hAnsi="Arial" w:cs="Arial"/>
                <w:noProof/>
                <w:sz w:val="20"/>
                <w:szCs w:val="20"/>
              </w:rPr>
              <w:t>15.15.</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Wyposażenie w gaśnice</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_Toc175744590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16</w:t>
            </w:r>
            <w:r w:rsidR="00456674" w:rsidRPr="00456674">
              <w:rPr>
                <w:rFonts w:ascii="Arial" w:hAnsi="Arial" w:cs="Arial"/>
                <w:noProof/>
                <w:webHidden/>
                <w:sz w:val="20"/>
                <w:szCs w:val="20"/>
              </w:rPr>
              <w:fldChar w:fldCharType="end"/>
            </w:r>
          </w:hyperlink>
        </w:p>
        <w:p w14:paraId="3A7B837E" w14:textId="0970EEDD"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91" w:history="1">
            <w:r w:rsidR="00456674" w:rsidRPr="00456674">
              <w:rPr>
                <w:rStyle w:val="Hipercze"/>
                <w:rFonts w:ascii="Arial" w:hAnsi="Arial" w:cs="Arial"/>
                <w:noProof/>
                <w:sz w:val="20"/>
                <w:szCs w:val="20"/>
              </w:rPr>
              <w:t>15.16.</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Wymagania dotyczące pracy z substancjami niebezpiecznymi w laboratoriach</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_Toc175744591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16</w:t>
            </w:r>
            <w:r w:rsidR="00456674" w:rsidRPr="00456674">
              <w:rPr>
                <w:rFonts w:ascii="Arial" w:hAnsi="Arial" w:cs="Arial"/>
                <w:noProof/>
                <w:webHidden/>
                <w:sz w:val="20"/>
                <w:szCs w:val="20"/>
              </w:rPr>
              <w:fldChar w:fldCharType="end"/>
            </w:r>
          </w:hyperlink>
        </w:p>
        <w:p w14:paraId="2F704EAE" w14:textId="25F335F5" w:rsidR="00456674" w:rsidRPr="00456674" w:rsidRDefault="007355AA" w:rsidP="00456674">
          <w:pPr>
            <w:pStyle w:val="Spistreci1"/>
            <w:tabs>
              <w:tab w:val="left" w:pos="880"/>
              <w:tab w:val="right" w:leader="dot" w:pos="9396"/>
            </w:tabs>
            <w:spacing w:after="0"/>
            <w:rPr>
              <w:rFonts w:ascii="Arial" w:eastAsiaTheme="minorEastAsia" w:hAnsi="Arial" w:cs="Arial"/>
              <w:noProof/>
              <w:sz w:val="20"/>
              <w:szCs w:val="20"/>
              <w:lang w:val="pl-PL" w:eastAsia="pl-PL"/>
            </w:rPr>
          </w:pPr>
          <w:hyperlink w:anchor="_Toc175744592" w:history="1">
            <w:r w:rsidR="00456674" w:rsidRPr="00456674">
              <w:rPr>
                <w:rStyle w:val="Hipercze"/>
                <w:rFonts w:ascii="Arial" w:hAnsi="Arial" w:cs="Arial"/>
                <w:noProof/>
                <w:sz w:val="20"/>
                <w:szCs w:val="20"/>
              </w:rPr>
              <w:t>15.17.</w:t>
            </w:r>
            <w:r w:rsidR="00456674" w:rsidRPr="00456674">
              <w:rPr>
                <w:rFonts w:ascii="Arial" w:eastAsiaTheme="minorEastAsia" w:hAnsi="Arial" w:cs="Arial"/>
                <w:noProof/>
                <w:sz w:val="20"/>
                <w:szCs w:val="20"/>
                <w:lang w:val="pl-PL" w:eastAsia="pl-PL"/>
              </w:rPr>
              <w:tab/>
            </w:r>
            <w:r w:rsidR="00456674" w:rsidRPr="00456674">
              <w:rPr>
                <w:rStyle w:val="Hipercze"/>
                <w:rFonts w:ascii="Arial" w:hAnsi="Arial" w:cs="Arial"/>
                <w:noProof/>
                <w:sz w:val="20"/>
                <w:szCs w:val="20"/>
              </w:rPr>
              <w:t>Używanie lub przechowywanie materiałów niebezpiecznych</w:t>
            </w:r>
            <w:r w:rsidR="00456674" w:rsidRPr="00456674">
              <w:rPr>
                <w:rFonts w:ascii="Arial" w:hAnsi="Arial" w:cs="Arial"/>
                <w:noProof/>
                <w:webHidden/>
                <w:sz w:val="20"/>
                <w:szCs w:val="20"/>
              </w:rPr>
              <w:tab/>
            </w:r>
            <w:r w:rsidR="00456674" w:rsidRPr="00456674">
              <w:rPr>
                <w:rFonts w:ascii="Arial" w:hAnsi="Arial" w:cs="Arial"/>
                <w:noProof/>
                <w:webHidden/>
                <w:sz w:val="20"/>
                <w:szCs w:val="20"/>
              </w:rPr>
              <w:fldChar w:fldCharType="begin"/>
            </w:r>
            <w:r w:rsidR="00456674" w:rsidRPr="00456674">
              <w:rPr>
                <w:rFonts w:ascii="Arial" w:hAnsi="Arial" w:cs="Arial"/>
                <w:noProof/>
                <w:webHidden/>
                <w:sz w:val="20"/>
                <w:szCs w:val="20"/>
              </w:rPr>
              <w:instrText xml:space="preserve"> PAGEREF _Toc175744592 \h </w:instrText>
            </w:r>
            <w:r w:rsidR="00456674" w:rsidRPr="00456674">
              <w:rPr>
                <w:rFonts w:ascii="Arial" w:hAnsi="Arial" w:cs="Arial"/>
                <w:noProof/>
                <w:webHidden/>
                <w:sz w:val="20"/>
                <w:szCs w:val="20"/>
              </w:rPr>
            </w:r>
            <w:r w:rsidR="00456674" w:rsidRPr="00456674">
              <w:rPr>
                <w:rFonts w:ascii="Arial" w:hAnsi="Arial" w:cs="Arial"/>
                <w:noProof/>
                <w:webHidden/>
                <w:sz w:val="20"/>
                <w:szCs w:val="20"/>
              </w:rPr>
              <w:fldChar w:fldCharType="separate"/>
            </w:r>
            <w:r>
              <w:rPr>
                <w:rFonts w:ascii="Arial" w:hAnsi="Arial" w:cs="Arial"/>
                <w:noProof/>
                <w:webHidden/>
                <w:sz w:val="20"/>
                <w:szCs w:val="20"/>
              </w:rPr>
              <w:t>17</w:t>
            </w:r>
            <w:r w:rsidR="00456674" w:rsidRPr="00456674">
              <w:rPr>
                <w:rFonts w:ascii="Arial" w:hAnsi="Arial" w:cs="Arial"/>
                <w:noProof/>
                <w:webHidden/>
                <w:sz w:val="20"/>
                <w:szCs w:val="20"/>
              </w:rPr>
              <w:fldChar w:fldCharType="end"/>
            </w:r>
          </w:hyperlink>
        </w:p>
        <w:p w14:paraId="0287398A" w14:textId="77777777" w:rsidR="00F12353" w:rsidRPr="00456674" w:rsidRDefault="00F12353" w:rsidP="00456674">
          <w:pPr>
            <w:spacing w:after="0"/>
            <w:rPr>
              <w:rFonts w:ascii="Arial" w:hAnsi="Arial" w:cs="Arial"/>
              <w:sz w:val="20"/>
              <w:szCs w:val="20"/>
            </w:rPr>
          </w:pPr>
          <w:r w:rsidRPr="00456674">
            <w:rPr>
              <w:rFonts w:ascii="Arial" w:hAnsi="Arial" w:cs="Arial"/>
              <w:b/>
              <w:bCs/>
              <w:sz w:val="20"/>
              <w:szCs w:val="20"/>
            </w:rPr>
            <w:fldChar w:fldCharType="end"/>
          </w:r>
        </w:p>
      </w:sdtContent>
    </w:sdt>
    <w:p w14:paraId="18B70BD2" w14:textId="77777777" w:rsidR="00F12353" w:rsidRPr="00456674" w:rsidRDefault="00F12353" w:rsidP="00037F12">
      <w:pPr>
        <w:ind w:left="644" w:hanging="360"/>
        <w:rPr>
          <w:rFonts w:ascii="Arial" w:hAnsi="Arial" w:cs="Arial"/>
          <w:sz w:val="20"/>
          <w:szCs w:val="20"/>
        </w:rPr>
      </w:pPr>
    </w:p>
    <w:p w14:paraId="414D42F8" w14:textId="77777777" w:rsidR="00456674" w:rsidRPr="00456674" w:rsidRDefault="00456674" w:rsidP="00037F12">
      <w:pPr>
        <w:ind w:left="644" w:hanging="360"/>
        <w:rPr>
          <w:rFonts w:ascii="Arial" w:hAnsi="Arial" w:cs="Arial"/>
          <w:sz w:val="20"/>
          <w:szCs w:val="20"/>
        </w:rPr>
      </w:pPr>
    </w:p>
    <w:p w14:paraId="4C0F001B" w14:textId="77777777" w:rsidR="00456674" w:rsidRPr="00456674" w:rsidRDefault="00456674" w:rsidP="00037F12">
      <w:pPr>
        <w:ind w:left="644" w:hanging="360"/>
        <w:rPr>
          <w:rFonts w:ascii="Arial" w:hAnsi="Arial" w:cs="Arial"/>
          <w:sz w:val="20"/>
          <w:szCs w:val="20"/>
        </w:rPr>
      </w:pPr>
    </w:p>
    <w:p w14:paraId="7683E7BE" w14:textId="77777777" w:rsidR="00456674" w:rsidRPr="00456674" w:rsidRDefault="00456674" w:rsidP="00037F12">
      <w:pPr>
        <w:ind w:left="644" w:hanging="360"/>
        <w:rPr>
          <w:rFonts w:ascii="Arial" w:hAnsi="Arial" w:cs="Arial"/>
          <w:sz w:val="20"/>
          <w:szCs w:val="20"/>
        </w:rPr>
      </w:pPr>
    </w:p>
    <w:p w14:paraId="3D5E5F5B" w14:textId="77777777" w:rsidR="00456674" w:rsidRPr="00456674" w:rsidRDefault="00456674" w:rsidP="00037F12">
      <w:pPr>
        <w:ind w:left="644" w:hanging="360"/>
        <w:rPr>
          <w:rFonts w:ascii="Arial" w:hAnsi="Arial" w:cs="Arial"/>
          <w:sz w:val="20"/>
          <w:szCs w:val="20"/>
        </w:rPr>
      </w:pPr>
    </w:p>
    <w:p w14:paraId="687CFF4C" w14:textId="77777777" w:rsidR="00456674" w:rsidRPr="00456674" w:rsidRDefault="00456674" w:rsidP="00037F12">
      <w:pPr>
        <w:ind w:left="644" w:hanging="360"/>
        <w:rPr>
          <w:rFonts w:ascii="Arial" w:hAnsi="Arial" w:cs="Arial"/>
          <w:sz w:val="20"/>
          <w:szCs w:val="20"/>
        </w:rPr>
      </w:pPr>
    </w:p>
    <w:p w14:paraId="1E5AED43" w14:textId="77777777" w:rsidR="00456674" w:rsidRPr="00456674" w:rsidRDefault="00456674" w:rsidP="00037F12">
      <w:pPr>
        <w:ind w:left="644" w:hanging="360"/>
        <w:rPr>
          <w:rFonts w:ascii="Arial" w:hAnsi="Arial" w:cs="Arial"/>
          <w:sz w:val="20"/>
          <w:szCs w:val="20"/>
        </w:rPr>
      </w:pPr>
    </w:p>
    <w:p w14:paraId="214CF756" w14:textId="77777777" w:rsidR="00456674" w:rsidRPr="00456674" w:rsidRDefault="00456674" w:rsidP="00037F12">
      <w:pPr>
        <w:ind w:left="644" w:hanging="360"/>
        <w:rPr>
          <w:rFonts w:ascii="Arial" w:hAnsi="Arial" w:cs="Arial"/>
          <w:sz w:val="20"/>
          <w:szCs w:val="20"/>
        </w:rPr>
      </w:pPr>
    </w:p>
    <w:p w14:paraId="20B96979" w14:textId="77777777" w:rsidR="00456674" w:rsidRPr="00456674" w:rsidRDefault="00456674" w:rsidP="00037F12">
      <w:pPr>
        <w:ind w:left="644" w:hanging="360"/>
        <w:rPr>
          <w:rFonts w:ascii="Arial" w:hAnsi="Arial" w:cs="Arial"/>
          <w:sz w:val="20"/>
          <w:szCs w:val="20"/>
        </w:rPr>
      </w:pPr>
    </w:p>
    <w:p w14:paraId="04100886" w14:textId="77777777" w:rsidR="00456674" w:rsidRPr="00456674" w:rsidRDefault="00456674" w:rsidP="00037F12">
      <w:pPr>
        <w:ind w:left="644" w:hanging="360"/>
        <w:rPr>
          <w:rFonts w:ascii="Arial" w:hAnsi="Arial" w:cs="Arial"/>
          <w:sz w:val="20"/>
          <w:szCs w:val="20"/>
        </w:rPr>
      </w:pPr>
    </w:p>
    <w:p w14:paraId="7623ADAE" w14:textId="77777777" w:rsidR="00456674" w:rsidRPr="00456674" w:rsidRDefault="00456674" w:rsidP="00037F12">
      <w:pPr>
        <w:ind w:left="644" w:hanging="360"/>
        <w:rPr>
          <w:rFonts w:ascii="Arial" w:hAnsi="Arial" w:cs="Arial"/>
          <w:sz w:val="20"/>
          <w:szCs w:val="20"/>
        </w:rPr>
      </w:pPr>
    </w:p>
    <w:p w14:paraId="51CAE478" w14:textId="77777777" w:rsidR="00456674" w:rsidRPr="00456674" w:rsidRDefault="00456674" w:rsidP="00037F12">
      <w:pPr>
        <w:ind w:left="644" w:hanging="360"/>
        <w:rPr>
          <w:rFonts w:ascii="Arial" w:hAnsi="Arial" w:cs="Arial"/>
          <w:sz w:val="20"/>
          <w:szCs w:val="20"/>
        </w:rPr>
      </w:pPr>
    </w:p>
    <w:p w14:paraId="6FABBDF6" w14:textId="77777777" w:rsidR="00456674" w:rsidRPr="00456674" w:rsidRDefault="00456674" w:rsidP="00037F12">
      <w:pPr>
        <w:ind w:left="644" w:hanging="360"/>
        <w:rPr>
          <w:rFonts w:ascii="Arial" w:hAnsi="Arial" w:cs="Arial"/>
          <w:sz w:val="20"/>
          <w:szCs w:val="20"/>
        </w:rPr>
      </w:pPr>
    </w:p>
    <w:p w14:paraId="2AA37590" w14:textId="77777777" w:rsidR="00456674" w:rsidRPr="00456674" w:rsidRDefault="00456674" w:rsidP="00037F12">
      <w:pPr>
        <w:ind w:left="644" w:hanging="360"/>
        <w:rPr>
          <w:rFonts w:ascii="Arial" w:hAnsi="Arial" w:cs="Arial"/>
          <w:sz w:val="20"/>
          <w:szCs w:val="20"/>
        </w:rPr>
      </w:pPr>
    </w:p>
    <w:p w14:paraId="5BE1DE11" w14:textId="77777777" w:rsidR="00456674" w:rsidRPr="00456674" w:rsidRDefault="00456674" w:rsidP="00037F12">
      <w:pPr>
        <w:ind w:left="644" w:hanging="360"/>
        <w:rPr>
          <w:rFonts w:ascii="Arial" w:hAnsi="Arial" w:cs="Arial"/>
          <w:sz w:val="20"/>
          <w:szCs w:val="20"/>
        </w:rPr>
      </w:pPr>
    </w:p>
    <w:p w14:paraId="03111A55" w14:textId="77777777" w:rsidR="00456674" w:rsidRPr="00456674" w:rsidRDefault="00456674" w:rsidP="00037F12">
      <w:pPr>
        <w:ind w:left="644" w:hanging="360"/>
        <w:rPr>
          <w:rFonts w:ascii="Arial" w:hAnsi="Arial" w:cs="Arial"/>
          <w:sz w:val="20"/>
          <w:szCs w:val="20"/>
        </w:rPr>
      </w:pPr>
    </w:p>
    <w:p w14:paraId="422BCE6D" w14:textId="77777777" w:rsidR="00456674" w:rsidRPr="00456674" w:rsidRDefault="00456674" w:rsidP="00037F12">
      <w:pPr>
        <w:ind w:left="644" w:hanging="360"/>
        <w:rPr>
          <w:rFonts w:ascii="Arial" w:hAnsi="Arial" w:cs="Arial"/>
          <w:sz w:val="20"/>
          <w:szCs w:val="20"/>
        </w:rPr>
      </w:pPr>
    </w:p>
    <w:p w14:paraId="259AF123" w14:textId="77777777" w:rsidR="00456674" w:rsidRPr="00456674" w:rsidRDefault="00456674" w:rsidP="00037F12">
      <w:pPr>
        <w:ind w:left="644" w:hanging="360"/>
        <w:rPr>
          <w:rFonts w:ascii="Arial" w:hAnsi="Arial" w:cs="Arial"/>
          <w:sz w:val="20"/>
          <w:szCs w:val="20"/>
        </w:rPr>
      </w:pPr>
    </w:p>
    <w:p w14:paraId="44218569" w14:textId="77777777" w:rsidR="00456674" w:rsidRDefault="00456674" w:rsidP="00037F12">
      <w:pPr>
        <w:ind w:left="644" w:hanging="360"/>
        <w:rPr>
          <w:rFonts w:ascii="Arial" w:hAnsi="Arial" w:cs="Arial"/>
          <w:sz w:val="20"/>
          <w:szCs w:val="20"/>
        </w:rPr>
      </w:pPr>
    </w:p>
    <w:p w14:paraId="5507E1BD" w14:textId="77777777" w:rsidR="00456674" w:rsidRDefault="00456674" w:rsidP="00037F12">
      <w:pPr>
        <w:ind w:left="644" w:hanging="360"/>
        <w:rPr>
          <w:rFonts w:ascii="Arial" w:hAnsi="Arial" w:cs="Arial"/>
          <w:sz w:val="20"/>
          <w:szCs w:val="20"/>
        </w:rPr>
      </w:pPr>
    </w:p>
    <w:p w14:paraId="2A6BEC46" w14:textId="77777777" w:rsidR="00456674" w:rsidRPr="00456674" w:rsidRDefault="00456674" w:rsidP="00037F12">
      <w:pPr>
        <w:ind w:left="644" w:hanging="360"/>
        <w:rPr>
          <w:rFonts w:ascii="Arial" w:hAnsi="Arial" w:cs="Arial"/>
          <w:sz w:val="20"/>
          <w:szCs w:val="20"/>
        </w:rPr>
      </w:pPr>
    </w:p>
    <w:p w14:paraId="09540064" w14:textId="77777777" w:rsidR="00456674" w:rsidRPr="00456674" w:rsidRDefault="00456674" w:rsidP="00037F12">
      <w:pPr>
        <w:ind w:left="644" w:hanging="360"/>
        <w:rPr>
          <w:rFonts w:ascii="Arial" w:hAnsi="Arial" w:cs="Arial"/>
          <w:sz w:val="20"/>
          <w:szCs w:val="20"/>
        </w:rPr>
      </w:pPr>
    </w:p>
    <w:p w14:paraId="769FB053" w14:textId="77777777" w:rsidR="00456674" w:rsidRPr="00456674" w:rsidRDefault="00456674" w:rsidP="00037F12">
      <w:pPr>
        <w:ind w:left="644" w:hanging="360"/>
        <w:rPr>
          <w:rFonts w:ascii="Arial" w:hAnsi="Arial" w:cs="Arial"/>
          <w:sz w:val="20"/>
          <w:szCs w:val="20"/>
        </w:rPr>
      </w:pPr>
    </w:p>
    <w:p w14:paraId="673C629A" w14:textId="77777777" w:rsidR="00456674" w:rsidRPr="00456674" w:rsidRDefault="00456674" w:rsidP="00037F12">
      <w:pPr>
        <w:ind w:left="644" w:hanging="360"/>
        <w:rPr>
          <w:rFonts w:ascii="Arial" w:hAnsi="Arial" w:cs="Arial"/>
          <w:sz w:val="20"/>
          <w:szCs w:val="20"/>
        </w:rPr>
      </w:pPr>
    </w:p>
    <w:p w14:paraId="129F90EE" w14:textId="77777777" w:rsidR="00FB6C28" w:rsidRPr="00456674" w:rsidRDefault="00FB6C28" w:rsidP="00037F12">
      <w:pPr>
        <w:pStyle w:val="Nagwek1"/>
        <w:numPr>
          <w:ilvl w:val="0"/>
          <w:numId w:val="5"/>
        </w:numPr>
        <w:spacing w:before="0"/>
        <w:ind w:left="644"/>
        <w:rPr>
          <w:rFonts w:ascii="Arial" w:hAnsi="Arial" w:cs="Arial"/>
          <w:color w:val="auto"/>
          <w:sz w:val="20"/>
          <w:szCs w:val="20"/>
        </w:rPr>
      </w:pPr>
      <w:bookmarkStart w:id="0" w:name="_Toc175744536"/>
      <w:r w:rsidRPr="00456674">
        <w:rPr>
          <w:rFonts w:ascii="Arial" w:hAnsi="Arial" w:cs="Arial"/>
          <w:color w:val="auto"/>
          <w:sz w:val="20"/>
          <w:szCs w:val="20"/>
        </w:rPr>
        <w:lastRenderedPageBreak/>
        <w:t>PODSTAWA OPRACOWANIA</w:t>
      </w:r>
      <w:bookmarkEnd w:id="0"/>
    </w:p>
    <w:p w14:paraId="0E87ABEB" w14:textId="77777777" w:rsidR="004C1AD0" w:rsidRPr="00456674" w:rsidRDefault="004C1AD0" w:rsidP="004C1AD0">
      <w:pPr>
        <w:pStyle w:val="Akapitzlist"/>
        <w:keepNext/>
        <w:autoSpaceDE w:val="0"/>
        <w:autoSpaceDN w:val="0"/>
        <w:adjustRightInd w:val="0"/>
        <w:spacing w:after="80" w:line="276" w:lineRule="auto"/>
        <w:jc w:val="both"/>
        <w:rPr>
          <w:rFonts w:ascii="Arial" w:hAnsi="Arial" w:cs="Arial"/>
          <w:sz w:val="20"/>
          <w:szCs w:val="20"/>
          <w:lang w:val="pl-PL"/>
        </w:rPr>
      </w:pPr>
      <w:r w:rsidRPr="00456674">
        <w:rPr>
          <w:rFonts w:ascii="Arial" w:hAnsi="Arial" w:cs="Arial"/>
          <w:sz w:val="20"/>
          <w:szCs w:val="20"/>
          <w:lang w:val="pl-PL"/>
        </w:rPr>
        <w:t xml:space="preserve">- </w:t>
      </w:r>
      <w:r w:rsidRPr="00456674">
        <w:rPr>
          <w:rFonts w:ascii="Arial" w:hAnsi="Arial" w:cs="Arial"/>
          <w:sz w:val="20"/>
          <w:szCs w:val="20"/>
          <w:lang w:val="pl-PL"/>
        </w:rPr>
        <w:tab/>
        <w:t>Dokumentacja fotograficzna i wizja w terenie</w:t>
      </w:r>
    </w:p>
    <w:p w14:paraId="05DB055B" w14:textId="77777777" w:rsidR="004C1AD0" w:rsidRPr="00456674" w:rsidRDefault="004C1AD0" w:rsidP="004C1AD0">
      <w:pPr>
        <w:pStyle w:val="Akapitzlist"/>
        <w:keepNext/>
        <w:autoSpaceDE w:val="0"/>
        <w:autoSpaceDN w:val="0"/>
        <w:adjustRightInd w:val="0"/>
        <w:spacing w:after="80" w:line="276" w:lineRule="auto"/>
        <w:jc w:val="both"/>
        <w:rPr>
          <w:rFonts w:ascii="Arial" w:hAnsi="Arial" w:cs="Arial"/>
          <w:sz w:val="20"/>
          <w:szCs w:val="20"/>
          <w:lang w:val="pl-PL"/>
        </w:rPr>
      </w:pPr>
      <w:r w:rsidRPr="00456674">
        <w:rPr>
          <w:rFonts w:ascii="Arial" w:hAnsi="Arial" w:cs="Arial"/>
          <w:sz w:val="20"/>
          <w:szCs w:val="20"/>
          <w:lang w:val="pl-PL"/>
        </w:rPr>
        <w:t xml:space="preserve">- </w:t>
      </w:r>
      <w:r w:rsidRPr="00456674">
        <w:rPr>
          <w:rFonts w:ascii="Arial" w:hAnsi="Arial" w:cs="Arial"/>
          <w:sz w:val="20"/>
          <w:szCs w:val="20"/>
          <w:lang w:val="pl-PL"/>
        </w:rPr>
        <w:tab/>
        <w:t>Uzgodnienia z Inwestorem/Użytkownikiem</w:t>
      </w:r>
    </w:p>
    <w:p w14:paraId="3E692344" w14:textId="77777777" w:rsidR="004C1AD0" w:rsidRPr="00456674" w:rsidRDefault="004C1AD0" w:rsidP="004C1AD0">
      <w:pPr>
        <w:pStyle w:val="Akapitzlist"/>
        <w:keepNext/>
        <w:autoSpaceDE w:val="0"/>
        <w:autoSpaceDN w:val="0"/>
        <w:adjustRightInd w:val="0"/>
        <w:spacing w:after="80" w:line="276" w:lineRule="auto"/>
        <w:jc w:val="both"/>
        <w:rPr>
          <w:rFonts w:ascii="Arial" w:hAnsi="Arial" w:cs="Arial"/>
          <w:sz w:val="20"/>
          <w:szCs w:val="20"/>
          <w:lang w:val="pl-PL"/>
        </w:rPr>
      </w:pPr>
      <w:r w:rsidRPr="00456674">
        <w:rPr>
          <w:rFonts w:ascii="Arial" w:hAnsi="Arial" w:cs="Arial"/>
          <w:sz w:val="20"/>
          <w:szCs w:val="20"/>
          <w:lang w:val="pl-PL"/>
        </w:rPr>
        <w:t xml:space="preserve">- </w:t>
      </w:r>
      <w:r w:rsidRPr="00456674">
        <w:rPr>
          <w:rFonts w:ascii="Arial" w:hAnsi="Arial" w:cs="Arial"/>
          <w:sz w:val="20"/>
          <w:szCs w:val="20"/>
          <w:lang w:val="pl-PL"/>
        </w:rPr>
        <w:tab/>
        <w:t xml:space="preserve">Obowiązujące akty prawne oraz normy techniczne </w:t>
      </w:r>
    </w:p>
    <w:p w14:paraId="627AABD0" w14:textId="77777777" w:rsidR="004C1AD0" w:rsidRPr="00456674" w:rsidRDefault="004C1AD0" w:rsidP="004C1AD0">
      <w:pPr>
        <w:pStyle w:val="Akapitzlist"/>
        <w:spacing w:line="276" w:lineRule="auto"/>
        <w:jc w:val="both"/>
        <w:rPr>
          <w:rFonts w:ascii="Arial" w:hAnsi="Arial" w:cs="Arial"/>
          <w:sz w:val="20"/>
          <w:szCs w:val="20"/>
          <w:lang w:val="pl-PL"/>
        </w:rPr>
      </w:pPr>
      <w:r w:rsidRPr="00456674">
        <w:rPr>
          <w:rFonts w:ascii="Arial" w:hAnsi="Arial" w:cs="Arial"/>
          <w:sz w:val="20"/>
          <w:szCs w:val="20"/>
          <w:lang w:val="pl-PL"/>
        </w:rPr>
        <w:t>-</w:t>
      </w:r>
      <w:r w:rsidRPr="00456674">
        <w:rPr>
          <w:rFonts w:ascii="Arial" w:hAnsi="Arial" w:cs="Arial"/>
          <w:sz w:val="20"/>
          <w:szCs w:val="20"/>
          <w:lang w:val="pl-PL"/>
        </w:rPr>
        <w:tab/>
        <w:t>Projekt koncepcyjno- technologiczny</w:t>
      </w:r>
    </w:p>
    <w:p w14:paraId="171E28AD" w14:textId="77777777" w:rsidR="00FB6C28" w:rsidRPr="00456674" w:rsidRDefault="00FB6C28" w:rsidP="00845B69">
      <w:pPr>
        <w:widowControl w:val="0"/>
        <w:suppressAutoHyphens/>
        <w:spacing w:after="0" w:line="276" w:lineRule="auto"/>
        <w:jc w:val="both"/>
        <w:rPr>
          <w:rFonts w:ascii="Arial" w:hAnsi="Arial" w:cs="Arial"/>
          <w:b/>
          <w:bCs/>
          <w:sz w:val="20"/>
          <w:szCs w:val="20"/>
          <w:lang w:val="pl-PL"/>
        </w:rPr>
      </w:pPr>
    </w:p>
    <w:p w14:paraId="7B0B2DB7" w14:textId="77777777" w:rsidR="00FB6C28" w:rsidRPr="00456674" w:rsidRDefault="00FB6C28" w:rsidP="00037F12">
      <w:pPr>
        <w:pStyle w:val="Nagwek1"/>
        <w:numPr>
          <w:ilvl w:val="0"/>
          <w:numId w:val="5"/>
        </w:numPr>
        <w:spacing w:before="0"/>
        <w:ind w:left="644"/>
        <w:rPr>
          <w:rFonts w:ascii="Arial" w:hAnsi="Arial" w:cs="Arial"/>
          <w:color w:val="auto"/>
          <w:sz w:val="20"/>
          <w:szCs w:val="20"/>
        </w:rPr>
      </w:pPr>
      <w:bookmarkStart w:id="1" w:name="_Toc175744537"/>
      <w:r w:rsidRPr="00456674">
        <w:rPr>
          <w:rFonts w:ascii="Arial" w:hAnsi="Arial" w:cs="Arial"/>
          <w:color w:val="auto"/>
          <w:sz w:val="20"/>
          <w:szCs w:val="20"/>
        </w:rPr>
        <w:t>PRZEDMIOT OPRACOWANIA. LOKALIZACJA INWESTYCJI</w:t>
      </w:r>
      <w:bookmarkEnd w:id="1"/>
    </w:p>
    <w:p w14:paraId="76E5C082" w14:textId="77777777" w:rsidR="00FB6C28" w:rsidRPr="00456674" w:rsidRDefault="00FB6C28" w:rsidP="00037F12">
      <w:pPr>
        <w:pStyle w:val="Nagwek1"/>
        <w:numPr>
          <w:ilvl w:val="1"/>
          <w:numId w:val="5"/>
        </w:numPr>
        <w:spacing w:before="0"/>
        <w:ind w:left="792" w:hanging="432"/>
        <w:rPr>
          <w:rFonts w:ascii="Arial" w:hAnsi="Arial" w:cs="Arial"/>
          <w:color w:val="auto"/>
          <w:sz w:val="20"/>
          <w:szCs w:val="20"/>
        </w:rPr>
      </w:pPr>
      <w:bookmarkStart w:id="2" w:name="_Toc175744538"/>
      <w:r w:rsidRPr="00456674">
        <w:rPr>
          <w:rFonts w:ascii="Arial" w:hAnsi="Arial" w:cs="Arial"/>
          <w:color w:val="auto"/>
          <w:sz w:val="20"/>
          <w:szCs w:val="20"/>
        </w:rPr>
        <w:t>Przedmiot opracowania</w:t>
      </w:r>
      <w:bookmarkEnd w:id="2"/>
    </w:p>
    <w:p w14:paraId="67174551" w14:textId="77777777" w:rsidR="00FB6C28" w:rsidRPr="00456674" w:rsidRDefault="00FB6C28" w:rsidP="00845B69">
      <w:pPr>
        <w:widowControl w:val="0"/>
        <w:suppressAutoHyphens/>
        <w:spacing w:after="0" w:line="276" w:lineRule="auto"/>
        <w:jc w:val="both"/>
        <w:rPr>
          <w:rFonts w:ascii="Arial" w:hAnsi="Arial" w:cs="Arial"/>
          <w:sz w:val="20"/>
          <w:szCs w:val="20"/>
          <w:lang w:val="pl-PL"/>
        </w:rPr>
      </w:pPr>
      <w:r w:rsidRPr="00456674">
        <w:rPr>
          <w:rFonts w:ascii="Arial" w:hAnsi="Arial" w:cs="Arial"/>
          <w:sz w:val="20"/>
          <w:szCs w:val="20"/>
          <w:lang w:val="pl-PL"/>
        </w:rPr>
        <w:t>Przedmiotem opracowania jest projekt wykonawczy remontu części istniejącego budynku na potrzeby laboratorium oceny jakości produktów drobiarskich (mięsa i jaj) z pracownią analiz sensorycznej oraz zapleczem: pomieszczeniem socjalnym, pokojem biurowym, szatnią, magazynem, pomieszczeniem technicznym i komunikacją.</w:t>
      </w:r>
    </w:p>
    <w:p w14:paraId="02CB2BA4" w14:textId="77777777" w:rsidR="00456674" w:rsidRPr="00456674" w:rsidRDefault="00456674" w:rsidP="00845B69">
      <w:pPr>
        <w:widowControl w:val="0"/>
        <w:suppressAutoHyphens/>
        <w:spacing w:after="0" w:line="276" w:lineRule="auto"/>
        <w:jc w:val="both"/>
        <w:rPr>
          <w:rFonts w:ascii="Arial" w:hAnsi="Arial" w:cs="Arial"/>
          <w:b/>
          <w:bCs/>
          <w:sz w:val="20"/>
          <w:szCs w:val="20"/>
          <w:lang w:val="pl-PL"/>
        </w:rPr>
      </w:pPr>
    </w:p>
    <w:p w14:paraId="4755E5AE" w14:textId="77777777" w:rsidR="00FB6C28" w:rsidRPr="00456674" w:rsidRDefault="00FB6C28" w:rsidP="00037F12">
      <w:pPr>
        <w:pStyle w:val="Nagwek1"/>
        <w:numPr>
          <w:ilvl w:val="1"/>
          <w:numId w:val="5"/>
        </w:numPr>
        <w:spacing w:before="0"/>
        <w:ind w:left="792" w:hanging="432"/>
        <w:rPr>
          <w:rFonts w:ascii="Arial" w:hAnsi="Arial" w:cs="Arial"/>
          <w:color w:val="auto"/>
          <w:sz w:val="20"/>
          <w:szCs w:val="20"/>
        </w:rPr>
      </w:pPr>
      <w:bookmarkStart w:id="3" w:name="_Toc175744539"/>
      <w:r w:rsidRPr="00456674">
        <w:rPr>
          <w:rFonts w:ascii="Arial" w:hAnsi="Arial" w:cs="Arial"/>
          <w:color w:val="auto"/>
          <w:sz w:val="20"/>
          <w:szCs w:val="20"/>
        </w:rPr>
        <w:t>Lokalizacja inwestycji</w:t>
      </w:r>
      <w:bookmarkEnd w:id="3"/>
    </w:p>
    <w:p w14:paraId="45591968"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Instytut Zootechniki – Państwowy Instytut Badawczy</w:t>
      </w:r>
    </w:p>
    <w:p w14:paraId="0630896B"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Zakład Hodowli Drobiu</w:t>
      </w:r>
    </w:p>
    <w:p w14:paraId="0F149129"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Państwowy Instytut Badawczy</w:t>
      </w:r>
    </w:p>
    <w:p w14:paraId="231189B8"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ul. Jurajska 46A, Aleksandrowice</w:t>
      </w:r>
    </w:p>
    <w:p w14:paraId="72DD17AE"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32-084 Morawica</w:t>
      </w:r>
    </w:p>
    <w:p w14:paraId="26E26520" w14:textId="77777777" w:rsidR="00FB6C28" w:rsidRPr="00456674" w:rsidRDefault="00FB6C28" w:rsidP="00845B69">
      <w:pPr>
        <w:spacing w:after="0"/>
        <w:rPr>
          <w:rFonts w:ascii="Arial" w:hAnsi="Arial" w:cs="Arial"/>
          <w:sz w:val="20"/>
          <w:szCs w:val="20"/>
          <w:lang w:val="pl-PL"/>
        </w:rPr>
      </w:pPr>
    </w:p>
    <w:p w14:paraId="564E3A4A" w14:textId="77777777" w:rsidR="00FB6C28" w:rsidRPr="00456674" w:rsidRDefault="00FB6C28" w:rsidP="00845B69">
      <w:pPr>
        <w:pStyle w:val="Akapitzlist"/>
        <w:keepNext/>
        <w:spacing w:after="0"/>
        <w:rPr>
          <w:rFonts w:ascii="Arial" w:hAnsi="Arial" w:cs="Arial"/>
          <w:sz w:val="20"/>
          <w:szCs w:val="20"/>
          <w:lang w:val="pl-PL"/>
        </w:rPr>
      </w:pPr>
      <w:r w:rsidRPr="00456674">
        <w:rPr>
          <w:rFonts w:ascii="Arial" w:hAnsi="Arial" w:cs="Arial"/>
          <w:noProof/>
          <w:sz w:val="20"/>
          <w:szCs w:val="20"/>
          <w:lang w:val="pl-PL" w:eastAsia="pl-PL"/>
        </w:rPr>
        <w:drawing>
          <wp:inline distT="0" distB="0" distL="0" distR="0" wp14:anchorId="21357492" wp14:editId="1AC5DBA9">
            <wp:extent cx="5760720" cy="3257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ydruk.jpg"/>
                    <pic:cNvPicPr/>
                  </pic:nvPicPr>
                  <pic:blipFill rotWithShape="1">
                    <a:blip r:embed="rId8" cstate="print">
                      <a:extLst>
                        <a:ext uri="{28A0092B-C50C-407E-A947-70E740481C1C}">
                          <a14:useLocalDpi xmlns:a14="http://schemas.microsoft.com/office/drawing/2010/main" val="0"/>
                        </a:ext>
                      </a:extLst>
                    </a:blip>
                    <a:srcRect b="20019"/>
                    <a:stretch/>
                  </pic:blipFill>
                  <pic:spPr bwMode="auto">
                    <a:xfrm>
                      <a:off x="0" y="0"/>
                      <a:ext cx="5760720" cy="3257550"/>
                    </a:xfrm>
                    <a:prstGeom prst="rect">
                      <a:avLst/>
                    </a:prstGeom>
                    <a:ln>
                      <a:noFill/>
                    </a:ln>
                    <a:extLst>
                      <a:ext uri="{53640926-AAD7-44D8-BBD7-CCE9431645EC}">
                        <a14:shadowObscured xmlns:a14="http://schemas.microsoft.com/office/drawing/2010/main"/>
                      </a:ext>
                    </a:extLst>
                  </pic:spPr>
                </pic:pic>
              </a:graphicData>
            </a:graphic>
          </wp:inline>
        </w:drawing>
      </w:r>
    </w:p>
    <w:p w14:paraId="121F1588" w14:textId="54A274BB" w:rsidR="00FB6C28" w:rsidRPr="00456674" w:rsidRDefault="00FB6C28" w:rsidP="00845B69">
      <w:pPr>
        <w:pStyle w:val="Legenda"/>
        <w:spacing w:after="0"/>
        <w:ind w:left="720"/>
        <w:rPr>
          <w:rFonts w:cs="Arial"/>
          <w:sz w:val="20"/>
          <w:szCs w:val="20"/>
        </w:rPr>
      </w:pPr>
      <w:r w:rsidRPr="00456674">
        <w:rPr>
          <w:rFonts w:cs="Arial"/>
          <w:sz w:val="20"/>
          <w:szCs w:val="20"/>
        </w:rPr>
        <w:t xml:space="preserve">Rysunek </w:t>
      </w:r>
      <w:r w:rsidRPr="00456674">
        <w:rPr>
          <w:rFonts w:cs="Arial"/>
          <w:noProof/>
          <w:sz w:val="20"/>
          <w:szCs w:val="20"/>
        </w:rPr>
        <w:fldChar w:fldCharType="begin"/>
      </w:r>
      <w:r w:rsidRPr="00456674">
        <w:rPr>
          <w:rFonts w:cs="Arial"/>
          <w:noProof/>
          <w:sz w:val="20"/>
          <w:szCs w:val="20"/>
        </w:rPr>
        <w:instrText xml:space="preserve"> SEQ Rysunek \* ARABIC </w:instrText>
      </w:r>
      <w:r w:rsidRPr="00456674">
        <w:rPr>
          <w:rFonts w:cs="Arial"/>
          <w:noProof/>
          <w:sz w:val="20"/>
          <w:szCs w:val="20"/>
        </w:rPr>
        <w:fldChar w:fldCharType="separate"/>
      </w:r>
      <w:r w:rsidR="007355AA">
        <w:rPr>
          <w:rFonts w:cs="Arial"/>
          <w:noProof/>
          <w:sz w:val="20"/>
          <w:szCs w:val="20"/>
        </w:rPr>
        <w:t>1</w:t>
      </w:r>
      <w:r w:rsidRPr="00456674">
        <w:rPr>
          <w:rFonts w:cs="Arial"/>
          <w:noProof/>
          <w:sz w:val="20"/>
          <w:szCs w:val="20"/>
        </w:rPr>
        <w:fldChar w:fldCharType="end"/>
      </w:r>
      <w:r w:rsidRPr="00456674">
        <w:rPr>
          <w:rFonts w:cs="Arial"/>
          <w:sz w:val="20"/>
          <w:szCs w:val="20"/>
        </w:rPr>
        <w:t xml:space="preserve">. </w:t>
      </w:r>
      <w:proofErr w:type="spellStart"/>
      <w:r w:rsidRPr="00456674">
        <w:rPr>
          <w:rFonts w:cs="Arial"/>
          <w:sz w:val="20"/>
          <w:szCs w:val="20"/>
        </w:rPr>
        <w:t>Ortofotomapa</w:t>
      </w:r>
      <w:proofErr w:type="spellEnd"/>
      <w:r w:rsidRPr="00456674">
        <w:rPr>
          <w:rFonts w:cs="Arial"/>
          <w:sz w:val="20"/>
          <w:szCs w:val="20"/>
        </w:rPr>
        <w:t xml:space="preserve"> terenu z widocznym budynkiem objętym opracowaniem.</w:t>
      </w:r>
    </w:p>
    <w:p w14:paraId="4D89C46B" w14:textId="77777777" w:rsidR="00E71C96" w:rsidRPr="00456674" w:rsidRDefault="00E71C96" w:rsidP="00845B69">
      <w:pPr>
        <w:spacing w:after="0" w:line="276" w:lineRule="auto"/>
        <w:jc w:val="both"/>
        <w:rPr>
          <w:rFonts w:ascii="Arial" w:hAnsi="Arial" w:cs="Arial"/>
          <w:b/>
          <w:bCs/>
          <w:sz w:val="20"/>
          <w:szCs w:val="20"/>
          <w:lang w:val="pl-PL"/>
        </w:rPr>
      </w:pPr>
    </w:p>
    <w:p w14:paraId="394117AF" w14:textId="77777777" w:rsidR="00E71C96" w:rsidRPr="00456674" w:rsidRDefault="00E71C96" w:rsidP="00845B69">
      <w:pPr>
        <w:spacing w:after="0" w:line="276" w:lineRule="auto"/>
        <w:jc w:val="both"/>
        <w:rPr>
          <w:rFonts w:ascii="Arial" w:hAnsi="Arial" w:cs="Arial"/>
          <w:b/>
          <w:bCs/>
          <w:sz w:val="20"/>
          <w:szCs w:val="20"/>
          <w:lang w:val="pl-PL"/>
        </w:rPr>
      </w:pPr>
    </w:p>
    <w:p w14:paraId="1136741C" w14:textId="77777777" w:rsidR="00FB6C28" w:rsidRPr="00456674" w:rsidRDefault="00FB6C28" w:rsidP="00037F12">
      <w:pPr>
        <w:pStyle w:val="Nagwek1"/>
        <w:numPr>
          <w:ilvl w:val="0"/>
          <w:numId w:val="5"/>
        </w:numPr>
        <w:spacing w:before="0"/>
        <w:ind w:left="644"/>
        <w:rPr>
          <w:rFonts w:ascii="Arial" w:hAnsi="Arial" w:cs="Arial"/>
          <w:color w:val="auto"/>
          <w:sz w:val="20"/>
          <w:szCs w:val="20"/>
        </w:rPr>
      </w:pPr>
      <w:bookmarkStart w:id="4" w:name="_Toc175744540"/>
      <w:r w:rsidRPr="00456674">
        <w:rPr>
          <w:rFonts w:ascii="Arial" w:hAnsi="Arial" w:cs="Arial"/>
          <w:color w:val="auto"/>
          <w:sz w:val="20"/>
          <w:szCs w:val="20"/>
        </w:rPr>
        <w:t>INWESTOR I JEDNOSTKA PROJEKTOWA</w:t>
      </w:r>
      <w:bookmarkEnd w:id="4"/>
    </w:p>
    <w:p w14:paraId="71112059" w14:textId="77777777" w:rsidR="00FB6C28" w:rsidRPr="00456674" w:rsidRDefault="00FB6C28" w:rsidP="00A44463">
      <w:pPr>
        <w:pStyle w:val="Nagwek1"/>
        <w:numPr>
          <w:ilvl w:val="1"/>
          <w:numId w:val="5"/>
        </w:numPr>
        <w:spacing w:before="0"/>
        <w:ind w:left="792" w:hanging="432"/>
        <w:rPr>
          <w:rFonts w:ascii="Arial" w:hAnsi="Arial" w:cs="Arial"/>
          <w:color w:val="auto"/>
          <w:sz w:val="20"/>
          <w:szCs w:val="20"/>
        </w:rPr>
      </w:pPr>
      <w:bookmarkStart w:id="5" w:name="_Toc169525291"/>
      <w:bookmarkStart w:id="6" w:name="_Toc175744541"/>
      <w:r w:rsidRPr="00456674">
        <w:rPr>
          <w:rFonts w:ascii="Arial" w:hAnsi="Arial" w:cs="Arial"/>
          <w:color w:val="auto"/>
          <w:sz w:val="20"/>
          <w:szCs w:val="20"/>
        </w:rPr>
        <w:t>Inwestor</w:t>
      </w:r>
      <w:bookmarkEnd w:id="5"/>
      <w:bookmarkEnd w:id="6"/>
    </w:p>
    <w:p w14:paraId="3912EFCB"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 xml:space="preserve">Instytut Zootechniki - Państwowy Instytut Badawczy </w:t>
      </w:r>
    </w:p>
    <w:p w14:paraId="26860328"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 xml:space="preserve">ul. </w:t>
      </w:r>
      <w:proofErr w:type="spellStart"/>
      <w:r w:rsidRPr="00456674">
        <w:rPr>
          <w:rFonts w:ascii="Arial" w:hAnsi="Arial" w:cs="Arial"/>
          <w:sz w:val="20"/>
          <w:szCs w:val="20"/>
          <w:lang w:val="pl-PL"/>
        </w:rPr>
        <w:t>Sarego</w:t>
      </w:r>
      <w:proofErr w:type="spellEnd"/>
      <w:r w:rsidRPr="00456674">
        <w:rPr>
          <w:rFonts w:ascii="Arial" w:hAnsi="Arial" w:cs="Arial"/>
          <w:sz w:val="20"/>
          <w:szCs w:val="20"/>
          <w:lang w:val="pl-PL"/>
        </w:rPr>
        <w:t xml:space="preserve"> 2 </w:t>
      </w:r>
    </w:p>
    <w:p w14:paraId="7E33E926" w14:textId="77777777" w:rsidR="00FB6C28" w:rsidRPr="00456674" w:rsidRDefault="00FB6C28" w:rsidP="00845B69">
      <w:pPr>
        <w:spacing w:after="0"/>
        <w:rPr>
          <w:rFonts w:ascii="Arial" w:hAnsi="Arial" w:cs="Arial"/>
          <w:sz w:val="20"/>
          <w:szCs w:val="20"/>
          <w:lang w:val="pl-PL"/>
        </w:rPr>
      </w:pPr>
      <w:r w:rsidRPr="00456674">
        <w:rPr>
          <w:rFonts w:ascii="Arial" w:hAnsi="Arial" w:cs="Arial"/>
          <w:sz w:val="20"/>
          <w:szCs w:val="20"/>
          <w:lang w:val="pl-PL"/>
        </w:rPr>
        <w:t xml:space="preserve">31-047 Kraków </w:t>
      </w:r>
    </w:p>
    <w:p w14:paraId="28844BEB" w14:textId="77777777" w:rsidR="00845B69" w:rsidRPr="00456674" w:rsidRDefault="00FB6C28" w:rsidP="00456674">
      <w:pPr>
        <w:spacing w:after="0"/>
        <w:rPr>
          <w:rFonts w:ascii="Arial" w:hAnsi="Arial" w:cs="Arial"/>
          <w:sz w:val="20"/>
          <w:szCs w:val="20"/>
          <w:lang w:val="pl-PL"/>
        </w:rPr>
      </w:pPr>
      <w:r w:rsidRPr="00456674">
        <w:rPr>
          <w:rFonts w:ascii="Arial" w:hAnsi="Arial" w:cs="Arial"/>
          <w:sz w:val="20"/>
          <w:szCs w:val="20"/>
          <w:lang w:val="pl-PL"/>
        </w:rPr>
        <w:t>NIP: 675-000-21-30</w:t>
      </w:r>
      <w:bookmarkStart w:id="7" w:name="_Toc169525292"/>
    </w:p>
    <w:p w14:paraId="76614C9C" w14:textId="77777777" w:rsidR="00FB6C28" w:rsidRPr="00456674" w:rsidRDefault="00FB6C28" w:rsidP="00A44463">
      <w:pPr>
        <w:pStyle w:val="Nagwek1"/>
        <w:numPr>
          <w:ilvl w:val="1"/>
          <w:numId w:val="5"/>
        </w:numPr>
        <w:spacing w:before="0"/>
        <w:ind w:left="792" w:hanging="432"/>
        <w:rPr>
          <w:rFonts w:ascii="Arial" w:hAnsi="Arial" w:cs="Arial"/>
          <w:color w:val="auto"/>
          <w:sz w:val="20"/>
          <w:szCs w:val="20"/>
        </w:rPr>
      </w:pPr>
      <w:bookmarkStart w:id="8" w:name="_Toc175744542"/>
      <w:r w:rsidRPr="00456674">
        <w:rPr>
          <w:rFonts w:ascii="Arial" w:hAnsi="Arial" w:cs="Arial"/>
          <w:color w:val="auto"/>
          <w:sz w:val="20"/>
          <w:szCs w:val="20"/>
        </w:rPr>
        <w:lastRenderedPageBreak/>
        <w:t>Jednostka projektowa</w:t>
      </w:r>
      <w:bookmarkEnd w:id="7"/>
      <w:bookmarkEnd w:id="8"/>
    </w:p>
    <w:p w14:paraId="0DC4FF80" w14:textId="77777777" w:rsidR="00FB6C28" w:rsidRPr="00456674" w:rsidRDefault="00FB6C28" w:rsidP="00845B69">
      <w:pPr>
        <w:autoSpaceDE w:val="0"/>
        <w:spacing w:after="0" w:line="276" w:lineRule="auto"/>
        <w:rPr>
          <w:rFonts w:ascii="Arial" w:hAnsi="Arial" w:cs="Arial"/>
          <w:sz w:val="20"/>
          <w:szCs w:val="20"/>
          <w:lang w:val="pl-PL"/>
        </w:rPr>
      </w:pPr>
      <w:r w:rsidRPr="00456674">
        <w:rPr>
          <w:rFonts w:ascii="Arial" w:hAnsi="Arial" w:cs="Arial"/>
          <w:sz w:val="20"/>
          <w:szCs w:val="20"/>
          <w:lang w:val="pl-PL"/>
        </w:rPr>
        <w:t>TEKTONIKA ARCHITEKCI Sp. z o.o. Sp. k.</w:t>
      </w:r>
    </w:p>
    <w:p w14:paraId="598A8AAB" w14:textId="77777777" w:rsidR="00FB6C28" w:rsidRPr="00456674" w:rsidRDefault="00FB6C28" w:rsidP="00845B69">
      <w:pPr>
        <w:autoSpaceDE w:val="0"/>
        <w:spacing w:after="0" w:line="276" w:lineRule="auto"/>
        <w:rPr>
          <w:rFonts w:ascii="Arial" w:hAnsi="Arial" w:cs="Arial"/>
          <w:sz w:val="20"/>
          <w:szCs w:val="20"/>
          <w:lang w:val="pl-PL"/>
        </w:rPr>
      </w:pPr>
      <w:r w:rsidRPr="00456674">
        <w:rPr>
          <w:rFonts w:ascii="Arial" w:hAnsi="Arial" w:cs="Arial"/>
          <w:sz w:val="20"/>
          <w:szCs w:val="20"/>
          <w:lang w:val="pl-PL"/>
        </w:rPr>
        <w:t>ul. Biskupia 14/10, 31-144 Kraków</w:t>
      </w:r>
    </w:p>
    <w:p w14:paraId="32F6B2AA" w14:textId="77777777" w:rsidR="00FB6C28" w:rsidRPr="00456674" w:rsidRDefault="00FB6C28" w:rsidP="00845B69">
      <w:pPr>
        <w:autoSpaceDE w:val="0"/>
        <w:spacing w:after="0" w:line="276" w:lineRule="auto"/>
        <w:rPr>
          <w:rFonts w:ascii="Arial" w:hAnsi="Arial" w:cs="Arial"/>
          <w:sz w:val="20"/>
          <w:szCs w:val="20"/>
          <w:lang w:val="pl-PL"/>
        </w:rPr>
      </w:pPr>
      <w:proofErr w:type="spellStart"/>
      <w:r w:rsidRPr="00456674">
        <w:rPr>
          <w:rFonts w:ascii="Arial" w:hAnsi="Arial" w:cs="Arial"/>
          <w:sz w:val="20"/>
          <w:szCs w:val="20"/>
          <w:lang w:val="pl-PL"/>
        </w:rPr>
        <w:t>tel</w:t>
      </w:r>
      <w:proofErr w:type="spellEnd"/>
      <w:r w:rsidRPr="00456674">
        <w:rPr>
          <w:rFonts w:ascii="Arial" w:hAnsi="Arial" w:cs="Arial"/>
          <w:sz w:val="20"/>
          <w:szCs w:val="20"/>
          <w:lang w:val="pl-PL"/>
        </w:rPr>
        <w:t>: (12) 412 48 14</w:t>
      </w:r>
    </w:p>
    <w:p w14:paraId="3D30F6DB" w14:textId="77777777" w:rsidR="00FB6C28" w:rsidRPr="00456674" w:rsidRDefault="00FB6C28" w:rsidP="00845B69">
      <w:pPr>
        <w:spacing w:after="0" w:line="276" w:lineRule="auto"/>
        <w:jc w:val="both"/>
        <w:rPr>
          <w:rFonts w:ascii="Arial" w:eastAsia="Times New Roman" w:hAnsi="Arial" w:cs="Arial"/>
          <w:b/>
          <w:sz w:val="20"/>
          <w:szCs w:val="20"/>
          <w:lang w:val="pl-PL"/>
        </w:rPr>
      </w:pPr>
    </w:p>
    <w:p w14:paraId="1A7AF3E5" w14:textId="77777777" w:rsidR="00FB6C28" w:rsidRPr="00456674" w:rsidRDefault="00FB6C28" w:rsidP="00037F12">
      <w:pPr>
        <w:pStyle w:val="Nagwek1"/>
        <w:numPr>
          <w:ilvl w:val="0"/>
          <w:numId w:val="5"/>
        </w:numPr>
        <w:spacing w:before="0"/>
        <w:ind w:left="644"/>
        <w:rPr>
          <w:rFonts w:ascii="Arial" w:hAnsi="Arial" w:cs="Arial"/>
          <w:color w:val="auto"/>
          <w:sz w:val="20"/>
          <w:szCs w:val="20"/>
        </w:rPr>
      </w:pPr>
      <w:bookmarkStart w:id="9" w:name="_Toc175744543"/>
      <w:r w:rsidRPr="00456674">
        <w:rPr>
          <w:rFonts w:ascii="Arial" w:hAnsi="Arial" w:cs="Arial"/>
          <w:color w:val="auto"/>
          <w:sz w:val="20"/>
          <w:szCs w:val="20"/>
        </w:rPr>
        <w:t>OGÓLNA CHARAKTERYSTYKA</w:t>
      </w:r>
      <w:bookmarkEnd w:id="9"/>
      <w:r w:rsidRPr="00456674">
        <w:rPr>
          <w:rFonts w:ascii="Arial" w:hAnsi="Arial" w:cs="Arial"/>
          <w:color w:val="auto"/>
          <w:sz w:val="20"/>
          <w:szCs w:val="20"/>
        </w:rPr>
        <w:t xml:space="preserve"> </w:t>
      </w:r>
    </w:p>
    <w:p w14:paraId="79EB64D7"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Projekt zakłada remont części istniejącego obiektu na potrzebę stworzenia nowych pomieszczeń laboratoryjnych z zapleczem, odpowiadających wymaganiom Inwestora, wraz z zapewnieniem zgodności przyjętych rozwiązań z przepisami techniczno-budowlanymi, wymaganiami ochrony przeciwpożarowej, sanitarnymi, bezpieczeństwa i higieny pracy oraz stosownymi normami, w tym w szczególności z normą PN-EN ISO 8589:2010 Analiza sensoryczna. Ogólne wytyczne dotyczące projektowania pracowni analizy sensorycznej. </w:t>
      </w:r>
    </w:p>
    <w:p w14:paraId="56888557" w14:textId="77777777" w:rsidR="00FA31FE" w:rsidRPr="00456674" w:rsidRDefault="00FA31FE" w:rsidP="00845B69">
      <w:pPr>
        <w:tabs>
          <w:tab w:val="left" w:pos="709"/>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Dotychczasowa funkcja obiektu nie zmienia się, tak jak i podstawowe parametry budynku. Ze względu na stan techniczny pomieszczeń oraz zmianę planowanego wyposażenia wynikającego z planowanej technologii laboratorium, konieczny jest remont części budynku wraz z dostosowaniem instalacji elektrycznej oraz instalacji sanitarnych.</w:t>
      </w:r>
    </w:p>
    <w:p w14:paraId="4E70308C" w14:textId="77777777" w:rsidR="00845B69" w:rsidRPr="00456674" w:rsidRDefault="00845B69" w:rsidP="00845B69">
      <w:pPr>
        <w:tabs>
          <w:tab w:val="left" w:pos="709"/>
        </w:tabs>
        <w:autoSpaceDE w:val="0"/>
        <w:spacing w:after="0" w:line="276" w:lineRule="auto"/>
        <w:jc w:val="both"/>
        <w:rPr>
          <w:rFonts w:ascii="Arial" w:hAnsi="Arial" w:cs="Arial"/>
          <w:sz w:val="20"/>
          <w:szCs w:val="20"/>
          <w:lang w:val="pl-PL"/>
        </w:rPr>
      </w:pPr>
    </w:p>
    <w:p w14:paraId="410351D0" w14:textId="77777777" w:rsidR="00FB6C28" w:rsidRPr="00456674" w:rsidRDefault="00FB6C28" w:rsidP="00037F12">
      <w:pPr>
        <w:pStyle w:val="Nagwek1"/>
        <w:numPr>
          <w:ilvl w:val="0"/>
          <w:numId w:val="5"/>
        </w:numPr>
        <w:spacing w:before="0"/>
        <w:ind w:left="644"/>
        <w:rPr>
          <w:rFonts w:ascii="Arial" w:hAnsi="Arial" w:cs="Arial"/>
          <w:color w:val="auto"/>
          <w:sz w:val="20"/>
          <w:szCs w:val="20"/>
        </w:rPr>
      </w:pPr>
      <w:bookmarkStart w:id="10" w:name="_Toc175744544"/>
      <w:r w:rsidRPr="00456674">
        <w:rPr>
          <w:rFonts w:ascii="Arial" w:hAnsi="Arial" w:cs="Arial"/>
          <w:color w:val="auto"/>
          <w:sz w:val="20"/>
          <w:szCs w:val="20"/>
        </w:rPr>
        <w:t>STAN ISTNIEJĄCY</w:t>
      </w:r>
      <w:bookmarkEnd w:id="10"/>
    </w:p>
    <w:p w14:paraId="37666211"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Adaptowany budynek znajduje się na terenie Instytutu Zootechniki przy ulicy Jurajskiej 46A w Aleksandrowicach. Budynek zrealizowany jest na planie litery „U” o dwóch niesymetrycznych skrzydłach – mniejszym od strony zachodniej i większym od strony wschodniej, połączonych od strony południowej. Tym samym od drogi dojazdowej stworzony jest dziedziniec funkcjonujący jako przestrzeń wejściowa do budynku oraz parking dla pracowników i gości Instytutu. Budynek </w:t>
      </w:r>
      <w:proofErr w:type="spellStart"/>
      <w:r w:rsidRPr="00456674">
        <w:rPr>
          <w:rFonts w:ascii="Arial" w:hAnsi="Arial" w:cs="Arial"/>
          <w:sz w:val="20"/>
          <w:szCs w:val="20"/>
          <w:lang w:val="pl-PL"/>
        </w:rPr>
        <w:t>przekryty</w:t>
      </w:r>
      <w:proofErr w:type="spellEnd"/>
      <w:r w:rsidRPr="00456674">
        <w:rPr>
          <w:rFonts w:ascii="Arial" w:hAnsi="Arial" w:cs="Arial"/>
          <w:sz w:val="20"/>
          <w:szCs w:val="20"/>
          <w:lang w:val="pl-PL"/>
        </w:rPr>
        <w:t xml:space="preserve"> jest dachem dwuspadowym z jednospadowymi lukarnami w skrzydle wschodnim. Kalenica dachu biegnie po zmiennej wysokości, tworząc część wyższą ze wspomnianymi lukarnami oraz część niższą w południowej i zachodniej części budynku. Dwuspadowy dach tworzy poddasze użytkowe znajdujące się bezpośrednio nad kondygnacją parteru dostępną od wewnętrznego dziedzińca z parkingiem. Dodatkowo w południowo-wschodnim narożniku budynku zlokalizowano pomieszczenie wymiennikowi, stanowiące osobny poziom poniżej parteru, dostępny z klatki schodowej, lub z wejścia od zewnątrz zapewnionego dzięki opadającej skarpie terenu w którą wkomponowano budynek. </w:t>
      </w:r>
    </w:p>
    <w:p w14:paraId="6DCD0748"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Bryła obiektu jest prosta i tradycyjna, kolorystyka elewacji oraz dachu jasna. Zwraca uwagę nieco odmienna forma skrzydła wschodniego, mieszczącego projektowane pomieszczenia, od pozostałej części obiektu. Otwory okienne w skrzydle wschodnim są prostokątne, o sporych wymiarach, ułożone w stałym i gęstym rytmie z zaakcentowanymi wejściami do budynku. Od strony dziedzińca, we wschodnim skrzydle zlokalizowano trzy osobne wejścia. Dach tej części wykonany jest z żółtej blachy. Nad częścią parteru wykonano jednospadowe lukarny z otworami okiennymi utrzymującymi gabaryty oraz podziały obecne na parterze. Kalenica tej części obiektu jest wyższa, a wspomniane lukarny wpływają na odbiór tej części budynku, wyraźnie akcentując ją jako większą kubaturę. </w:t>
      </w:r>
    </w:p>
    <w:p w14:paraId="6D9D3E94"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Pozostała część budynku posiada niższy dwuspadowy dach, bez lukarn analogicznych do części wschodniej. Zwraca uwagę nieco bogatszy detal i wykończenie tej części bryły budynku. Otwory okienne posiadają łukowate nadproża, które dodatkowo na elewacji południowej wykończone są ozdobnym wątkiem murarskim. Wejścia także posiadają analogiczne nadproża łukowe, samych otworów na elewacji jest mniej niż w pozostałej części. Dach </w:t>
      </w:r>
      <w:proofErr w:type="spellStart"/>
      <w:r w:rsidRPr="00456674">
        <w:rPr>
          <w:rFonts w:ascii="Arial" w:hAnsi="Arial" w:cs="Arial"/>
          <w:sz w:val="20"/>
          <w:szCs w:val="20"/>
          <w:lang w:val="pl-PL"/>
        </w:rPr>
        <w:t>przekryty</w:t>
      </w:r>
      <w:proofErr w:type="spellEnd"/>
      <w:r w:rsidRPr="00456674">
        <w:rPr>
          <w:rFonts w:ascii="Arial" w:hAnsi="Arial" w:cs="Arial"/>
          <w:sz w:val="20"/>
          <w:szCs w:val="20"/>
          <w:lang w:val="pl-PL"/>
        </w:rPr>
        <w:t xml:space="preserve"> jest blachodachówką w ceglastym kolorze.</w:t>
      </w:r>
    </w:p>
    <w:p w14:paraId="4476A37C"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Obszar objęty zakresem opracowania zorganizowany jest w oparciu o korytarz, biegnący wzdłużnie i centralnie przez skrzydło wschodnie. Korytarz od strony północnej wieńczą pomieszczenia znajdujące się poza zakresie opracowania, od strony południowej korytarz biegnący poprzecznie, oddzielający skrzydło wschodnie od łącznika stanowiącego południową część budynku. Po obu stronach centralnie biegnącego korytarza zlokalizowano pomieszczenia – od strony dziedzińca budynku są to dwa pomieszczenia w zakresie opracowania a po przeciwległej stronie duże pomieszczenie z </w:t>
      </w:r>
      <w:proofErr w:type="spellStart"/>
      <w:r w:rsidRPr="00456674">
        <w:rPr>
          <w:rFonts w:ascii="Arial" w:hAnsi="Arial" w:cs="Arial"/>
          <w:sz w:val="20"/>
          <w:szCs w:val="20"/>
          <w:lang w:val="pl-PL"/>
        </w:rPr>
        <w:t>wydzieleniami</w:t>
      </w:r>
      <w:proofErr w:type="spellEnd"/>
      <w:r w:rsidRPr="00456674">
        <w:rPr>
          <w:rFonts w:ascii="Arial" w:hAnsi="Arial" w:cs="Arial"/>
          <w:sz w:val="20"/>
          <w:szCs w:val="20"/>
          <w:lang w:val="pl-PL"/>
        </w:rPr>
        <w:t xml:space="preserve"> ze ścianek aluminiowo-szklanych, oraz przyległymi pomniejszymi pomieszczeniami od strony północnej. Dodatkowo z </w:t>
      </w:r>
      <w:r w:rsidRPr="00456674">
        <w:rPr>
          <w:rFonts w:ascii="Arial" w:hAnsi="Arial" w:cs="Arial"/>
          <w:sz w:val="20"/>
          <w:szCs w:val="20"/>
          <w:lang w:val="pl-PL"/>
        </w:rPr>
        <w:lastRenderedPageBreak/>
        <w:t xml:space="preserve">poprzecznego korytarza dostępne są także dwa mniejsze pomieszczenia oddzielające korytarz od wspomnianego wcześniej dużego pomieszczenia z </w:t>
      </w:r>
      <w:proofErr w:type="spellStart"/>
      <w:r w:rsidRPr="00456674">
        <w:rPr>
          <w:rFonts w:ascii="Arial" w:hAnsi="Arial" w:cs="Arial"/>
          <w:sz w:val="20"/>
          <w:szCs w:val="20"/>
          <w:lang w:val="pl-PL"/>
        </w:rPr>
        <w:t>wydzieleniami</w:t>
      </w:r>
      <w:proofErr w:type="spellEnd"/>
      <w:r w:rsidRPr="00456674">
        <w:rPr>
          <w:rFonts w:ascii="Arial" w:hAnsi="Arial" w:cs="Arial"/>
          <w:sz w:val="20"/>
          <w:szCs w:val="20"/>
          <w:lang w:val="pl-PL"/>
        </w:rPr>
        <w:t xml:space="preserve"> ze ścianek. </w:t>
      </w:r>
    </w:p>
    <w:p w14:paraId="166A9F4C" w14:textId="77777777" w:rsidR="00FA31FE" w:rsidRPr="00456674" w:rsidRDefault="00FA31FE" w:rsidP="00845B69">
      <w:pPr>
        <w:tabs>
          <w:tab w:val="left" w:pos="709"/>
        </w:tabs>
        <w:autoSpaceDE w:val="0"/>
        <w:spacing w:after="0" w:line="276" w:lineRule="auto"/>
        <w:jc w:val="both"/>
        <w:rPr>
          <w:rFonts w:ascii="Arial" w:hAnsi="Arial" w:cs="Arial"/>
          <w:b/>
          <w:bCs/>
          <w:sz w:val="20"/>
          <w:szCs w:val="20"/>
          <w:lang w:val="pl-PL"/>
        </w:rPr>
      </w:pPr>
    </w:p>
    <w:p w14:paraId="136DD285" w14:textId="77777777" w:rsidR="00FB6C28" w:rsidRPr="00456674" w:rsidRDefault="00FB6C28" w:rsidP="00A44463">
      <w:pPr>
        <w:pStyle w:val="Nagwek1"/>
        <w:numPr>
          <w:ilvl w:val="0"/>
          <w:numId w:val="5"/>
        </w:numPr>
        <w:spacing w:before="0"/>
        <w:ind w:left="644"/>
        <w:rPr>
          <w:rFonts w:ascii="Arial" w:hAnsi="Arial" w:cs="Arial"/>
          <w:color w:val="auto"/>
          <w:sz w:val="20"/>
          <w:szCs w:val="20"/>
        </w:rPr>
      </w:pPr>
      <w:bookmarkStart w:id="11" w:name="_Toc175744545"/>
      <w:r w:rsidRPr="00456674">
        <w:rPr>
          <w:rFonts w:ascii="Arial" w:hAnsi="Arial" w:cs="Arial"/>
          <w:color w:val="auto"/>
          <w:sz w:val="20"/>
          <w:szCs w:val="20"/>
        </w:rPr>
        <w:t>UKLAD I ZAŁOŻENIA FUNKCJONALNE</w:t>
      </w:r>
      <w:bookmarkEnd w:id="11"/>
      <w:r w:rsidRPr="00456674">
        <w:rPr>
          <w:rFonts w:ascii="Arial" w:hAnsi="Arial" w:cs="Arial"/>
          <w:color w:val="auto"/>
          <w:sz w:val="20"/>
          <w:szCs w:val="20"/>
        </w:rPr>
        <w:t xml:space="preserve"> </w:t>
      </w:r>
    </w:p>
    <w:p w14:paraId="7731FCB9"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Rozwiązania przyjęte w projekcie nie wpływają na formę architektoniczną obiektu. Nie przewiduje się ingerencji w elementy zewnętrzne budynku, poza tymi które są konieczne i wynikają z wymagań technicznych projektowanych instalacji, tj. wykonanie otworów czerpni i wyrzutni, nawietrzaków, zlokalizowanie wentylatorów dachowych, montaż jednostek zewnętrznych klimatyzacji. Rozmieszczenie tych elementów, wraz z ich dokładnym doborem jest częścią dalszego etapu projektu.</w:t>
      </w:r>
    </w:p>
    <w:p w14:paraId="53B93F30"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Istniejący układ funkcyjny adaptowanych pomieszczeń został częściowo zmieniony w celu dostosowania go do zakładanego programu funkcjonalnego. W trakcie pomieszczeń zlokalizowanych od strony dziedzińca, większe z nich sąsiadujące z klatką schodową, zostało przedzielone przez pół tworząc szatnię oraz pomieszczenie socjalne, oba dostępne od korytarza. Kolejne pomieszczenie pozostało w swoim obecnym kształcie. Z części poprzecznego korytarza oddzielającego skrzydło wschodnie budynku od łącznika południowego wydzielono pomieszczenie analizy sensorycznej, rozszerzając je także o przestrzeń obecnie zajętą przez dwa mniejsze pomieszczenia oraz przejście do laboratorium z wydzielinami ze ścianek szklanych. Od strony drugiego, biegnącego centralnie przez skrzydło korytarza wyodrębniono dwa małe pomieszczenia – magazynu butli oraz pomieszczenie porządkowe. Dużą przestrzeń dawnego laboratorium znajdującego się w trakcie przeciwległym do dziedzińca budynku, podzielono na dwie mniejsze pracownie laboratoryjne, wykorzystując przebieg jednej z istniejących, murowanych ścianek działowych. Z przestrzeni tej wyodrębniono także pomieszczenie zmywalni oraz pomieszczenie obróbki cieplnej mięsa,  lokalizując je pomiędzy laboratoriami a pracownią ocen sensorycznych. Ostatnim obszarem w którym wprowadzono zmiany, jest połączenie mniejszych pomieszczeń obecnie mieszących dawne zaplecze sanitarne w trzecią pracownię laboratoryjną. W korytarzu biegnącym centralnie poprzez skrzydło budynku wstawiono drzwi, w celu wydzielenia komunikacji przynależnej do laboratorium.</w:t>
      </w:r>
    </w:p>
    <w:p w14:paraId="04BA098E"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Funkcjonalnie projektowany obszar korzysta z dwóch wejść od strony dziedzińca, organizując osobno wejście pracownicze i osobno wejście dostaw oraz przyszłościowo zewnętrznych </w:t>
      </w:r>
      <w:proofErr w:type="spellStart"/>
      <w:r w:rsidRPr="00456674">
        <w:rPr>
          <w:rFonts w:ascii="Arial" w:hAnsi="Arial" w:cs="Arial"/>
          <w:sz w:val="20"/>
          <w:szCs w:val="20"/>
          <w:lang w:val="pl-PL"/>
        </w:rPr>
        <w:t>panelistów</w:t>
      </w:r>
      <w:proofErr w:type="spellEnd"/>
      <w:r w:rsidRPr="00456674">
        <w:rPr>
          <w:rFonts w:ascii="Arial" w:hAnsi="Arial" w:cs="Arial"/>
          <w:sz w:val="20"/>
          <w:szCs w:val="20"/>
          <w:lang w:val="pl-PL"/>
        </w:rPr>
        <w:t xml:space="preserve"> oceny sensorycznej. Komunikację wewnętrzna zapewnia dotychczasowy układ dwóch korytarzy – wzdłużnie biegnącego korytarza rozdzielającego pomieszczenia na dwa trakty, oraz mniejszego poprzecznego korytarza, który po wprowadzonych zmianach, tworzy przede wszystkim strefę dostaw, umożliwia niezależny dostęp do pomieszczenia ocen sensorycznych, oraz łączy komunikację wschodniego skrzydła z południową częścią budynku – łącznikiem. Pomieszczenia zlokalizowane w trakcie od dziedzińca stanowią zaplecze socjalno-biurowe i wszystkie dostępne są bezpośrednio z korytarza. W celu strefowania projektowanej przestrzeni, wydzielono drzwiami osobny fragment korytarza przynależny części laboratoryjnej, umożliwiający wprowadzenie kontroli dostępu. Pozostała część, czyli trakt pomieszczeń znajdujący się od ściany przeciwległej do dziedzińca budynku stanowią pomieszczenia laboratoryjne wraz z częścią umożliwiającą prowadzenie oceny sensorycznej. Główny dostęp do laboratoriów został zapewniony poprzez wejście zlokalizowane naprzeciwko szatni, umożliwiając łatwe przejście pracowników pomiędzy tymi obszarami. Co zostało opisane w dalszej części opracowania, takie rozwiązanie, w którym koleje pomieszczenia laboratoryjne dostępne są nie z korytarza a z pomieszczenia ustawionego centralnie, wynika z przyjętej drogi próbki oraz drogi personelu. Wyjątkiem jest pomieszczenie prowadzenia ocen sensorycznych, do którego zapewniono wejście zarówno od strony laboratoriów jak i od strony komunikacji ogólne, co wynika z wymagań określonych w normie dotyczącej analiz sensorycznych. </w:t>
      </w:r>
    </w:p>
    <w:p w14:paraId="700D3C63"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t xml:space="preserve">Przyjęty układ funkcjonalny zapewnia prostą i czytelną separację projektowanych funkcji, organizując pomieszczenia zaplecza po jednej stronie i pomieszczenia laboratoryjnej po drugiej stronie korytarza. Dodatkowo dzięki wykorzystaniu dwóch istniejących wejść do budynku zagwarantowano rozdzielenie dostępu dla pracowników laboratorium, od pozostałych aktywności związanych przede wszystkim z dostawą próbek i materiałów do pracowni. W części laboratoryjnej przyjęto układ pomieszczeń i komunikacji wynikający z projektowanej technologii a w szczególności odpowiadający drodze próbki i personelu oraz wymaganiom środowiskowym poszczególnych pomieszczeń. </w:t>
      </w:r>
    </w:p>
    <w:p w14:paraId="46D29DD2" w14:textId="77777777" w:rsidR="00FA31FE" w:rsidRPr="00456674" w:rsidRDefault="00FA31FE" w:rsidP="00845B69">
      <w:pPr>
        <w:spacing w:after="0"/>
        <w:jc w:val="both"/>
        <w:rPr>
          <w:rFonts w:ascii="Arial" w:hAnsi="Arial" w:cs="Arial"/>
          <w:sz w:val="20"/>
          <w:szCs w:val="20"/>
          <w:lang w:val="pl-PL"/>
        </w:rPr>
      </w:pPr>
      <w:r w:rsidRPr="00456674">
        <w:rPr>
          <w:rFonts w:ascii="Arial" w:hAnsi="Arial" w:cs="Arial"/>
          <w:sz w:val="20"/>
          <w:szCs w:val="20"/>
          <w:lang w:val="pl-PL"/>
        </w:rPr>
        <w:lastRenderedPageBreak/>
        <w:t>Przyjmując projektowane rozwiązania ograniczono ingerencje w istniejący układ funkcjonalny i komunikacyjny budynku, nie zmieniając warunków użytkowania i ewakuacji z części znajdujących się poza zakresem opracowania.</w:t>
      </w:r>
    </w:p>
    <w:p w14:paraId="18FD64DF" w14:textId="77777777" w:rsidR="00A44463" w:rsidRPr="00456674" w:rsidRDefault="00A44463" w:rsidP="00A44463">
      <w:pPr>
        <w:spacing w:after="0"/>
        <w:rPr>
          <w:rFonts w:ascii="Arial" w:hAnsi="Arial" w:cs="Arial"/>
          <w:b/>
          <w:bCs/>
          <w:sz w:val="20"/>
          <w:szCs w:val="20"/>
          <w:lang w:val="pl-PL"/>
        </w:rPr>
      </w:pPr>
    </w:p>
    <w:p w14:paraId="4C1381D9" w14:textId="77777777" w:rsidR="00FB6C28" w:rsidRPr="00456674" w:rsidRDefault="00FB6C28" w:rsidP="00845B69">
      <w:pPr>
        <w:pStyle w:val="Nagwek1"/>
        <w:numPr>
          <w:ilvl w:val="0"/>
          <w:numId w:val="5"/>
        </w:numPr>
        <w:spacing w:before="0"/>
        <w:ind w:left="644"/>
        <w:rPr>
          <w:rFonts w:ascii="Arial" w:hAnsi="Arial" w:cs="Arial"/>
          <w:color w:val="auto"/>
          <w:sz w:val="20"/>
          <w:szCs w:val="20"/>
        </w:rPr>
      </w:pPr>
      <w:bookmarkStart w:id="12" w:name="_Toc175744546"/>
      <w:r w:rsidRPr="00456674">
        <w:rPr>
          <w:rFonts w:ascii="Arial" w:hAnsi="Arial" w:cs="Arial"/>
          <w:color w:val="auto"/>
          <w:sz w:val="20"/>
          <w:szCs w:val="20"/>
        </w:rPr>
        <w:t>PODSTAWOWE PARAMETRY TECHNICZNE I LICZBOWE</w:t>
      </w:r>
      <w:bookmarkEnd w:id="12"/>
    </w:p>
    <w:p w14:paraId="23693C92"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Poniższe parametry dotyczą całego obiektu, w którym mieszą się projektowane pomieszczenia. Zostały one określone na postawie informacji zawartych w książce obiektu budowlanego.</w:t>
      </w:r>
    </w:p>
    <w:p w14:paraId="1745859B"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Powierzchnia zabudowy:</w:t>
      </w:r>
      <w:r w:rsidRPr="00456674">
        <w:rPr>
          <w:rFonts w:ascii="Arial" w:hAnsi="Arial" w:cs="Arial"/>
          <w:sz w:val="20"/>
          <w:szCs w:val="20"/>
          <w:lang w:val="pl-PL"/>
        </w:rPr>
        <w:tab/>
      </w:r>
      <w:r w:rsidRPr="00456674">
        <w:rPr>
          <w:rFonts w:ascii="Arial" w:hAnsi="Arial" w:cs="Arial"/>
          <w:sz w:val="20"/>
          <w:szCs w:val="20"/>
          <w:lang w:val="pl-PL"/>
        </w:rPr>
        <w:tab/>
        <w:t>1 056,00 m</w:t>
      </w:r>
      <w:r w:rsidRPr="00456674">
        <w:rPr>
          <w:rFonts w:ascii="Arial" w:hAnsi="Arial" w:cs="Arial"/>
          <w:sz w:val="20"/>
          <w:szCs w:val="20"/>
          <w:vertAlign w:val="superscript"/>
          <w:lang w:val="pl-PL"/>
        </w:rPr>
        <w:t>2</w:t>
      </w:r>
    </w:p>
    <w:p w14:paraId="6123599B"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 xml:space="preserve">Powierzchnia użytkowa: </w:t>
      </w:r>
      <w:r w:rsidRPr="00456674">
        <w:rPr>
          <w:rFonts w:ascii="Arial" w:hAnsi="Arial" w:cs="Arial"/>
          <w:sz w:val="20"/>
          <w:szCs w:val="20"/>
          <w:lang w:val="pl-PL"/>
        </w:rPr>
        <w:tab/>
      </w:r>
      <w:r w:rsidRPr="00456674">
        <w:rPr>
          <w:rFonts w:ascii="Arial" w:hAnsi="Arial" w:cs="Arial"/>
          <w:sz w:val="20"/>
          <w:szCs w:val="20"/>
          <w:lang w:val="pl-PL"/>
        </w:rPr>
        <w:tab/>
        <w:t>1 469,00 m</w:t>
      </w:r>
      <w:r w:rsidRPr="00456674">
        <w:rPr>
          <w:rFonts w:ascii="Arial" w:hAnsi="Arial" w:cs="Arial"/>
          <w:sz w:val="20"/>
          <w:szCs w:val="20"/>
          <w:vertAlign w:val="superscript"/>
          <w:lang w:val="pl-PL"/>
        </w:rPr>
        <w:t>2</w:t>
      </w:r>
    </w:p>
    <w:p w14:paraId="24318865"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 xml:space="preserve">Kubatura: </w:t>
      </w:r>
      <w:r w:rsidRPr="00456674">
        <w:rPr>
          <w:rFonts w:ascii="Arial" w:hAnsi="Arial" w:cs="Arial"/>
          <w:sz w:val="20"/>
          <w:szCs w:val="20"/>
          <w:lang w:val="pl-PL"/>
        </w:rPr>
        <w:tab/>
      </w:r>
      <w:r w:rsidRPr="00456674">
        <w:rPr>
          <w:rFonts w:ascii="Arial" w:hAnsi="Arial" w:cs="Arial"/>
          <w:sz w:val="20"/>
          <w:szCs w:val="20"/>
          <w:lang w:val="pl-PL"/>
        </w:rPr>
        <w:tab/>
      </w:r>
      <w:r w:rsidRPr="00456674">
        <w:rPr>
          <w:rFonts w:ascii="Arial" w:hAnsi="Arial" w:cs="Arial"/>
          <w:sz w:val="20"/>
          <w:szCs w:val="20"/>
          <w:lang w:val="pl-PL"/>
        </w:rPr>
        <w:tab/>
      </w:r>
      <w:r w:rsidRPr="00456674">
        <w:rPr>
          <w:rFonts w:ascii="Arial" w:hAnsi="Arial" w:cs="Arial"/>
          <w:sz w:val="20"/>
          <w:szCs w:val="20"/>
          <w:lang w:val="pl-PL"/>
        </w:rPr>
        <w:tab/>
        <w:t>7 412,00 m</w:t>
      </w:r>
      <w:r w:rsidRPr="00456674">
        <w:rPr>
          <w:rFonts w:ascii="Arial" w:hAnsi="Arial" w:cs="Arial"/>
          <w:sz w:val="20"/>
          <w:szCs w:val="20"/>
          <w:vertAlign w:val="superscript"/>
          <w:lang w:val="pl-PL"/>
        </w:rPr>
        <w:t>2</w:t>
      </w:r>
    </w:p>
    <w:p w14:paraId="1B4A528D"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 xml:space="preserve">Ilość klatek schodowych: </w:t>
      </w:r>
      <w:r w:rsidRPr="00456674">
        <w:rPr>
          <w:rFonts w:ascii="Arial" w:hAnsi="Arial" w:cs="Arial"/>
          <w:sz w:val="20"/>
          <w:szCs w:val="20"/>
          <w:lang w:val="pl-PL"/>
        </w:rPr>
        <w:tab/>
      </w:r>
      <w:r w:rsidRPr="00456674">
        <w:rPr>
          <w:rFonts w:ascii="Arial" w:hAnsi="Arial" w:cs="Arial"/>
          <w:sz w:val="20"/>
          <w:szCs w:val="20"/>
          <w:lang w:val="pl-PL"/>
        </w:rPr>
        <w:tab/>
        <w:t xml:space="preserve">2  </w:t>
      </w:r>
    </w:p>
    <w:p w14:paraId="0D4DA61F" w14:textId="77777777" w:rsidR="001918B2" w:rsidRPr="00456674" w:rsidRDefault="001918B2" w:rsidP="00845B69">
      <w:pPr>
        <w:spacing w:after="0"/>
        <w:rPr>
          <w:rFonts w:ascii="Arial" w:hAnsi="Arial" w:cs="Arial"/>
          <w:sz w:val="20"/>
          <w:szCs w:val="20"/>
          <w:lang w:val="pl-PL"/>
        </w:rPr>
      </w:pPr>
    </w:p>
    <w:p w14:paraId="76EA9DE5"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Dodatkowo na podstawie inwentaryzacji stwierdza się:</w:t>
      </w:r>
    </w:p>
    <w:p w14:paraId="21B84198"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 xml:space="preserve">Wysokość budynku: </w:t>
      </w:r>
      <w:r w:rsidRPr="00456674">
        <w:rPr>
          <w:rFonts w:ascii="Arial" w:hAnsi="Arial" w:cs="Arial"/>
          <w:sz w:val="20"/>
          <w:szCs w:val="20"/>
          <w:lang w:val="pl-PL"/>
        </w:rPr>
        <w:tab/>
      </w:r>
      <w:r w:rsidRPr="00456674">
        <w:rPr>
          <w:rFonts w:ascii="Arial" w:hAnsi="Arial" w:cs="Arial"/>
          <w:sz w:val="20"/>
          <w:szCs w:val="20"/>
          <w:lang w:val="pl-PL"/>
        </w:rPr>
        <w:tab/>
      </w:r>
      <w:r w:rsidRPr="00456674">
        <w:rPr>
          <w:rFonts w:ascii="Arial" w:hAnsi="Arial" w:cs="Arial"/>
          <w:sz w:val="20"/>
          <w:szCs w:val="20"/>
          <w:lang w:val="pl-PL"/>
        </w:rPr>
        <w:tab/>
        <w:t>ok. 13,5 m</w:t>
      </w:r>
    </w:p>
    <w:p w14:paraId="34B9312C" w14:textId="77777777" w:rsidR="001918B2" w:rsidRPr="00456674" w:rsidRDefault="001918B2" w:rsidP="00845B69">
      <w:pPr>
        <w:spacing w:after="0"/>
        <w:rPr>
          <w:rFonts w:ascii="Arial" w:hAnsi="Arial" w:cs="Arial"/>
          <w:sz w:val="20"/>
          <w:szCs w:val="20"/>
          <w:lang w:val="pl-PL"/>
        </w:rPr>
      </w:pPr>
      <w:r w:rsidRPr="00456674">
        <w:rPr>
          <w:rFonts w:ascii="Arial" w:hAnsi="Arial" w:cs="Arial"/>
          <w:sz w:val="20"/>
          <w:szCs w:val="20"/>
          <w:lang w:val="pl-PL"/>
        </w:rPr>
        <w:t>Ilość kondygnacji:</w:t>
      </w:r>
      <w:r w:rsidRPr="00456674">
        <w:rPr>
          <w:rFonts w:ascii="Arial" w:hAnsi="Arial" w:cs="Arial"/>
          <w:sz w:val="20"/>
          <w:szCs w:val="20"/>
          <w:lang w:val="pl-PL"/>
        </w:rPr>
        <w:tab/>
      </w:r>
      <w:r w:rsidRPr="00456674">
        <w:rPr>
          <w:rFonts w:ascii="Arial" w:hAnsi="Arial" w:cs="Arial"/>
          <w:sz w:val="20"/>
          <w:szCs w:val="20"/>
          <w:lang w:val="pl-PL"/>
        </w:rPr>
        <w:tab/>
      </w:r>
      <w:r w:rsidRPr="00456674">
        <w:rPr>
          <w:rFonts w:ascii="Arial" w:hAnsi="Arial" w:cs="Arial"/>
          <w:sz w:val="20"/>
          <w:szCs w:val="20"/>
          <w:lang w:val="pl-PL"/>
        </w:rPr>
        <w:tab/>
        <w:t>3 (w części wschodniej)</w:t>
      </w:r>
    </w:p>
    <w:p w14:paraId="3FA02D5E" w14:textId="77777777" w:rsidR="00456674" w:rsidRPr="00456674" w:rsidRDefault="00456674" w:rsidP="00845B69">
      <w:pPr>
        <w:spacing w:after="0"/>
        <w:rPr>
          <w:rFonts w:ascii="Arial" w:hAnsi="Arial" w:cs="Arial"/>
          <w:b/>
          <w:bCs/>
          <w:sz w:val="20"/>
          <w:szCs w:val="20"/>
          <w:lang w:val="pl-PL"/>
        </w:rPr>
      </w:pPr>
    </w:p>
    <w:p w14:paraId="7EF93474" w14:textId="77777777" w:rsidR="00456674" w:rsidRPr="00456674" w:rsidRDefault="00456674" w:rsidP="00845B69">
      <w:pPr>
        <w:spacing w:after="0"/>
        <w:rPr>
          <w:rFonts w:ascii="Arial" w:hAnsi="Arial" w:cs="Arial"/>
          <w:b/>
          <w:bCs/>
          <w:sz w:val="20"/>
          <w:szCs w:val="20"/>
          <w:lang w:val="pl-PL"/>
        </w:rPr>
      </w:pPr>
    </w:p>
    <w:p w14:paraId="395E4705" w14:textId="77777777" w:rsidR="00F2679E" w:rsidRPr="00456674" w:rsidRDefault="001918B2" w:rsidP="00845B69">
      <w:pPr>
        <w:pStyle w:val="Nagwek1"/>
        <w:numPr>
          <w:ilvl w:val="1"/>
          <w:numId w:val="5"/>
        </w:numPr>
        <w:spacing w:before="0"/>
        <w:ind w:left="792" w:hanging="432"/>
        <w:rPr>
          <w:rFonts w:ascii="Arial" w:hAnsi="Arial" w:cs="Arial"/>
          <w:color w:val="auto"/>
          <w:sz w:val="20"/>
          <w:szCs w:val="20"/>
        </w:rPr>
      </w:pPr>
      <w:bookmarkStart w:id="13" w:name="_Toc175744547"/>
      <w:r w:rsidRPr="00456674">
        <w:rPr>
          <w:rFonts w:ascii="Arial" w:hAnsi="Arial" w:cs="Arial"/>
          <w:color w:val="auto"/>
          <w:sz w:val="20"/>
          <w:szCs w:val="20"/>
        </w:rPr>
        <w:t>Zestawienie powierzchni objętych projektem:</w:t>
      </w:r>
      <w:bookmarkEnd w:id="13"/>
    </w:p>
    <w:tbl>
      <w:tblPr>
        <w:tblW w:w="8660" w:type="dxa"/>
        <w:tblCellMar>
          <w:left w:w="70" w:type="dxa"/>
          <w:right w:w="70" w:type="dxa"/>
        </w:tblCellMar>
        <w:tblLook w:val="04A0" w:firstRow="1" w:lastRow="0" w:firstColumn="1" w:lastColumn="0" w:noHBand="0" w:noVBand="1"/>
      </w:tblPr>
      <w:tblGrid>
        <w:gridCol w:w="530"/>
        <w:gridCol w:w="7086"/>
        <w:gridCol w:w="1112"/>
      </w:tblGrid>
      <w:tr w:rsidR="003F6A0E" w:rsidRPr="00456674" w14:paraId="0EEA78FD" w14:textId="77777777" w:rsidTr="00304E7F">
        <w:trPr>
          <w:trHeight w:val="300"/>
        </w:trPr>
        <w:tc>
          <w:tcPr>
            <w:tcW w:w="866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74E79" w14:textId="77777777" w:rsidR="001918B2" w:rsidRPr="00456674" w:rsidRDefault="001918B2" w:rsidP="00845B69">
            <w:pPr>
              <w:spacing w:after="0" w:line="240" w:lineRule="auto"/>
              <w:jc w:val="center"/>
              <w:rPr>
                <w:rFonts w:ascii="Arial" w:eastAsia="Times New Roman" w:hAnsi="Arial" w:cs="Arial"/>
                <w:sz w:val="20"/>
                <w:szCs w:val="20"/>
                <w:lang w:val="pl-PL" w:eastAsia="pl-PL"/>
              </w:rPr>
            </w:pPr>
            <w:bookmarkStart w:id="14" w:name="RANGE!A1:C16"/>
            <w:r w:rsidRPr="00456674">
              <w:rPr>
                <w:rFonts w:ascii="Arial" w:eastAsia="Times New Roman" w:hAnsi="Arial" w:cs="Arial"/>
                <w:sz w:val="20"/>
                <w:szCs w:val="20"/>
                <w:lang w:val="pl-PL" w:eastAsia="pl-PL"/>
              </w:rPr>
              <w:t>ZESTAWIENIE POWIERZCHNI LABORATORIUM</w:t>
            </w:r>
            <w:bookmarkEnd w:id="14"/>
          </w:p>
        </w:tc>
      </w:tr>
      <w:tr w:rsidR="003F6A0E" w:rsidRPr="00456674" w14:paraId="653AC8A2"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54302D4B"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NR</w:t>
            </w:r>
          </w:p>
        </w:tc>
        <w:tc>
          <w:tcPr>
            <w:tcW w:w="7086" w:type="dxa"/>
            <w:tcBorders>
              <w:top w:val="nil"/>
              <w:left w:val="nil"/>
              <w:bottom w:val="single" w:sz="4" w:space="0" w:color="auto"/>
              <w:right w:val="single" w:sz="4" w:space="0" w:color="auto"/>
            </w:tcBorders>
            <w:shd w:val="clear" w:color="auto" w:fill="auto"/>
            <w:noWrap/>
            <w:vAlign w:val="bottom"/>
            <w:hideMark/>
          </w:tcPr>
          <w:p w14:paraId="5746769A"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NAZWA POMIESZCZENIA</w:t>
            </w:r>
          </w:p>
        </w:tc>
        <w:tc>
          <w:tcPr>
            <w:tcW w:w="1112" w:type="dxa"/>
            <w:tcBorders>
              <w:top w:val="nil"/>
              <w:left w:val="nil"/>
              <w:bottom w:val="single" w:sz="4" w:space="0" w:color="auto"/>
              <w:right w:val="single" w:sz="4" w:space="0" w:color="auto"/>
            </w:tcBorders>
            <w:shd w:val="clear" w:color="auto" w:fill="auto"/>
            <w:noWrap/>
            <w:vAlign w:val="bottom"/>
            <w:hideMark/>
          </w:tcPr>
          <w:p w14:paraId="4540E26A"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POW. [m</w:t>
            </w:r>
            <w:r w:rsidRPr="00456674">
              <w:rPr>
                <w:rFonts w:ascii="Arial" w:eastAsia="Times New Roman" w:hAnsi="Arial" w:cs="Arial"/>
                <w:sz w:val="20"/>
                <w:szCs w:val="20"/>
                <w:vertAlign w:val="superscript"/>
                <w:lang w:val="pl-PL" w:eastAsia="pl-PL"/>
              </w:rPr>
              <w:t>2</w:t>
            </w:r>
            <w:r w:rsidRPr="00456674">
              <w:rPr>
                <w:rFonts w:ascii="Arial" w:eastAsia="Times New Roman" w:hAnsi="Arial" w:cs="Arial"/>
                <w:sz w:val="20"/>
                <w:szCs w:val="20"/>
                <w:lang w:val="pl-PL" w:eastAsia="pl-PL"/>
              </w:rPr>
              <w:t>]</w:t>
            </w:r>
          </w:p>
        </w:tc>
      </w:tr>
      <w:tr w:rsidR="003F6A0E" w:rsidRPr="00456674" w14:paraId="044127D6"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1B2FDDAC"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1.01</w:t>
            </w:r>
          </w:p>
        </w:tc>
        <w:tc>
          <w:tcPr>
            <w:tcW w:w="7086" w:type="dxa"/>
            <w:tcBorders>
              <w:top w:val="nil"/>
              <w:left w:val="nil"/>
              <w:bottom w:val="single" w:sz="4" w:space="0" w:color="auto"/>
              <w:right w:val="single" w:sz="4" w:space="0" w:color="auto"/>
            </w:tcBorders>
            <w:shd w:val="clear" w:color="auto" w:fill="auto"/>
            <w:noWrap/>
            <w:vAlign w:val="bottom"/>
            <w:hideMark/>
          </w:tcPr>
          <w:p w14:paraId="1657DBC4"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KOMUNIKACJA OGÓLNODOSTĘPNA</w:t>
            </w:r>
          </w:p>
        </w:tc>
        <w:tc>
          <w:tcPr>
            <w:tcW w:w="1112" w:type="dxa"/>
            <w:tcBorders>
              <w:top w:val="nil"/>
              <w:left w:val="nil"/>
              <w:bottom w:val="single" w:sz="4" w:space="0" w:color="auto"/>
              <w:right w:val="single" w:sz="4" w:space="0" w:color="auto"/>
            </w:tcBorders>
            <w:shd w:val="clear" w:color="auto" w:fill="auto"/>
            <w:noWrap/>
            <w:vAlign w:val="bottom"/>
            <w:hideMark/>
          </w:tcPr>
          <w:p w14:paraId="43969E3B"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32,60</w:t>
            </w:r>
          </w:p>
        </w:tc>
      </w:tr>
      <w:tr w:rsidR="003F6A0E" w:rsidRPr="00456674" w14:paraId="1E6F6566"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52A1ED85"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1.02</w:t>
            </w:r>
          </w:p>
        </w:tc>
        <w:tc>
          <w:tcPr>
            <w:tcW w:w="7086" w:type="dxa"/>
            <w:tcBorders>
              <w:top w:val="nil"/>
              <w:left w:val="nil"/>
              <w:bottom w:val="single" w:sz="4" w:space="0" w:color="auto"/>
              <w:right w:val="single" w:sz="4" w:space="0" w:color="auto"/>
            </w:tcBorders>
            <w:shd w:val="clear" w:color="auto" w:fill="auto"/>
            <w:noWrap/>
            <w:vAlign w:val="bottom"/>
            <w:hideMark/>
          </w:tcPr>
          <w:p w14:paraId="2921EAAC"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POMIESZCZENIE PORZĄDKOWE</w:t>
            </w:r>
          </w:p>
        </w:tc>
        <w:tc>
          <w:tcPr>
            <w:tcW w:w="1112" w:type="dxa"/>
            <w:tcBorders>
              <w:top w:val="nil"/>
              <w:left w:val="nil"/>
              <w:bottom w:val="single" w:sz="4" w:space="0" w:color="auto"/>
              <w:right w:val="single" w:sz="4" w:space="0" w:color="auto"/>
            </w:tcBorders>
            <w:shd w:val="clear" w:color="auto" w:fill="auto"/>
            <w:noWrap/>
            <w:vAlign w:val="bottom"/>
            <w:hideMark/>
          </w:tcPr>
          <w:p w14:paraId="15349CC8"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2,59</w:t>
            </w:r>
          </w:p>
        </w:tc>
      </w:tr>
      <w:tr w:rsidR="003F6A0E" w:rsidRPr="00456674" w14:paraId="2025D8C5"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3291AB22"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1.03</w:t>
            </w:r>
          </w:p>
        </w:tc>
        <w:tc>
          <w:tcPr>
            <w:tcW w:w="7086" w:type="dxa"/>
            <w:tcBorders>
              <w:top w:val="nil"/>
              <w:left w:val="nil"/>
              <w:bottom w:val="single" w:sz="4" w:space="0" w:color="auto"/>
              <w:right w:val="single" w:sz="4" w:space="0" w:color="auto"/>
            </w:tcBorders>
            <w:shd w:val="clear" w:color="auto" w:fill="auto"/>
            <w:noWrap/>
            <w:vAlign w:val="bottom"/>
            <w:hideMark/>
          </w:tcPr>
          <w:p w14:paraId="195F1038"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MAGAZYN BUTLI</w:t>
            </w:r>
          </w:p>
        </w:tc>
        <w:tc>
          <w:tcPr>
            <w:tcW w:w="1112" w:type="dxa"/>
            <w:tcBorders>
              <w:top w:val="nil"/>
              <w:left w:val="nil"/>
              <w:bottom w:val="single" w:sz="4" w:space="0" w:color="auto"/>
              <w:right w:val="single" w:sz="4" w:space="0" w:color="auto"/>
            </w:tcBorders>
            <w:shd w:val="clear" w:color="auto" w:fill="auto"/>
            <w:noWrap/>
            <w:vAlign w:val="bottom"/>
            <w:hideMark/>
          </w:tcPr>
          <w:p w14:paraId="6EFDF827"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1,98</w:t>
            </w:r>
          </w:p>
        </w:tc>
      </w:tr>
      <w:tr w:rsidR="003F6A0E" w:rsidRPr="00456674" w14:paraId="1E7AC406"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66F9C6EB"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1.04</w:t>
            </w:r>
          </w:p>
        </w:tc>
        <w:tc>
          <w:tcPr>
            <w:tcW w:w="7086" w:type="dxa"/>
            <w:tcBorders>
              <w:top w:val="nil"/>
              <w:left w:val="nil"/>
              <w:bottom w:val="single" w:sz="4" w:space="0" w:color="auto"/>
              <w:right w:val="single" w:sz="4" w:space="0" w:color="auto"/>
            </w:tcBorders>
            <w:shd w:val="clear" w:color="auto" w:fill="auto"/>
            <w:noWrap/>
            <w:vAlign w:val="bottom"/>
            <w:hideMark/>
          </w:tcPr>
          <w:p w14:paraId="17511EE8"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POMIESZCZENIE  BIUROWE</w:t>
            </w:r>
          </w:p>
        </w:tc>
        <w:tc>
          <w:tcPr>
            <w:tcW w:w="1112" w:type="dxa"/>
            <w:tcBorders>
              <w:top w:val="nil"/>
              <w:left w:val="nil"/>
              <w:bottom w:val="single" w:sz="4" w:space="0" w:color="auto"/>
              <w:right w:val="single" w:sz="4" w:space="0" w:color="auto"/>
            </w:tcBorders>
            <w:shd w:val="clear" w:color="auto" w:fill="auto"/>
            <w:noWrap/>
            <w:vAlign w:val="bottom"/>
            <w:hideMark/>
          </w:tcPr>
          <w:p w14:paraId="1E1B7596"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11,42</w:t>
            </w:r>
          </w:p>
        </w:tc>
      </w:tr>
      <w:tr w:rsidR="003F6A0E" w:rsidRPr="00456674" w14:paraId="406F55DB"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66BEED6C"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1.05</w:t>
            </w:r>
          </w:p>
        </w:tc>
        <w:tc>
          <w:tcPr>
            <w:tcW w:w="7086" w:type="dxa"/>
            <w:tcBorders>
              <w:top w:val="nil"/>
              <w:left w:val="nil"/>
              <w:bottom w:val="single" w:sz="4" w:space="0" w:color="auto"/>
              <w:right w:val="single" w:sz="4" w:space="0" w:color="auto"/>
            </w:tcBorders>
            <w:shd w:val="clear" w:color="auto" w:fill="auto"/>
            <w:noWrap/>
            <w:vAlign w:val="bottom"/>
            <w:hideMark/>
          </w:tcPr>
          <w:p w14:paraId="45A740DE"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POMIESZCZENIE SOCJALNE</w:t>
            </w:r>
          </w:p>
        </w:tc>
        <w:tc>
          <w:tcPr>
            <w:tcW w:w="1112" w:type="dxa"/>
            <w:tcBorders>
              <w:top w:val="nil"/>
              <w:left w:val="nil"/>
              <w:bottom w:val="single" w:sz="4" w:space="0" w:color="auto"/>
              <w:right w:val="single" w:sz="4" w:space="0" w:color="auto"/>
            </w:tcBorders>
            <w:shd w:val="clear" w:color="auto" w:fill="auto"/>
            <w:noWrap/>
            <w:vAlign w:val="bottom"/>
            <w:hideMark/>
          </w:tcPr>
          <w:p w14:paraId="3C706F6C"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11,42</w:t>
            </w:r>
          </w:p>
        </w:tc>
      </w:tr>
      <w:tr w:rsidR="003F6A0E" w:rsidRPr="00456674" w14:paraId="37044BA9"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0A3D8150"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1.06</w:t>
            </w:r>
          </w:p>
        </w:tc>
        <w:tc>
          <w:tcPr>
            <w:tcW w:w="7086" w:type="dxa"/>
            <w:tcBorders>
              <w:top w:val="nil"/>
              <w:left w:val="nil"/>
              <w:bottom w:val="single" w:sz="4" w:space="0" w:color="auto"/>
              <w:right w:val="single" w:sz="4" w:space="0" w:color="auto"/>
            </w:tcBorders>
            <w:shd w:val="clear" w:color="auto" w:fill="auto"/>
            <w:noWrap/>
            <w:vAlign w:val="bottom"/>
            <w:hideMark/>
          </w:tcPr>
          <w:p w14:paraId="749689DD"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SZATNIA PERSONELU</w:t>
            </w:r>
          </w:p>
        </w:tc>
        <w:tc>
          <w:tcPr>
            <w:tcW w:w="1112" w:type="dxa"/>
            <w:tcBorders>
              <w:top w:val="nil"/>
              <w:left w:val="nil"/>
              <w:bottom w:val="single" w:sz="4" w:space="0" w:color="auto"/>
              <w:right w:val="single" w:sz="4" w:space="0" w:color="auto"/>
            </w:tcBorders>
            <w:shd w:val="clear" w:color="auto" w:fill="auto"/>
            <w:noWrap/>
            <w:vAlign w:val="bottom"/>
            <w:hideMark/>
          </w:tcPr>
          <w:p w14:paraId="4E33DF24"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13,07</w:t>
            </w:r>
          </w:p>
        </w:tc>
      </w:tr>
      <w:tr w:rsidR="003F6A0E" w:rsidRPr="00456674" w14:paraId="59E10AAC"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3AD7553B"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1.07</w:t>
            </w:r>
          </w:p>
        </w:tc>
        <w:tc>
          <w:tcPr>
            <w:tcW w:w="7086" w:type="dxa"/>
            <w:tcBorders>
              <w:top w:val="nil"/>
              <w:left w:val="nil"/>
              <w:bottom w:val="single" w:sz="4" w:space="0" w:color="auto"/>
              <w:right w:val="single" w:sz="4" w:space="0" w:color="auto"/>
            </w:tcBorders>
            <w:shd w:val="clear" w:color="auto" w:fill="auto"/>
            <w:noWrap/>
            <w:vAlign w:val="bottom"/>
            <w:hideMark/>
          </w:tcPr>
          <w:p w14:paraId="71ED932B"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KOMUNIKACJA LAB</w:t>
            </w:r>
          </w:p>
        </w:tc>
        <w:tc>
          <w:tcPr>
            <w:tcW w:w="1112" w:type="dxa"/>
            <w:tcBorders>
              <w:top w:val="nil"/>
              <w:left w:val="nil"/>
              <w:bottom w:val="single" w:sz="4" w:space="0" w:color="auto"/>
              <w:right w:val="single" w:sz="4" w:space="0" w:color="auto"/>
            </w:tcBorders>
            <w:shd w:val="clear" w:color="auto" w:fill="auto"/>
            <w:noWrap/>
            <w:vAlign w:val="bottom"/>
            <w:hideMark/>
          </w:tcPr>
          <w:p w14:paraId="4233D78D"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4,54</w:t>
            </w:r>
          </w:p>
        </w:tc>
      </w:tr>
      <w:tr w:rsidR="003F6A0E" w:rsidRPr="00456674" w14:paraId="6B77E1AC"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29634925"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1.08</w:t>
            </w:r>
          </w:p>
        </w:tc>
        <w:tc>
          <w:tcPr>
            <w:tcW w:w="7086" w:type="dxa"/>
            <w:tcBorders>
              <w:top w:val="nil"/>
              <w:left w:val="nil"/>
              <w:bottom w:val="single" w:sz="4" w:space="0" w:color="auto"/>
              <w:right w:val="single" w:sz="4" w:space="0" w:color="auto"/>
            </w:tcBorders>
            <w:shd w:val="clear" w:color="auto" w:fill="auto"/>
            <w:noWrap/>
            <w:vAlign w:val="bottom"/>
            <w:hideMark/>
          </w:tcPr>
          <w:p w14:paraId="60F9D00E"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LABORATORIUM 3 - PRZYGOTOWANIE PREPARATÓW DO MIKROSKOPII</w:t>
            </w:r>
          </w:p>
        </w:tc>
        <w:tc>
          <w:tcPr>
            <w:tcW w:w="1112" w:type="dxa"/>
            <w:tcBorders>
              <w:top w:val="nil"/>
              <w:left w:val="nil"/>
              <w:bottom w:val="single" w:sz="4" w:space="0" w:color="auto"/>
              <w:right w:val="single" w:sz="4" w:space="0" w:color="auto"/>
            </w:tcBorders>
            <w:shd w:val="clear" w:color="auto" w:fill="auto"/>
            <w:noWrap/>
            <w:vAlign w:val="bottom"/>
            <w:hideMark/>
          </w:tcPr>
          <w:p w14:paraId="6AAF8B17"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w:t>
            </w:r>
            <w:r w:rsidR="005327E3" w:rsidRPr="00456674">
              <w:rPr>
                <w:rFonts w:ascii="Arial" w:eastAsia="Times New Roman" w:hAnsi="Arial" w:cs="Arial"/>
                <w:sz w:val="20"/>
                <w:szCs w:val="20"/>
                <w:lang w:val="pl-PL" w:eastAsia="pl-PL"/>
              </w:rPr>
              <w:t>7,18</w:t>
            </w:r>
          </w:p>
        </w:tc>
      </w:tr>
      <w:tr w:rsidR="003F6A0E" w:rsidRPr="00456674" w14:paraId="602E66F1"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71196809"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1.09</w:t>
            </w:r>
          </w:p>
        </w:tc>
        <w:tc>
          <w:tcPr>
            <w:tcW w:w="7086" w:type="dxa"/>
            <w:tcBorders>
              <w:top w:val="nil"/>
              <w:left w:val="nil"/>
              <w:bottom w:val="single" w:sz="4" w:space="0" w:color="auto"/>
              <w:right w:val="single" w:sz="4" w:space="0" w:color="auto"/>
            </w:tcBorders>
            <w:shd w:val="clear" w:color="auto" w:fill="auto"/>
            <w:noWrap/>
            <w:vAlign w:val="bottom"/>
            <w:hideMark/>
          </w:tcPr>
          <w:p w14:paraId="76B9187A"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LABORATORIUM 2 - ANALIZA PRODUKTÓW DROBIARSKICH - MIĘSA I JAJ</w:t>
            </w:r>
          </w:p>
        </w:tc>
        <w:tc>
          <w:tcPr>
            <w:tcW w:w="1112" w:type="dxa"/>
            <w:tcBorders>
              <w:top w:val="nil"/>
              <w:left w:val="nil"/>
              <w:bottom w:val="single" w:sz="4" w:space="0" w:color="auto"/>
              <w:right w:val="single" w:sz="4" w:space="0" w:color="auto"/>
            </w:tcBorders>
            <w:shd w:val="clear" w:color="auto" w:fill="auto"/>
            <w:noWrap/>
            <w:vAlign w:val="bottom"/>
            <w:hideMark/>
          </w:tcPr>
          <w:p w14:paraId="35ED0039"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54,81</w:t>
            </w:r>
          </w:p>
        </w:tc>
      </w:tr>
      <w:tr w:rsidR="003F6A0E" w:rsidRPr="00456674" w14:paraId="1C4684AD"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6F301C64"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1.10</w:t>
            </w:r>
          </w:p>
        </w:tc>
        <w:tc>
          <w:tcPr>
            <w:tcW w:w="7086" w:type="dxa"/>
            <w:tcBorders>
              <w:top w:val="nil"/>
              <w:left w:val="nil"/>
              <w:bottom w:val="single" w:sz="4" w:space="0" w:color="auto"/>
              <w:right w:val="single" w:sz="4" w:space="0" w:color="auto"/>
            </w:tcBorders>
            <w:shd w:val="clear" w:color="auto" w:fill="auto"/>
            <w:noWrap/>
            <w:vAlign w:val="bottom"/>
            <w:hideMark/>
          </w:tcPr>
          <w:p w14:paraId="23BE174D"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 xml:space="preserve">LABORATORIUM 1 - PRZYGOTOWANIE PRÓBKI SENSORYCZNEJ </w:t>
            </w:r>
          </w:p>
        </w:tc>
        <w:tc>
          <w:tcPr>
            <w:tcW w:w="1112" w:type="dxa"/>
            <w:tcBorders>
              <w:top w:val="nil"/>
              <w:left w:val="nil"/>
              <w:bottom w:val="single" w:sz="4" w:space="0" w:color="auto"/>
              <w:right w:val="single" w:sz="4" w:space="0" w:color="auto"/>
            </w:tcBorders>
            <w:shd w:val="clear" w:color="auto" w:fill="auto"/>
            <w:noWrap/>
            <w:vAlign w:val="bottom"/>
            <w:hideMark/>
          </w:tcPr>
          <w:p w14:paraId="4E9098E6" w14:textId="77777777" w:rsidR="005327E3"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34,83</w:t>
            </w:r>
          </w:p>
        </w:tc>
      </w:tr>
      <w:tr w:rsidR="003F6A0E" w:rsidRPr="00456674" w14:paraId="4CBD1CFC"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585CA182"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1.11</w:t>
            </w:r>
          </w:p>
        </w:tc>
        <w:tc>
          <w:tcPr>
            <w:tcW w:w="7086" w:type="dxa"/>
            <w:tcBorders>
              <w:top w:val="nil"/>
              <w:left w:val="nil"/>
              <w:bottom w:val="single" w:sz="4" w:space="0" w:color="auto"/>
              <w:right w:val="single" w:sz="4" w:space="0" w:color="auto"/>
            </w:tcBorders>
            <w:shd w:val="clear" w:color="auto" w:fill="auto"/>
            <w:noWrap/>
            <w:vAlign w:val="bottom"/>
            <w:hideMark/>
          </w:tcPr>
          <w:p w14:paraId="74ACEF0F"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POMIESZCZENIE ZMYWALNI</w:t>
            </w:r>
          </w:p>
        </w:tc>
        <w:tc>
          <w:tcPr>
            <w:tcW w:w="1112" w:type="dxa"/>
            <w:tcBorders>
              <w:top w:val="nil"/>
              <w:left w:val="nil"/>
              <w:bottom w:val="single" w:sz="4" w:space="0" w:color="auto"/>
              <w:right w:val="single" w:sz="4" w:space="0" w:color="auto"/>
            </w:tcBorders>
            <w:shd w:val="clear" w:color="auto" w:fill="auto"/>
            <w:noWrap/>
            <w:vAlign w:val="bottom"/>
            <w:hideMark/>
          </w:tcPr>
          <w:p w14:paraId="295C15CD" w14:textId="77777777" w:rsidR="001918B2"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6,97</w:t>
            </w:r>
          </w:p>
        </w:tc>
      </w:tr>
      <w:tr w:rsidR="003F6A0E" w:rsidRPr="00456674" w14:paraId="4135AF0D"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0E0DBC47"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1.12</w:t>
            </w:r>
          </w:p>
        </w:tc>
        <w:tc>
          <w:tcPr>
            <w:tcW w:w="7086" w:type="dxa"/>
            <w:tcBorders>
              <w:top w:val="nil"/>
              <w:left w:val="nil"/>
              <w:bottom w:val="single" w:sz="4" w:space="0" w:color="auto"/>
              <w:right w:val="single" w:sz="4" w:space="0" w:color="auto"/>
            </w:tcBorders>
            <w:shd w:val="clear" w:color="auto" w:fill="auto"/>
            <w:noWrap/>
            <w:vAlign w:val="bottom"/>
            <w:hideMark/>
          </w:tcPr>
          <w:p w14:paraId="3FFCA345"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PRZYGOTOWANIE PRÓBKI SENSORYCZNEJ (KUCHNIA)</w:t>
            </w:r>
          </w:p>
        </w:tc>
        <w:tc>
          <w:tcPr>
            <w:tcW w:w="1112" w:type="dxa"/>
            <w:tcBorders>
              <w:top w:val="nil"/>
              <w:left w:val="nil"/>
              <w:bottom w:val="single" w:sz="4" w:space="0" w:color="auto"/>
              <w:right w:val="single" w:sz="4" w:space="0" w:color="auto"/>
            </w:tcBorders>
            <w:shd w:val="clear" w:color="auto" w:fill="auto"/>
            <w:noWrap/>
            <w:vAlign w:val="bottom"/>
            <w:hideMark/>
          </w:tcPr>
          <w:p w14:paraId="5A105FBD" w14:textId="77777777" w:rsidR="005327E3"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9,63</w:t>
            </w:r>
          </w:p>
        </w:tc>
      </w:tr>
      <w:tr w:rsidR="003F6A0E" w:rsidRPr="00456674" w14:paraId="7F0009FB" w14:textId="77777777" w:rsidTr="00304E7F">
        <w:trPr>
          <w:trHeight w:val="300"/>
        </w:trPr>
        <w:tc>
          <w:tcPr>
            <w:tcW w:w="462" w:type="dxa"/>
            <w:tcBorders>
              <w:top w:val="nil"/>
              <w:left w:val="single" w:sz="4" w:space="0" w:color="auto"/>
              <w:bottom w:val="single" w:sz="4" w:space="0" w:color="auto"/>
              <w:right w:val="single" w:sz="4" w:space="0" w:color="auto"/>
            </w:tcBorders>
            <w:shd w:val="clear" w:color="auto" w:fill="auto"/>
            <w:noWrap/>
            <w:vAlign w:val="bottom"/>
            <w:hideMark/>
          </w:tcPr>
          <w:p w14:paraId="438953F3"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1.13</w:t>
            </w:r>
          </w:p>
        </w:tc>
        <w:tc>
          <w:tcPr>
            <w:tcW w:w="7086" w:type="dxa"/>
            <w:tcBorders>
              <w:top w:val="nil"/>
              <w:left w:val="nil"/>
              <w:bottom w:val="single" w:sz="4" w:space="0" w:color="auto"/>
              <w:right w:val="single" w:sz="4" w:space="0" w:color="auto"/>
            </w:tcBorders>
            <w:shd w:val="clear" w:color="auto" w:fill="auto"/>
            <w:noWrap/>
            <w:vAlign w:val="bottom"/>
            <w:hideMark/>
          </w:tcPr>
          <w:p w14:paraId="06665D09"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POMIESZCZENIE PROWADZENIA OCEN</w:t>
            </w:r>
          </w:p>
        </w:tc>
        <w:tc>
          <w:tcPr>
            <w:tcW w:w="1112" w:type="dxa"/>
            <w:tcBorders>
              <w:top w:val="nil"/>
              <w:left w:val="nil"/>
              <w:bottom w:val="single" w:sz="4" w:space="0" w:color="auto"/>
              <w:right w:val="single" w:sz="4" w:space="0" w:color="auto"/>
            </w:tcBorders>
            <w:shd w:val="clear" w:color="auto" w:fill="auto"/>
            <w:noWrap/>
            <w:vAlign w:val="bottom"/>
            <w:hideMark/>
          </w:tcPr>
          <w:p w14:paraId="200BC7E3" w14:textId="77777777" w:rsidR="005327E3" w:rsidRPr="00456674" w:rsidRDefault="005327E3"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25,73</w:t>
            </w:r>
          </w:p>
        </w:tc>
      </w:tr>
      <w:tr w:rsidR="003F6A0E" w:rsidRPr="00456674" w14:paraId="4222055E" w14:textId="77777777" w:rsidTr="00304E7F">
        <w:trPr>
          <w:trHeight w:val="300"/>
        </w:trPr>
        <w:tc>
          <w:tcPr>
            <w:tcW w:w="754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BDD11" w14:textId="77777777" w:rsidR="001918B2" w:rsidRPr="00456674" w:rsidRDefault="001918B2" w:rsidP="00845B69">
            <w:pPr>
              <w:spacing w:after="0" w:line="240" w:lineRule="auto"/>
              <w:jc w:val="right"/>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SUMA:</w:t>
            </w:r>
          </w:p>
        </w:tc>
        <w:tc>
          <w:tcPr>
            <w:tcW w:w="1112" w:type="dxa"/>
            <w:tcBorders>
              <w:top w:val="nil"/>
              <w:left w:val="nil"/>
              <w:bottom w:val="single" w:sz="4" w:space="0" w:color="auto"/>
              <w:right w:val="single" w:sz="4" w:space="0" w:color="auto"/>
            </w:tcBorders>
            <w:shd w:val="clear" w:color="auto" w:fill="auto"/>
            <w:noWrap/>
            <w:vAlign w:val="bottom"/>
            <w:hideMark/>
          </w:tcPr>
          <w:p w14:paraId="73ACAAD1" w14:textId="77777777" w:rsidR="001918B2" w:rsidRPr="00456674" w:rsidRDefault="001918B2" w:rsidP="00845B69">
            <w:pPr>
              <w:spacing w:after="0" w:line="240" w:lineRule="auto"/>
              <w:rPr>
                <w:rFonts w:ascii="Arial" w:eastAsia="Times New Roman" w:hAnsi="Arial" w:cs="Arial"/>
                <w:sz w:val="20"/>
                <w:szCs w:val="20"/>
                <w:lang w:val="pl-PL" w:eastAsia="pl-PL"/>
              </w:rPr>
            </w:pPr>
            <w:r w:rsidRPr="00456674">
              <w:rPr>
                <w:rFonts w:ascii="Arial" w:eastAsia="Times New Roman" w:hAnsi="Arial" w:cs="Arial"/>
                <w:sz w:val="20"/>
                <w:szCs w:val="20"/>
                <w:lang w:val="pl-PL" w:eastAsia="pl-PL"/>
              </w:rPr>
              <w:t>20</w:t>
            </w:r>
            <w:r w:rsidR="005327E3" w:rsidRPr="00456674">
              <w:rPr>
                <w:rFonts w:ascii="Arial" w:eastAsia="Times New Roman" w:hAnsi="Arial" w:cs="Arial"/>
                <w:sz w:val="20"/>
                <w:szCs w:val="20"/>
                <w:lang w:val="pl-PL" w:eastAsia="pl-PL"/>
              </w:rPr>
              <w:t>1,0</w:t>
            </w:r>
          </w:p>
        </w:tc>
      </w:tr>
    </w:tbl>
    <w:p w14:paraId="2E34C14A" w14:textId="77777777" w:rsidR="001918B2" w:rsidRPr="00456674" w:rsidRDefault="001918B2" w:rsidP="00845B69">
      <w:pPr>
        <w:spacing w:after="0"/>
        <w:rPr>
          <w:rFonts w:ascii="Arial" w:hAnsi="Arial" w:cs="Arial"/>
          <w:b/>
          <w:bCs/>
          <w:sz w:val="20"/>
          <w:szCs w:val="20"/>
          <w:lang w:val="pl-PL"/>
        </w:rPr>
      </w:pPr>
    </w:p>
    <w:p w14:paraId="38E7FB11" w14:textId="77777777" w:rsidR="001918B2" w:rsidRPr="00456674" w:rsidRDefault="001918B2" w:rsidP="00845B69">
      <w:pPr>
        <w:spacing w:after="0"/>
        <w:rPr>
          <w:rFonts w:ascii="Arial" w:hAnsi="Arial" w:cs="Arial"/>
          <w:b/>
          <w:bCs/>
          <w:sz w:val="20"/>
          <w:szCs w:val="20"/>
          <w:lang w:val="pl-PL"/>
        </w:rPr>
      </w:pPr>
    </w:p>
    <w:p w14:paraId="36978415" w14:textId="77777777" w:rsidR="00FB6C28" w:rsidRPr="00456674" w:rsidRDefault="00FB6C28" w:rsidP="00845B69">
      <w:pPr>
        <w:pStyle w:val="Nagwek1"/>
        <w:numPr>
          <w:ilvl w:val="0"/>
          <w:numId w:val="5"/>
        </w:numPr>
        <w:spacing w:before="0"/>
        <w:ind w:left="644"/>
        <w:rPr>
          <w:rFonts w:ascii="Arial" w:hAnsi="Arial" w:cs="Arial"/>
          <w:color w:val="auto"/>
          <w:sz w:val="20"/>
          <w:szCs w:val="20"/>
        </w:rPr>
      </w:pPr>
      <w:bookmarkStart w:id="15" w:name="_Toc175744548"/>
      <w:r w:rsidRPr="00456674">
        <w:rPr>
          <w:rFonts w:ascii="Arial" w:hAnsi="Arial" w:cs="Arial"/>
          <w:color w:val="auto"/>
          <w:sz w:val="20"/>
          <w:szCs w:val="20"/>
        </w:rPr>
        <w:t>WYPOSAŻENIE BUDYNKU</w:t>
      </w:r>
      <w:bookmarkEnd w:id="15"/>
      <w:r w:rsidRPr="00456674">
        <w:rPr>
          <w:rFonts w:ascii="Arial" w:hAnsi="Arial" w:cs="Arial"/>
          <w:color w:val="auto"/>
          <w:sz w:val="20"/>
          <w:szCs w:val="20"/>
        </w:rPr>
        <w:t xml:space="preserve"> </w:t>
      </w:r>
    </w:p>
    <w:p w14:paraId="6DB2E95A" w14:textId="77777777" w:rsidR="001918B2" w:rsidRPr="00456674" w:rsidRDefault="001918B2" w:rsidP="00845B69">
      <w:pPr>
        <w:spacing w:after="0"/>
        <w:ind w:firstLine="284"/>
        <w:jc w:val="both"/>
        <w:rPr>
          <w:rFonts w:ascii="Arial" w:hAnsi="Arial" w:cs="Arial"/>
          <w:sz w:val="20"/>
          <w:szCs w:val="20"/>
          <w:lang w:val="pl-PL"/>
        </w:rPr>
      </w:pPr>
      <w:r w:rsidRPr="00456674">
        <w:rPr>
          <w:rFonts w:ascii="Arial" w:hAnsi="Arial" w:cs="Arial"/>
          <w:sz w:val="20"/>
          <w:szCs w:val="20"/>
          <w:lang w:val="pl-PL"/>
        </w:rPr>
        <w:t>Zgodnie z informacjami przyjętymi z Protokołu z okresowej – rocznej – kontroli stanu technicznego obiektu budowlanego przeprowadzone zgodnie z art. 62 ust. 1 pkt 1 i 3 ustawy Prawo Budowlane, oraz na podstawie wizji lokalnej w projektowanym budynku stwierdza się występowanie następujących instalacji:</w:t>
      </w:r>
    </w:p>
    <w:p w14:paraId="03AF05BB" w14:textId="77777777" w:rsidR="001918B2"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t>Instalacja gazowa – wykonana jedynie do kotłowni gazowej.</w:t>
      </w:r>
    </w:p>
    <w:p w14:paraId="6C7B76ED" w14:textId="77777777" w:rsidR="001918B2"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t>Przewody kominowe – według opinii kominiarskiej wykazane usterki – brak wsadów kwasoodpornych w przewodach spalinowych.</w:t>
      </w:r>
    </w:p>
    <w:p w14:paraId="578E5171" w14:textId="77777777" w:rsidR="001918B2"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t>Instalacja elektryczne – łącznik i część zachodnia wykonano nową instalację, w części objętej zakresem opracowania instalacja istniejąca po dawnym laboratorium.</w:t>
      </w:r>
    </w:p>
    <w:p w14:paraId="09D732E5" w14:textId="77777777" w:rsidR="001918B2"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t>Instalacja odgromowa – obecna.</w:t>
      </w:r>
    </w:p>
    <w:p w14:paraId="1FC842AD" w14:textId="77777777" w:rsidR="001918B2"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lastRenderedPageBreak/>
        <w:t>Instalacja grzewcza – wykonana w oparciu o kocioł gazowy usytuowany w pomieszczeniu wymiennikowni – stan wg protokołu zadawalający. Podczas remontu (luty 2014) wymieniono stare żeliwne grzejniki i zamontowano nowe stalowe grzejniki. W łączniku oraz w części zachodniej wykonano nową instalację.</w:t>
      </w:r>
    </w:p>
    <w:p w14:paraId="60B2A543" w14:textId="77777777" w:rsidR="001918B2"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t xml:space="preserve">Instalacja wentylacyjna – w przebudowanej części wykonano nową instalację wentylacyjną </w:t>
      </w:r>
      <w:proofErr w:type="spellStart"/>
      <w:r w:rsidRPr="00456674">
        <w:rPr>
          <w:rFonts w:ascii="Arial" w:hAnsi="Arial" w:cs="Arial"/>
          <w:sz w:val="20"/>
          <w:szCs w:val="20"/>
          <w:lang w:val="pl-PL"/>
        </w:rPr>
        <w:t>nawiewno</w:t>
      </w:r>
      <w:proofErr w:type="spellEnd"/>
      <w:r w:rsidRPr="00456674">
        <w:rPr>
          <w:rFonts w:ascii="Arial" w:hAnsi="Arial" w:cs="Arial"/>
          <w:sz w:val="20"/>
          <w:szCs w:val="20"/>
          <w:lang w:val="pl-PL"/>
        </w:rPr>
        <w:t>-wywiewną w oparciu o centrale wentylacyjne usytuowane na poddaszu (11 central).</w:t>
      </w:r>
    </w:p>
    <w:p w14:paraId="407AE0F1" w14:textId="77777777" w:rsidR="00456674" w:rsidRPr="00456674" w:rsidRDefault="001918B2" w:rsidP="00456674">
      <w:pPr>
        <w:pStyle w:val="Akapitzlist"/>
        <w:numPr>
          <w:ilvl w:val="0"/>
          <w:numId w:val="11"/>
        </w:numPr>
        <w:spacing w:after="0"/>
        <w:jc w:val="both"/>
        <w:rPr>
          <w:rFonts w:ascii="Arial" w:hAnsi="Arial" w:cs="Arial"/>
          <w:sz w:val="20"/>
          <w:szCs w:val="20"/>
          <w:lang w:val="pl-PL"/>
        </w:rPr>
      </w:pPr>
      <w:r w:rsidRPr="00456674">
        <w:rPr>
          <w:rFonts w:ascii="Arial" w:hAnsi="Arial" w:cs="Arial"/>
          <w:sz w:val="20"/>
          <w:szCs w:val="20"/>
          <w:lang w:val="pl-PL"/>
        </w:rPr>
        <w:t>Instalacja wodno-kanalizacyjna – stan dobry.</w:t>
      </w:r>
    </w:p>
    <w:p w14:paraId="45146314" w14:textId="77777777" w:rsidR="00456674" w:rsidRPr="00456674" w:rsidRDefault="00456674" w:rsidP="00A44463">
      <w:pPr>
        <w:tabs>
          <w:tab w:val="left" w:pos="-30616"/>
        </w:tabs>
        <w:autoSpaceDE w:val="0"/>
        <w:spacing w:after="0" w:line="276" w:lineRule="auto"/>
        <w:jc w:val="both"/>
        <w:rPr>
          <w:rFonts w:ascii="Arial" w:hAnsi="Arial" w:cs="Arial"/>
          <w:b/>
          <w:bCs/>
          <w:sz w:val="20"/>
          <w:szCs w:val="20"/>
          <w:lang w:val="pl-PL"/>
        </w:rPr>
      </w:pPr>
    </w:p>
    <w:p w14:paraId="3A29D4D3" w14:textId="77777777" w:rsidR="006C2289" w:rsidRPr="00456674" w:rsidRDefault="006C2289" w:rsidP="00456674">
      <w:pPr>
        <w:pStyle w:val="Nagwek1"/>
        <w:numPr>
          <w:ilvl w:val="0"/>
          <w:numId w:val="5"/>
        </w:numPr>
        <w:spacing w:before="0"/>
        <w:ind w:left="644"/>
        <w:rPr>
          <w:rFonts w:ascii="Arial" w:hAnsi="Arial" w:cs="Arial"/>
          <w:color w:val="auto"/>
          <w:sz w:val="20"/>
          <w:szCs w:val="20"/>
        </w:rPr>
      </w:pPr>
      <w:bookmarkStart w:id="16" w:name="_Toc175744549"/>
      <w:r w:rsidRPr="00456674">
        <w:rPr>
          <w:rFonts w:ascii="Arial" w:hAnsi="Arial" w:cs="Arial"/>
          <w:color w:val="auto"/>
          <w:sz w:val="20"/>
          <w:szCs w:val="20"/>
        </w:rPr>
        <w:t>PRZEGRODY BUDOWLANE - ZESTAWIENIE</w:t>
      </w:r>
      <w:bookmarkEnd w:id="16"/>
      <w:r w:rsidRPr="00456674">
        <w:rPr>
          <w:rFonts w:ascii="Arial" w:hAnsi="Arial" w:cs="Arial"/>
          <w:color w:val="auto"/>
          <w:sz w:val="20"/>
          <w:szCs w:val="20"/>
        </w:rPr>
        <w:t xml:space="preserve"> </w:t>
      </w:r>
    </w:p>
    <w:p w14:paraId="71D68555" w14:textId="77777777" w:rsidR="00C547C5" w:rsidRPr="00456674" w:rsidRDefault="00C547C5" w:rsidP="00845B69">
      <w:pPr>
        <w:spacing w:after="0"/>
        <w:rPr>
          <w:rFonts w:ascii="Arial" w:hAnsi="Arial" w:cs="Arial"/>
          <w:b/>
          <w:bCs/>
          <w:sz w:val="20"/>
          <w:szCs w:val="20"/>
          <w:lang w:val="pl-PL"/>
        </w:rPr>
      </w:pPr>
    </w:p>
    <w:p w14:paraId="4DC5F02F" w14:textId="77777777" w:rsidR="00C547C5" w:rsidRPr="00456674" w:rsidRDefault="00C547C5" w:rsidP="00A44463">
      <w:pPr>
        <w:pStyle w:val="Nagwek1"/>
        <w:numPr>
          <w:ilvl w:val="1"/>
          <w:numId w:val="5"/>
        </w:numPr>
        <w:spacing w:before="0"/>
        <w:ind w:left="792" w:hanging="432"/>
        <w:rPr>
          <w:rFonts w:ascii="Arial" w:hAnsi="Arial" w:cs="Arial"/>
          <w:color w:val="auto"/>
          <w:sz w:val="20"/>
          <w:szCs w:val="20"/>
        </w:rPr>
      </w:pPr>
      <w:bookmarkStart w:id="17" w:name="_Toc175744550"/>
      <w:r w:rsidRPr="00456674">
        <w:rPr>
          <w:rFonts w:ascii="Arial" w:hAnsi="Arial" w:cs="Arial"/>
          <w:color w:val="auto"/>
          <w:sz w:val="20"/>
          <w:szCs w:val="20"/>
        </w:rPr>
        <w:t>POSADZKI</w:t>
      </w:r>
      <w:bookmarkEnd w:id="17"/>
    </w:p>
    <w:p w14:paraId="3D9C20E7" w14:textId="77777777" w:rsidR="0081238E"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Wykończenie powierzchni przegród budowlanych wg odrębnego opracowania.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51"/>
        <w:gridCol w:w="7088"/>
        <w:gridCol w:w="1134"/>
      </w:tblGrid>
      <w:tr w:rsidR="00C547C5" w:rsidRPr="00456674" w14:paraId="5FF222C6" w14:textId="77777777" w:rsidTr="00C547C5">
        <w:tc>
          <w:tcPr>
            <w:tcW w:w="851" w:type="dxa"/>
            <w:tcBorders>
              <w:top w:val="single" w:sz="4" w:space="0" w:color="000000"/>
              <w:left w:val="single" w:sz="4" w:space="0" w:color="000000"/>
              <w:bottom w:val="single" w:sz="4" w:space="0" w:color="000000"/>
              <w:right w:val="single" w:sz="4" w:space="0" w:color="000000"/>
            </w:tcBorders>
            <w:hideMark/>
          </w:tcPr>
          <w:p w14:paraId="29A711FD" w14:textId="77777777" w:rsidR="00C547C5" w:rsidRPr="00456674" w:rsidRDefault="00C547C5" w:rsidP="00845B69">
            <w:pPr>
              <w:spacing w:after="0"/>
              <w:rPr>
                <w:rFonts w:ascii="Arial" w:hAnsi="Arial" w:cs="Arial"/>
                <w:b/>
                <w:bCs/>
                <w:sz w:val="20"/>
                <w:szCs w:val="20"/>
                <w:lang w:val="pl-PL"/>
              </w:rPr>
            </w:pPr>
            <w:r w:rsidRPr="00456674">
              <w:rPr>
                <w:rFonts w:ascii="Arial" w:hAnsi="Arial" w:cs="Arial"/>
                <w:b/>
                <w:bCs/>
                <w:sz w:val="20"/>
                <w:szCs w:val="20"/>
                <w:lang w:val="pl-PL"/>
              </w:rPr>
              <w:t>P-01</w:t>
            </w:r>
          </w:p>
        </w:tc>
        <w:tc>
          <w:tcPr>
            <w:tcW w:w="7088" w:type="dxa"/>
            <w:tcBorders>
              <w:top w:val="single" w:sz="4" w:space="0" w:color="000000"/>
              <w:left w:val="single" w:sz="4" w:space="0" w:color="000000"/>
              <w:bottom w:val="single" w:sz="4" w:space="0" w:color="000000"/>
              <w:right w:val="single" w:sz="4" w:space="0" w:color="000000"/>
            </w:tcBorders>
            <w:hideMark/>
          </w:tcPr>
          <w:p w14:paraId="0969E91C" w14:textId="77777777" w:rsidR="00C547C5" w:rsidRPr="00456674" w:rsidRDefault="00C547C5" w:rsidP="00845B69">
            <w:pPr>
              <w:spacing w:after="0"/>
              <w:rPr>
                <w:rFonts w:ascii="Arial" w:hAnsi="Arial" w:cs="Arial"/>
                <w:b/>
                <w:bCs/>
                <w:sz w:val="20"/>
                <w:szCs w:val="20"/>
                <w:lang w:val="pl-PL"/>
              </w:rPr>
            </w:pPr>
            <w:r w:rsidRPr="00456674">
              <w:rPr>
                <w:rFonts w:ascii="Arial" w:hAnsi="Arial" w:cs="Arial"/>
                <w:b/>
                <w:bCs/>
                <w:sz w:val="20"/>
                <w:szCs w:val="20"/>
                <w:lang w:val="pl-PL"/>
              </w:rPr>
              <w:t>POSADZKA NA GRUNCIE</w:t>
            </w:r>
            <w:r w:rsidR="009B2020" w:rsidRPr="00456674">
              <w:rPr>
                <w:rFonts w:ascii="Arial" w:hAnsi="Arial" w:cs="Arial"/>
                <w:b/>
                <w:bCs/>
                <w:sz w:val="20"/>
                <w:szCs w:val="20"/>
                <w:lang w:val="pl-PL"/>
              </w:rPr>
              <w:t xml:space="preserve"> (W MIEJSCU PROWADZENIA NOWYCH TRAS KANALIZACJI)</w:t>
            </w:r>
            <w:r w:rsidR="00554FDC">
              <w:rPr>
                <w:rFonts w:ascii="Arial" w:hAnsi="Arial" w:cs="Arial"/>
                <w:b/>
                <w:bCs/>
                <w:sz w:val="20"/>
                <w:szCs w:val="20"/>
                <w:lang w:val="pl-PL"/>
              </w:rPr>
              <w:t xml:space="preserve"> – odtworzyć do stanu pierwotnego zachowując ciągłość warstw. Na potrzebę opracowania projektu przyjmuje się:</w:t>
            </w:r>
          </w:p>
        </w:tc>
        <w:tc>
          <w:tcPr>
            <w:tcW w:w="1134" w:type="dxa"/>
            <w:tcBorders>
              <w:top w:val="single" w:sz="4" w:space="0" w:color="000000"/>
              <w:left w:val="single" w:sz="4" w:space="0" w:color="000000"/>
              <w:bottom w:val="single" w:sz="4" w:space="0" w:color="000000"/>
              <w:right w:val="single" w:sz="4" w:space="0" w:color="000000"/>
            </w:tcBorders>
            <w:hideMark/>
          </w:tcPr>
          <w:p w14:paraId="3F20949D" w14:textId="77777777" w:rsidR="00C547C5" w:rsidRPr="00456674" w:rsidRDefault="00C547C5" w:rsidP="00845B69">
            <w:pPr>
              <w:spacing w:after="0"/>
              <w:rPr>
                <w:rFonts w:ascii="Arial" w:hAnsi="Arial" w:cs="Arial"/>
                <w:b/>
                <w:bCs/>
                <w:sz w:val="20"/>
                <w:szCs w:val="20"/>
                <w:lang w:val="pl-PL"/>
              </w:rPr>
            </w:pPr>
            <w:r w:rsidRPr="00456674">
              <w:rPr>
                <w:rFonts w:ascii="Arial" w:hAnsi="Arial" w:cs="Arial"/>
                <w:b/>
                <w:bCs/>
                <w:sz w:val="20"/>
                <w:szCs w:val="20"/>
                <w:lang w:val="pl-PL"/>
              </w:rPr>
              <w:t>cm</w:t>
            </w:r>
          </w:p>
        </w:tc>
      </w:tr>
      <w:tr w:rsidR="00C547C5" w:rsidRPr="00456674" w14:paraId="3442FB3E"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672CFAAA" w14:textId="77777777" w:rsidR="00C547C5" w:rsidRPr="00456674" w:rsidRDefault="00C547C5" w:rsidP="00845B69">
            <w:pPr>
              <w:numPr>
                <w:ilvl w:val="0"/>
                <w:numId w:val="1"/>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43994BCF"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Wykończenie w zależności od funkcji pomieszczenia</w:t>
            </w:r>
          </w:p>
        </w:tc>
        <w:tc>
          <w:tcPr>
            <w:tcW w:w="1134" w:type="dxa"/>
            <w:tcBorders>
              <w:top w:val="single" w:sz="4" w:space="0" w:color="000000"/>
              <w:left w:val="single" w:sz="4" w:space="0" w:color="000000"/>
              <w:bottom w:val="single" w:sz="4" w:space="0" w:color="000000"/>
              <w:right w:val="single" w:sz="4" w:space="0" w:color="000000"/>
            </w:tcBorders>
            <w:hideMark/>
          </w:tcPr>
          <w:p w14:paraId="6AFE2E4C"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w:t>
            </w:r>
          </w:p>
        </w:tc>
      </w:tr>
      <w:tr w:rsidR="00C547C5" w:rsidRPr="00456674" w14:paraId="5F74233C"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08AD4714" w14:textId="77777777" w:rsidR="00C547C5" w:rsidRPr="00456674" w:rsidRDefault="00C547C5" w:rsidP="00845B69">
            <w:pPr>
              <w:numPr>
                <w:ilvl w:val="0"/>
                <w:numId w:val="1"/>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7A8C7DAA" w14:textId="77777777" w:rsidR="00C547C5" w:rsidRPr="00456674" w:rsidRDefault="00A479F6" w:rsidP="00845B69">
            <w:pPr>
              <w:spacing w:after="0"/>
              <w:rPr>
                <w:rFonts w:ascii="Arial" w:hAnsi="Arial" w:cs="Arial"/>
                <w:sz w:val="20"/>
                <w:szCs w:val="20"/>
                <w:lang w:val="pl-PL"/>
              </w:rPr>
            </w:pPr>
            <w:r>
              <w:rPr>
                <w:rFonts w:ascii="Arial" w:hAnsi="Arial" w:cs="Arial"/>
                <w:sz w:val="20"/>
                <w:szCs w:val="20"/>
                <w:lang w:val="pl-PL"/>
              </w:rPr>
              <w:t xml:space="preserve">Wylewka betonowa ze zbrojeniem rozproszonym </w:t>
            </w:r>
          </w:p>
        </w:tc>
        <w:tc>
          <w:tcPr>
            <w:tcW w:w="1134" w:type="dxa"/>
            <w:tcBorders>
              <w:top w:val="single" w:sz="4" w:space="0" w:color="000000"/>
              <w:left w:val="single" w:sz="4" w:space="0" w:color="000000"/>
              <w:bottom w:val="single" w:sz="4" w:space="0" w:color="000000"/>
              <w:right w:val="single" w:sz="4" w:space="0" w:color="000000"/>
            </w:tcBorders>
            <w:hideMark/>
          </w:tcPr>
          <w:p w14:paraId="7ABDD3D2" w14:textId="77777777" w:rsidR="00C547C5" w:rsidRPr="00456674" w:rsidRDefault="00A479F6" w:rsidP="00845B69">
            <w:pPr>
              <w:spacing w:after="0"/>
              <w:rPr>
                <w:rFonts w:ascii="Arial" w:hAnsi="Arial" w:cs="Arial"/>
                <w:sz w:val="20"/>
                <w:szCs w:val="20"/>
                <w:lang w:val="pl-PL"/>
              </w:rPr>
            </w:pPr>
            <w:r>
              <w:rPr>
                <w:rFonts w:ascii="Arial" w:hAnsi="Arial" w:cs="Arial"/>
                <w:sz w:val="20"/>
                <w:szCs w:val="20"/>
                <w:lang w:val="pl-PL"/>
              </w:rPr>
              <w:t>min. 5cm</w:t>
            </w:r>
          </w:p>
        </w:tc>
      </w:tr>
      <w:tr w:rsidR="00C547C5" w:rsidRPr="00456674" w14:paraId="14441739"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0578B00F" w14:textId="77777777" w:rsidR="00C547C5" w:rsidRPr="00456674" w:rsidRDefault="00C547C5" w:rsidP="00845B69">
            <w:pPr>
              <w:numPr>
                <w:ilvl w:val="0"/>
                <w:numId w:val="1"/>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0206DB36" w14:textId="77777777" w:rsidR="00C547C5" w:rsidRPr="00456674" w:rsidRDefault="00A479F6" w:rsidP="00845B69">
            <w:pPr>
              <w:spacing w:after="0"/>
              <w:rPr>
                <w:rFonts w:ascii="Arial" w:hAnsi="Arial" w:cs="Arial"/>
                <w:sz w:val="20"/>
                <w:szCs w:val="20"/>
                <w:lang w:val="pl-PL"/>
              </w:rPr>
            </w:pPr>
            <w:r>
              <w:rPr>
                <w:rFonts w:ascii="Arial" w:hAnsi="Arial" w:cs="Arial"/>
                <w:sz w:val="20"/>
                <w:szCs w:val="20"/>
                <w:lang w:val="pl-PL"/>
              </w:rPr>
              <w:t>Termoizolacja – EPS 150 lub XPS 300</w:t>
            </w:r>
          </w:p>
        </w:tc>
        <w:tc>
          <w:tcPr>
            <w:tcW w:w="1134" w:type="dxa"/>
            <w:tcBorders>
              <w:top w:val="single" w:sz="4" w:space="0" w:color="000000"/>
              <w:left w:val="single" w:sz="4" w:space="0" w:color="000000"/>
              <w:bottom w:val="single" w:sz="4" w:space="0" w:color="000000"/>
              <w:right w:val="single" w:sz="4" w:space="0" w:color="000000"/>
            </w:tcBorders>
            <w:hideMark/>
          </w:tcPr>
          <w:p w14:paraId="5C145D17"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w:t>
            </w:r>
          </w:p>
        </w:tc>
      </w:tr>
      <w:tr w:rsidR="00C547C5" w:rsidRPr="00456674" w14:paraId="272B9FE2"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133BA45A" w14:textId="77777777" w:rsidR="00C547C5" w:rsidRPr="00456674" w:rsidRDefault="00C547C5" w:rsidP="00845B69">
            <w:pPr>
              <w:numPr>
                <w:ilvl w:val="0"/>
                <w:numId w:val="1"/>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721CBE79" w14:textId="77777777" w:rsidR="00C547C5" w:rsidRPr="00456674" w:rsidRDefault="00A479F6" w:rsidP="00845B69">
            <w:pPr>
              <w:spacing w:after="0"/>
              <w:rPr>
                <w:rFonts w:ascii="Arial" w:hAnsi="Arial" w:cs="Arial"/>
                <w:sz w:val="20"/>
                <w:szCs w:val="20"/>
                <w:lang w:val="pl-PL"/>
              </w:rPr>
            </w:pPr>
            <w:r>
              <w:rPr>
                <w:rFonts w:ascii="Arial" w:hAnsi="Arial" w:cs="Arial"/>
                <w:sz w:val="20"/>
                <w:szCs w:val="20"/>
                <w:lang w:val="pl-PL"/>
              </w:rPr>
              <w:t>Hydroizolacja – 1 x papa termozgrzewalna lub folia PCV 2mm</w:t>
            </w:r>
          </w:p>
        </w:tc>
        <w:tc>
          <w:tcPr>
            <w:tcW w:w="1134" w:type="dxa"/>
            <w:tcBorders>
              <w:top w:val="single" w:sz="4" w:space="0" w:color="000000"/>
              <w:left w:val="single" w:sz="4" w:space="0" w:color="000000"/>
              <w:bottom w:val="single" w:sz="4" w:space="0" w:color="000000"/>
              <w:right w:val="single" w:sz="4" w:space="0" w:color="000000"/>
            </w:tcBorders>
            <w:hideMark/>
          </w:tcPr>
          <w:p w14:paraId="53C4277C" w14:textId="77777777" w:rsidR="00C547C5" w:rsidRPr="00456674" w:rsidRDefault="00A479F6" w:rsidP="00845B69">
            <w:pPr>
              <w:spacing w:after="0"/>
              <w:rPr>
                <w:rFonts w:ascii="Arial" w:hAnsi="Arial" w:cs="Arial"/>
                <w:sz w:val="20"/>
                <w:szCs w:val="20"/>
                <w:lang w:val="pl-PL"/>
              </w:rPr>
            </w:pPr>
            <w:r>
              <w:rPr>
                <w:rFonts w:ascii="Arial" w:hAnsi="Arial" w:cs="Arial"/>
                <w:sz w:val="20"/>
                <w:szCs w:val="20"/>
                <w:lang w:val="pl-PL"/>
              </w:rPr>
              <w:t>zmienne</w:t>
            </w:r>
          </w:p>
        </w:tc>
      </w:tr>
      <w:tr w:rsidR="00C547C5" w:rsidRPr="00456674" w14:paraId="2DFA938B"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4FA160CA" w14:textId="77777777" w:rsidR="00C547C5" w:rsidRPr="00456674" w:rsidRDefault="00C547C5" w:rsidP="00845B69">
            <w:pPr>
              <w:numPr>
                <w:ilvl w:val="0"/>
                <w:numId w:val="1"/>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7D0B0E5B" w14:textId="77777777" w:rsidR="00C547C5" w:rsidRPr="00456674" w:rsidRDefault="00554FDC" w:rsidP="00845B69">
            <w:pPr>
              <w:spacing w:after="0"/>
              <w:rPr>
                <w:rFonts w:ascii="Arial" w:hAnsi="Arial" w:cs="Arial"/>
                <w:sz w:val="20"/>
                <w:szCs w:val="20"/>
                <w:lang w:val="pl-PL"/>
              </w:rPr>
            </w:pPr>
            <w:r>
              <w:rPr>
                <w:rFonts w:ascii="Arial" w:hAnsi="Arial" w:cs="Arial"/>
                <w:sz w:val="20"/>
                <w:szCs w:val="20"/>
                <w:lang w:val="pl-PL"/>
              </w:rPr>
              <w:t xml:space="preserve">Warstwa wyrównawcza z chudego betonu </w:t>
            </w:r>
          </w:p>
        </w:tc>
        <w:tc>
          <w:tcPr>
            <w:tcW w:w="1134" w:type="dxa"/>
            <w:tcBorders>
              <w:top w:val="single" w:sz="4" w:space="0" w:color="000000"/>
              <w:left w:val="single" w:sz="4" w:space="0" w:color="000000"/>
              <w:bottom w:val="single" w:sz="4" w:space="0" w:color="000000"/>
              <w:right w:val="single" w:sz="4" w:space="0" w:color="000000"/>
            </w:tcBorders>
            <w:hideMark/>
          </w:tcPr>
          <w:p w14:paraId="2C32A542" w14:textId="77777777" w:rsidR="00C547C5" w:rsidRPr="00456674" w:rsidRDefault="00A479F6" w:rsidP="00845B69">
            <w:pPr>
              <w:spacing w:after="0"/>
              <w:rPr>
                <w:rFonts w:ascii="Arial" w:hAnsi="Arial" w:cs="Arial"/>
                <w:sz w:val="20"/>
                <w:szCs w:val="20"/>
                <w:lang w:val="pl-PL"/>
              </w:rPr>
            </w:pPr>
            <w:r>
              <w:rPr>
                <w:rFonts w:ascii="Arial" w:hAnsi="Arial" w:cs="Arial"/>
                <w:sz w:val="20"/>
                <w:szCs w:val="20"/>
                <w:lang w:val="pl-PL"/>
              </w:rPr>
              <w:t>min. 10cm</w:t>
            </w:r>
          </w:p>
        </w:tc>
      </w:tr>
      <w:tr w:rsidR="00C547C5" w:rsidRPr="00456674" w14:paraId="7440EF79"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00FB08AD" w14:textId="77777777" w:rsidR="00C547C5" w:rsidRPr="00456674" w:rsidRDefault="00C547C5" w:rsidP="00845B69">
            <w:pPr>
              <w:numPr>
                <w:ilvl w:val="0"/>
                <w:numId w:val="1"/>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39888BC5" w14:textId="77777777" w:rsidR="00C547C5" w:rsidRPr="00456674" w:rsidRDefault="00554FDC" w:rsidP="00845B69">
            <w:pPr>
              <w:spacing w:after="0"/>
              <w:rPr>
                <w:rFonts w:ascii="Arial" w:hAnsi="Arial" w:cs="Arial"/>
                <w:sz w:val="20"/>
                <w:szCs w:val="20"/>
                <w:lang w:val="pl-PL"/>
              </w:rPr>
            </w:pPr>
            <w:r>
              <w:rPr>
                <w:rFonts w:ascii="Arial" w:hAnsi="Arial" w:cs="Arial"/>
                <w:sz w:val="20"/>
                <w:szCs w:val="20"/>
                <w:lang w:val="pl-PL"/>
              </w:rPr>
              <w:t>W</w:t>
            </w:r>
            <w:r w:rsidR="00C547C5" w:rsidRPr="00456674">
              <w:rPr>
                <w:rFonts w:ascii="Arial" w:hAnsi="Arial" w:cs="Arial"/>
                <w:sz w:val="20"/>
                <w:szCs w:val="20"/>
                <w:lang w:val="pl-PL"/>
              </w:rPr>
              <w:t>arstwa zasypowa ustabilizowana mechanicznie wg proj. konstrukcji</w:t>
            </w:r>
          </w:p>
        </w:tc>
        <w:tc>
          <w:tcPr>
            <w:tcW w:w="1134" w:type="dxa"/>
            <w:tcBorders>
              <w:top w:val="single" w:sz="4" w:space="0" w:color="000000"/>
              <w:left w:val="single" w:sz="4" w:space="0" w:color="000000"/>
              <w:bottom w:val="single" w:sz="4" w:space="0" w:color="000000"/>
              <w:right w:val="single" w:sz="4" w:space="0" w:color="000000"/>
            </w:tcBorders>
            <w:hideMark/>
          </w:tcPr>
          <w:p w14:paraId="4666E3E0"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zmienne</w:t>
            </w:r>
          </w:p>
        </w:tc>
      </w:tr>
    </w:tbl>
    <w:p w14:paraId="7A2FF2C2" w14:textId="77777777" w:rsidR="00C547C5" w:rsidRPr="00456674" w:rsidRDefault="00C547C5" w:rsidP="00845B69">
      <w:pPr>
        <w:spacing w:after="0"/>
        <w:rPr>
          <w:rFonts w:ascii="Arial" w:hAnsi="Arial" w:cs="Arial"/>
          <w:sz w:val="20"/>
          <w:szCs w:val="20"/>
          <w:lang w:val="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51"/>
        <w:gridCol w:w="7088"/>
        <w:gridCol w:w="1134"/>
      </w:tblGrid>
      <w:tr w:rsidR="009B2020" w:rsidRPr="00456674" w14:paraId="5C36C274" w14:textId="77777777" w:rsidTr="00200740">
        <w:tc>
          <w:tcPr>
            <w:tcW w:w="851" w:type="dxa"/>
            <w:tcBorders>
              <w:top w:val="single" w:sz="4" w:space="0" w:color="000000"/>
              <w:left w:val="single" w:sz="4" w:space="0" w:color="000000"/>
              <w:bottom w:val="single" w:sz="4" w:space="0" w:color="000000"/>
              <w:right w:val="single" w:sz="4" w:space="0" w:color="000000"/>
            </w:tcBorders>
            <w:hideMark/>
          </w:tcPr>
          <w:p w14:paraId="1C80FBC8" w14:textId="77777777" w:rsidR="009B2020" w:rsidRPr="00456674" w:rsidRDefault="009B2020" w:rsidP="00845B69">
            <w:pPr>
              <w:spacing w:after="0"/>
              <w:rPr>
                <w:rFonts w:ascii="Arial" w:hAnsi="Arial" w:cs="Arial"/>
                <w:b/>
                <w:bCs/>
                <w:sz w:val="20"/>
                <w:szCs w:val="20"/>
                <w:lang w:val="pl-PL"/>
              </w:rPr>
            </w:pPr>
            <w:r w:rsidRPr="00456674">
              <w:rPr>
                <w:rFonts w:ascii="Arial" w:hAnsi="Arial" w:cs="Arial"/>
                <w:b/>
                <w:bCs/>
                <w:sz w:val="20"/>
                <w:szCs w:val="20"/>
                <w:lang w:val="pl-PL"/>
              </w:rPr>
              <w:t>P-02</w:t>
            </w:r>
          </w:p>
        </w:tc>
        <w:tc>
          <w:tcPr>
            <w:tcW w:w="7088" w:type="dxa"/>
            <w:tcBorders>
              <w:top w:val="single" w:sz="4" w:space="0" w:color="000000"/>
              <w:left w:val="single" w:sz="4" w:space="0" w:color="000000"/>
              <w:bottom w:val="single" w:sz="4" w:space="0" w:color="000000"/>
              <w:right w:val="single" w:sz="4" w:space="0" w:color="000000"/>
            </w:tcBorders>
            <w:hideMark/>
          </w:tcPr>
          <w:p w14:paraId="1B47F283" w14:textId="77777777" w:rsidR="009B2020" w:rsidRPr="00456674" w:rsidRDefault="009B2020" w:rsidP="00845B69">
            <w:pPr>
              <w:spacing w:after="0"/>
              <w:rPr>
                <w:rFonts w:ascii="Arial" w:hAnsi="Arial" w:cs="Arial"/>
                <w:b/>
                <w:bCs/>
                <w:sz w:val="20"/>
                <w:szCs w:val="20"/>
                <w:lang w:val="pl-PL"/>
              </w:rPr>
            </w:pPr>
            <w:r w:rsidRPr="00456674">
              <w:rPr>
                <w:rFonts w:ascii="Arial" w:hAnsi="Arial" w:cs="Arial"/>
                <w:b/>
                <w:bCs/>
                <w:sz w:val="20"/>
                <w:szCs w:val="20"/>
                <w:lang w:val="pl-PL"/>
              </w:rPr>
              <w:t>POSADZKA NA ISTNIEJĄCYCH WARSTWACH</w:t>
            </w:r>
          </w:p>
        </w:tc>
        <w:tc>
          <w:tcPr>
            <w:tcW w:w="1134" w:type="dxa"/>
            <w:tcBorders>
              <w:top w:val="single" w:sz="4" w:space="0" w:color="000000"/>
              <w:left w:val="single" w:sz="4" w:space="0" w:color="000000"/>
              <w:bottom w:val="single" w:sz="4" w:space="0" w:color="000000"/>
              <w:right w:val="single" w:sz="4" w:space="0" w:color="000000"/>
            </w:tcBorders>
            <w:hideMark/>
          </w:tcPr>
          <w:p w14:paraId="322F50AD" w14:textId="77777777" w:rsidR="009B2020" w:rsidRPr="00456674" w:rsidRDefault="009B2020" w:rsidP="00845B69">
            <w:pPr>
              <w:spacing w:after="0"/>
              <w:rPr>
                <w:rFonts w:ascii="Arial" w:hAnsi="Arial" w:cs="Arial"/>
                <w:b/>
                <w:bCs/>
                <w:sz w:val="20"/>
                <w:szCs w:val="20"/>
                <w:lang w:val="pl-PL"/>
              </w:rPr>
            </w:pPr>
            <w:r w:rsidRPr="00456674">
              <w:rPr>
                <w:rFonts w:ascii="Arial" w:hAnsi="Arial" w:cs="Arial"/>
                <w:b/>
                <w:bCs/>
                <w:sz w:val="20"/>
                <w:szCs w:val="20"/>
                <w:lang w:val="pl-PL"/>
              </w:rPr>
              <w:t>cm</w:t>
            </w:r>
          </w:p>
        </w:tc>
      </w:tr>
      <w:tr w:rsidR="0081238E" w:rsidRPr="00456674" w14:paraId="29D73EC2" w14:textId="77777777" w:rsidTr="00200740">
        <w:tc>
          <w:tcPr>
            <w:tcW w:w="851" w:type="dxa"/>
            <w:tcBorders>
              <w:top w:val="single" w:sz="4" w:space="0" w:color="000000"/>
              <w:left w:val="single" w:sz="4" w:space="0" w:color="000000"/>
              <w:bottom w:val="single" w:sz="4" w:space="0" w:color="000000"/>
              <w:right w:val="single" w:sz="4" w:space="0" w:color="000000"/>
            </w:tcBorders>
          </w:tcPr>
          <w:p w14:paraId="3BCED287" w14:textId="77777777" w:rsidR="0081238E" w:rsidRPr="00456674" w:rsidRDefault="0081238E" w:rsidP="00845B69">
            <w:pPr>
              <w:spacing w:after="0"/>
              <w:jc w:val="center"/>
              <w:rPr>
                <w:rFonts w:ascii="Arial" w:hAnsi="Arial" w:cs="Arial"/>
                <w:sz w:val="20"/>
                <w:szCs w:val="20"/>
                <w:lang w:val="pl-PL"/>
              </w:rPr>
            </w:pPr>
            <w:r w:rsidRPr="00456674">
              <w:rPr>
                <w:rFonts w:ascii="Arial" w:hAnsi="Arial" w:cs="Arial"/>
                <w:sz w:val="20"/>
                <w:szCs w:val="20"/>
                <w:lang w:val="pl-PL"/>
              </w:rPr>
              <w:t>1</w:t>
            </w:r>
          </w:p>
        </w:tc>
        <w:tc>
          <w:tcPr>
            <w:tcW w:w="7088" w:type="dxa"/>
            <w:tcBorders>
              <w:top w:val="single" w:sz="4" w:space="0" w:color="000000"/>
              <w:left w:val="single" w:sz="4" w:space="0" w:color="000000"/>
              <w:bottom w:val="single" w:sz="4" w:space="0" w:color="000000"/>
              <w:right w:val="single" w:sz="4" w:space="0" w:color="000000"/>
            </w:tcBorders>
          </w:tcPr>
          <w:p w14:paraId="086F5E96" w14:textId="77777777" w:rsidR="0081238E" w:rsidRPr="00456674" w:rsidRDefault="0081238E" w:rsidP="00845B69">
            <w:pPr>
              <w:spacing w:after="0"/>
              <w:rPr>
                <w:rFonts w:ascii="Arial" w:hAnsi="Arial" w:cs="Arial"/>
                <w:b/>
                <w:bCs/>
                <w:sz w:val="20"/>
                <w:szCs w:val="20"/>
                <w:lang w:val="pl-PL"/>
              </w:rPr>
            </w:pPr>
            <w:r w:rsidRPr="00456674">
              <w:rPr>
                <w:rFonts w:ascii="Arial" w:hAnsi="Arial" w:cs="Arial"/>
                <w:sz w:val="20"/>
                <w:szCs w:val="20"/>
                <w:lang w:val="pl-PL"/>
              </w:rPr>
              <w:t>Wykończenie w zależności od funkcji pomieszczenia</w:t>
            </w:r>
          </w:p>
        </w:tc>
        <w:tc>
          <w:tcPr>
            <w:tcW w:w="1134" w:type="dxa"/>
            <w:tcBorders>
              <w:top w:val="single" w:sz="4" w:space="0" w:color="000000"/>
              <w:left w:val="single" w:sz="4" w:space="0" w:color="000000"/>
              <w:bottom w:val="single" w:sz="4" w:space="0" w:color="000000"/>
              <w:right w:val="single" w:sz="4" w:space="0" w:color="000000"/>
            </w:tcBorders>
          </w:tcPr>
          <w:p w14:paraId="338C564B" w14:textId="77777777" w:rsidR="0081238E" w:rsidRPr="00456674" w:rsidRDefault="0081238E" w:rsidP="00845B69">
            <w:pPr>
              <w:spacing w:after="0"/>
              <w:rPr>
                <w:rFonts w:ascii="Arial" w:hAnsi="Arial" w:cs="Arial"/>
                <w:b/>
                <w:bCs/>
                <w:sz w:val="20"/>
                <w:szCs w:val="20"/>
                <w:lang w:val="pl-PL"/>
              </w:rPr>
            </w:pPr>
            <w:r w:rsidRPr="00456674">
              <w:rPr>
                <w:rFonts w:ascii="Arial" w:hAnsi="Arial" w:cs="Arial"/>
                <w:sz w:val="20"/>
                <w:szCs w:val="20"/>
                <w:lang w:val="pl-PL"/>
              </w:rPr>
              <w:t>Zmienne</w:t>
            </w:r>
          </w:p>
        </w:tc>
      </w:tr>
      <w:tr w:rsidR="0081238E" w:rsidRPr="00456674" w14:paraId="72E1EBB2" w14:textId="77777777" w:rsidTr="00200740">
        <w:tc>
          <w:tcPr>
            <w:tcW w:w="851" w:type="dxa"/>
            <w:tcBorders>
              <w:top w:val="single" w:sz="4" w:space="0" w:color="000000"/>
              <w:left w:val="single" w:sz="4" w:space="0" w:color="000000"/>
              <w:bottom w:val="single" w:sz="4" w:space="0" w:color="000000"/>
              <w:right w:val="single" w:sz="4" w:space="0" w:color="000000"/>
            </w:tcBorders>
          </w:tcPr>
          <w:p w14:paraId="418F6534" w14:textId="77777777" w:rsidR="0081238E" w:rsidRPr="00456674" w:rsidRDefault="0081238E" w:rsidP="00845B69">
            <w:pPr>
              <w:spacing w:after="0"/>
              <w:jc w:val="center"/>
              <w:rPr>
                <w:rFonts w:ascii="Arial" w:hAnsi="Arial" w:cs="Arial"/>
                <w:sz w:val="20"/>
                <w:szCs w:val="20"/>
                <w:lang w:val="pl-PL"/>
              </w:rPr>
            </w:pPr>
            <w:r w:rsidRPr="00456674">
              <w:rPr>
                <w:rFonts w:ascii="Arial" w:hAnsi="Arial" w:cs="Arial"/>
                <w:sz w:val="20"/>
                <w:szCs w:val="20"/>
                <w:lang w:val="pl-PL"/>
              </w:rPr>
              <w:t>2</w:t>
            </w:r>
          </w:p>
        </w:tc>
        <w:tc>
          <w:tcPr>
            <w:tcW w:w="7088" w:type="dxa"/>
            <w:tcBorders>
              <w:top w:val="single" w:sz="4" w:space="0" w:color="000000"/>
              <w:left w:val="single" w:sz="4" w:space="0" w:color="000000"/>
              <w:bottom w:val="single" w:sz="4" w:space="0" w:color="000000"/>
              <w:right w:val="single" w:sz="4" w:space="0" w:color="000000"/>
            </w:tcBorders>
          </w:tcPr>
          <w:p w14:paraId="352A55BB" w14:textId="77777777" w:rsidR="0081238E" w:rsidRPr="00456674" w:rsidRDefault="0081238E" w:rsidP="00845B69">
            <w:pPr>
              <w:spacing w:after="0"/>
              <w:rPr>
                <w:rFonts w:ascii="Arial" w:hAnsi="Arial" w:cs="Arial"/>
                <w:b/>
                <w:bCs/>
                <w:sz w:val="20"/>
                <w:szCs w:val="20"/>
                <w:lang w:val="pl-PL"/>
              </w:rPr>
            </w:pPr>
            <w:r w:rsidRPr="00456674">
              <w:rPr>
                <w:rFonts w:ascii="Arial" w:hAnsi="Arial" w:cs="Arial"/>
                <w:sz w:val="20"/>
                <w:szCs w:val="20"/>
                <w:lang w:val="pl-PL"/>
              </w:rPr>
              <w:t>Istniejąca wylewka betonowa</w:t>
            </w:r>
            <w:r w:rsidR="00554FDC">
              <w:rPr>
                <w:rFonts w:ascii="Arial" w:hAnsi="Arial" w:cs="Arial"/>
                <w:sz w:val="20"/>
                <w:szCs w:val="20"/>
                <w:lang w:val="pl-PL"/>
              </w:rPr>
              <w:t xml:space="preserve"> / nowa wylewka betonowa</w:t>
            </w:r>
          </w:p>
        </w:tc>
        <w:tc>
          <w:tcPr>
            <w:tcW w:w="1134" w:type="dxa"/>
            <w:tcBorders>
              <w:top w:val="single" w:sz="4" w:space="0" w:color="000000"/>
              <w:left w:val="single" w:sz="4" w:space="0" w:color="000000"/>
              <w:bottom w:val="single" w:sz="4" w:space="0" w:color="000000"/>
              <w:right w:val="single" w:sz="4" w:space="0" w:color="000000"/>
            </w:tcBorders>
          </w:tcPr>
          <w:p w14:paraId="3427B89B" w14:textId="77777777" w:rsidR="0081238E" w:rsidRPr="00456674" w:rsidRDefault="0081238E" w:rsidP="00845B69">
            <w:pPr>
              <w:spacing w:after="0"/>
              <w:rPr>
                <w:rFonts w:ascii="Arial" w:hAnsi="Arial" w:cs="Arial"/>
                <w:b/>
                <w:bCs/>
                <w:sz w:val="20"/>
                <w:szCs w:val="20"/>
                <w:lang w:val="pl-PL"/>
              </w:rPr>
            </w:pPr>
            <w:r w:rsidRPr="00456674">
              <w:rPr>
                <w:rFonts w:ascii="Arial" w:hAnsi="Arial" w:cs="Arial"/>
                <w:sz w:val="20"/>
                <w:szCs w:val="20"/>
                <w:lang w:val="pl-PL"/>
              </w:rPr>
              <w:t>Zmienne</w:t>
            </w:r>
          </w:p>
        </w:tc>
      </w:tr>
      <w:tr w:rsidR="0081238E" w:rsidRPr="00456674" w14:paraId="50C45782" w14:textId="77777777" w:rsidTr="00200740">
        <w:tc>
          <w:tcPr>
            <w:tcW w:w="851" w:type="dxa"/>
            <w:tcBorders>
              <w:top w:val="single" w:sz="4" w:space="0" w:color="000000"/>
              <w:left w:val="single" w:sz="4" w:space="0" w:color="000000"/>
              <w:bottom w:val="single" w:sz="4" w:space="0" w:color="000000"/>
              <w:right w:val="single" w:sz="4" w:space="0" w:color="000000"/>
            </w:tcBorders>
          </w:tcPr>
          <w:p w14:paraId="601C0040" w14:textId="77777777" w:rsidR="0081238E" w:rsidRPr="00456674" w:rsidRDefault="0081238E" w:rsidP="00845B69">
            <w:pPr>
              <w:spacing w:after="0"/>
              <w:jc w:val="center"/>
              <w:rPr>
                <w:rFonts w:ascii="Arial" w:hAnsi="Arial" w:cs="Arial"/>
                <w:sz w:val="20"/>
                <w:szCs w:val="20"/>
                <w:lang w:val="pl-PL"/>
              </w:rPr>
            </w:pPr>
            <w:r w:rsidRPr="00456674">
              <w:rPr>
                <w:rFonts w:ascii="Arial" w:hAnsi="Arial" w:cs="Arial"/>
                <w:sz w:val="20"/>
                <w:szCs w:val="20"/>
                <w:lang w:val="pl-PL"/>
              </w:rPr>
              <w:t>3</w:t>
            </w:r>
          </w:p>
        </w:tc>
        <w:tc>
          <w:tcPr>
            <w:tcW w:w="7088" w:type="dxa"/>
            <w:tcBorders>
              <w:top w:val="single" w:sz="4" w:space="0" w:color="000000"/>
              <w:left w:val="single" w:sz="4" w:space="0" w:color="000000"/>
              <w:bottom w:val="single" w:sz="4" w:space="0" w:color="000000"/>
              <w:right w:val="single" w:sz="4" w:space="0" w:color="000000"/>
            </w:tcBorders>
          </w:tcPr>
          <w:p w14:paraId="2D42895E" w14:textId="77777777" w:rsidR="0081238E" w:rsidRPr="00456674" w:rsidRDefault="0081238E" w:rsidP="00845B69">
            <w:pPr>
              <w:spacing w:after="0"/>
              <w:rPr>
                <w:rFonts w:ascii="Arial" w:hAnsi="Arial" w:cs="Arial"/>
                <w:sz w:val="20"/>
                <w:szCs w:val="20"/>
                <w:lang w:val="pl-PL"/>
              </w:rPr>
            </w:pPr>
            <w:r w:rsidRPr="00456674">
              <w:rPr>
                <w:rFonts w:ascii="Arial" w:hAnsi="Arial" w:cs="Arial"/>
                <w:sz w:val="20"/>
                <w:szCs w:val="20"/>
                <w:lang w:val="pl-PL"/>
              </w:rPr>
              <w:t>Istniejąca płyta na gruncie</w:t>
            </w:r>
          </w:p>
        </w:tc>
        <w:tc>
          <w:tcPr>
            <w:tcW w:w="1134" w:type="dxa"/>
            <w:tcBorders>
              <w:top w:val="single" w:sz="4" w:space="0" w:color="000000"/>
              <w:left w:val="single" w:sz="4" w:space="0" w:color="000000"/>
              <w:bottom w:val="single" w:sz="4" w:space="0" w:color="000000"/>
              <w:right w:val="single" w:sz="4" w:space="0" w:color="000000"/>
            </w:tcBorders>
          </w:tcPr>
          <w:p w14:paraId="6C9CA720" w14:textId="77777777" w:rsidR="0081238E" w:rsidRPr="00456674" w:rsidRDefault="0081238E" w:rsidP="00845B69">
            <w:pPr>
              <w:spacing w:after="0"/>
              <w:rPr>
                <w:rFonts w:ascii="Arial" w:hAnsi="Arial" w:cs="Arial"/>
                <w:b/>
                <w:bCs/>
                <w:sz w:val="20"/>
                <w:szCs w:val="20"/>
                <w:lang w:val="pl-PL"/>
              </w:rPr>
            </w:pPr>
            <w:r w:rsidRPr="00456674">
              <w:rPr>
                <w:rFonts w:ascii="Arial" w:hAnsi="Arial" w:cs="Arial"/>
                <w:sz w:val="20"/>
                <w:szCs w:val="20"/>
                <w:lang w:val="pl-PL"/>
              </w:rPr>
              <w:t>Zmienne</w:t>
            </w:r>
          </w:p>
        </w:tc>
      </w:tr>
      <w:tr w:rsidR="0081238E" w:rsidRPr="00456674" w14:paraId="71B545BC" w14:textId="77777777" w:rsidTr="00200740">
        <w:tc>
          <w:tcPr>
            <w:tcW w:w="851" w:type="dxa"/>
            <w:tcBorders>
              <w:top w:val="single" w:sz="4" w:space="0" w:color="000000"/>
              <w:left w:val="single" w:sz="4" w:space="0" w:color="000000"/>
              <w:bottom w:val="single" w:sz="4" w:space="0" w:color="000000"/>
              <w:right w:val="single" w:sz="4" w:space="0" w:color="000000"/>
            </w:tcBorders>
          </w:tcPr>
          <w:p w14:paraId="175DEAD3" w14:textId="77777777" w:rsidR="0081238E" w:rsidRPr="00456674" w:rsidRDefault="0081238E" w:rsidP="00845B69">
            <w:pPr>
              <w:spacing w:after="0"/>
              <w:jc w:val="center"/>
              <w:rPr>
                <w:rFonts w:ascii="Arial" w:hAnsi="Arial" w:cs="Arial"/>
                <w:sz w:val="20"/>
                <w:szCs w:val="20"/>
                <w:lang w:val="pl-PL"/>
              </w:rPr>
            </w:pPr>
            <w:r w:rsidRPr="00456674">
              <w:rPr>
                <w:rFonts w:ascii="Arial" w:hAnsi="Arial" w:cs="Arial"/>
                <w:sz w:val="20"/>
                <w:szCs w:val="20"/>
                <w:lang w:val="pl-PL"/>
              </w:rPr>
              <w:t>4</w:t>
            </w:r>
          </w:p>
        </w:tc>
        <w:tc>
          <w:tcPr>
            <w:tcW w:w="7088" w:type="dxa"/>
            <w:tcBorders>
              <w:top w:val="single" w:sz="4" w:space="0" w:color="000000"/>
              <w:left w:val="single" w:sz="4" w:space="0" w:color="000000"/>
              <w:bottom w:val="single" w:sz="4" w:space="0" w:color="000000"/>
              <w:right w:val="single" w:sz="4" w:space="0" w:color="000000"/>
            </w:tcBorders>
          </w:tcPr>
          <w:p w14:paraId="090656E7" w14:textId="77777777" w:rsidR="0081238E" w:rsidRPr="00456674" w:rsidRDefault="0081238E" w:rsidP="00845B69">
            <w:pPr>
              <w:spacing w:after="0"/>
              <w:rPr>
                <w:rFonts w:ascii="Arial" w:hAnsi="Arial" w:cs="Arial"/>
                <w:sz w:val="20"/>
                <w:szCs w:val="20"/>
                <w:lang w:val="pl-PL"/>
              </w:rPr>
            </w:pPr>
            <w:r w:rsidRPr="00456674">
              <w:rPr>
                <w:rFonts w:ascii="Arial" w:hAnsi="Arial" w:cs="Arial"/>
                <w:sz w:val="20"/>
                <w:szCs w:val="20"/>
                <w:lang w:val="pl-PL"/>
              </w:rPr>
              <w:t>Istniejące warstwy podbudowy</w:t>
            </w:r>
          </w:p>
        </w:tc>
        <w:tc>
          <w:tcPr>
            <w:tcW w:w="1134" w:type="dxa"/>
            <w:tcBorders>
              <w:top w:val="single" w:sz="4" w:space="0" w:color="000000"/>
              <w:left w:val="single" w:sz="4" w:space="0" w:color="000000"/>
              <w:bottom w:val="single" w:sz="4" w:space="0" w:color="000000"/>
              <w:right w:val="single" w:sz="4" w:space="0" w:color="000000"/>
            </w:tcBorders>
          </w:tcPr>
          <w:p w14:paraId="5340A2E0" w14:textId="77777777" w:rsidR="0081238E" w:rsidRPr="00456674" w:rsidRDefault="0081238E" w:rsidP="00845B69">
            <w:pPr>
              <w:spacing w:after="0"/>
              <w:rPr>
                <w:rFonts w:ascii="Arial" w:hAnsi="Arial" w:cs="Arial"/>
                <w:b/>
                <w:bCs/>
                <w:sz w:val="20"/>
                <w:szCs w:val="20"/>
                <w:lang w:val="pl-PL"/>
              </w:rPr>
            </w:pPr>
            <w:r w:rsidRPr="00456674">
              <w:rPr>
                <w:rFonts w:ascii="Arial" w:hAnsi="Arial" w:cs="Arial"/>
                <w:sz w:val="20"/>
                <w:szCs w:val="20"/>
                <w:lang w:val="pl-PL"/>
              </w:rPr>
              <w:t>zmienne</w:t>
            </w:r>
          </w:p>
        </w:tc>
      </w:tr>
    </w:tbl>
    <w:p w14:paraId="52413FBF" w14:textId="77777777" w:rsidR="009B2020" w:rsidRPr="00456674" w:rsidRDefault="009B2020" w:rsidP="00845B69">
      <w:pPr>
        <w:spacing w:after="0"/>
        <w:rPr>
          <w:rFonts w:ascii="Arial" w:hAnsi="Arial" w:cs="Arial"/>
          <w:sz w:val="20"/>
          <w:szCs w:val="20"/>
          <w:lang w:val="pl-PL"/>
        </w:rPr>
      </w:pPr>
    </w:p>
    <w:p w14:paraId="2C37655E" w14:textId="77777777" w:rsidR="00C547C5" w:rsidRDefault="00C547C5" w:rsidP="00845B69">
      <w:pPr>
        <w:spacing w:after="0"/>
        <w:rPr>
          <w:rFonts w:ascii="Arial" w:hAnsi="Arial" w:cs="Arial"/>
          <w:sz w:val="20"/>
          <w:szCs w:val="20"/>
          <w:u w:val="single"/>
          <w:lang w:val="pl-PL"/>
        </w:rPr>
      </w:pPr>
      <w:r w:rsidRPr="00456674">
        <w:rPr>
          <w:rFonts w:ascii="Arial" w:hAnsi="Arial" w:cs="Arial"/>
          <w:sz w:val="20"/>
          <w:szCs w:val="20"/>
          <w:u w:val="single"/>
          <w:lang w:val="pl-PL"/>
        </w:rPr>
        <w:t>UWAGA:</w:t>
      </w:r>
    </w:p>
    <w:p w14:paraId="64389EF6" w14:textId="77777777" w:rsidR="00A479F6" w:rsidRDefault="00A479F6" w:rsidP="00845B69">
      <w:pPr>
        <w:spacing w:after="0"/>
        <w:rPr>
          <w:rFonts w:ascii="Arial" w:hAnsi="Arial" w:cs="Arial"/>
          <w:sz w:val="20"/>
          <w:szCs w:val="20"/>
          <w:lang w:val="pl-PL"/>
        </w:rPr>
      </w:pPr>
      <w:r w:rsidRPr="00A479F6">
        <w:rPr>
          <w:rFonts w:ascii="Arial" w:hAnsi="Arial" w:cs="Arial"/>
          <w:sz w:val="20"/>
          <w:szCs w:val="20"/>
          <w:lang w:val="pl-PL"/>
        </w:rPr>
        <w:t>-</w:t>
      </w:r>
      <w:r w:rsidR="004552FF">
        <w:rPr>
          <w:rFonts w:ascii="Arial" w:hAnsi="Arial" w:cs="Arial"/>
          <w:sz w:val="20"/>
          <w:szCs w:val="20"/>
          <w:lang w:val="pl-PL"/>
        </w:rPr>
        <w:t>Z</w:t>
      </w:r>
      <w:r w:rsidRPr="00A479F6">
        <w:rPr>
          <w:rFonts w:ascii="Arial" w:hAnsi="Arial" w:cs="Arial"/>
          <w:sz w:val="20"/>
          <w:szCs w:val="20"/>
          <w:lang w:val="pl-PL"/>
        </w:rPr>
        <w:t>godnie z opracowaniem rysunkowym, ujednolicić poziom posadzek w projektowanych pomieszczeniach dobierając odpowiednią grubość wylewki</w:t>
      </w:r>
      <w:r w:rsidR="004552FF">
        <w:rPr>
          <w:rFonts w:ascii="Arial" w:hAnsi="Arial" w:cs="Arial"/>
          <w:sz w:val="20"/>
          <w:szCs w:val="20"/>
          <w:lang w:val="pl-PL"/>
        </w:rPr>
        <w:t>.</w:t>
      </w:r>
    </w:p>
    <w:p w14:paraId="6B373F12" w14:textId="77777777" w:rsidR="00162E1D" w:rsidRPr="00A479F6" w:rsidRDefault="00162E1D" w:rsidP="00845B69">
      <w:pPr>
        <w:spacing w:after="0"/>
        <w:rPr>
          <w:rFonts w:ascii="Arial" w:hAnsi="Arial" w:cs="Arial"/>
          <w:sz w:val="20"/>
          <w:szCs w:val="20"/>
          <w:lang w:val="pl-PL"/>
        </w:rPr>
      </w:pPr>
      <w:r>
        <w:rPr>
          <w:rFonts w:ascii="Arial" w:hAnsi="Arial" w:cs="Arial"/>
          <w:sz w:val="20"/>
          <w:szCs w:val="20"/>
          <w:lang w:val="pl-PL"/>
        </w:rPr>
        <w:t>-W przypadku wykonywania nowych warstw posadzkowych, w miejscach w których układane będą nowe odcinki kanalizacji, należy odtworzyć warstwy posadzkowe do stanu pierwotnego, zachowując ciągłość warstw.</w:t>
      </w:r>
    </w:p>
    <w:p w14:paraId="417B9179"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 xml:space="preserve">-Wylewki betonowe i jastrychowe </w:t>
      </w:r>
      <w:proofErr w:type="spellStart"/>
      <w:r w:rsidRPr="00456674">
        <w:rPr>
          <w:rFonts w:ascii="Arial" w:hAnsi="Arial" w:cs="Arial"/>
          <w:sz w:val="20"/>
          <w:szCs w:val="20"/>
          <w:lang w:val="pl-PL"/>
        </w:rPr>
        <w:t>dylatowane</w:t>
      </w:r>
      <w:proofErr w:type="spellEnd"/>
      <w:r w:rsidRPr="00456674">
        <w:rPr>
          <w:rFonts w:ascii="Arial" w:hAnsi="Arial" w:cs="Arial"/>
          <w:sz w:val="20"/>
          <w:szCs w:val="20"/>
          <w:lang w:val="pl-PL"/>
        </w:rPr>
        <w:t xml:space="preserve"> po obwodzie.</w:t>
      </w:r>
    </w:p>
    <w:p w14:paraId="3C889338"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 xml:space="preserve">-W pomieszczeniach, w których wykonywane </w:t>
      </w:r>
      <w:r w:rsidR="00162E1D">
        <w:rPr>
          <w:rFonts w:ascii="Arial" w:hAnsi="Arial" w:cs="Arial"/>
          <w:sz w:val="20"/>
          <w:szCs w:val="20"/>
          <w:lang w:val="pl-PL"/>
        </w:rPr>
        <w:t>jest nowa instalacja kanalizacji</w:t>
      </w:r>
      <w:r w:rsidRPr="00456674">
        <w:rPr>
          <w:rFonts w:ascii="Arial" w:hAnsi="Arial" w:cs="Arial"/>
          <w:sz w:val="20"/>
          <w:szCs w:val="20"/>
          <w:lang w:val="pl-PL"/>
        </w:rPr>
        <w:t xml:space="preserve"> zalecana jest wymiana całej </w:t>
      </w:r>
      <w:r w:rsidR="00162E1D">
        <w:rPr>
          <w:rFonts w:ascii="Arial" w:hAnsi="Arial" w:cs="Arial"/>
          <w:sz w:val="20"/>
          <w:szCs w:val="20"/>
          <w:lang w:val="pl-PL"/>
        </w:rPr>
        <w:t>wylewki</w:t>
      </w:r>
      <w:r w:rsidRPr="00456674">
        <w:rPr>
          <w:rFonts w:ascii="Arial" w:hAnsi="Arial" w:cs="Arial"/>
          <w:sz w:val="20"/>
          <w:szCs w:val="20"/>
          <w:lang w:val="pl-PL"/>
        </w:rPr>
        <w:t xml:space="preserve"> w celu uniknięcia </w:t>
      </w:r>
      <w:proofErr w:type="spellStart"/>
      <w:r w:rsidRPr="00456674">
        <w:rPr>
          <w:rFonts w:ascii="Arial" w:hAnsi="Arial" w:cs="Arial"/>
          <w:sz w:val="20"/>
          <w:szCs w:val="20"/>
          <w:lang w:val="pl-PL"/>
        </w:rPr>
        <w:t>klawiszowania</w:t>
      </w:r>
      <w:proofErr w:type="spellEnd"/>
      <w:r w:rsidRPr="00456674">
        <w:rPr>
          <w:rFonts w:ascii="Arial" w:hAnsi="Arial" w:cs="Arial"/>
          <w:sz w:val="20"/>
          <w:szCs w:val="20"/>
          <w:lang w:val="pl-PL"/>
        </w:rPr>
        <w:t>. Ostateczna decyzja wg projektanta branży konstrukcyjnej.</w:t>
      </w:r>
    </w:p>
    <w:p w14:paraId="5E849107" w14:textId="77777777" w:rsidR="00C547C5" w:rsidRDefault="00C547C5" w:rsidP="00845B69">
      <w:pPr>
        <w:spacing w:after="0"/>
        <w:rPr>
          <w:rFonts w:ascii="Arial" w:hAnsi="Arial" w:cs="Arial"/>
          <w:sz w:val="20"/>
          <w:szCs w:val="20"/>
          <w:lang w:val="pl-PL"/>
        </w:rPr>
      </w:pPr>
      <w:r w:rsidRPr="00456674">
        <w:rPr>
          <w:rFonts w:ascii="Arial" w:hAnsi="Arial" w:cs="Arial"/>
          <w:sz w:val="20"/>
          <w:szCs w:val="20"/>
          <w:lang w:val="pl-PL"/>
        </w:rPr>
        <w:t>-Należy zachować ciągłość izolacji przeciwwilgociowej.</w:t>
      </w:r>
    </w:p>
    <w:p w14:paraId="1EBC9089" w14:textId="77777777" w:rsidR="00554FDC" w:rsidRPr="00456674" w:rsidRDefault="00554FDC" w:rsidP="00845B69">
      <w:pPr>
        <w:spacing w:after="0"/>
        <w:rPr>
          <w:rFonts w:ascii="Arial" w:hAnsi="Arial" w:cs="Arial"/>
          <w:sz w:val="20"/>
          <w:szCs w:val="20"/>
          <w:lang w:val="pl-PL"/>
        </w:rPr>
      </w:pPr>
      <w:r>
        <w:rPr>
          <w:rFonts w:ascii="Arial" w:hAnsi="Arial" w:cs="Arial"/>
          <w:sz w:val="20"/>
          <w:szCs w:val="20"/>
          <w:lang w:val="pl-PL"/>
        </w:rPr>
        <w:t>-Wykonać wylewki samopoziomujące pod projektowane wykładziny w pomieszczeniach.</w:t>
      </w:r>
    </w:p>
    <w:p w14:paraId="4301AD30"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-Grubość warstwy dostosować do warstw istniejących w porozumieniu z projektantem.</w:t>
      </w:r>
    </w:p>
    <w:p w14:paraId="325DE6FA"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-Ostateczny poziom wykonania wylewki betonowej lub jastrychowej należy uzależnić od rodzaju wykończenia posadzki dla danego pomieszczenia.</w:t>
      </w:r>
    </w:p>
    <w:p w14:paraId="5772C4CF" w14:textId="77777777" w:rsidR="00C547C5" w:rsidRPr="00456674" w:rsidRDefault="00C547C5" w:rsidP="00845B69">
      <w:pPr>
        <w:spacing w:after="0"/>
        <w:rPr>
          <w:rFonts w:ascii="Arial" w:hAnsi="Arial" w:cs="Arial"/>
          <w:sz w:val="20"/>
          <w:szCs w:val="20"/>
          <w:lang w:val="pl-PL"/>
        </w:rPr>
      </w:pPr>
    </w:p>
    <w:p w14:paraId="68F517AE" w14:textId="77777777" w:rsidR="00C547C5" w:rsidRPr="00456674" w:rsidRDefault="00C547C5" w:rsidP="00845B69">
      <w:pPr>
        <w:pStyle w:val="Nagwek1"/>
        <w:numPr>
          <w:ilvl w:val="1"/>
          <w:numId w:val="5"/>
        </w:numPr>
        <w:spacing w:before="0"/>
        <w:ind w:left="792" w:hanging="432"/>
        <w:rPr>
          <w:rFonts w:ascii="Arial" w:hAnsi="Arial" w:cs="Arial"/>
          <w:color w:val="auto"/>
          <w:sz w:val="20"/>
          <w:szCs w:val="20"/>
        </w:rPr>
      </w:pPr>
      <w:bookmarkStart w:id="18" w:name="_Toc175744551"/>
      <w:r w:rsidRPr="00456674">
        <w:rPr>
          <w:rFonts w:ascii="Arial" w:hAnsi="Arial" w:cs="Arial"/>
          <w:color w:val="auto"/>
          <w:sz w:val="20"/>
          <w:szCs w:val="20"/>
        </w:rPr>
        <w:t>SCIANY WEWNĘTRZNE</w:t>
      </w:r>
      <w:bookmarkEnd w:id="18"/>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51"/>
        <w:gridCol w:w="7088"/>
        <w:gridCol w:w="1134"/>
      </w:tblGrid>
      <w:tr w:rsidR="00C547C5" w:rsidRPr="00456674" w14:paraId="5C4608BD"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1D9A704A"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SW-01</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48D286F2"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ZABUDOWA GAZOMIERZA PŁYTĄ GIPSOWĄ</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F8FD75E"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cm</w:t>
            </w:r>
          </w:p>
        </w:tc>
      </w:tr>
      <w:tr w:rsidR="00C547C5" w:rsidRPr="00456674" w14:paraId="7335D52D"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05CA2177" w14:textId="77777777" w:rsidR="00C547C5" w:rsidRPr="00456674" w:rsidRDefault="00C547C5" w:rsidP="00845B69">
            <w:pPr>
              <w:numPr>
                <w:ilvl w:val="0"/>
                <w:numId w:val="2"/>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36728DCD" w14:textId="77777777" w:rsidR="00C547C5" w:rsidRPr="00456674" w:rsidRDefault="00C547C5" w:rsidP="00845B69">
            <w:pPr>
              <w:spacing w:after="0"/>
              <w:rPr>
                <w:rFonts w:ascii="Arial" w:hAnsi="Arial" w:cs="Arial"/>
                <w:bCs/>
                <w:sz w:val="20"/>
                <w:szCs w:val="20"/>
                <w:lang w:val="pl-PL"/>
              </w:rPr>
            </w:pPr>
            <w:r w:rsidRPr="00456674">
              <w:rPr>
                <w:rFonts w:ascii="Arial" w:hAnsi="Arial" w:cs="Arial"/>
                <w:sz w:val="20"/>
                <w:szCs w:val="20"/>
                <w:lang w:val="pl-PL"/>
              </w:rPr>
              <w:t>Wykończenie powierzchni w zależności do funkcji pomieszczenia *</w:t>
            </w:r>
          </w:p>
        </w:tc>
        <w:tc>
          <w:tcPr>
            <w:tcW w:w="1134" w:type="dxa"/>
            <w:tcBorders>
              <w:top w:val="single" w:sz="4" w:space="0" w:color="000000"/>
              <w:left w:val="single" w:sz="4" w:space="0" w:color="000000"/>
              <w:bottom w:val="single" w:sz="4" w:space="0" w:color="000000"/>
              <w:right w:val="single" w:sz="4" w:space="0" w:color="000000"/>
            </w:tcBorders>
            <w:hideMark/>
          </w:tcPr>
          <w:p w14:paraId="63B6B475"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zmienna</w:t>
            </w:r>
          </w:p>
        </w:tc>
      </w:tr>
      <w:tr w:rsidR="00C547C5" w:rsidRPr="00456674" w14:paraId="2972178D"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73401608" w14:textId="77777777" w:rsidR="00C547C5" w:rsidRPr="00456674" w:rsidRDefault="00C547C5" w:rsidP="00845B69">
            <w:pPr>
              <w:numPr>
                <w:ilvl w:val="0"/>
                <w:numId w:val="2"/>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7C9A2651" w14:textId="77777777" w:rsidR="00C547C5" w:rsidRPr="00456674" w:rsidRDefault="008E33B8" w:rsidP="00845B69">
            <w:pPr>
              <w:spacing w:after="0"/>
              <w:rPr>
                <w:rFonts w:ascii="Arial" w:hAnsi="Arial" w:cs="Arial"/>
                <w:bCs/>
                <w:sz w:val="20"/>
                <w:szCs w:val="20"/>
                <w:lang w:val="pl-PL"/>
              </w:rPr>
            </w:pPr>
            <w:r w:rsidRPr="00456674">
              <w:rPr>
                <w:rFonts w:ascii="Arial" w:hAnsi="Arial" w:cs="Arial"/>
                <w:sz w:val="20"/>
                <w:szCs w:val="20"/>
                <w:lang w:val="pl-PL"/>
              </w:rPr>
              <w:t>2</w:t>
            </w:r>
            <w:r w:rsidR="00C547C5" w:rsidRPr="00456674">
              <w:rPr>
                <w:rFonts w:ascii="Arial" w:hAnsi="Arial" w:cs="Arial"/>
                <w:sz w:val="20"/>
                <w:szCs w:val="20"/>
                <w:lang w:val="pl-PL"/>
              </w:rPr>
              <w:t>x płyta GKB szpachlowana na łączeniach z zastosowaniem taśm wzmacniających</w:t>
            </w:r>
          </w:p>
        </w:tc>
        <w:tc>
          <w:tcPr>
            <w:tcW w:w="1134" w:type="dxa"/>
            <w:tcBorders>
              <w:top w:val="single" w:sz="4" w:space="0" w:color="000000"/>
              <w:left w:val="single" w:sz="4" w:space="0" w:color="000000"/>
              <w:bottom w:val="single" w:sz="4" w:space="0" w:color="000000"/>
              <w:right w:val="single" w:sz="4" w:space="0" w:color="000000"/>
            </w:tcBorders>
            <w:hideMark/>
          </w:tcPr>
          <w:p w14:paraId="40BCE38B"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1.25</w:t>
            </w:r>
          </w:p>
        </w:tc>
      </w:tr>
      <w:tr w:rsidR="00C547C5" w:rsidRPr="00456674" w14:paraId="05AF9804"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18FE3DB6" w14:textId="77777777" w:rsidR="00C547C5" w:rsidRPr="00456674" w:rsidRDefault="00C547C5" w:rsidP="00845B69">
            <w:pPr>
              <w:numPr>
                <w:ilvl w:val="0"/>
                <w:numId w:val="2"/>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6C923F83"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Podkonstrukcja stalowa z profilów UD27 i CD60</w:t>
            </w:r>
          </w:p>
        </w:tc>
        <w:tc>
          <w:tcPr>
            <w:tcW w:w="1134" w:type="dxa"/>
            <w:tcBorders>
              <w:top w:val="single" w:sz="4" w:space="0" w:color="000000"/>
              <w:left w:val="single" w:sz="4" w:space="0" w:color="000000"/>
              <w:bottom w:val="single" w:sz="4" w:space="0" w:color="000000"/>
              <w:right w:val="single" w:sz="4" w:space="0" w:color="000000"/>
            </w:tcBorders>
            <w:hideMark/>
          </w:tcPr>
          <w:p w14:paraId="419B80F9"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6</w:t>
            </w:r>
          </w:p>
        </w:tc>
      </w:tr>
    </w:tbl>
    <w:p w14:paraId="3C6796D6" w14:textId="77777777" w:rsidR="00C547C5" w:rsidRDefault="00C547C5" w:rsidP="00845B69">
      <w:pPr>
        <w:spacing w:after="0"/>
        <w:rPr>
          <w:rFonts w:ascii="Arial" w:hAnsi="Arial" w:cs="Arial"/>
          <w:sz w:val="20"/>
          <w:szCs w:val="20"/>
          <w:lang w:val="pl-PL"/>
        </w:rPr>
      </w:pPr>
    </w:p>
    <w:p w14:paraId="6D127139" w14:textId="77777777" w:rsidR="00162E1D" w:rsidRPr="00456674" w:rsidRDefault="00162E1D" w:rsidP="00845B69">
      <w:pPr>
        <w:spacing w:after="0"/>
        <w:rPr>
          <w:rFonts w:ascii="Arial" w:hAnsi="Arial" w:cs="Arial"/>
          <w:sz w:val="20"/>
          <w:szCs w:val="20"/>
          <w:lang w:val="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51"/>
        <w:gridCol w:w="7088"/>
        <w:gridCol w:w="1134"/>
      </w:tblGrid>
      <w:tr w:rsidR="00C547C5" w:rsidRPr="00456674" w14:paraId="2E1023DA"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778E7D9B"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lastRenderedPageBreak/>
              <w:t>SW-02</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3075A4B6"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ZAMUROWANIE OTWORÓW</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C3CA845"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cm</w:t>
            </w:r>
          </w:p>
        </w:tc>
      </w:tr>
      <w:tr w:rsidR="00C547C5" w:rsidRPr="00456674" w14:paraId="4CEBB57E"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3C3C324B" w14:textId="77777777" w:rsidR="00C547C5" w:rsidRPr="00456674" w:rsidRDefault="00C547C5" w:rsidP="00845B69">
            <w:pPr>
              <w:numPr>
                <w:ilvl w:val="0"/>
                <w:numId w:val="3"/>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6C6247C0" w14:textId="77777777" w:rsidR="00C547C5" w:rsidRPr="00456674" w:rsidRDefault="00C547C5" w:rsidP="00845B69">
            <w:pPr>
              <w:spacing w:after="0"/>
              <w:rPr>
                <w:rFonts w:ascii="Arial" w:hAnsi="Arial" w:cs="Arial"/>
                <w:bCs/>
                <w:sz w:val="20"/>
                <w:szCs w:val="20"/>
                <w:lang w:val="pl-PL"/>
              </w:rPr>
            </w:pPr>
            <w:r w:rsidRPr="00456674">
              <w:rPr>
                <w:rFonts w:ascii="Arial" w:hAnsi="Arial" w:cs="Arial"/>
                <w:sz w:val="20"/>
                <w:szCs w:val="20"/>
                <w:lang w:val="pl-PL"/>
              </w:rPr>
              <w:t>Wykończenie powierzchni w zależności do funkcji pomieszczenia *</w:t>
            </w:r>
          </w:p>
        </w:tc>
        <w:tc>
          <w:tcPr>
            <w:tcW w:w="1134" w:type="dxa"/>
            <w:tcBorders>
              <w:top w:val="single" w:sz="4" w:space="0" w:color="000000"/>
              <w:left w:val="single" w:sz="4" w:space="0" w:color="000000"/>
              <w:bottom w:val="single" w:sz="4" w:space="0" w:color="000000"/>
              <w:right w:val="single" w:sz="4" w:space="0" w:color="000000"/>
            </w:tcBorders>
            <w:hideMark/>
          </w:tcPr>
          <w:p w14:paraId="11678F28"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zmienna</w:t>
            </w:r>
          </w:p>
        </w:tc>
      </w:tr>
      <w:tr w:rsidR="00C547C5" w:rsidRPr="00456674" w14:paraId="3F92E883"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099E72F3" w14:textId="77777777" w:rsidR="00C547C5" w:rsidRPr="00456674" w:rsidRDefault="00C547C5" w:rsidP="00845B69">
            <w:pPr>
              <w:numPr>
                <w:ilvl w:val="0"/>
                <w:numId w:val="3"/>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1EAC9564" w14:textId="77777777" w:rsidR="00C547C5" w:rsidRPr="00456674" w:rsidRDefault="00C547C5" w:rsidP="00845B69">
            <w:pPr>
              <w:spacing w:after="0"/>
              <w:rPr>
                <w:rFonts w:ascii="Arial" w:hAnsi="Arial" w:cs="Arial"/>
                <w:bCs/>
                <w:sz w:val="20"/>
                <w:szCs w:val="20"/>
                <w:lang w:val="pl-PL"/>
              </w:rPr>
            </w:pPr>
            <w:r w:rsidRPr="00456674">
              <w:rPr>
                <w:rFonts w:ascii="Arial" w:hAnsi="Arial" w:cs="Arial"/>
                <w:bCs/>
                <w:sz w:val="20"/>
                <w:szCs w:val="20"/>
                <w:lang w:val="pl-PL"/>
              </w:rPr>
              <w:t>Bloczki z betonu komórkowego na zaprawie klejowej lub cementowo-wapiennej</w:t>
            </w:r>
          </w:p>
        </w:tc>
        <w:tc>
          <w:tcPr>
            <w:tcW w:w="1134" w:type="dxa"/>
            <w:tcBorders>
              <w:top w:val="single" w:sz="4" w:space="0" w:color="000000"/>
              <w:left w:val="single" w:sz="4" w:space="0" w:color="000000"/>
              <w:bottom w:val="single" w:sz="4" w:space="0" w:color="000000"/>
              <w:right w:val="single" w:sz="4" w:space="0" w:color="000000"/>
            </w:tcBorders>
            <w:hideMark/>
          </w:tcPr>
          <w:p w14:paraId="5DEBF13F"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12</w:t>
            </w:r>
          </w:p>
        </w:tc>
      </w:tr>
      <w:tr w:rsidR="00C547C5" w:rsidRPr="00456674" w14:paraId="2CFECD35"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tcPr>
          <w:p w14:paraId="01EEAF47" w14:textId="77777777" w:rsidR="00C547C5" w:rsidRPr="00456674" w:rsidRDefault="00C547C5" w:rsidP="00845B69">
            <w:pPr>
              <w:numPr>
                <w:ilvl w:val="0"/>
                <w:numId w:val="3"/>
              </w:numPr>
              <w:spacing w:after="0"/>
              <w:rPr>
                <w:rFonts w:ascii="Arial" w:hAnsi="Arial" w:cs="Arial"/>
                <w:sz w:val="20"/>
                <w:szCs w:val="20"/>
                <w:lang w:val="pl-PL"/>
              </w:rPr>
            </w:pP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3CC6E76C"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Wykończenie powierzchni w zależności do funkcji pomieszczenia *</w:t>
            </w:r>
          </w:p>
        </w:tc>
        <w:tc>
          <w:tcPr>
            <w:tcW w:w="1134" w:type="dxa"/>
            <w:tcBorders>
              <w:top w:val="single" w:sz="4" w:space="0" w:color="000000"/>
              <w:left w:val="single" w:sz="4" w:space="0" w:color="000000"/>
              <w:bottom w:val="single" w:sz="4" w:space="0" w:color="000000"/>
              <w:right w:val="single" w:sz="4" w:space="0" w:color="000000"/>
            </w:tcBorders>
            <w:hideMark/>
          </w:tcPr>
          <w:p w14:paraId="35A8EFA8"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zmienna</w:t>
            </w:r>
          </w:p>
        </w:tc>
      </w:tr>
    </w:tbl>
    <w:p w14:paraId="4613478A" w14:textId="77777777" w:rsidR="00C547C5" w:rsidRPr="00456674" w:rsidRDefault="00C547C5" w:rsidP="00845B69">
      <w:pPr>
        <w:spacing w:after="0"/>
        <w:rPr>
          <w:rFonts w:ascii="Arial" w:hAnsi="Arial" w:cs="Arial"/>
          <w:sz w:val="20"/>
          <w:szCs w:val="20"/>
          <w:lang w:val="pl-P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851"/>
        <w:gridCol w:w="7088"/>
        <w:gridCol w:w="1134"/>
      </w:tblGrid>
      <w:tr w:rsidR="00C547C5" w:rsidRPr="00456674" w14:paraId="165E2124"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6CAC5870"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SW-0</w:t>
            </w:r>
            <w:r w:rsidR="009B2020" w:rsidRPr="00456674">
              <w:rPr>
                <w:rFonts w:ascii="Arial" w:hAnsi="Arial" w:cs="Arial"/>
                <w:b/>
                <w:sz w:val="20"/>
                <w:szCs w:val="20"/>
                <w:lang w:val="pl-PL"/>
              </w:rPr>
              <w:t>3</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2AC9C2B1"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 xml:space="preserve">ŚCIANA DZIAŁOWA G-K - POMIESZCZENIA </w:t>
            </w:r>
            <w:r w:rsidR="00B45593" w:rsidRPr="00456674">
              <w:rPr>
                <w:rFonts w:ascii="Arial" w:hAnsi="Arial" w:cs="Arial"/>
                <w:b/>
                <w:sz w:val="20"/>
                <w:szCs w:val="20"/>
                <w:lang w:val="pl-PL"/>
              </w:rPr>
              <w:t>LABORATORYJNE</w:t>
            </w:r>
            <w:r w:rsidRPr="00456674">
              <w:rPr>
                <w:rFonts w:ascii="Arial" w:hAnsi="Arial" w:cs="Arial"/>
                <w:b/>
                <w:sz w:val="20"/>
                <w:szCs w:val="20"/>
                <w:lang w:val="pl-PL"/>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93EB979" w14:textId="77777777" w:rsidR="00C547C5" w:rsidRPr="00456674" w:rsidRDefault="00C547C5" w:rsidP="00845B69">
            <w:pPr>
              <w:spacing w:after="0"/>
              <w:rPr>
                <w:rFonts w:ascii="Arial" w:hAnsi="Arial" w:cs="Arial"/>
                <w:b/>
                <w:sz w:val="20"/>
                <w:szCs w:val="20"/>
                <w:lang w:val="pl-PL"/>
              </w:rPr>
            </w:pPr>
            <w:r w:rsidRPr="00456674">
              <w:rPr>
                <w:rFonts w:ascii="Arial" w:hAnsi="Arial" w:cs="Arial"/>
                <w:b/>
                <w:sz w:val="20"/>
                <w:szCs w:val="20"/>
                <w:lang w:val="pl-PL"/>
              </w:rPr>
              <w:t>cm</w:t>
            </w:r>
          </w:p>
        </w:tc>
      </w:tr>
      <w:tr w:rsidR="00C547C5" w:rsidRPr="00456674" w14:paraId="7F0C651F"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342A0ED0"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1</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4C8705E6" w14:textId="77777777" w:rsidR="00C547C5" w:rsidRPr="00456674" w:rsidRDefault="00C547C5" w:rsidP="00845B69">
            <w:pPr>
              <w:spacing w:after="0"/>
              <w:rPr>
                <w:rFonts w:ascii="Arial" w:hAnsi="Arial" w:cs="Arial"/>
                <w:bCs/>
                <w:sz w:val="20"/>
                <w:szCs w:val="20"/>
                <w:lang w:val="pl-PL"/>
              </w:rPr>
            </w:pPr>
            <w:r w:rsidRPr="00456674">
              <w:rPr>
                <w:rFonts w:ascii="Arial" w:hAnsi="Arial" w:cs="Arial"/>
                <w:sz w:val="20"/>
                <w:szCs w:val="20"/>
                <w:lang w:val="pl-PL"/>
              </w:rPr>
              <w:t>Wykończenie powierzchni w zależności do funkcji pomieszczenia *</w:t>
            </w:r>
          </w:p>
        </w:tc>
        <w:tc>
          <w:tcPr>
            <w:tcW w:w="1134" w:type="dxa"/>
            <w:tcBorders>
              <w:top w:val="single" w:sz="4" w:space="0" w:color="000000"/>
              <w:left w:val="single" w:sz="4" w:space="0" w:color="000000"/>
              <w:bottom w:val="single" w:sz="4" w:space="0" w:color="000000"/>
              <w:right w:val="single" w:sz="4" w:space="0" w:color="000000"/>
            </w:tcBorders>
            <w:hideMark/>
          </w:tcPr>
          <w:p w14:paraId="72FA1534"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zmienna</w:t>
            </w:r>
          </w:p>
        </w:tc>
      </w:tr>
      <w:tr w:rsidR="00C547C5" w:rsidRPr="00456674" w14:paraId="34670346"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19905292"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2</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50BC6BB4" w14:textId="77777777" w:rsidR="00C547C5" w:rsidRPr="00456674" w:rsidRDefault="00C547C5" w:rsidP="00845B69">
            <w:pPr>
              <w:spacing w:after="0"/>
              <w:rPr>
                <w:rFonts w:ascii="Arial" w:hAnsi="Arial" w:cs="Arial"/>
                <w:bCs/>
                <w:sz w:val="20"/>
                <w:szCs w:val="20"/>
                <w:lang w:val="pl-PL"/>
              </w:rPr>
            </w:pPr>
            <w:r w:rsidRPr="00456674">
              <w:rPr>
                <w:rFonts w:ascii="Arial" w:hAnsi="Arial" w:cs="Arial"/>
                <w:sz w:val="20"/>
                <w:szCs w:val="20"/>
                <w:lang w:val="pl-PL"/>
              </w:rPr>
              <w:t>2x płyta GKB** szpachlowana na łączeniach z zastosowaniem taśm wzmacniających</w:t>
            </w:r>
          </w:p>
        </w:tc>
        <w:tc>
          <w:tcPr>
            <w:tcW w:w="1134" w:type="dxa"/>
            <w:tcBorders>
              <w:top w:val="single" w:sz="4" w:space="0" w:color="000000"/>
              <w:left w:val="single" w:sz="4" w:space="0" w:color="000000"/>
              <w:bottom w:val="single" w:sz="4" w:space="0" w:color="000000"/>
              <w:right w:val="single" w:sz="4" w:space="0" w:color="000000"/>
            </w:tcBorders>
            <w:hideMark/>
          </w:tcPr>
          <w:p w14:paraId="677CA8DD"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2.5</w:t>
            </w:r>
          </w:p>
        </w:tc>
      </w:tr>
      <w:tr w:rsidR="00C547C5" w:rsidRPr="00456674" w14:paraId="03DE7E32"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6EF557DD"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3</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5538A568" w14:textId="77777777" w:rsidR="00C547C5" w:rsidRPr="00456674" w:rsidRDefault="0081238E" w:rsidP="00845B69">
            <w:pPr>
              <w:spacing w:after="0"/>
              <w:rPr>
                <w:rFonts w:ascii="Arial" w:hAnsi="Arial" w:cs="Arial"/>
                <w:sz w:val="20"/>
                <w:szCs w:val="20"/>
                <w:lang w:val="pl-PL"/>
              </w:rPr>
            </w:pPr>
            <w:r w:rsidRPr="00456674">
              <w:rPr>
                <w:rFonts w:ascii="Arial" w:hAnsi="Arial" w:cs="Arial"/>
                <w:sz w:val="20"/>
                <w:szCs w:val="20"/>
                <w:lang w:val="pl-PL"/>
              </w:rPr>
              <w:t>Wypełnienie</w:t>
            </w:r>
            <w:r w:rsidR="00C547C5" w:rsidRPr="00456674">
              <w:rPr>
                <w:rFonts w:ascii="Arial" w:hAnsi="Arial" w:cs="Arial"/>
                <w:sz w:val="20"/>
                <w:szCs w:val="20"/>
                <w:lang w:val="pl-PL"/>
              </w:rPr>
              <w:t xml:space="preserve"> z wełny mineralnej szklanej / podkonstrukcja stalowa systemowa UW+CW100***</w:t>
            </w:r>
          </w:p>
        </w:tc>
        <w:tc>
          <w:tcPr>
            <w:tcW w:w="1134" w:type="dxa"/>
            <w:tcBorders>
              <w:top w:val="single" w:sz="4" w:space="0" w:color="000000"/>
              <w:left w:val="single" w:sz="4" w:space="0" w:color="000000"/>
              <w:bottom w:val="single" w:sz="4" w:space="0" w:color="000000"/>
              <w:right w:val="single" w:sz="4" w:space="0" w:color="000000"/>
            </w:tcBorders>
            <w:hideMark/>
          </w:tcPr>
          <w:p w14:paraId="792E64D0" w14:textId="77777777" w:rsidR="00C547C5" w:rsidRPr="00456674" w:rsidRDefault="00C547C5" w:rsidP="00845B69">
            <w:pPr>
              <w:spacing w:after="0"/>
              <w:rPr>
                <w:rFonts w:ascii="Arial" w:hAnsi="Arial" w:cs="Arial"/>
                <w:color w:val="FF0000"/>
                <w:sz w:val="20"/>
                <w:szCs w:val="20"/>
                <w:lang w:val="pl-PL"/>
              </w:rPr>
            </w:pPr>
            <w:r w:rsidRPr="00037563">
              <w:rPr>
                <w:rFonts w:ascii="Arial" w:hAnsi="Arial" w:cs="Arial"/>
                <w:sz w:val="20"/>
                <w:szCs w:val="20"/>
                <w:lang w:val="pl-PL"/>
              </w:rPr>
              <w:t>10</w:t>
            </w:r>
          </w:p>
        </w:tc>
      </w:tr>
      <w:tr w:rsidR="00C547C5" w:rsidRPr="00456674" w14:paraId="04496F60"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099BF6BF"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4</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3F55A1CD"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2x płyta GKB** szpachlowana na łączeniach z zastosowaniem taśm wzmacniających</w:t>
            </w:r>
          </w:p>
        </w:tc>
        <w:tc>
          <w:tcPr>
            <w:tcW w:w="1134" w:type="dxa"/>
            <w:tcBorders>
              <w:top w:val="single" w:sz="4" w:space="0" w:color="000000"/>
              <w:left w:val="single" w:sz="4" w:space="0" w:color="000000"/>
              <w:bottom w:val="single" w:sz="4" w:space="0" w:color="000000"/>
              <w:right w:val="single" w:sz="4" w:space="0" w:color="000000"/>
            </w:tcBorders>
            <w:hideMark/>
          </w:tcPr>
          <w:p w14:paraId="532D19F3"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2.5</w:t>
            </w:r>
          </w:p>
        </w:tc>
      </w:tr>
      <w:tr w:rsidR="00C547C5" w:rsidRPr="00456674" w14:paraId="566AFEC8" w14:textId="77777777" w:rsidTr="00C547C5">
        <w:tc>
          <w:tcPr>
            <w:tcW w:w="851" w:type="dxa"/>
            <w:tcBorders>
              <w:top w:val="single" w:sz="4" w:space="0" w:color="000000"/>
              <w:left w:val="single" w:sz="4" w:space="0" w:color="000000"/>
              <w:bottom w:val="single" w:sz="4" w:space="0" w:color="000000"/>
              <w:right w:val="single" w:sz="4" w:space="0" w:color="000000"/>
            </w:tcBorders>
            <w:vAlign w:val="center"/>
            <w:hideMark/>
          </w:tcPr>
          <w:p w14:paraId="10425F2A"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5</w:t>
            </w:r>
          </w:p>
        </w:tc>
        <w:tc>
          <w:tcPr>
            <w:tcW w:w="7088" w:type="dxa"/>
            <w:tcBorders>
              <w:top w:val="single" w:sz="4" w:space="0" w:color="000000"/>
              <w:left w:val="single" w:sz="4" w:space="0" w:color="000000"/>
              <w:bottom w:val="single" w:sz="4" w:space="0" w:color="000000"/>
              <w:right w:val="single" w:sz="4" w:space="0" w:color="000000"/>
            </w:tcBorders>
            <w:vAlign w:val="center"/>
            <w:hideMark/>
          </w:tcPr>
          <w:p w14:paraId="5D4984F4"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Wykończenie powierzchni w zależności do funkcji pomieszczenia *</w:t>
            </w:r>
          </w:p>
        </w:tc>
        <w:tc>
          <w:tcPr>
            <w:tcW w:w="1134" w:type="dxa"/>
            <w:tcBorders>
              <w:top w:val="single" w:sz="4" w:space="0" w:color="000000"/>
              <w:left w:val="single" w:sz="4" w:space="0" w:color="000000"/>
              <w:bottom w:val="single" w:sz="4" w:space="0" w:color="000000"/>
              <w:right w:val="single" w:sz="4" w:space="0" w:color="000000"/>
            </w:tcBorders>
            <w:hideMark/>
          </w:tcPr>
          <w:p w14:paraId="687E7568" w14:textId="77777777" w:rsidR="00C547C5" w:rsidRPr="00456674" w:rsidRDefault="00C547C5" w:rsidP="00845B69">
            <w:pPr>
              <w:spacing w:after="0"/>
              <w:rPr>
                <w:rFonts w:ascii="Arial" w:hAnsi="Arial" w:cs="Arial"/>
                <w:sz w:val="20"/>
                <w:szCs w:val="20"/>
                <w:lang w:val="pl-PL"/>
              </w:rPr>
            </w:pPr>
            <w:r w:rsidRPr="00456674">
              <w:rPr>
                <w:rFonts w:ascii="Arial" w:hAnsi="Arial" w:cs="Arial"/>
                <w:sz w:val="20"/>
                <w:szCs w:val="20"/>
                <w:lang w:val="pl-PL"/>
              </w:rPr>
              <w:t>zmienna</w:t>
            </w:r>
          </w:p>
        </w:tc>
      </w:tr>
    </w:tbl>
    <w:p w14:paraId="61BD1CFD" w14:textId="77777777" w:rsidR="009B2020" w:rsidRPr="00456674" w:rsidRDefault="009B2020" w:rsidP="00845B69">
      <w:pPr>
        <w:spacing w:after="0"/>
        <w:rPr>
          <w:rFonts w:ascii="Arial" w:hAnsi="Arial" w:cs="Arial"/>
          <w:sz w:val="20"/>
          <w:szCs w:val="20"/>
          <w:lang w:val="pl-PL"/>
        </w:rPr>
      </w:pPr>
    </w:p>
    <w:p w14:paraId="2F0E0A0D" w14:textId="77777777" w:rsidR="009B2020" w:rsidRPr="00456674" w:rsidRDefault="009B2020" w:rsidP="00845B69">
      <w:pPr>
        <w:spacing w:after="0"/>
        <w:rPr>
          <w:rFonts w:ascii="Arial" w:hAnsi="Arial" w:cs="Arial"/>
          <w:sz w:val="20"/>
          <w:szCs w:val="20"/>
          <w:u w:val="single"/>
          <w:lang w:val="pl-PL"/>
        </w:rPr>
      </w:pPr>
      <w:r w:rsidRPr="00456674">
        <w:rPr>
          <w:rFonts w:ascii="Arial" w:hAnsi="Arial" w:cs="Arial"/>
          <w:sz w:val="20"/>
          <w:szCs w:val="20"/>
          <w:u w:val="single"/>
          <w:lang w:val="pl-PL"/>
        </w:rPr>
        <w:t xml:space="preserve">Uwaga / ścianki GK /: </w:t>
      </w:r>
    </w:p>
    <w:p w14:paraId="48A45D07"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 xml:space="preserve">-Należy zastosować się do zaleceń producenta w zakresie unikania mostków akustycznych. </w:t>
      </w:r>
    </w:p>
    <w:p w14:paraId="6491BA3F"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 xml:space="preserve">-Należy zastosować się do zaleceń producenta w zakresie </w:t>
      </w:r>
      <w:proofErr w:type="spellStart"/>
      <w:r w:rsidRPr="00456674">
        <w:rPr>
          <w:rFonts w:ascii="Arial" w:hAnsi="Arial" w:cs="Arial"/>
          <w:sz w:val="20"/>
          <w:szCs w:val="20"/>
          <w:lang w:val="pl-PL"/>
        </w:rPr>
        <w:t>dylatowania</w:t>
      </w:r>
      <w:proofErr w:type="spellEnd"/>
      <w:r w:rsidRPr="00456674">
        <w:rPr>
          <w:rFonts w:ascii="Arial" w:hAnsi="Arial" w:cs="Arial"/>
          <w:sz w:val="20"/>
          <w:szCs w:val="20"/>
          <w:lang w:val="pl-PL"/>
        </w:rPr>
        <w:t xml:space="preserve"> ścian- odcinki proste nie przekraczające 15m.</w:t>
      </w:r>
    </w:p>
    <w:p w14:paraId="45A2E185"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 xml:space="preserve">-Należy zastosować min. 2 warstwy folii w płynie we wszystkich pomieszczeniach narażonych na działanie wilgoci. </w:t>
      </w:r>
    </w:p>
    <w:p w14:paraId="14B294F8"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-W pomieszczeniach narażonych na działanie wilgoci należy stosować płyty GKBI- impregnowane.</w:t>
      </w:r>
    </w:p>
    <w:p w14:paraId="2209A5EB"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-Dla przegród ppoż. w przypadku zmiany materiału, należy stosować odpowiedniki w wymaganej klasie odporności ppoż.</w:t>
      </w:r>
    </w:p>
    <w:p w14:paraId="672EE835"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 xml:space="preserve">-Ruszty ścianek działowych muszą być montowane do elementów budynku z wykorzystaniem taśmy akustycznej. </w:t>
      </w:r>
    </w:p>
    <w:p w14:paraId="0D8F302B" w14:textId="77777777" w:rsidR="009B2020" w:rsidRPr="00456674" w:rsidRDefault="009B2020" w:rsidP="00845B69">
      <w:pPr>
        <w:spacing w:after="0"/>
        <w:rPr>
          <w:rFonts w:ascii="Arial" w:hAnsi="Arial" w:cs="Arial"/>
          <w:sz w:val="20"/>
          <w:szCs w:val="20"/>
          <w:lang w:val="pl-PL"/>
        </w:rPr>
      </w:pPr>
      <w:r w:rsidRPr="00456674">
        <w:rPr>
          <w:rFonts w:ascii="Arial" w:hAnsi="Arial" w:cs="Arial"/>
          <w:sz w:val="20"/>
          <w:szCs w:val="20"/>
          <w:lang w:val="pl-PL"/>
        </w:rPr>
        <w:t>-Wszystkie krawędzie ścian działowych należy zabezpieczyć systemowymi listwami narożnymi.</w:t>
      </w:r>
    </w:p>
    <w:p w14:paraId="49379F36" w14:textId="77777777" w:rsidR="00C547C5" w:rsidRPr="00456674" w:rsidRDefault="00C547C5" w:rsidP="00845B69">
      <w:pPr>
        <w:spacing w:after="0"/>
        <w:rPr>
          <w:rFonts w:ascii="Arial" w:hAnsi="Arial" w:cs="Arial"/>
          <w:sz w:val="20"/>
          <w:szCs w:val="20"/>
          <w:lang w:val="pl-PL"/>
        </w:rPr>
      </w:pPr>
    </w:p>
    <w:p w14:paraId="75E3C04B" w14:textId="77777777" w:rsidR="006C2289" w:rsidRPr="00456674" w:rsidRDefault="00A44463" w:rsidP="00456674">
      <w:pPr>
        <w:pStyle w:val="Nagwek1"/>
        <w:numPr>
          <w:ilvl w:val="0"/>
          <w:numId w:val="5"/>
        </w:numPr>
        <w:spacing w:before="0"/>
        <w:ind w:left="644"/>
        <w:rPr>
          <w:rFonts w:ascii="Arial" w:hAnsi="Arial" w:cs="Arial"/>
          <w:color w:val="auto"/>
          <w:sz w:val="20"/>
          <w:szCs w:val="20"/>
        </w:rPr>
      </w:pPr>
      <w:bookmarkStart w:id="19" w:name="_Toc175744553"/>
      <w:r w:rsidRPr="00456674">
        <w:rPr>
          <w:rFonts w:ascii="Arial" w:hAnsi="Arial" w:cs="Arial"/>
          <w:color w:val="auto"/>
          <w:sz w:val="20"/>
          <w:szCs w:val="20"/>
        </w:rPr>
        <w:t>ROZWIĄZANIA KONSTRUKCYJNO-BUDOWLANE</w:t>
      </w:r>
      <w:bookmarkEnd w:id="19"/>
    </w:p>
    <w:p w14:paraId="3D54E9BE" w14:textId="77777777" w:rsidR="006C2289" w:rsidRPr="00456674" w:rsidRDefault="006C2289" w:rsidP="00845B69">
      <w:pPr>
        <w:spacing w:after="0"/>
        <w:rPr>
          <w:rFonts w:ascii="Arial" w:hAnsi="Arial" w:cs="Arial"/>
          <w:b/>
          <w:sz w:val="20"/>
          <w:szCs w:val="20"/>
          <w:lang w:val="pl-PL"/>
        </w:rPr>
      </w:pPr>
    </w:p>
    <w:p w14:paraId="7D97F875" w14:textId="77777777" w:rsidR="006C2289" w:rsidRPr="00456674" w:rsidRDefault="006C2289" w:rsidP="00A44463">
      <w:pPr>
        <w:pStyle w:val="Nagwek1"/>
        <w:numPr>
          <w:ilvl w:val="1"/>
          <w:numId w:val="5"/>
        </w:numPr>
        <w:spacing w:before="0"/>
        <w:ind w:left="792" w:hanging="432"/>
        <w:rPr>
          <w:rFonts w:ascii="Arial" w:hAnsi="Arial" w:cs="Arial"/>
          <w:color w:val="auto"/>
          <w:sz w:val="20"/>
          <w:szCs w:val="20"/>
        </w:rPr>
      </w:pPr>
      <w:bookmarkStart w:id="20" w:name="_Toc175744554"/>
      <w:r w:rsidRPr="00456674">
        <w:rPr>
          <w:rFonts w:ascii="Arial" w:hAnsi="Arial" w:cs="Arial"/>
          <w:color w:val="auto"/>
          <w:sz w:val="20"/>
          <w:szCs w:val="20"/>
        </w:rPr>
        <w:t>Fundamenty</w:t>
      </w:r>
      <w:bookmarkEnd w:id="20"/>
    </w:p>
    <w:p w14:paraId="4A23A9EC" w14:textId="77777777" w:rsidR="00A32C99" w:rsidRPr="00456674" w:rsidRDefault="00A32C99" w:rsidP="00845B69">
      <w:pPr>
        <w:spacing w:after="0"/>
        <w:rPr>
          <w:rFonts w:ascii="Arial" w:hAnsi="Arial" w:cs="Arial"/>
          <w:bCs/>
          <w:sz w:val="20"/>
          <w:szCs w:val="20"/>
          <w:lang w:val="pl-PL"/>
        </w:rPr>
      </w:pPr>
      <w:r w:rsidRPr="00456674">
        <w:rPr>
          <w:rFonts w:ascii="Arial" w:hAnsi="Arial" w:cs="Arial"/>
          <w:bCs/>
          <w:sz w:val="20"/>
          <w:szCs w:val="20"/>
          <w:lang w:val="pl-PL"/>
        </w:rPr>
        <w:t>Projekt nie zakłada ingerencji w istniejące fundamenty budynku. Zabrania się osłabiania, podkuwania i nacinania fundamentowania budynku.</w:t>
      </w:r>
    </w:p>
    <w:p w14:paraId="553AA1AB" w14:textId="77777777" w:rsidR="00A32C99" w:rsidRPr="00456674" w:rsidRDefault="00A32C99" w:rsidP="00845B69">
      <w:pPr>
        <w:spacing w:after="0"/>
        <w:rPr>
          <w:rFonts w:ascii="Arial" w:hAnsi="Arial" w:cs="Arial"/>
          <w:bCs/>
          <w:sz w:val="20"/>
          <w:szCs w:val="20"/>
          <w:lang w:val="pl-PL"/>
        </w:rPr>
      </w:pPr>
    </w:p>
    <w:p w14:paraId="4558FC48" w14:textId="77777777" w:rsidR="006C2289" w:rsidRPr="00456674" w:rsidRDefault="006C2289" w:rsidP="00A44463">
      <w:pPr>
        <w:pStyle w:val="Nagwek1"/>
        <w:numPr>
          <w:ilvl w:val="1"/>
          <w:numId w:val="5"/>
        </w:numPr>
        <w:spacing w:before="0"/>
        <w:ind w:left="792" w:hanging="432"/>
        <w:rPr>
          <w:rFonts w:ascii="Arial" w:hAnsi="Arial" w:cs="Arial"/>
          <w:color w:val="auto"/>
          <w:sz w:val="20"/>
          <w:szCs w:val="20"/>
        </w:rPr>
      </w:pPr>
      <w:bookmarkStart w:id="21" w:name="_Toc175744555"/>
      <w:r w:rsidRPr="00456674">
        <w:rPr>
          <w:rFonts w:ascii="Arial" w:hAnsi="Arial" w:cs="Arial"/>
          <w:color w:val="auto"/>
          <w:sz w:val="20"/>
          <w:szCs w:val="20"/>
        </w:rPr>
        <w:t>Ściany i słupy nośne</w:t>
      </w:r>
      <w:bookmarkEnd w:id="21"/>
    </w:p>
    <w:p w14:paraId="01D323DC" w14:textId="77777777" w:rsidR="00A32C99" w:rsidRPr="00456674" w:rsidRDefault="00A32C99" w:rsidP="00845B69">
      <w:pPr>
        <w:spacing w:after="0"/>
        <w:rPr>
          <w:rFonts w:ascii="Arial" w:hAnsi="Arial" w:cs="Arial"/>
          <w:bCs/>
          <w:sz w:val="20"/>
          <w:szCs w:val="20"/>
          <w:lang w:val="pl-PL"/>
        </w:rPr>
      </w:pPr>
      <w:r w:rsidRPr="00456674">
        <w:rPr>
          <w:rFonts w:ascii="Arial" w:hAnsi="Arial" w:cs="Arial"/>
          <w:bCs/>
          <w:sz w:val="20"/>
          <w:szCs w:val="20"/>
          <w:lang w:val="pl-PL"/>
        </w:rPr>
        <w:t>Nie zakłada się ingerencji w istniejący układ słupów i ścian nośnych. Zabrania się podkuwania, nacinania i osłabiania elementów nośnych.</w:t>
      </w:r>
    </w:p>
    <w:p w14:paraId="1C137043" w14:textId="77777777" w:rsidR="00A32C99" w:rsidRPr="00456674" w:rsidRDefault="00A32C99" w:rsidP="00A44463">
      <w:pPr>
        <w:pStyle w:val="Nagwek1"/>
        <w:spacing w:before="0"/>
        <w:ind w:left="792"/>
        <w:rPr>
          <w:rFonts w:ascii="Arial" w:hAnsi="Arial" w:cs="Arial"/>
          <w:color w:val="auto"/>
          <w:sz w:val="20"/>
          <w:szCs w:val="20"/>
        </w:rPr>
      </w:pPr>
    </w:p>
    <w:p w14:paraId="30C67CCE" w14:textId="77777777" w:rsidR="006C2289" w:rsidRPr="00456674" w:rsidRDefault="006C2289" w:rsidP="00A44463">
      <w:pPr>
        <w:pStyle w:val="Nagwek1"/>
        <w:numPr>
          <w:ilvl w:val="1"/>
          <w:numId w:val="5"/>
        </w:numPr>
        <w:spacing w:before="0"/>
        <w:ind w:left="792" w:hanging="432"/>
        <w:rPr>
          <w:rFonts w:ascii="Arial" w:hAnsi="Arial" w:cs="Arial"/>
          <w:color w:val="auto"/>
          <w:sz w:val="20"/>
          <w:szCs w:val="20"/>
        </w:rPr>
      </w:pPr>
      <w:bookmarkStart w:id="22" w:name="_Toc175744556"/>
      <w:r w:rsidRPr="00456674">
        <w:rPr>
          <w:rFonts w:ascii="Arial" w:hAnsi="Arial" w:cs="Arial"/>
          <w:color w:val="auto"/>
          <w:sz w:val="20"/>
          <w:szCs w:val="20"/>
        </w:rPr>
        <w:t>Strop</w:t>
      </w:r>
      <w:bookmarkEnd w:id="22"/>
      <w:r w:rsidRPr="00456674">
        <w:rPr>
          <w:rFonts w:ascii="Arial" w:hAnsi="Arial" w:cs="Arial"/>
          <w:color w:val="auto"/>
          <w:sz w:val="20"/>
          <w:szCs w:val="20"/>
        </w:rPr>
        <w:t xml:space="preserve"> </w:t>
      </w:r>
    </w:p>
    <w:p w14:paraId="49AEB9BC" w14:textId="77777777" w:rsidR="008C0246" w:rsidRPr="00456674" w:rsidRDefault="008C0246" w:rsidP="00845B69">
      <w:pPr>
        <w:spacing w:after="0"/>
        <w:rPr>
          <w:rFonts w:ascii="Arial" w:hAnsi="Arial" w:cs="Arial"/>
          <w:bCs/>
          <w:sz w:val="20"/>
          <w:szCs w:val="20"/>
          <w:lang w:val="pl-PL"/>
        </w:rPr>
      </w:pPr>
      <w:r w:rsidRPr="00456674">
        <w:rPr>
          <w:rFonts w:ascii="Arial" w:hAnsi="Arial" w:cs="Arial"/>
          <w:bCs/>
          <w:sz w:val="20"/>
          <w:szCs w:val="20"/>
          <w:lang w:val="pl-PL"/>
        </w:rPr>
        <w:t>Zgodnie z książką techniczną obiektu, strop nad projektowanymi pomieszczeniami wykonany z kształtek ceramicznych.</w:t>
      </w:r>
      <w:r w:rsidR="00C260E5" w:rsidRPr="00456674">
        <w:rPr>
          <w:rFonts w:ascii="Arial" w:hAnsi="Arial" w:cs="Arial"/>
          <w:bCs/>
          <w:sz w:val="20"/>
          <w:szCs w:val="20"/>
          <w:lang w:val="pl-PL"/>
        </w:rPr>
        <w:t xml:space="preserve"> Otworowanie stropu zgodnie z wytycznymi opracowania konstrukcyjnego. </w:t>
      </w:r>
    </w:p>
    <w:p w14:paraId="4F184567" w14:textId="77777777" w:rsidR="008C0246" w:rsidRPr="00456674" w:rsidRDefault="008C0246" w:rsidP="00845B69">
      <w:pPr>
        <w:spacing w:after="0"/>
        <w:rPr>
          <w:rFonts w:ascii="Arial" w:hAnsi="Arial" w:cs="Arial"/>
          <w:b/>
          <w:sz w:val="20"/>
          <w:szCs w:val="20"/>
          <w:lang w:val="pl-PL"/>
        </w:rPr>
      </w:pPr>
    </w:p>
    <w:p w14:paraId="712B4DAB"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23" w:name="_Toc175744557"/>
      <w:r w:rsidRPr="00456674">
        <w:rPr>
          <w:rFonts w:ascii="Arial" w:hAnsi="Arial" w:cs="Arial"/>
          <w:color w:val="auto"/>
          <w:sz w:val="20"/>
          <w:szCs w:val="20"/>
        </w:rPr>
        <w:t>Ślusarka wewnętrzna i zewnętrzna</w:t>
      </w:r>
      <w:bookmarkEnd w:id="23"/>
      <w:r w:rsidRPr="00456674">
        <w:rPr>
          <w:rFonts w:ascii="Arial" w:hAnsi="Arial" w:cs="Arial"/>
          <w:color w:val="auto"/>
          <w:sz w:val="20"/>
          <w:szCs w:val="20"/>
        </w:rPr>
        <w:t xml:space="preserve"> </w:t>
      </w:r>
    </w:p>
    <w:p w14:paraId="254F7D61" w14:textId="77777777" w:rsidR="00CE2285" w:rsidRPr="00456674" w:rsidRDefault="006C2289" w:rsidP="00456674">
      <w:pPr>
        <w:spacing w:after="0"/>
        <w:rPr>
          <w:rFonts w:ascii="Arial" w:hAnsi="Arial" w:cs="Arial"/>
          <w:bCs/>
          <w:sz w:val="20"/>
          <w:szCs w:val="20"/>
          <w:lang w:val="pl-PL"/>
        </w:rPr>
      </w:pPr>
      <w:r w:rsidRPr="00456674">
        <w:rPr>
          <w:rFonts w:ascii="Arial" w:hAnsi="Arial" w:cs="Arial"/>
          <w:bCs/>
          <w:sz w:val="20"/>
          <w:szCs w:val="20"/>
          <w:lang w:val="pl-PL"/>
        </w:rPr>
        <w:t>Drzwi aluminiowe wewnętrzne, zestawy aluminiowe, ślusarka stalowa</w:t>
      </w:r>
      <w:r w:rsidR="00456674" w:rsidRPr="00456674">
        <w:rPr>
          <w:rFonts w:ascii="Arial" w:hAnsi="Arial" w:cs="Arial"/>
          <w:bCs/>
          <w:sz w:val="20"/>
          <w:szCs w:val="20"/>
          <w:lang w:val="pl-PL"/>
        </w:rPr>
        <w:t xml:space="preserve">: </w:t>
      </w:r>
      <w:r w:rsidR="00CE2285" w:rsidRPr="00456674">
        <w:rPr>
          <w:rFonts w:ascii="Arial" w:hAnsi="Arial" w:cs="Arial"/>
          <w:sz w:val="20"/>
          <w:szCs w:val="20"/>
          <w:lang w:val="pl-PL"/>
        </w:rPr>
        <w:t xml:space="preserve">Projektuje się ślusarkę aluminiową wewnętrzną, nieizolowaną termicznie. </w:t>
      </w:r>
      <w:r w:rsidR="00CE2285" w:rsidRPr="00545D38">
        <w:rPr>
          <w:rFonts w:ascii="Arial" w:hAnsi="Arial" w:cs="Arial"/>
          <w:sz w:val="20"/>
          <w:szCs w:val="20"/>
          <w:lang w:val="pl-PL"/>
        </w:rPr>
        <w:t xml:space="preserve">Powierzchnie profili należy wykończyć powłokami lakierniczymi </w:t>
      </w:r>
      <w:r w:rsidR="00CE2285" w:rsidRPr="00545D38">
        <w:rPr>
          <w:rFonts w:ascii="Arial" w:eastAsia="Times New Roman" w:hAnsi="Arial" w:cs="Arial"/>
          <w:sz w:val="20"/>
          <w:szCs w:val="20"/>
          <w:lang w:val="pl-PL" w:eastAsia="pl-PL"/>
        </w:rPr>
        <w:t>- kolor wg zestawienia.</w:t>
      </w:r>
      <w:r w:rsidR="00CE2285" w:rsidRPr="00545D38">
        <w:rPr>
          <w:rFonts w:ascii="Arial" w:hAnsi="Arial" w:cs="Arial"/>
          <w:sz w:val="20"/>
          <w:szCs w:val="20"/>
          <w:lang w:val="pl-PL"/>
        </w:rPr>
        <w:t xml:space="preserve"> Szklenie zestawem jednoszybowym, szkło laminowane bezpieczne. Nie projektuje się zestawów w odporności ogniowej. Wyposażenie drzwi w odpowiednie w zamki, okucia, samozamykacze i siłowniki </w:t>
      </w:r>
      <w:r w:rsidR="00CE2285" w:rsidRPr="00545D38">
        <w:rPr>
          <w:rFonts w:ascii="Arial" w:hAnsi="Arial" w:cs="Arial"/>
          <w:bCs/>
          <w:sz w:val="20"/>
          <w:szCs w:val="20"/>
          <w:lang w:val="pl-PL"/>
        </w:rPr>
        <w:t>przystosowane do otwierania przez system kontroli dostępu</w:t>
      </w:r>
      <w:r w:rsidR="00CE2285" w:rsidRPr="00545D38">
        <w:rPr>
          <w:rFonts w:ascii="Arial" w:hAnsi="Arial" w:cs="Arial"/>
          <w:sz w:val="20"/>
          <w:szCs w:val="20"/>
          <w:lang w:val="pl-PL"/>
        </w:rPr>
        <w:t xml:space="preserve"> – zgodnie z załącznikiem zestawieniem. </w:t>
      </w:r>
    </w:p>
    <w:p w14:paraId="7589A736" w14:textId="77777777" w:rsidR="008E33B8" w:rsidRPr="00456674" w:rsidRDefault="008E33B8" w:rsidP="00845B69">
      <w:pPr>
        <w:autoSpaceDE w:val="0"/>
        <w:autoSpaceDN w:val="0"/>
        <w:adjustRightInd w:val="0"/>
        <w:spacing w:after="0" w:line="276" w:lineRule="auto"/>
        <w:jc w:val="both"/>
        <w:rPr>
          <w:rFonts w:ascii="Arial" w:eastAsia="Times New Roman" w:hAnsi="Arial" w:cs="Arial"/>
          <w:kern w:val="0"/>
          <w:sz w:val="20"/>
          <w:szCs w:val="20"/>
          <w:lang w:val="pl-PL" w:eastAsia="pl-PL"/>
        </w:rPr>
      </w:pPr>
      <w:r w:rsidRPr="00456674">
        <w:rPr>
          <w:rFonts w:ascii="Arial" w:eastAsia="TimesNewRoman" w:hAnsi="Arial" w:cs="Arial"/>
          <w:kern w:val="0"/>
          <w:sz w:val="20"/>
          <w:szCs w:val="20"/>
          <w:lang w:val="pl-PL" w:eastAsia="pl-PL"/>
        </w:rPr>
        <w:lastRenderedPageBreak/>
        <w:t>Stosowanie do wykończenia wnętrz materiałów i wyrobów łatwo zapalnych, których produkty rozkładu termicznego są bardzo toksyczne lub intensywnie dymiące, jest zabronione.</w:t>
      </w:r>
    </w:p>
    <w:p w14:paraId="3CE0AC91" w14:textId="77777777" w:rsidR="00CE2285" w:rsidRPr="00456674" w:rsidRDefault="00CE2285" w:rsidP="00845B69">
      <w:pPr>
        <w:spacing w:after="0"/>
        <w:rPr>
          <w:rFonts w:ascii="Arial" w:hAnsi="Arial" w:cs="Arial"/>
          <w:b/>
          <w:sz w:val="20"/>
          <w:szCs w:val="20"/>
          <w:lang w:val="pl-PL"/>
        </w:rPr>
      </w:pPr>
    </w:p>
    <w:p w14:paraId="12490A86"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24" w:name="_Toc175744558"/>
      <w:r w:rsidRPr="00456674">
        <w:rPr>
          <w:rFonts w:ascii="Arial" w:hAnsi="Arial" w:cs="Arial"/>
          <w:color w:val="auto"/>
          <w:sz w:val="20"/>
          <w:szCs w:val="20"/>
        </w:rPr>
        <w:t>Posadzki</w:t>
      </w:r>
      <w:bookmarkEnd w:id="24"/>
    </w:p>
    <w:p w14:paraId="172573F9" w14:textId="77777777" w:rsidR="00CE2285" w:rsidRPr="00456674" w:rsidRDefault="00CE2285" w:rsidP="00845B69">
      <w:pPr>
        <w:autoSpaceDE w:val="0"/>
        <w:spacing w:after="0" w:line="276" w:lineRule="auto"/>
        <w:rPr>
          <w:rFonts w:ascii="Arial" w:hAnsi="Arial" w:cs="Arial"/>
          <w:sz w:val="20"/>
          <w:szCs w:val="20"/>
          <w:lang w:val="pl-PL"/>
        </w:rPr>
      </w:pPr>
      <w:r w:rsidRPr="00456674">
        <w:rPr>
          <w:rFonts w:ascii="Arial" w:hAnsi="Arial" w:cs="Arial"/>
          <w:sz w:val="20"/>
          <w:szCs w:val="20"/>
          <w:lang w:val="pl-PL"/>
        </w:rPr>
        <w:t>Projektuje się następujące rodzaje wykończenia posadzek i podłóg:</w:t>
      </w:r>
    </w:p>
    <w:p w14:paraId="12DEE144" w14:textId="77777777" w:rsidR="00CE2285" w:rsidRPr="00456674" w:rsidRDefault="00CE228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Komunikacja: </w:t>
      </w:r>
    </w:p>
    <w:p w14:paraId="0B749DF6" w14:textId="77777777" w:rsidR="00CE2285" w:rsidRPr="00456674" w:rsidRDefault="00CE228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-płytki </w:t>
      </w:r>
      <w:proofErr w:type="spellStart"/>
      <w:r w:rsidRPr="00456674">
        <w:rPr>
          <w:rFonts w:ascii="Arial" w:hAnsi="Arial" w:cs="Arial"/>
          <w:sz w:val="20"/>
          <w:szCs w:val="20"/>
          <w:lang w:val="pl-PL"/>
        </w:rPr>
        <w:t>gresowe</w:t>
      </w:r>
      <w:proofErr w:type="spellEnd"/>
      <w:r w:rsidRPr="00456674">
        <w:rPr>
          <w:rFonts w:ascii="Arial" w:hAnsi="Arial" w:cs="Arial"/>
          <w:sz w:val="20"/>
          <w:szCs w:val="20"/>
          <w:lang w:val="pl-PL"/>
        </w:rPr>
        <w:t xml:space="preserve"> rektyfikowane o wymiarach 60x60, uzupełnione o cokoły systemowe kompatybilne kolorystycznie </w:t>
      </w:r>
    </w:p>
    <w:p w14:paraId="13DC98F2" w14:textId="77777777" w:rsidR="008E33B8" w:rsidRPr="00456674" w:rsidRDefault="008E33B8" w:rsidP="00845B69">
      <w:pPr>
        <w:autoSpaceDE w:val="0"/>
        <w:spacing w:after="0" w:line="276" w:lineRule="auto"/>
        <w:jc w:val="both"/>
        <w:rPr>
          <w:rFonts w:ascii="Arial" w:hAnsi="Arial" w:cs="Arial"/>
          <w:sz w:val="20"/>
          <w:szCs w:val="20"/>
          <w:lang w:val="pl-PL"/>
        </w:rPr>
      </w:pPr>
    </w:p>
    <w:p w14:paraId="10E446B2" w14:textId="77777777" w:rsidR="00CE2285" w:rsidRPr="00456674" w:rsidRDefault="00CE228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Pomieszczenia laboratoryjne ( w tym pomieszczenie oceny sensorycznej):</w:t>
      </w:r>
    </w:p>
    <w:p w14:paraId="2078D8C8" w14:textId="77777777" w:rsidR="00CE2285" w:rsidRPr="00456674" w:rsidRDefault="00CE228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-systemowa homogeniczna wykładzina podłogowa PVC rozpraszająca na kleju, spawana w płytkach 60x60 z </w:t>
      </w:r>
      <w:proofErr w:type="spellStart"/>
      <w:r w:rsidRPr="00456674">
        <w:rPr>
          <w:rFonts w:ascii="Arial" w:hAnsi="Arial" w:cs="Arial"/>
          <w:sz w:val="20"/>
          <w:szCs w:val="20"/>
          <w:lang w:val="pl-PL"/>
        </w:rPr>
        <w:t>wyobleniem</w:t>
      </w:r>
      <w:proofErr w:type="spellEnd"/>
      <w:r w:rsidRPr="00456674">
        <w:rPr>
          <w:rFonts w:ascii="Arial" w:hAnsi="Arial" w:cs="Arial"/>
          <w:sz w:val="20"/>
          <w:szCs w:val="20"/>
          <w:lang w:val="pl-PL"/>
        </w:rPr>
        <w:t xml:space="preserve"> na ścianę 8cm, rezystancja elektryczna R</w:t>
      </w:r>
      <w:r w:rsidRPr="00456674">
        <w:rPr>
          <w:rFonts w:ascii="Arial" w:eastAsia="Times New Roman" w:hAnsi="Arial" w:cs="Arial"/>
          <w:kern w:val="0"/>
          <w:sz w:val="20"/>
          <w:szCs w:val="20"/>
          <w:lang w:val="pl-PL" w:eastAsia="pl-PL"/>
        </w:rPr>
        <w:t>≤10</w:t>
      </w:r>
      <w:r w:rsidRPr="00456674">
        <w:rPr>
          <w:rFonts w:ascii="Arial" w:eastAsia="Times New Roman" w:hAnsi="Arial" w:cs="Arial"/>
          <w:kern w:val="0"/>
          <w:sz w:val="20"/>
          <w:szCs w:val="20"/>
          <w:vertAlign w:val="superscript"/>
          <w:lang w:val="pl-PL" w:eastAsia="pl-PL"/>
        </w:rPr>
        <w:t>8</w:t>
      </w:r>
      <w:r w:rsidRPr="00456674">
        <w:rPr>
          <w:rFonts w:ascii="Arial" w:eastAsia="Times New Roman" w:hAnsi="Arial" w:cs="Arial"/>
          <w:kern w:val="0"/>
          <w:sz w:val="20"/>
          <w:szCs w:val="20"/>
          <w:lang w:val="pl-PL" w:eastAsia="pl-PL"/>
        </w:rPr>
        <w:t>/Ω, wykładzina o podwyższonej odporności chemicznej.</w:t>
      </w:r>
    </w:p>
    <w:p w14:paraId="57213A62" w14:textId="77777777" w:rsidR="008E33B8" w:rsidRPr="00456674" w:rsidRDefault="008E33B8" w:rsidP="00845B69">
      <w:pPr>
        <w:autoSpaceDE w:val="0"/>
        <w:spacing w:after="0" w:line="276" w:lineRule="auto"/>
        <w:jc w:val="both"/>
        <w:rPr>
          <w:rFonts w:ascii="Arial" w:hAnsi="Arial" w:cs="Arial"/>
          <w:sz w:val="20"/>
          <w:szCs w:val="20"/>
          <w:lang w:val="pl-PL"/>
        </w:rPr>
      </w:pPr>
    </w:p>
    <w:p w14:paraId="30C9B79D" w14:textId="77777777" w:rsidR="00583B95" w:rsidRPr="00456674" w:rsidRDefault="00583B9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Pomieszczenie biurowe:</w:t>
      </w:r>
    </w:p>
    <w:p w14:paraId="4595DF19" w14:textId="77777777" w:rsidR="00583B95" w:rsidRPr="00456674" w:rsidRDefault="00583B9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panele podłogowe o wyglądzie drewna naturalnego, klasa ścieralności min. AC5, grubość min. 10mm</w:t>
      </w:r>
    </w:p>
    <w:p w14:paraId="219C8C7D" w14:textId="77777777" w:rsidR="00583B95" w:rsidRPr="00456674" w:rsidRDefault="00583B95" w:rsidP="00845B69">
      <w:pPr>
        <w:autoSpaceDE w:val="0"/>
        <w:spacing w:after="0" w:line="276" w:lineRule="auto"/>
        <w:jc w:val="both"/>
        <w:rPr>
          <w:rFonts w:ascii="Arial" w:hAnsi="Arial" w:cs="Arial"/>
          <w:sz w:val="20"/>
          <w:szCs w:val="20"/>
          <w:lang w:val="pl-PL"/>
        </w:rPr>
      </w:pPr>
    </w:p>
    <w:p w14:paraId="0DC6590D" w14:textId="77777777" w:rsidR="00CE2285" w:rsidRPr="00456674" w:rsidRDefault="00CE228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Pomieszczenia techniczne:</w:t>
      </w:r>
    </w:p>
    <w:p w14:paraId="0D52FFB3" w14:textId="77777777" w:rsidR="00CE2285" w:rsidRPr="00456674" w:rsidRDefault="00CE2285" w:rsidP="00845B69">
      <w:pPr>
        <w:spacing w:after="0"/>
        <w:rPr>
          <w:rFonts w:ascii="Arial" w:hAnsi="Arial" w:cs="Arial"/>
          <w:sz w:val="20"/>
          <w:szCs w:val="20"/>
          <w:lang w:val="pl-PL"/>
        </w:rPr>
      </w:pPr>
      <w:r w:rsidRPr="00456674">
        <w:rPr>
          <w:rFonts w:ascii="Arial" w:hAnsi="Arial" w:cs="Arial"/>
          <w:sz w:val="20"/>
          <w:szCs w:val="20"/>
          <w:lang w:val="pl-PL"/>
        </w:rPr>
        <w:t>-gres techniczny 30x30 lub 60x60 na zaprawie klejowej</w:t>
      </w:r>
    </w:p>
    <w:p w14:paraId="44281D71" w14:textId="77777777" w:rsidR="008E33B8" w:rsidRPr="00456674" w:rsidRDefault="008E33B8" w:rsidP="00845B69">
      <w:pPr>
        <w:autoSpaceDE w:val="0"/>
        <w:autoSpaceDN w:val="0"/>
        <w:adjustRightInd w:val="0"/>
        <w:spacing w:after="0" w:line="276" w:lineRule="auto"/>
        <w:jc w:val="both"/>
        <w:rPr>
          <w:rFonts w:ascii="Arial" w:eastAsia="TimesNewRoman" w:hAnsi="Arial" w:cs="Arial"/>
          <w:kern w:val="0"/>
          <w:sz w:val="20"/>
          <w:szCs w:val="20"/>
          <w:lang w:val="pl-PL" w:eastAsia="pl-PL"/>
        </w:rPr>
      </w:pPr>
    </w:p>
    <w:p w14:paraId="51FE405B" w14:textId="77777777" w:rsidR="008E33B8" w:rsidRPr="00456674" w:rsidRDefault="008E33B8" w:rsidP="00845B69">
      <w:pPr>
        <w:autoSpaceDE w:val="0"/>
        <w:autoSpaceDN w:val="0"/>
        <w:adjustRightInd w:val="0"/>
        <w:spacing w:after="0" w:line="276" w:lineRule="auto"/>
        <w:jc w:val="both"/>
        <w:rPr>
          <w:rFonts w:ascii="Arial" w:eastAsia="Times New Roman" w:hAnsi="Arial" w:cs="Arial"/>
          <w:kern w:val="0"/>
          <w:sz w:val="20"/>
          <w:szCs w:val="20"/>
          <w:lang w:val="pl-PL" w:eastAsia="pl-PL"/>
        </w:rPr>
      </w:pPr>
      <w:r w:rsidRPr="00456674">
        <w:rPr>
          <w:rFonts w:ascii="Arial" w:eastAsia="TimesNewRoman" w:hAnsi="Arial" w:cs="Arial"/>
          <w:kern w:val="0"/>
          <w:sz w:val="20"/>
          <w:szCs w:val="20"/>
          <w:lang w:val="pl-PL" w:eastAsia="pl-PL"/>
        </w:rPr>
        <w:t>Stosowanie do wykończenia wnętrz materiałów i wyrobów łatwo zapalnych, których produkty rozkładu termicznego są bardzo toksyczne lub intensywnie dymiące, jest zabronione.</w:t>
      </w:r>
    </w:p>
    <w:p w14:paraId="21F7C7C4" w14:textId="77777777" w:rsidR="00CE2285" w:rsidRPr="00456674" w:rsidRDefault="00CE2285" w:rsidP="00845B69">
      <w:pPr>
        <w:spacing w:after="0"/>
        <w:rPr>
          <w:rFonts w:ascii="Arial" w:hAnsi="Arial" w:cs="Arial"/>
          <w:b/>
          <w:bCs/>
          <w:sz w:val="20"/>
          <w:szCs w:val="20"/>
          <w:lang w:val="pl-PL"/>
        </w:rPr>
      </w:pPr>
    </w:p>
    <w:p w14:paraId="39B7627A" w14:textId="77777777" w:rsidR="008E33B8" w:rsidRPr="00456674" w:rsidRDefault="008E33B8" w:rsidP="00456674">
      <w:pPr>
        <w:spacing w:after="0" w:line="276" w:lineRule="auto"/>
        <w:jc w:val="both"/>
        <w:rPr>
          <w:rFonts w:ascii="Arial" w:hAnsi="Arial" w:cs="Arial"/>
          <w:sz w:val="20"/>
          <w:szCs w:val="20"/>
          <w:lang w:val="pl-PL"/>
        </w:rPr>
      </w:pPr>
      <w:r w:rsidRPr="00456674">
        <w:rPr>
          <w:rFonts w:ascii="Arial" w:eastAsia="Times New Roman" w:hAnsi="Arial" w:cs="Arial"/>
          <w:b/>
          <w:bCs/>
          <w:kern w:val="0"/>
          <w:sz w:val="20"/>
          <w:szCs w:val="20"/>
          <w:lang w:val="pl-PL" w:eastAsia="pl-PL"/>
        </w:rPr>
        <w:t>Wykładziny PVC</w:t>
      </w:r>
      <w:r w:rsidRPr="00456674">
        <w:rPr>
          <w:rFonts w:ascii="Arial" w:eastAsia="Times New Roman" w:hAnsi="Arial" w:cs="Arial"/>
          <w:kern w:val="0"/>
          <w:sz w:val="20"/>
          <w:szCs w:val="20"/>
          <w:lang w:val="pl-PL" w:eastAsia="pl-PL"/>
        </w:rPr>
        <w:br/>
      </w:r>
      <w:r w:rsidRPr="00456674">
        <w:rPr>
          <w:rFonts w:ascii="Arial" w:hAnsi="Arial" w:cs="Arial"/>
          <w:sz w:val="20"/>
          <w:szCs w:val="20"/>
          <w:lang w:val="pl-PL"/>
        </w:rPr>
        <w:t xml:space="preserve">Podłoże, na którym może być ułożona wykładzina powinno być, suche, twarde i gładkie, równe (z zastosowaniem wylewek samopoziomujących), oczyszczone i zagruntowane. Przed układaniem wykładzin należy sprawdzić wilgotność podłoża oraz odkurzyć powierzchnię z pyłu i kurzu. Dylatacje technologiczne/przeciwskurczowe i szczeliny w podłożu powinny być wypełnione i trwale zamknięte. </w:t>
      </w:r>
    </w:p>
    <w:p w14:paraId="4B49A59B" w14:textId="77777777" w:rsidR="008E33B8" w:rsidRPr="00456674" w:rsidRDefault="008E33B8" w:rsidP="00456674">
      <w:pPr>
        <w:spacing w:after="0" w:line="276" w:lineRule="auto"/>
        <w:jc w:val="both"/>
        <w:rPr>
          <w:rFonts w:ascii="Arial" w:hAnsi="Arial" w:cs="Arial"/>
          <w:sz w:val="20"/>
          <w:szCs w:val="20"/>
          <w:lang w:val="pl-PL"/>
        </w:rPr>
      </w:pPr>
      <w:r w:rsidRPr="00456674">
        <w:rPr>
          <w:rFonts w:ascii="Arial" w:hAnsi="Arial" w:cs="Arial"/>
          <w:sz w:val="20"/>
          <w:szCs w:val="20"/>
          <w:lang w:val="pl-PL"/>
        </w:rPr>
        <w:t>Wykładziny muszą posiadać możliwość regeneracji/naprawy poprzez szlifowanie, jak również wycięcia elementu skażonego i po dokonaniu procesu neutralizacji, ponownego wspawania ubytku.</w:t>
      </w:r>
    </w:p>
    <w:p w14:paraId="6363097E" w14:textId="77777777" w:rsidR="008E33B8" w:rsidRPr="00456674" w:rsidRDefault="008E33B8" w:rsidP="00456674">
      <w:pPr>
        <w:spacing w:after="0" w:line="276" w:lineRule="auto"/>
        <w:jc w:val="both"/>
        <w:rPr>
          <w:rFonts w:ascii="Arial" w:hAnsi="Arial" w:cs="Arial"/>
          <w:sz w:val="20"/>
          <w:szCs w:val="20"/>
          <w:lang w:val="pl-PL"/>
        </w:rPr>
      </w:pPr>
      <w:r w:rsidRPr="00456674">
        <w:rPr>
          <w:rFonts w:ascii="Arial" w:hAnsi="Arial" w:cs="Arial"/>
          <w:sz w:val="20"/>
          <w:szCs w:val="20"/>
          <w:lang w:val="pl-PL"/>
        </w:rPr>
        <w:t xml:space="preserve">Należy wykonać cokoliki systemowe z </w:t>
      </w:r>
      <w:proofErr w:type="spellStart"/>
      <w:r w:rsidRPr="00456674">
        <w:rPr>
          <w:rFonts w:ascii="Arial" w:hAnsi="Arial" w:cs="Arial"/>
          <w:sz w:val="20"/>
          <w:szCs w:val="20"/>
          <w:lang w:val="pl-PL"/>
        </w:rPr>
        <w:t>wyobleniem</w:t>
      </w:r>
      <w:proofErr w:type="spellEnd"/>
      <w:r w:rsidRPr="00456674">
        <w:rPr>
          <w:rFonts w:ascii="Arial" w:hAnsi="Arial" w:cs="Arial"/>
          <w:sz w:val="20"/>
          <w:szCs w:val="20"/>
          <w:lang w:val="pl-PL"/>
        </w:rPr>
        <w:t xml:space="preserve"> na ścianę. Wysokość cokolika zgodnie z dokumentacją rysunkową.</w:t>
      </w:r>
    </w:p>
    <w:p w14:paraId="69700CF9" w14:textId="77777777" w:rsidR="008E33B8" w:rsidRPr="00456674" w:rsidRDefault="008E33B8" w:rsidP="00456674">
      <w:pPr>
        <w:spacing w:after="0" w:line="276" w:lineRule="auto"/>
        <w:jc w:val="both"/>
        <w:rPr>
          <w:rFonts w:ascii="Arial" w:hAnsi="Arial" w:cs="Arial"/>
          <w:sz w:val="20"/>
          <w:szCs w:val="20"/>
          <w:lang w:val="pl-PL"/>
        </w:rPr>
      </w:pPr>
      <w:r w:rsidRPr="00456674">
        <w:rPr>
          <w:rFonts w:ascii="Arial" w:hAnsi="Arial" w:cs="Arial"/>
          <w:sz w:val="20"/>
          <w:szCs w:val="20"/>
          <w:lang w:val="pl-PL"/>
        </w:rPr>
        <w:t>Po wykonaniu posadzek i prowadzenia dalszych prac remontowych, powierzchnia musi zostać adekwatnie zabezpieczona.</w:t>
      </w:r>
    </w:p>
    <w:p w14:paraId="0AAEA35F" w14:textId="77777777" w:rsidR="008E33B8" w:rsidRPr="00456674" w:rsidRDefault="008E33B8" w:rsidP="00456674">
      <w:pPr>
        <w:autoSpaceDE w:val="0"/>
        <w:autoSpaceDN w:val="0"/>
        <w:adjustRightInd w:val="0"/>
        <w:spacing w:after="0" w:line="276" w:lineRule="auto"/>
        <w:jc w:val="both"/>
        <w:rPr>
          <w:rFonts w:ascii="Arial" w:eastAsia="Times New Roman" w:hAnsi="Arial" w:cs="Arial"/>
          <w:kern w:val="0"/>
          <w:sz w:val="20"/>
          <w:szCs w:val="20"/>
          <w:lang w:val="pl-PL" w:eastAsia="pl-PL"/>
        </w:rPr>
      </w:pPr>
      <w:r w:rsidRPr="00456674">
        <w:rPr>
          <w:rFonts w:ascii="Arial" w:eastAsia="TimesNewRoman" w:hAnsi="Arial" w:cs="Arial"/>
          <w:kern w:val="0"/>
          <w:sz w:val="20"/>
          <w:szCs w:val="20"/>
          <w:lang w:val="pl-PL" w:eastAsia="pl-PL"/>
        </w:rPr>
        <w:t>Stosowanie do wykończenia wnętrz materiałów i wyrobów łatwo zapalnych, których produkty rozkładu termicznego są bardzo toksyczne lub intensywnie dymiące, jest zabronione.</w:t>
      </w:r>
    </w:p>
    <w:p w14:paraId="68BE311A" w14:textId="77777777" w:rsidR="008E33B8" w:rsidRPr="00456674" w:rsidRDefault="008E33B8" w:rsidP="00845B69">
      <w:pPr>
        <w:autoSpaceDE w:val="0"/>
        <w:spacing w:after="0" w:line="276" w:lineRule="auto"/>
        <w:rPr>
          <w:rFonts w:ascii="Arial" w:hAnsi="Arial" w:cs="Arial"/>
          <w:b/>
          <w:bCs/>
          <w:sz w:val="20"/>
          <w:szCs w:val="20"/>
          <w:lang w:val="pl-PL"/>
        </w:rPr>
      </w:pPr>
      <w:r w:rsidRPr="00456674">
        <w:rPr>
          <w:rFonts w:ascii="Arial" w:hAnsi="Arial" w:cs="Arial"/>
          <w:sz w:val="20"/>
          <w:szCs w:val="20"/>
          <w:lang w:val="pl-PL"/>
        </w:rPr>
        <w:br/>
      </w:r>
      <w:r w:rsidRPr="00456674">
        <w:rPr>
          <w:rFonts w:ascii="Arial" w:hAnsi="Arial" w:cs="Arial"/>
          <w:b/>
          <w:bCs/>
          <w:sz w:val="20"/>
          <w:szCs w:val="20"/>
          <w:lang w:val="pl-PL"/>
        </w:rPr>
        <w:t xml:space="preserve">Płytki </w:t>
      </w:r>
      <w:proofErr w:type="spellStart"/>
      <w:r w:rsidRPr="00456674">
        <w:rPr>
          <w:rFonts w:ascii="Arial" w:hAnsi="Arial" w:cs="Arial"/>
          <w:b/>
          <w:bCs/>
          <w:sz w:val="20"/>
          <w:szCs w:val="20"/>
          <w:lang w:val="pl-PL"/>
        </w:rPr>
        <w:t>gresowe</w:t>
      </w:r>
      <w:proofErr w:type="spellEnd"/>
    </w:p>
    <w:p w14:paraId="636E981F"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Należy wykonać płytki </w:t>
      </w:r>
      <w:proofErr w:type="spellStart"/>
      <w:r w:rsidRPr="00456674">
        <w:rPr>
          <w:rFonts w:ascii="Arial" w:hAnsi="Arial" w:cs="Arial"/>
          <w:sz w:val="20"/>
          <w:szCs w:val="20"/>
          <w:lang w:val="pl-PL"/>
        </w:rPr>
        <w:t>gresowe</w:t>
      </w:r>
      <w:proofErr w:type="spellEnd"/>
      <w:r w:rsidRPr="00456674">
        <w:rPr>
          <w:rFonts w:ascii="Arial" w:hAnsi="Arial" w:cs="Arial"/>
          <w:sz w:val="20"/>
          <w:szCs w:val="20"/>
          <w:lang w:val="pl-PL"/>
        </w:rPr>
        <w:t xml:space="preserve"> zgodnie z dokumentacją rysunkową. Należy wykonać fugi </w:t>
      </w:r>
      <w:r w:rsidRPr="00456674">
        <w:rPr>
          <w:rFonts w:ascii="Arial" w:hAnsi="Arial" w:cs="Arial"/>
          <w:b/>
          <w:bCs/>
          <w:sz w:val="20"/>
          <w:szCs w:val="20"/>
          <w:lang w:val="pl-PL"/>
        </w:rPr>
        <w:t>epoksydowe</w:t>
      </w:r>
      <w:r w:rsidRPr="00456674">
        <w:rPr>
          <w:rFonts w:ascii="Arial" w:hAnsi="Arial" w:cs="Arial"/>
          <w:sz w:val="20"/>
          <w:szCs w:val="20"/>
          <w:lang w:val="pl-PL"/>
        </w:rPr>
        <w:t xml:space="preserve"> 2mm, w kolorze zbieżnym z płytką. Możliwe jest wykonanie klasycznych fug cementowych jedynie w strefach nie narażonych na szkodliwe działanie substancji chemicznych (sanitariaty). Przy wykorzystaniu fugi epoksydowej należy niezwłocznie usunąć resztki fugi i dokładnie umyć płytkę. Już po niewielkim czasie doczyszczenie zabrudzonej płytki może okazać się niemożliwe. Płytki </w:t>
      </w:r>
      <w:proofErr w:type="spellStart"/>
      <w:r w:rsidRPr="00456674">
        <w:rPr>
          <w:rFonts w:ascii="Arial" w:hAnsi="Arial" w:cs="Arial"/>
          <w:sz w:val="20"/>
          <w:szCs w:val="20"/>
          <w:lang w:val="pl-PL"/>
        </w:rPr>
        <w:t>gresowe</w:t>
      </w:r>
      <w:proofErr w:type="spellEnd"/>
      <w:r w:rsidRPr="00456674">
        <w:rPr>
          <w:rFonts w:ascii="Arial" w:hAnsi="Arial" w:cs="Arial"/>
          <w:sz w:val="20"/>
          <w:szCs w:val="20"/>
          <w:lang w:val="pl-PL"/>
        </w:rPr>
        <w:t xml:space="preserve"> klejone wyłącznie na pełen kontakt (metoda kombinowana), klejenie na tzw. placki jest niedopuszczalne.</w:t>
      </w:r>
    </w:p>
    <w:p w14:paraId="24CEC9C3"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p>
    <w:p w14:paraId="2C1EF1EB"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u w:val="single"/>
          <w:lang w:val="pl-PL"/>
        </w:rPr>
        <w:t>UWAGA:</w:t>
      </w:r>
      <w:r w:rsidRPr="00456674">
        <w:rPr>
          <w:rFonts w:ascii="Arial" w:hAnsi="Arial" w:cs="Arial"/>
          <w:sz w:val="20"/>
          <w:szCs w:val="20"/>
          <w:u w:val="single"/>
          <w:lang w:val="pl-PL"/>
        </w:rPr>
        <w:br/>
      </w:r>
      <w:r w:rsidRPr="00456674">
        <w:rPr>
          <w:rFonts w:ascii="Arial" w:hAnsi="Arial" w:cs="Arial"/>
          <w:sz w:val="20"/>
          <w:szCs w:val="20"/>
          <w:lang w:val="pl-PL"/>
        </w:rPr>
        <w:t xml:space="preserve">-Urządzenia techniczne oraz wyposażenie laboratoriów generujące drgania należy ustawiać/montować na podkładach antywibracyjnych. </w:t>
      </w:r>
    </w:p>
    <w:p w14:paraId="3A338110"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lastRenderedPageBreak/>
        <w:t>-Urządzenia oraz wyposażenie meblowe występujące w obrębie posadzek wykonanych w spadku należy wykonać z zastosowaniem regulowanych nóżek lub innych systemów zapewniających poziome ustawienie.</w:t>
      </w:r>
    </w:p>
    <w:p w14:paraId="64EB2198"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-Transport surowców i materiałów eksploatacyjnych należy prowadzić w oparciu o wózki transportowe wyposażone w pneumatyczne koła kauczukowe. Przewożenie surowców na zwykłych wózkach transportowych (np. tzw. </w:t>
      </w:r>
      <w:proofErr w:type="spellStart"/>
      <w:r w:rsidRPr="00456674">
        <w:rPr>
          <w:rFonts w:ascii="Arial" w:hAnsi="Arial" w:cs="Arial"/>
          <w:sz w:val="20"/>
          <w:szCs w:val="20"/>
          <w:lang w:val="pl-PL"/>
        </w:rPr>
        <w:t>paleciakach</w:t>
      </w:r>
      <w:proofErr w:type="spellEnd"/>
      <w:r w:rsidRPr="00456674">
        <w:rPr>
          <w:rFonts w:ascii="Arial" w:hAnsi="Arial" w:cs="Arial"/>
          <w:sz w:val="20"/>
          <w:szCs w:val="20"/>
          <w:lang w:val="pl-PL"/>
        </w:rPr>
        <w:t>), może prowadzić do uszkodzenia posadzki. Uwaga dotyczy zwłaszcza wykładzin PVC.</w:t>
      </w:r>
    </w:p>
    <w:p w14:paraId="2B74BBCE"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-Kolorystyka: jasnoszary, zgodnie z odrębnymi ustaleniami</w:t>
      </w:r>
    </w:p>
    <w:p w14:paraId="3855A3C8"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-Należy bezwzględnie stosować się do zaleceń producenta w zakresie przygotowania podłoża (np. odpowiednie gruntowanie dedykowanym środkiem).</w:t>
      </w:r>
    </w:p>
    <w:p w14:paraId="4878F03F" w14:textId="77777777" w:rsidR="008E33B8" w:rsidRPr="00456674" w:rsidRDefault="008E33B8" w:rsidP="00845B69">
      <w:pPr>
        <w:spacing w:after="0"/>
        <w:rPr>
          <w:rFonts w:ascii="Arial" w:hAnsi="Arial" w:cs="Arial"/>
          <w:b/>
          <w:bCs/>
          <w:sz w:val="20"/>
          <w:szCs w:val="20"/>
          <w:lang w:val="pl-PL"/>
        </w:rPr>
      </w:pPr>
    </w:p>
    <w:p w14:paraId="62A56A64" w14:textId="77777777" w:rsidR="008E33B8" w:rsidRPr="00456674" w:rsidRDefault="008E33B8" w:rsidP="00845B69">
      <w:pPr>
        <w:autoSpaceDE w:val="0"/>
        <w:autoSpaceDN w:val="0"/>
        <w:adjustRightInd w:val="0"/>
        <w:spacing w:after="0" w:line="276" w:lineRule="auto"/>
        <w:jc w:val="both"/>
        <w:rPr>
          <w:rFonts w:ascii="Arial" w:eastAsia="Times New Roman" w:hAnsi="Arial" w:cs="Arial"/>
          <w:kern w:val="0"/>
          <w:sz w:val="20"/>
          <w:szCs w:val="20"/>
          <w:lang w:val="pl-PL" w:eastAsia="pl-PL"/>
        </w:rPr>
      </w:pPr>
      <w:r w:rsidRPr="00456674">
        <w:rPr>
          <w:rFonts w:ascii="Arial" w:eastAsia="TimesNewRoman" w:hAnsi="Arial" w:cs="Arial"/>
          <w:kern w:val="0"/>
          <w:sz w:val="20"/>
          <w:szCs w:val="20"/>
          <w:lang w:val="pl-PL" w:eastAsia="pl-PL"/>
        </w:rPr>
        <w:t>Stosowanie do wykończenia wnętrz materiałów i wyrobów łatwo zapalnych, których produkty rozkładu termicznego są bardzo toksyczne lub intensywnie dymiące, jest zabronione.</w:t>
      </w:r>
    </w:p>
    <w:p w14:paraId="7EEF5F6F" w14:textId="77777777" w:rsidR="008E33B8" w:rsidRPr="00456674" w:rsidRDefault="008E33B8" w:rsidP="00F12353">
      <w:pPr>
        <w:pStyle w:val="Nagwek1"/>
        <w:spacing w:before="0"/>
        <w:rPr>
          <w:rFonts w:ascii="Arial" w:hAnsi="Arial" w:cs="Arial"/>
          <w:color w:val="auto"/>
          <w:sz w:val="20"/>
          <w:szCs w:val="20"/>
        </w:rPr>
      </w:pPr>
    </w:p>
    <w:p w14:paraId="402D0EC0" w14:textId="77777777" w:rsidR="008E33B8" w:rsidRPr="00456674" w:rsidRDefault="006C2289" w:rsidP="00F12353">
      <w:pPr>
        <w:pStyle w:val="Nagwek1"/>
        <w:numPr>
          <w:ilvl w:val="1"/>
          <w:numId w:val="5"/>
        </w:numPr>
        <w:spacing w:before="0"/>
        <w:ind w:left="792" w:hanging="432"/>
        <w:rPr>
          <w:rFonts w:ascii="Arial" w:hAnsi="Arial" w:cs="Arial"/>
          <w:color w:val="auto"/>
          <w:sz w:val="20"/>
          <w:szCs w:val="20"/>
        </w:rPr>
      </w:pPr>
      <w:bookmarkStart w:id="25" w:name="_Toc175744559"/>
      <w:r w:rsidRPr="00456674">
        <w:rPr>
          <w:rFonts w:ascii="Arial" w:hAnsi="Arial" w:cs="Arial"/>
          <w:color w:val="auto"/>
          <w:sz w:val="20"/>
          <w:szCs w:val="20"/>
        </w:rPr>
        <w:t>Warstwy wykończeniowe ścian</w:t>
      </w:r>
      <w:bookmarkEnd w:id="25"/>
      <w:r w:rsidRPr="00456674">
        <w:rPr>
          <w:rFonts w:ascii="Arial" w:hAnsi="Arial" w:cs="Arial"/>
          <w:color w:val="auto"/>
          <w:sz w:val="20"/>
          <w:szCs w:val="20"/>
        </w:rPr>
        <w:t xml:space="preserve"> </w:t>
      </w:r>
    </w:p>
    <w:p w14:paraId="1B9BA51B" w14:textId="77777777" w:rsidR="008E33B8" w:rsidRPr="00456674" w:rsidRDefault="008E33B8"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Ściany wszystkich pomieszczeń wykończone będą zgodnie z przeznaczeniem i dostosowane do wymogów Użytkownika. Stare powłoki malarskie i płytki muszą zostać dokładnie usunięte. Podłoże przed naniesieniem warstwy wykończenia należy wygładzić, uzupełnić ubytki, doprowadzić do pionu i zagruntować.</w:t>
      </w:r>
    </w:p>
    <w:p w14:paraId="3D19CFFB" w14:textId="77777777" w:rsidR="004C1AD0" w:rsidRPr="00456674" w:rsidRDefault="004C1AD0" w:rsidP="00845B69">
      <w:pPr>
        <w:tabs>
          <w:tab w:val="left" w:pos="0"/>
        </w:tabs>
        <w:autoSpaceDE w:val="0"/>
        <w:spacing w:after="0" w:line="276" w:lineRule="auto"/>
        <w:jc w:val="both"/>
        <w:rPr>
          <w:rFonts w:ascii="Arial" w:hAnsi="Arial" w:cs="Arial"/>
          <w:sz w:val="20"/>
          <w:szCs w:val="20"/>
          <w:lang w:val="pl-PL"/>
        </w:rPr>
      </w:pPr>
    </w:p>
    <w:p w14:paraId="224C9B7D" w14:textId="77777777" w:rsidR="008E33B8" w:rsidRPr="00456674" w:rsidRDefault="008E33B8" w:rsidP="00845B69">
      <w:pPr>
        <w:autoSpaceDE w:val="0"/>
        <w:spacing w:after="0" w:line="276" w:lineRule="auto"/>
        <w:jc w:val="both"/>
        <w:rPr>
          <w:rFonts w:ascii="Arial" w:hAnsi="Arial" w:cs="Arial"/>
          <w:sz w:val="20"/>
          <w:szCs w:val="20"/>
          <w:u w:val="single"/>
          <w:lang w:val="pl-PL"/>
        </w:rPr>
      </w:pPr>
      <w:r w:rsidRPr="00456674">
        <w:rPr>
          <w:rFonts w:ascii="Arial" w:hAnsi="Arial" w:cs="Arial"/>
          <w:sz w:val="20"/>
          <w:szCs w:val="20"/>
          <w:u w:val="single"/>
          <w:lang w:val="pl-PL"/>
        </w:rPr>
        <w:t>Projektuje się następujące rodzaje wykończenia powierzchni ścian:</w:t>
      </w:r>
    </w:p>
    <w:p w14:paraId="6FF5D2F0" w14:textId="77777777" w:rsidR="008E33B8" w:rsidRPr="00456674" w:rsidRDefault="008E33B8"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Pomieszczenia biurowe, komunikacja, szatnie:</w:t>
      </w:r>
    </w:p>
    <w:p w14:paraId="44AA3ACC" w14:textId="77777777" w:rsidR="008E33B8" w:rsidRPr="00456674" w:rsidRDefault="008E33B8"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-na ścianach pełnych (ceramiczne murowane i GK) powłoki malarskie</w:t>
      </w:r>
    </w:p>
    <w:p w14:paraId="519E7674" w14:textId="77777777" w:rsidR="004C1AD0" w:rsidRPr="00456674" w:rsidRDefault="004C1AD0" w:rsidP="00845B69">
      <w:pPr>
        <w:autoSpaceDE w:val="0"/>
        <w:spacing w:after="0" w:line="276" w:lineRule="auto"/>
        <w:jc w:val="both"/>
        <w:rPr>
          <w:rFonts w:ascii="Arial" w:hAnsi="Arial" w:cs="Arial"/>
          <w:sz w:val="20"/>
          <w:szCs w:val="20"/>
          <w:lang w:val="pl-PL"/>
        </w:rPr>
      </w:pPr>
    </w:p>
    <w:p w14:paraId="473331E2" w14:textId="77777777" w:rsidR="008E33B8" w:rsidRPr="00456674" w:rsidRDefault="008E33B8"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Pomieszczenia laboratoryjne</w:t>
      </w:r>
      <w:r w:rsidR="00C05F90" w:rsidRPr="00456674">
        <w:rPr>
          <w:rFonts w:ascii="Arial" w:hAnsi="Arial" w:cs="Arial"/>
          <w:sz w:val="20"/>
          <w:szCs w:val="20"/>
          <w:lang w:val="pl-PL"/>
        </w:rPr>
        <w:t xml:space="preserve"> (w tym ocena sensoryczna)</w:t>
      </w:r>
      <w:r w:rsidRPr="00456674">
        <w:rPr>
          <w:rFonts w:ascii="Arial" w:hAnsi="Arial" w:cs="Arial"/>
          <w:sz w:val="20"/>
          <w:szCs w:val="20"/>
          <w:lang w:val="pl-PL"/>
        </w:rPr>
        <w:t>:</w:t>
      </w:r>
    </w:p>
    <w:p w14:paraId="120D7A9B" w14:textId="77777777" w:rsidR="008E33B8" w:rsidRPr="00456674" w:rsidRDefault="00583B95" w:rsidP="00845B69">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-na ścianach pełnych (ceramiczne murowane i GK) </w:t>
      </w:r>
      <w:r w:rsidR="00C05F90" w:rsidRPr="00456674">
        <w:rPr>
          <w:rFonts w:ascii="Arial" w:hAnsi="Arial" w:cs="Arial"/>
          <w:sz w:val="20"/>
          <w:szCs w:val="20"/>
          <w:lang w:val="pl-PL"/>
        </w:rPr>
        <w:t>powłoka malarska dedykowana do pomieszczeń laboratoryjnych, odporna na szorowanie i rozwój bakterii. odporna na środki chemiczne oraz najczęściej stosowane środki dezynfekcyjne, bezzapachowa.</w:t>
      </w:r>
    </w:p>
    <w:p w14:paraId="2A253512" w14:textId="77777777" w:rsidR="004C1AD0" w:rsidRPr="00456674" w:rsidRDefault="004C1AD0" w:rsidP="00845B69">
      <w:pPr>
        <w:autoSpaceDE w:val="0"/>
        <w:spacing w:after="0" w:line="276" w:lineRule="auto"/>
        <w:jc w:val="both"/>
        <w:rPr>
          <w:rFonts w:ascii="Arial" w:hAnsi="Arial" w:cs="Arial"/>
          <w:sz w:val="20"/>
          <w:szCs w:val="20"/>
          <w:lang w:val="pl-PL"/>
        </w:rPr>
      </w:pPr>
    </w:p>
    <w:p w14:paraId="7071C62F" w14:textId="77777777" w:rsidR="006E031A" w:rsidRPr="006E031A" w:rsidRDefault="006E031A" w:rsidP="006E031A">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W</w:t>
      </w:r>
      <w:r w:rsidRPr="006E031A">
        <w:rPr>
          <w:rFonts w:ascii="Arial" w:hAnsi="Arial" w:cs="Arial"/>
          <w:sz w:val="20"/>
          <w:szCs w:val="20"/>
          <w:lang w:val="pl-PL"/>
        </w:rPr>
        <w:t xml:space="preserve"> pomieszczeniach narażonych na działanie wilgoci i w pom. laboratoryjnych w rejonie zlewów / umywalek</w:t>
      </w:r>
      <w:r w:rsidRPr="00456674">
        <w:rPr>
          <w:rFonts w:ascii="Arial" w:hAnsi="Arial" w:cs="Arial"/>
          <w:sz w:val="20"/>
          <w:szCs w:val="20"/>
          <w:lang w:val="pl-PL"/>
        </w:rPr>
        <w:t xml:space="preserve"> oraz przy natrysku bezpieczeństwa </w:t>
      </w:r>
      <w:r w:rsidRPr="006E031A">
        <w:rPr>
          <w:rFonts w:ascii="Arial" w:hAnsi="Arial" w:cs="Arial"/>
          <w:sz w:val="20"/>
          <w:szCs w:val="20"/>
          <w:lang w:val="pl-PL"/>
        </w:rPr>
        <w:t>należy wykonać fartuchy przeciwwilgociowe</w:t>
      </w:r>
      <w:r w:rsidRPr="00456674">
        <w:rPr>
          <w:rFonts w:ascii="Arial" w:hAnsi="Arial" w:cs="Arial"/>
          <w:sz w:val="20"/>
          <w:szCs w:val="20"/>
          <w:lang w:val="pl-PL"/>
        </w:rPr>
        <w:t xml:space="preserve"> zgodnie z zaleceniami z części graficznej projektu.</w:t>
      </w:r>
    </w:p>
    <w:p w14:paraId="57CCE053" w14:textId="77777777" w:rsidR="00E71C96" w:rsidRPr="00456674" w:rsidRDefault="00E71C96" w:rsidP="00845B69">
      <w:pPr>
        <w:autoSpaceDE w:val="0"/>
        <w:spacing w:after="0" w:line="276" w:lineRule="auto"/>
        <w:jc w:val="both"/>
        <w:rPr>
          <w:rFonts w:ascii="Arial" w:hAnsi="Arial" w:cs="Arial"/>
          <w:color w:val="FF0000"/>
          <w:sz w:val="20"/>
          <w:szCs w:val="20"/>
          <w:lang w:val="pl-PL"/>
        </w:rPr>
      </w:pPr>
    </w:p>
    <w:p w14:paraId="69C6B5AE" w14:textId="77777777" w:rsidR="008E33B8" w:rsidRPr="00456674" w:rsidRDefault="008E33B8" w:rsidP="00845B69">
      <w:pPr>
        <w:autoSpaceDE w:val="0"/>
        <w:autoSpaceDN w:val="0"/>
        <w:adjustRightInd w:val="0"/>
        <w:spacing w:after="0" w:line="276" w:lineRule="auto"/>
        <w:jc w:val="both"/>
        <w:rPr>
          <w:rFonts w:ascii="Arial" w:eastAsia="Times New Roman" w:hAnsi="Arial" w:cs="Arial"/>
          <w:kern w:val="0"/>
          <w:sz w:val="20"/>
          <w:szCs w:val="20"/>
          <w:lang w:val="pl-PL" w:eastAsia="pl-PL"/>
        </w:rPr>
      </w:pPr>
      <w:r w:rsidRPr="00456674">
        <w:rPr>
          <w:rFonts w:ascii="Arial" w:eastAsia="TimesNewRoman" w:hAnsi="Arial" w:cs="Arial"/>
          <w:kern w:val="0"/>
          <w:sz w:val="20"/>
          <w:szCs w:val="20"/>
          <w:lang w:val="pl-PL" w:eastAsia="pl-PL"/>
        </w:rPr>
        <w:t>Stosowanie do wykończenia wnętrz materiałów i wyrobów łatwo zapalnych, których produkty rozkładu termicznego są bardzo toksyczne lub intensywnie dymiące, jest zabronione.</w:t>
      </w:r>
    </w:p>
    <w:p w14:paraId="0734B2C6" w14:textId="77777777" w:rsidR="008E33B8" w:rsidRPr="00456674" w:rsidRDefault="008E33B8" w:rsidP="00845B69">
      <w:pPr>
        <w:spacing w:after="0"/>
        <w:rPr>
          <w:rFonts w:ascii="Arial" w:hAnsi="Arial" w:cs="Arial"/>
          <w:b/>
          <w:sz w:val="20"/>
          <w:szCs w:val="20"/>
          <w:lang w:val="pl-PL"/>
        </w:rPr>
      </w:pPr>
    </w:p>
    <w:p w14:paraId="0BBB1240" w14:textId="77777777" w:rsidR="00583B95" w:rsidRPr="00456674" w:rsidRDefault="006C2289" w:rsidP="00F12353">
      <w:pPr>
        <w:pStyle w:val="Nagwek1"/>
        <w:numPr>
          <w:ilvl w:val="1"/>
          <w:numId w:val="5"/>
        </w:numPr>
        <w:spacing w:before="0"/>
        <w:ind w:left="792" w:hanging="432"/>
        <w:rPr>
          <w:rFonts w:ascii="Arial" w:hAnsi="Arial" w:cs="Arial"/>
          <w:color w:val="auto"/>
          <w:sz w:val="20"/>
          <w:szCs w:val="20"/>
        </w:rPr>
      </w:pPr>
      <w:bookmarkStart w:id="26" w:name="_Toc175744560"/>
      <w:r w:rsidRPr="00456674">
        <w:rPr>
          <w:rFonts w:ascii="Arial" w:hAnsi="Arial" w:cs="Arial"/>
          <w:color w:val="auto"/>
          <w:sz w:val="20"/>
          <w:szCs w:val="20"/>
        </w:rPr>
        <w:t>Sufity podwieszane</w:t>
      </w:r>
      <w:bookmarkEnd w:id="26"/>
      <w:r w:rsidRPr="00456674">
        <w:rPr>
          <w:rFonts w:ascii="Arial" w:hAnsi="Arial" w:cs="Arial"/>
          <w:color w:val="auto"/>
          <w:sz w:val="20"/>
          <w:szCs w:val="20"/>
        </w:rPr>
        <w:t xml:space="preserve"> </w:t>
      </w:r>
    </w:p>
    <w:p w14:paraId="22B7DD32" w14:textId="77777777" w:rsidR="00583B95" w:rsidRPr="00456674" w:rsidRDefault="00583B95" w:rsidP="00845B69">
      <w:pPr>
        <w:spacing w:after="0"/>
        <w:rPr>
          <w:rFonts w:ascii="Arial" w:hAnsi="Arial" w:cs="Arial"/>
          <w:sz w:val="20"/>
          <w:szCs w:val="20"/>
          <w:lang w:val="pl-PL"/>
        </w:rPr>
      </w:pPr>
      <w:r w:rsidRPr="00456674">
        <w:rPr>
          <w:rFonts w:ascii="Arial" w:hAnsi="Arial" w:cs="Arial"/>
          <w:sz w:val="20"/>
          <w:szCs w:val="20"/>
          <w:lang w:val="pl-PL"/>
        </w:rPr>
        <w:t xml:space="preserve">Projekt remontu zakłada wykonanie podwieszanego sufitu kasetonowego w strefie komunikacji ogólnej, strefie laboratoryjnej, strefie biurowej oraz szatni. </w:t>
      </w:r>
    </w:p>
    <w:p w14:paraId="02AD86A2" w14:textId="77777777" w:rsidR="00C05F90" w:rsidRPr="00456674" w:rsidRDefault="00C05F90" w:rsidP="00845B69">
      <w:pPr>
        <w:spacing w:after="0"/>
        <w:rPr>
          <w:rFonts w:ascii="Arial" w:hAnsi="Arial" w:cs="Arial"/>
          <w:sz w:val="20"/>
          <w:szCs w:val="20"/>
          <w:lang w:val="pl-PL"/>
        </w:rPr>
      </w:pPr>
    </w:p>
    <w:p w14:paraId="5612A28F" w14:textId="77777777" w:rsidR="006E031A" w:rsidRPr="00456674" w:rsidRDefault="00C05F90" w:rsidP="006E031A">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Pomieszczenia laboratoryjne (w tym ocena sensoryczna):</w:t>
      </w:r>
      <w:r w:rsidR="006E031A" w:rsidRPr="00456674">
        <w:rPr>
          <w:rFonts w:ascii="Arial" w:hAnsi="Arial" w:cs="Arial"/>
          <w:sz w:val="20"/>
          <w:szCs w:val="20"/>
          <w:lang w:val="pl-PL"/>
        </w:rPr>
        <w:t xml:space="preserve"> </w:t>
      </w:r>
    </w:p>
    <w:p w14:paraId="23F31A26" w14:textId="77777777" w:rsidR="006E031A" w:rsidRPr="006E031A" w:rsidRDefault="006E031A" w:rsidP="006E031A">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xml:space="preserve">sufit podwieszany kasetonowy, 60x60cm, </w:t>
      </w:r>
      <w:r w:rsidRPr="006E031A">
        <w:rPr>
          <w:rFonts w:ascii="Arial" w:hAnsi="Arial" w:cs="Arial"/>
          <w:sz w:val="20"/>
          <w:szCs w:val="20"/>
          <w:lang w:val="pl-PL"/>
        </w:rPr>
        <w:t xml:space="preserve">higieniczny, zmywalny; mycie wodą oraz parą pod niskim i wysokim ciśnieniem, odporny na działanie środków dezynfekcyjnych, </w:t>
      </w:r>
      <w:proofErr w:type="spellStart"/>
      <w:r w:rsidRPr="006E031A">
        <w:rPr>
          <w:rFonts w:ascii="Arial" w:hAnsi="Arial" w:cs="Arial"/>
          <w:sz w:val="20"/>
          <w:szCs w:val="20"/>
          <w:lang w:val="pl-PL"/>
        </w:rPr>
        <w:t>klipsowany</w:t>
      </w:r>
      <w:proofErr w:type="spellEnd"/>
      <w:r w:rsidRPr="006E031A">
        <w:rPr>
          <w:rFonts w:ascii="Arial" w:hAnsi="Arial" w:cs="Arial"/>
          <w:sz w:val="20"/>
          <w:szCs w:val="20"/>
          <w:lang w:val="pl-PL"/>
        </w:rPr>
        <w:t xml:space="preserve">, antykorozyjność klasa c1 według normy </w:t>
      </w:r>
      <w:r w:rsidRPr="00456674">
        <w:rPr>
          <w:rFonts w:ascii="Arial" w:hAnsi="Arial" w:cs="Arial"/>
          <w:sz w:val="20"/>
          <w:szCs w:val="20"/>
          <w:lang w:val="pl-PL"/>
        </w:rPr>
        <w:t>EN</w:t>
      </w:r>
      <w:r w:rsidRPr="006E031A">
        <w:rPr>
          <w:rFonts w:ascii="Arial" w:hAnsi="Arial" w:cs="Arial"/>
          <w:sz w:val="20"/>
          <w:szCs w:val="20"/>
          <w:lang w:val="pl-PL"/>
        </w:rPr>
        <w:t xml:space="preserve"> </w:t>
      </w:r>
      <w:r w:rsidRPr="00456674">
        <w:rPr>
          <w:rFonts w:ascii="Arial" w:hAnsi="Arial" w:cs="Arial"/>
          <w:sz w:val="20"/>
          <w:szCs w:val="20"/>
          <w:lang w:val="pl-PL"/>
        </w:rPr>
        <w:t>ISO</w:t>
      </w:r>
      <w:r w:rsidRPr="006E031A">
        <w:rPr>
          <w:rFonts w:ascii="Arial" w:hAnsi="Arial" w:cs="Arial"/>
          <w:sz w:val="20"/>
          <w:szCs w:val="20"/>
          <w:lang w:val="pl-PL"/>
        </w:rPr>
        <w:t xml:space="preserve"> 12944</w:t>
      </w:r>
      <w:r w:rsidR="00554FDC">
        <w:rPr>
          <w:rFonts w:ascii="Arial" w:hAnsi="Arial" w:cs="Arial"/>
          <w:sz w:val="20"/>
          <w:szCs w:val="20"/>
          <w:lang w:val="pl-PL"/>
        </w:rPr>
        <w:t>, konstrukcja widoczna lub częściowo ukryta, krawędź malowana</w:t>
      </w:r>
    </w:p>
    <w:p w14:paraId="403EF840" w14:textId="77777777" w:rsidR="006E031A" w:rsidRPr="00456674" w:rsidRDefault="006E031A" w:rsidP="006E031A">
      <w:pPr>
        <w:autoSpaceDE w:val="0"/>
        <w:spacing w:after="0" w:line="276" w:lineRule="auto"/>
        <w:jc w:val="both"/>
        <w:rPr>
          <w:rFonts w:ascii="Arial" w:hAnsi="Arial" w:cs="Arial"/>
          <w:sz w:val="20"/>
          <w:szCs w:val="20"/>
          <w:lang w:val="pl-PL"/>
        </w:rPr>
      </w:pPr>
    </w:p>
    <w:p w14:paraId="4AC67DED" w14:textId="77777777" w:rsidR="00C05F90" w:rsidRPr="00456674" w:rsidRDefault="00C05F90" w:rsidP="006E031A">
      <w:pPr>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Pozostałe pomieszczenia:</w:t>
      </w:r>
    </w:p>
    <w:p w14:paraId="3BD9BC4C" w14:textId="77777777" w:rsidR="006E031A" w:rsidRPr="006E031A" w:rsidRDefault="006E031A" w:rsidP="006E031A">
      <w:pPr>
        <w:pStyle w:val="Tekstpodstawowy"/>
        <w:spacing w:line="276" w:lineRule="auto"/>
        <w:jc w:val="both"/>
        <w:rPr>
          <w:rFonts w:ascii="Arial" w:hAnsi="Arial" w:cs="Arial"/>
          <w:color w:val="FF0000"/>
          <w:sz w:val="20"/>
          <w:szCs w:val="20"/>
        </w:rPr>
      </w:pPr>
      <w:r w:rsidRPr="006E031A">
        <w:rPr>
          <w:rFonts w:ascii="Arial" w:hAnsi="Arial" w:cs="Arial"/>
          <w:sz w:val="20"/>
          <w:szCs w:val="20"/>
        </w:rPr>
        <w:t>sufit podwieszany kasetonowy, 60x60cm,</w:t>
      </w:r>
      <w:r w:rsidRPr="00456674">
        <w:rPr>
          <w:rFonts w:ascii="Arial" w:hAnsi="Arial" w:cs="Arial"/>
          <w:sz w:val="20"/>
          <w:szCs w:val="20"/>
        </w:rPr>
        <w:t xml:space="preserve"> </w:t>
      </w:r>
      <w:r w:rsidRPr="006E031A">
        <w:rPr>
          <w:rFonts w:ascii="Arial" w:hAnsi="Arial" w:cs="Arial"/>
          <w:sz w:val="20"/>
          <w:szCs w:val="20"/>
        </w:rPr>
        <w:t xml:space="preserve">antykorozyjność klasa c1 według normy </w:t>
      </w:r>
      <w:r w:rsidRPr="00456674">
        <w:rPr>
          <w:rFonts w:ascii="Arial" w:hAnsi="Arial" w:cs="Arial"/>
          <w:sz w:val="20"/>
          <w:szCs w:val="20"/>
        </w:rPr>
        <w:t>EN</w:t>
      </w:r>
      <w:r w:rsidRPr="006E031A">
        <w:rPr>
          <w:rFonts w:ascii="Arial" w:hAnsi="Arial" w:cs="Arial"/>
          <w:sz w:val="20"/>
          <w:szCs w:val="20"/>
        </w:rPr>
        <w:t xml:space="preserve"> </w:t>
      </w:r>
      <w:r w:rsidRPr="00456674">
        <w:rPr>
          <w:rFonts w:ascii="Arial" w:hAnsi="Arial" w:cs="Arial"/>
          <w:sz w:val="20"/>
          <w:szCs w:val="20"/>
        </w:rPr>
        <w:t>ISO</w:t>
      </w:r>
      <w:r w:rsidRPr="006E031A">
        <w:rPr>
          <w:rFonts w:ascii="Arial" w:hAnsi="Arial" w:cs="Arial"/>
          <w:sz w:val="20"/>
          <w:szCs w:val="20"/>
        </w:rPr>
        <w:t xml:space="preserve"> 12944</w:t>
      </w:r>
      <w:r w:rsidR="00554FDC">
        <w:rPr>
          <w:rFonts w:ascii="Arial" w:hAnsi="Arial" w:cs="Arial"/>
          <w:sz w:val="20"/>
          <w:szCs w:val="20"/>
        </w:rPr>
        <w:t>, konstrukcja widoczna lub częściowo ukryta, krawędź malowana</w:t>
      </w:r>
    </w:p>
    <w:p w14:paraId="2B19893A" w14:textId="77777777" w:rsidR="006E031A" w:rsidRPr="00456674" w:rsidRDefault="006E031A" w:rsidP="00845B69">
      <w:pPr>
        <w:pStyle w:val="Tekstpodstawowy"/>
        <w:spacing w:after="0" w:line="276" w:lineRule="auto"/>
        <w:jc w:val="both"/>
        <w:rPr>
          <w:rFonts w:ascii="Arial" w:hAnsi="Arial" w:cs="Arial"/>
          <w:color w:val="FF0000"/>
          <w:sz w:val="20"/>
          <w:szCs w:val="20"/>
        </w:rPr>
      </w:pPr>
    </w:p>
    <w:p w14:paraId="0DB232D7" w14:textId="77777777" w:rsidR="00583B95" w:rsidRPr="00456674" w:rsidRDefault="00554FDC" w:rsidP="00845B69">
      <w:pPr>
        <w:pStyle w:val="Tekstpodstawowy"/>
        <w:spacing w:after="0" w:line="276" w:lineRule="auto"/>
        <w:jc w:val="both"/>
        <w:rPr>
          <w:rFonts w:ascii="Arial" w:hAnsi="Arial" w:cs="Arial"/>
          <w:sz w:val="20"/>
          <w:szCs w:val="20"/>
        </w:rPr>
      </w:pPr>
      <w:r>
        <w:rPr>
          <w:rFonts w:ascii="Arial" w:hAnsi="Arial" w:cs="Arial"/>
          <w:sz w:val="20"/>
          <w:szCs w:val="20"/>
        </w:rPr>
        <w:lastRenderedPageBreak/>
        <w:t xml:space="preserve">W projektowanych pomieszczeniach wykonać </w:t>
      </w:r>
      <w:proofErr w:type="spellStart"/>
      <w:r>
        <w:rPr>
          <w:rFonts w:ascii="Arial" w:hAnsi="Arial" w:cs="Arial"/>
          <w:sz w:val="20"/>
          <w:szCs w:val="20"/>
        </w:rPr>
        <w:t>usoki</w:t>
      </w:r>
      <w:proofErr w:type="spellEnd"/>
      <w:r>
        <w:rPr>
          <w:rFonts w:ascii="Arial" w:hAnsi="Arial" w:cs="Arial"/>
          <w:sz w:val="20"/>
          <w:szCs w:val="20"/>
        </w:rPr>
        <w:t xml:space="preserve"> wysokości sufitu zgodnie z opracowaniem rysunkowym. Blendy pionowe (uskoki) wykonać z paneli sufitowych w obrębie jednego systemu. </w:t>
      </w:r>
      <w:r w:rsidR="00583B95" w:rsidRPr="00456674">
        <w:rPr>
          <w:rFonts w:ascii="Arial" w:hAnsi="Arial" w:cs="Arial"/>
          <w:sz w:val="20"/>
          <w:szCs w:val="20"/>
        </w:rPr>
        <w:t>W pozostałych pomieszczeniach</w:t>
      </w:r>
      <w:r>
        <w:rPr>
          <w:rFonts w:ascii="Arial" w:hAnsi="Arial" w:cs="Arial"/>
          <w:sz w:val="20"/>
          <w:szCs w:val="20"/>
        </w:rPr>
        <w:t xml:space="preserve">, w których nie projektuje się sufitów podwieszanych (pomieszczenia techniczne) </w:t>
      </w:r>
      <w:r w:rsidR="00583B95" w:rsidRPr="00456674">
        <w:rPr>
          <w:rFonts w:ascii="Arial" w:hAnsi="Arial" w:cs="Arial"/>
          <w:sz w:val="20"/>
          <w:szCs w:val="20"/>
        </w:rPr>
        <w:t>sufit należy wyczyścić, usunąć stare powłoki malarskie, uzupełnić ubytki, wygładzić, zagruntować i pomalować.</w:t>
      </w:r>
    </w:p>
    <w:p w14:paraId="08552180" w14:textId="77777777" w:rsidR="00C91405" w:rsidRPr="00456674" w:rsidRDefault="00C91405" w:rsidP="00845B69">
      <w:pPr>
        <w:spacing w:after="0"/>
        <w:rPr>
          <w:rFonts w:ascii="Arial" w:hAnsi="Arial" w:cs="Arial"/>
          <w:b/>
          <w:sz w:val="20"/>
          <w:szCs w:val="20"/>
          <w:lang w:val="pl-PL"/>
        </w:rPr>
      </w:pPr>
    </w:p>
    <w:p w14:paraId="44F2D23D" w14:textId="77777777" w:rsidR="00C91405" w:rsidRPr="00456674" w:rsidRDefault="00C91405" w:rsidP="00F12353">
      <w:pPr>
        <w:pStyle w:val="Nagwek1"/>
        <w:numPr>
          <w:ilvl w:val="1"/>
          <w:numId w:val="5"/>
        </w:numPr>
        <w:spacing w:before="0"/>
        <w:ind w:left="792" w:hanging="432"/>
        <w:rPr>
          <w:rFonts w:ascii="Arial" w:hAnsi="Arial" w:cs="Arial"/>
          <w:color w:val="auto"/>
          <w:sz w:val="20"/>
          <w:szCs w:val="20"/>
        </w:rPr>
      </w:pPr>
      <w:bookmarkStart w:id="27" w:name="_Toc175744561"/>
      <w:r w:rsidRPr="00456674">
        <w:rPr>
          <w:rFonts w:ascii="Arial" w:hAnsi="Arial" w:cs="Arial"/>
          <w:color w:val="auto"/>
          <w:sz w:val="20"/>
          <w:szCs w:val="20"/>
        </w:rPr>
        <w:t>Parapety wewnętrzne:</w:t>
      </w:r>
      <w:bookmarkEnd w:id="27"/>
    </w:p>
    <w:p w14:paraId="3278447B" w14:textId="77777777" w:rsidR="00C91405" w:rsidRPr="00456674" w:rsidRDefault="00C91405" w:rsidP="00845B69">
      <w:pPr>
        <w:spacing w:after="0"/>
        <w:rPr>
          <w:rFonts w:ascii="Arial" w:hAnsi="Arial" w:cs="Arial"/>
          <w:bCs/>
          <w:sz w:val="20"/>
          <w:szCs w:val="20"/>
          <w:lang w:val="pl-PL"/>
        </w:rPr>
      </w:pPr>
      <w:r w:rsidRPr="00456674">
        <w:rPr>
          <w:rFonts w:ascii="Arial" w:hAnsi="Arial" w:cs="Arial"/>
          <w:bCs/>
          <w:sz w:val="20"/>
          <w:szCs w:val="20"/>
          <w:lang w:val="pl-PL"/>
        </w:rPr>
        <w:t xml:space="preserve">Prace remontowe obejmują likwidację obecnych parapetów. Projektuje się nowe parapety wewnętrzne wykonane z </w:t>
      </w:r>
      <w:proofErr w:type="spellStart"/>
      <w:r w:rsidRPr="00456674">
        <w:rPr>
          <w:rFonts w:ascii="Arial" w:hAnsi="Arial" w:cs="Arial"/>
          <w:bCs/>
          <w:sz w:val="20"/>
          <w:szCs w:val="20"/>
          <w:lang w:val="pl-PL"/>
        </w:rPr>
        <w:t>aglomarmuru</w:t>
      </w:r>
      <w:proofErr w:type="spellEnd"/>
      <w:r w:rsidRPr="00456674">
        <w:rPr>
          <w:rFonts w:ascii="Arial" w:hAnsi="Arial" w:cs="Arial"/>
          <w:bCs/>
          <w:sz w:val="20"/>
          <w:szCs w:val="20"/>
          <w:lang w:val="pl-PL"/>
        </w:rPr>
        <w:t>, o grubości 20mm. Kolorystyka parapetu wg. odrębnych ustaleń, na etapie wykonawstwa. Wysokość montażu dostosowana do wysokości ślusarki.</w:t>
      </w:r>
    </w:p>
    <w:p w14:paraId="4AE7DFC0" w14:textId="77777777" w:rsidR="00C91405" w:rsidRPr="00456674" w:rsidRDefault="00C91405" w:rsidP="00845B69">
      <w:pPr>
        <w:spacing w:after="0"/>
        <w:rPr>
          <w:rFonts w:ascii="Arial" w:hAnsi="Arial" w:cs="Arial"/>
          <w:b/>
          <w:sz w:val="20"/>
          <w:szCs w:val="20"/>
          <w:lang w:val="pl-PL"/>
        </w:rPr>
      </w:pPr>
    </w:p>
    <w:p w14:paraId="3C7FA403"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28" w:name="_Toc175744562"/>
      <w:r w:rsidRPr="00456674">
        <w:rPr>
          <w:rFonts w:ascii="Arial" w:hAnsi="Arial" w:cs="Arial"/>
          <w:color w:val="auto"/>
          <w:sz w:val="20"/>
          <w:szCs w:val="20"/>
        </w:rPr>
        <w:t>Meble i wyposażenie:</w:t>
      </w:r>
      <w:bookmarkEnd w:id="28"/>
    </w:p>
    <w:p w14:paraId="07C3EA13" w14:textId="77777777" w:rsidR="00C91405" w:rsidRPr="00456674" w:rsidRDefault="00C91405" w:rsidP="00845B69">
      <w:pPr>
        <w:spacing w:after="0"/>
        <w:rPr>
          <w:rFonts w:ascii="Arial" w:hAnsi="Arial" w:cs="Arial"/>
          <w:bCs/>
          <w:sz w:val="20"/>
          <w:szCs w:val="20"/>
          <w:lang w:val="pl-PL"/>
        </w:rPr>
      </w:pPr>
      <w:r w:rsidRPr="00456674">
        <w:rPr>
          <w:rFonts w:ascii="Arial" w:hAnsi="Arial" w:cs="Arial"/>
          <w:bCs/>
          <w:sz w:val="20"/>
          <w:szCs w:val="20"/>
          <w:lang w:val="pl-PL"/>
        </w:rPr>
        <w:t>- pomieszczenia sanitarne wyposażone zgodnie z projektem architektonicznym</w:t>
      </w:r>
    </w:p>
    <w:p w14:paraId="01F78C5C" w14:textId="77777777" w:rsidR="00C91405" w:rsidRPr="00456674" w:rsidRDefault="00C91405" w:rsidP="00845B69">
      <w:pPr>
        <w:spacing w:after="0"/>
        <w:rPr>
          <w:rFonts w:ascii="Arial" w:hAnsi="Arial" w:cs="Arial"/>
          <w:bCs/>
          <w:sz w:val="20"/>
          <w:szCs w:val="20"/>
          <w:lang w:val="pl-PL"/>
        </w:rPr>
      </w:pPr>
      <w:r w:rsidRPr="00456674">
        <w:rPr>
          <w:rFonts w:ascii="Arial" w:hAnsi="Arial" w:cs="Arial"/>
          <w:bCs/>
          <w:sz w:val="20"/>
          <w:szCs w:val="20"/>
          <w:lang w:val="pl-PL"/>
        </w:rPr>
        <w:t xml:space="preserve">- pomieszczenia laboratoryjne wyposażone zgodnie z projektem technologii </w:t>
      </w:r>
    </w:p>
    <w:p w14:paraId="10D05468" w14:textId="77777777" w:rsidR="00C91405" w:rsidRPr="00456674" w:rsidRDefault="00C91405" w:rsidP="00845B69">
      <w:pPr>
        <w:spacing w:after="0"/>
        <w:rPr>
          <w:rFonts w:ascii="Arial" w:hAnsi="Arial" w:cs="Arial"/>
          <w:bCs/>
          <w:sz w:val="20"/>
          <w:szCs w:val="20"/>
          <w:lang w:val="pl-PL"/>
        </w:rPr>
      </w:pPr>
      <w:r w:rsidRPr="00456674">
        <w:rPr>
          <w:rFonts w:ascii="Arial" w:hAnsi="Arial" w:cs="Arial"/>
          <w:bCs/>
          <w:sz w:val="20"/>
          <w:szCs w:val="20"/>
          <w:lang w:val="pl-PL"/>
        </w:rPr>
        <w:t>- pomieszczenia szatniowe wyposażone zgodnie z projektem architektonicznym</w:t>
      </w:r>
    </w:p>
    <w:p w14:paraId="2342C8FE" w14:textId="77777777" w:rsidR="00C91405" w:rsidRPr="00456674" w:rsidRDefault="00C91405" w:rsidP="00845B69">
      <w:pPr>
        <w:spacing w:after="0"/>
        <w:rPr>
          <w:rFonts w:ascii="Arial" w:hAnsi="Arial" w:cs="Arial"/>
          <w:b/>
          <w:bCs/>
          <w:sz w:val="20"/>
          <w:szCs w:val="20"/>
          <w:lang w:val="pl-PL"/>
        </w:rPr>
      </w:pPr>
    </w:p>
    <w:p w14:paraId="54256D06"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29" w:name="_Toc175744563"/>
      <w:r w:rsidRPr="00456674">
        <w:rPr>
          <w:rFonts w:ascii="Arial" w:hAnsi="Arial" w:cs="Arial"/>
          <w:color w:val="auto"/>
          <w:sz w:val="20"/>
          <w:szCs w:val="20"/>
        </w:rPr>
        <w:t>Przebicia w ścianach murowanych</w:t>
      </w:r>
      <w:bookmarkEnd w:id="29"/>
    </w:p>
    <w:p w14:paraId="3AD45439" w14:textId="77777777" w:rsidR="00C91405" w:rsidRPr="00456674" w:rsidRDefault="00C91405" w:rsidP="00845B69">
      <w:pPr>
        <w:spacing w:after="0"/>
        <w:rPr>
          <w:rFonts w:ascii="Arial" w:hAnsi="Arial" w:cs="Arial"/>
          <w:sz w:val="20"/>
          <w:szCs w:val="20"/>
          <w:lang w:val="pl-PL"/>
        </w:rPr>
      </w:pPr>
      <w:r w:rsidRPr="00456674">
        <w:rPr>
          <w:rFonts w:ascii="Arial" w:hAnsi="Arial" w:cs="Arial"/>
          <w:sz w:val="20"/>
          <w:szCs w:val="20"/>
          <w:lang w:val="pl-PL"/>
        </w:rPr>
        <w:t xml:space="preserve">Należy wykonać przebicia w ścianach murowanych zgodnie z dokumentacja techniczną. Większe przebicia muszą zostać zabezpieczone poprzez wykonanie nadproża lub analogicznego wzmocnienia zgodnie z opracowaniem konstrukcyjnym. Ściany murowane powyżej istniejących otworów drzwiowych należy skuć/rozebrać, wykonać betonowe nadproże prefabrykowane, a następnie wymurować do stanu poprzedniego. Dopuszcza się wykorzystanie materiału pochodzącego z rozbiórki (o ile został pozyskany w sposób nie naruszający struktury), dopuszczalne jest również wymurowanie ścianki z betonu komórkowego. </w:t>
      </w:r>
    </w:p>
    <w:p w14:paraId="7EAFEEC3" w14:textId="77777777" w:rsidR="00C91405" w:rsidRPr="00456674" w:rsidRDefault="00C91405" w:rsidP="00845B69">
      <w:pPr>
        <w:spacing w:after="0"/>
        <w:rPr>
          <w:rFonts w:ascii="Arial" w:hAnsi="Arial" w:cs="Arial"/>
          <w:b/>
          <w:bCs/>
          <w:sz w:val="20"/>
          <w:szCs w:val="20"/>
          <w:lang w:val="pl-PL"/>
        </w:rPr>
      </w:pPr>
    </w:p>
    <w:p w14:paraId="3E67A9CC"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0" w:name="_Toc175744564"/>
      <w:r w:rsidRPr="00456674">
        <w:rPr>
          <w:rFonts w:ascii="Arial" w:hAnsi="Arial" w:cs="Arial"/>
          <w:color w:val="auto"/>
          <w:sz w:val="20"/>
          <w:szCs w:val="20"/>
        </w:rPr>
        <w:t>Wzmocnienia ścian GK pod zabudowę wiszącą</w:t>
      </w:r>
      <w:bookmarkEnd w:id="30"/>
    </w:p>
    <w:p w14:paraId="29E9D3CC" w14:textId="77777777" w:rsidR="00C91405" w:rsidRPr="00456674" w:rsidRDefault="00C91405" w:rsidP="00845B69">
      <w:pPr>
        <w:spacing w:after="0"/>
        <w:rPr>
          <w:rFonts w:ascii="Arial" w:hAnsi="Arial" w:cs="Arial"/>
          <w:sz w:val="20"/>
          <w:szCs w:val="20"/>
          <w:lang w:val="pl-PL"/>
        </w:rPr>
      </w:pPr>
      <w:r w:rsidRPr="00456674">
        <w:rPr>
          <w:rFonts w:ascii="Arial" w:hAnsi="Arial" w:cs="Arial"/>
          <w:sz w:val="20"/>
          <w:szCs w:val="20"/>
          <w:lang w:val="pl-PL"/>
        </w:rPr>
        <w:t>Ściany GK należy wzmocnić w miejscach podwieszenia umywalek, toalet i innych elementów wiszących. Wzmocnienia wykonywać z systemowych stelaży. Dopuszczalne jest wykonanie lokalnego wzmocnienia z płyty cementowo- wiórowej, zakotwionej (za pośrednictwem profili UA) do konstrukcyjnych elementów budynku.</w:t>
      </w:r>
    </w:p>
    <w:p w14:paraId="0A6F070A" w14:textId="77777777" w:rsidR="00C91405" w:rsidRPr="00456674" w:rsidRDefault="00C91405" w:rsidP="00845B69">
      <w:pPr>
        <w:spacing w:after="0"/>
        <w:rPr>
          <w:rFonts w:ascii="Arial" w:hAnsi="Arial" w:cs="Arial"/>
          <w:sz w:val="20"/>
          <w:szCs w:val="20"/>
          <w:lang w:val="pl-PL"/>
        </w:rPr>
      </w:pPr>
      <w:r w:rsidRPr="00456674">
        <w:rPr>
          <w:rFonts w:ascii="Arial" w:hAnsi="Arial" w:cs="Arial"/>
          <w:sz w:val="20"/>
          <w:szCs w:val="20"/>
          <w:lang w:val="pl-PL"/>
        </w:rPr>
        <w:t>Wykonać wzmocnienia pod panele redukcyjne butli w pomieszczeniu 0.03.</w:t>
      </w:r>
    </w:p>
    <w:p w14:paraId="606DBA83" w14:textId="77777777" w:rsidR="00C91405" w:rsidRPr="00456674" w:rsidRDefault="00C91405" w:rsidP="00845B69">
      <w:pPr>
        <w:spacing w:after="0"/>
        <w:rPr>
          <w:rFonts w:ascii="Arial" w:hAnsi="Arial" w:cs="Arial"/>
          <w:sz w:val="20"/>
          <w:szCs w:val="20"/>
          <w:lang w:val="pl-PL"/>
        </w:rPr>
      </w:pPr>
    </w:p>
    <w:p w14:paraId="6C99100D"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1" w:name="_Toc175744565"/>
      <w:r w:rsidRPr="00456674">
        <w:rPr>
          <w:rFonts w:ascii="Arial" w:hAnsi="Arial" w:cs="Arial"/>
          <w:color w:val="auto"/>
          <w:sz w:val="20"/>
          <w:szCs w:val="20"/>
        </w:rPr>
        <w:t>Odtworzenie skutej posadzki</w:t>
      </w:r>
      <w:bookmarkEnd w:id="31"/>
    </w:p>
    <w:p w14:paraId="4709A21B" w14:textId="77777777" w:rsidR="00583B95" w:rsidRPr="00456674" w:rsidRDefault="00583B95"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xml:space="preserve">W pomieszczeniach gdzie naruszona będzie płyta posadzkowa w wyniku prowadzenia nowych podłączeń kanalizacyjnych zakłada się skucie całej posadzki i wykonanie nowej wylewki. W przeciwnym wypadku może wystąpić niekorzystne </w:t>
      </w:r>
      <w:proofErr w:type="spellStart"/>
      <w:r w:rsidRPr="00456674">
        <w:rPr>
          <w:rFonts w:ascii="Arial" w:hAnsi="Arial" w:cs="Arial"/>
          <w:sz w:val="20"/>
          <w:szCs w:val="20"/>
          <w:lang w:val="pl-PL"/>
        </w:rPr>
        <w:t>klawiszowanie</w:t>
      </w:r>
      <w:proofErr w:type="spellEnd"/>
      <w:r w:rsidRPr="00456674">
        <w:rPr>
          <w:rFonts w:ascii="Arial" w:hAnsi="Arial" w:cs="Arial"/>
          <w:sz w:val="20"/>
          <w:szCs w:val="20"/>
          <w:lang w:val="pl-PL"/>
        </w:rPr>
        <w:t xml:space="preserve"> na styku płyt.</w:t>
      </w:r>
    </w:p>
    <w:p w14:paraId="579CC87D" w14:textId="77777777" w:rsidR="00F12353" w:rsidRPr="00456674" w:rsidRDefault="00F12353" w:rsidP="00845B69">
      <w:pPr>
        <w:spacing w:after="0" w:line="276" w:lineRule="auto"/>
        <w:jc w:val="both"/>
        <w:rPr>
          <w:rFonts w:ascii="Arial" w:hAnsi="Arial" w:cs="Arial"/>
          <w:sz w:val="20"/>
          <w:szCs w:val="20"/>
          <w:lang w:val="pl-PL"/>
        </w:rPr>
      </w:pPr>
    </w:p>
    <w:p w14:paraId="34C445B8" w14:textId="77777777" w:rsidR="006C2289" w:rsidRPr="00456674" w:rsidRDefault="00F12353" w:rsidP="00456674">
      <w:pPr>
        <w:pStyle w:val="Nagwek1"/>
        <w:numPr>
          <w:ilvl w:val="0"/>
          <w:numId w:val="5"/>
        </w:numPr>
        <w:spacing w:before="0"/>
        <w:ind w:left="644"/>
        <w:rPr>
          <w:rFonts w:ascii="Arial" w:hAnsi="Arial" w:cs="Arial"/>
          <w:color w:val="auto"/>
          <w:sz w:val="20"/>
          <w:szCs w:val="20"/>
        </w:rPr>
      </w:pPr>
      <w:bookmarkStart w:id="32" w:name="_Toc175744566"/>
      <w:r w:rsidRPr="00456674">
        <w:rPr>
          <w:rFonts w:ascii="Arial" w:hAnsi="Arial" w:cs="Arial"/>
          <w:color w:val="auto"/>
          <w:sz w:val="20"/>
          <w:szCs w:val="20"/>
        </w:rPr>
        <w:t>R</w:t>
      </w:r>
      <w:r w:rsidR="006C2289" w:rsidRPr="00456674">
        <w:rPr>
          <w:rFonts w:ascii="Arial" w:hAnsi="Arial" w:cs="Arial"/>
          <w:color w:val="auto"/>
          <w:sz w:val="20"/>
          <w:szCs w:val="20"/>
        </w:rPr>
        <w:t>OZWIĄZANIA INSTALACYJNE</w:t>
      </w:r>
      <w:bookmarkEnd w:id="32"/>
    </w:p>
    <w:p w14:paraId="68B3634E" w14:textId="77777777" w:rsidR="006C2289" w:rsidRPr="00456674" w:rsidRDefault="006C2289" w:rsidP="00F12353">
      <w:pPr>
        <w:pStyle w:val="Akapitzlist"/>
        <w:spacing w:after="0"/>
        <w:rPr>
          <w:rFonts w:ascii="Arial" w:eastAsiaTheme="majorEastAsia" w:hAnsi="Arial" w:cs="Arial"/>
          <w:b/>
          <w:kern w:val="0"/>
          <w:sz w:val="20"/>
          <w:szCs w:val="20"/>
          <w:lang w:val="pl-PL"/>
          <w14:ligatures w14:val="none"/>
        </w:rPr>
      </w:pPr>
    </w:p>
    <w:p w14:paraId="44F5A1C5"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3" w:name="_Toc175744567"/>
      <w:r w:rsidRPr="00456674">
        <w:rPr>
          <w:rFonts w:ascii="Arial" w:hAnsi="Arial" w:cs="Arial"/>
          <w:color w:val="auto"/>
          <w:sz w:val="20"/>
          <w:szCs w:val="20"/>
        </w:rPr>
        <w:t xml:space="preserve">Instalacje </w:t>
      </w:r>
      <w:proofErr w:type="spellStart"/>
      <w:r w:rsidRPr="00456674">
        <w:rPr>
          <w:rFonts w:ascii="Arial" w:hAnsi="Arial" w:cs="Arial"/>
          <w:color w:val="auto"/>
          <w:sz w:val="20"/>
          <w:szCs w:val="20"/>
        </w:rPr>
        <w:t>wod</w:t>
      </w:r>
      <w:proofErr w:type="spellEnd"/>
      <w:r w:rsidRPr="00456674">
        <w:rPr>
          <w:rFonts w:ascii="Arial" w:hAnsi="Arial" w:cs="Arial"/>
          <w:color w:val="auto"/>
          <w:sz w:val="20"/>
          <w:szCs w:val="20"/>
        </w:rPr>
        <w:t>.-</w:t>
      </w:r>
      <w:proofErr w:type="spellStart"/>
      <w:r w:rsidRPr="00456674">
        <w:rPr>
          <w:rFonts w:ascii="Arial" w:hAnsi="Arial" w:cs="Arial"/>
          <w:color w:val="auto"/>
          <w:sz w:val="20"/>
          <w:szCs w:val="20"/>
        </w:rPr>
        <w:t>kan</w:t>
      </w:r>
      <w:bookmarkEnd w:id="33"/>
      <w:proofErr w:type="spellEnd"/>
    </w:p>
    <w:p w14:paraId="1E4BD4C4" w14:textId="77777777" w:rsidR="00583B95" w:rsidRPr="00456674" w:rsidRDefault="00583B95" w:rsidP="00845B69">
      <w:pPr>
        <w:spacing w:after="0" w:line="276" w:lineRule="auto"/>
        <w:rPr>
          <w:rFonts w:ascii="Arial" w:hAnsi="Arial" w:cs="Arial"/>
          <w:sz w:val="20"/>
          <w:szCs w:val="20"/>
          <w:lang w:val="pl-PL"/>
        </w:rPr>
      </w:pPr>
      <w:r w:rsidRPr="00456674">
        <w:rPr>
          <w:rFonts w:ascii="Arial" w:hAnsi="Arial" w:cs="Arial"/>
          <w:sz w:val="20"/>
          <w:szCs w:val="20"/>
          <w:lang w:val="pl-PL"/>
        </w:rPr>
        <w:t>Projektuje się:</w:t>
      </w:r>
    </w:p>
    <w:p w14:paraId="5E2E20A5" w14:textId="77777777" w:rsidR="00583B95" w:rsidRPr="00456674" w:rsidRDefault="00583B95" w:rsidP="00845B69">
      <w:pPr>
        <w:pStyle w:val="Bezodstpw"/>
        <w:numPr>
          <w:ilvl w:val="0"/>
          <w:numId w:val="8"/>
        </w:numPr>
        <w:spacing w:line="276" w:lineRule="auto"/>
        <w:rPr>
          <w:rFonts w:ascii="Arial" w:hAnsi="Arial" w:cs="Arial"/>
          <w:sz w:val="20"/>
          <w:szCs w:val="20"/>
        </w:rPr>
      </w:pPr>
      <w:r w:rsidRPr="00456674">
        <w:rPr>
          <w:rFonts w:ascii="Arial" w:hAnsi="Arial" w:cs="Arial"/>
          <w:sz w:val="20"/>
          <w:szCs w:val="20"/>
        </w:rPr>
        <w:t>instalację wody zimnej, ciepłej (w tym do natrysku bezpieczeństwa oraz zlewów w laboratoriach)</w:t>
      </w:r>
    </w:p>
    <w:p w14:paraId="2AA731AF" w14:textId="77777777" w:rsidR="00583B95" w:rsidRPr="00456674" w:rsidRDefault="00583B95" w:rsidP="00845B69">
      <w:pPr>
        <w:pStyle w:val="Bezodstpw"/>
        <w:numPr>
          <w:ilvl w:val="0"/>
          <w:numId w:val="8"/>
        </w:numPr>
        <w:spacing w:line="276" w:lineRule="auto"/>
        <w:rPr>
          <w:rFonts w:ascii="Arial" w:hAnsi="Arial" w:cs="Arial"/>
          <w:sz w:val="20"/>
          <w:szCs w:val="20"/>
        </w:rPr>
      </w:pPr>
      <w:r w:rsidRPr="00456674">
        <w:rPr>
          <w:rFonts w:ascii="Arial" w:hAnsi="Arial" w:cs="Arial"/>
          <w:sz w:val="20"/>
          <w:szCs w:val="20"/>
        </w:rPr>
        <w:t>kanalizację sanitarną</w:t>
      </w:r>
    </w:p>
    <w:p w14:paraId="6B29D4F2" w14:textId="77777777" w:rsidR="00583B95" w:rsidRPr="00456674" w:rsidRDefault="00583B95" w:rsidP="00845B69">
      <w:pPr>
        <w:spacing w:after="0" w:line="276" w:lineRule="auto"/>
        <w:jc w:val="both"/>
        <w:rPr>
          <w:rFonts w:ascii="Arial" w:eastAsia="Batang" w:hAnsi="Arial" w:cs="Arial"/>
          <w:sz w:val="20"/>
          <w:szCs w:val="20"/>
          <w:lang w:val="pl-PL"/>
        </w:rPr>
      </w:pPr>
      <w:r w:rsidRPr="00456674">
        <w:rPr>
          <w:rFonts w:ascii="Arial" w:eastAsia="Batang" w:hAnsi="Arial" w:cs="Arial"/>
          <w:sz w:val="20"/>
          <w:szCs w:val="20"/>
          <w:lang w:val="pl-PL"/>
        </w:rPr>
        <w:t>Szczegółowe rozwiązania wg projektu branży sanitarnej.</w:t>
      </w:r>
    </w:p>
    <w:p w14:paraId="3EDB47F8" w14:textId="77777777" w:rsidR="00583B95" w:rsidRPr="00456674" w:rsidRDefault="00583B95" w:rsidP="00845B69">
      <w:pPr>
        <w:spacing w:after="0"/>
        <w:rPr>
          <w:rFonts w:ascii="Arial" w:hAnsi="Arial" w:cs="Arial"/>
          <w:b/>
          <w:bCs/>
          <w:sz w:val="20"/>
          <w:szCs w:val="20"/>
          <w:lang w:val="pl-PL"/>
        </w:rPr>
      </w:pPr>
    </w:p>
    <w:p w14:paraId="7D64B8E7"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4" w:name="_Toc175744568"/>
      <w:r w:rsidRPr="00456674">
        <w:rPr>
          <w:rFonts w:ascii="Arial" w:hAnsi="Arial" w:cs="Arial"/>
          <w:color w:val="auto"/>
          <w:sz w:val="20"/>
          <w:szCs w:val="20"/>
        </w:rPr>
        <w:t>Instalacje grzewcza</w:t>
      </w:r>
      <w:bookmarkEnd w:id="34"/>
      <w:r w:rsidRPr="00456674">
        <w:rPr>
          <w:rFonts w:ascii="Arial" w:hAnsi="Arial" w:cs="Arial"/>
          <w:color w:val="auto"/>
          <w:sz w:val="20"/>
          <w:szCs w:val="20"/>
        </w:rPr>
        <w:t xml:space="preserve"> </w:t>
      </w:r>
    </w:p>
    <w:p w14:paraId="1C165E85" w14:textId="77777777" w:rsidR="00583B95" w:rsidRPr="00456674" w:rsidRDefault="00583B95" w:rsidP="00845B69">
      <w:pPr>
        <w:spacing w:after="0"/>
        <w:rPr>
          <w:rFonts w:ascii="Arial" w:hAnsi="Arial" w:cs="Arial"/>
          <w:sz w:val="20"/>
          <w:szCs w:val="20"/>
          <w:lang w:val="pl-PL"/>
        </w:rPr>
      </w:pPr>
      <w:r w:rsidRPr="00456674">
        <w:rPr>
          <w:rFonts w:ascii="Arial" w:hAnsi="Arial" w:cs="Arial"/>
          <w:sz w:val="20"/>
          <w:szCs w:val="20"/>
          <w:lang w:val="pl-PL"/>
        </w:rPr>
        <w:t>Nie ingeruje się w istniejącą instalację grzewczą wykonaną na bazie grzejników.</w:t>
      </w:r>
    </w:p>
    <w:p w14:paraId="2134DDAC" w14:textId="77777777" w:rsidR="00583B95" w:rsidRPr="00456674" w:rsidRDefault="00583B95" w:rsidP="00845B69">
      <w:pPr>
        <w:spacing w:after="0"/>
        <w:rPr>
          <w:rFonts w:ascii="Arial" w:hAnsi="Arial" w:cs="Arial"/>
          <w:b/>
          <w:bCs/>
          <w:sz w:val="20"/>
          <w:szCs w:val="20"/>
          <w:lang w:val="pl-PL"/>
        </w:rPr>
      </w:pPr>
    </w:p>
    <w:p w14:paraId="0428E2A9"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5" w:name="_Toc175744569"/>
      <w:r w:rsidRPr="00456674">
        <w:rPr>
          <w:rFonts w:ascii="Arial" w:hAnsi="Arial" w:cs="Arial"/>
          <w:color w:val="auto"/>
          <w:sz w:val="20"/>
          <w:szCs w:val="20"/>
        </w:rPr>
        <w:t>Wentylacja mechaniczna, klimatyzacja, chłodzenie</w:t>
      </w:r>
      <w:bookmarkEnd w:id="35"/>
    </w:p>
    <w:p w14:paraId="2F8C1256" w14:textId="77777777" w:rsidR="00583B95" w:rsidRPr="00456674" w:rsidRDefault="00583B95"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Projekt swoim zakresem obejmuje:</w:t>
      </w:r>
    </w:p>
    <w:p w14:paraId="2BA835C6" w14:textId="77777777" w:rsidR="00583B95" w:rsidRPr="00456674" w:rsidRDefault="00583B95"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t>- instalację wentylacji mechanicznej i klimatyzacji,</w:t>
      </w:r>
    </w:p>
    <w:p w14:paraId="6F23C02C" w14:textId="77777777" w:rsidR="00583B95" w:rsidRPr="00456674" w:rsidRDefault="00583B95" w:rsidP="00845B69">
      <w:pPr>
        <w:tabs>
          <w:tab w:val="left" w:pos="0"/>
        </w:tabs>
        <w:autoSpaceDE w:val="0"/>
        <w:spacing w:after="0" w:line="276" w:lineRule="auto"/>
        <w:jc w:val="both"/>
        <w:rPr>
          <w:rFonts w:ascii="Arial" w:hAnsi="Arial" w:cs="Arial"/>
          <w:sz w:val="20"/>
          <w:szCs w:val="20"/>
          <w:lang w:val="pl-PL"/>
        </w:rPr>
      </w:pPr>
      <w:r w:rsidRPr="00456674">
        <w:rPr>
          <w:rFonts w:ascii="Arial" w:hAnsi="Arial" w:cs="Arial"/>
          <w:sz w:val="20"/>
          <w:szCs w:val="20"/>
          <w:lang w:val="pl-PL"/>
        </w:rPr>
        <w:lastRenderedPageBreak/>
        <w:t>- instalację chłodniczą dla klimatyzacji.</w:t>
      </w:r>
    </w:p>
    <w:p w14:paraId="4990509E" w14:textId="77777777" w:rsidR="00583B95" w:rsidRPr="00456674" w:rsidRDefault="00583B95" w:rsidP="00845B69">
      <w:pPr>
        <w:spacing w:after="0"/>
        <w:rPr>
          <w:rFonts w:ascii="Arial" w:hAnsi="Arial" w:cs="Arial"/>
          <w:b/>
          <w:bCs/>
          <w:sz w:val="20"/>
          <w:szCs w:val="20"/>
          <w:lang w:val="pl-PL"/>
        </w:rPr>
      </w:pPr>
    </w:p>
    <w:p w14:paraId="4071A852"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6" w:name="_Toc175744570"/>
      <w:r w:rsidRPr="00456674">
        <w:rPr>
          <w:rFonts w:ascii="Arial" w:hAnsi="Arial" w:cs="Arial"/>
          <w:color w:val="auto"/>
          <w:sz w:val="20"/>
          <w:szCs w:val="20"/>
        </w:rPr>
        <w:t>Instalacja gazów technicznych</w:t>
      </w:r>
      <w:bookmarkEnd w:id="36"/>
    </w:p>
    <w:p w14:paraId="63533358" w14:textId="77777777" w:rsidR="00DF679A" w:rsidRPr="00456674" w:rsidRDefault="00DF679A" w:rsidP="00845B69">
      <w:pPr>
        <w:spacing w:after="0"/>
        <w:jc w:val="both"/>
        <w:rPr>
          <w:rFonts w:ascii="Arial" w:hAnsi="Arial" w:cs="Arial"/>
          <w:bCs/>
          <w:sz w:val="20"/>
          <w:szCs w:val="20"/>
          <w:lang w:val="pl-PL"/>
        </w:rPr>
      </w:pPr>
      <w:r w:rsidRPr="00456674">
        <w:rPr>
          <w:rFonts w:ascii="Arial" w:hAnsi="Arial" w:cs="Arial"/>
          <w:bCs/>
          <w:sz w:val="20"/>
          <w:szCs w:val="20"/>
          <w:lang w:val="pl-PL"/>
        </w:rPr>
        <w:t xml:space="preserve">Projektowany zakres remontu nie obejmuje instalacji gazów technicznych. Do zamrażarek niskotemperaturowych zostanie doprowadzona instalacja dwutlenku węgla, zasilona z butli zlokalizowanych w pomieszczeniu 0.03. </w:t>
      </w:r>
      <w:r w:rsidR="003D1128" w:rsidRPr="00456674">
        <w:rPr>
          <w:rFonts w:ascii="Arial" w:hAnsi="Arial" w:cs="Arial"/>
          <w:bCs/>
          <w:sz w:val="20"/>
          <w:szCs w:val="20"/>
          <w:lang w:val="pl-PL"/>
        </w:rPr>
        <w:t>Rekomenduje</w:t>
      </w:r>
      <w:r w:rsidRPr="00456674">
        <w:rPr>
          <w:rFonts w:ascii="Arial" w:hAnsi="Arial" w:cs="Arial"/>
          <w:bCs/>
          <w:sz w:val="20"/>
          <w:szCs w:val="20"/>
          <w:lang w:val="pl-PL"/>
        </w:rPr>
        <w:t xml:space="preserve"> się wykonanie systemu detekcji</w:t>
      </w:r>
      <w:r w:rsidR="003D1128" w:rsidRPr="00456674">
        <w:rPr>
          <w:rFonts w:ascii="Arial" w:hAnsi="Arial" w:cs="Arial"/>
          <w:bCs/>
          <w:sz w:val="20"/>
          <w:szCs w:val="20"/>
          <w:lang w:val="pl-PL"/>
        </w:rPr>
        <w:t xml:space="preserve"> poziomu dwutlenku węgla</w:t>
      </w:r>
      <w:r w:rsidRPr="00456674">
        <w:rPr>
          <w:rFonts w:ascii="Arial" w:hAnsi="Arial" w:cs="Arial"/>
          <w:bCs/>
          <w:sz w:val="20"/>
          <w:szCs w:val="20"/>
          <w:lang w:val="pl-PL"/>
        </w:rPr>
        <w:t xml:space="preserve"> zarówno w pomieszczeniu 0.03 jak i w pomieszczeniu 0.10</w:t>
      </w:r>
      <w:r w:rsidR="003D1128" w:rsidRPr="00456674">
        <w:rPr>
          <w:rFonts w:ascii="Arial" w:hAnsi="Arial" w:cs="Arial"/>
          <w:bCs/>
          <w:sz w:val="20"/>
          <w:szCs w:val="20"/>
          <w:lang w:val="pl-PL"/>
        </w:rPr>
        <w:t>. Projekt instalacji gazów technicznych zostanie wykonany w ramach odrębnego opracowaniem decyzją Inwestora.</w:t>
      </w:r>
    </w:p>
    <w:p w14:paraId="09E5A3D8" w14:textId="77777777" w:rsidR="00DF679A" w:rsidRPr="00456674" w:rsidRDefault="00DF679A" w:rsidP="00845B69">
      <w:pPr>
        <w:spacing w:after="0"/>
        <w:rPr>
          <w:rFonts w:ascii="Arial" w:hAnsi="Arial" w:cs="Arial"/>
          <w:b/>
          <w:sz w:val="20"/>
          <w:szCs w:val="20"/>
          <w:lang w:val="pl-PL"/>
        </w:rPr>
      </w:pPr>
    </w:p>
    <w:p w14:paraId="49CB4606" w14:textId="77777777" w:rsidR="006C2289" w:rsidRPr="00456674" w:rsidRDefault="006C2289" w:rsidP="00F12353">
      <w:pPr>
        <w:pStyle w:val="Nagwek1"/>
        <w:numPr>
          <w:ilvl w:val="1"/>
          <w:numId w:val="5"/>
        </w:numPr>
        <w:spacing w:before="0"/>
        <w:ind w:left="792" w:hanging="432"/>
        <w:rPr>
          <w:rFonts w:ascii="Arial" w:hAnsi="Arial" w:cs="Arial"/>
          <w:color w:val="auto"/>
          <w:sz w:val="20"/>
          <w:szCs w:val="20"/>
        </w:rPr>
      </w:pPr>
      <w:bookmarkStart w:id="37" w:name="_Toc175744571"/>
      <w:r w:rsidRPr="00456674">
        <w:rPr>
          <w:rFonts w:ascii="Arial" w:hAnsi="Arial" w:cs="Arial"/>
          <w:color w:val="auto"/>
          <w:sz w:val="20"/>
          <w:szCs w:val="20"/>
        </w:rPr>
        <w:t>Instalacja elektryczna</w:t>
      </w:r>
      <w:bookmarkEnd w:id="37"/>
    </w:p>
    <w:p w14:paraId="164A22A2" w14:textId="77777777" w:rsidR="003D1128" w:rsidRPr="00456674" w:rsidRDefault="003D1128" w:rsidP="00845B69">
      <w:pPr>
        <w:spacing w:after="0" w:line="276" w:lineRule="auto"/>
        <w:ind w:firstLine="360"/>
        <w:jc w:val="both"/>
        <w:rPr>
          <w:rFonts w:ascii="Arial" w:hAnsi="Arial" w:cs="Arial"/>
          <w:sz w:val="20"/>
          <w:szCs w:val="20"/>
          <w:lang w:val="pl-PL"/>
        </w:rPr>
      </w:pPr>
      <w:r w:rsidRPr="00456674">
        <w:rPr>
          <w:rFonts w:ascii="Arial" w:hAnsi="Arial" w:cs="Arial"/>
          <w:sz w:val="20"/>
          <w:szCs w:val="20"/>
          <w:lang w:val="pl-PL"/>
        </w:rPr>
        <w:t xml:space="preserve">W ramach projektowanej instalacji elektrycznej projektuje się zasilanie następujących instalacji odbiorczych: </w:t>
      </w:r>
    </w:p>
    <w:p w14:paraId="351F5B26" w14:textId="77777777" w:rsidR="003D1128" w:rsidRPr="00456674" w:rsidRDefault="003D1128"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oświetlenia podstawowego, oświetlenia awaryjnego, oświetlenia kierunkowego,</w:t>
      </w:r>
    </w:p>
    <w:p w14:paraId="0EF8806C" w14:textId="77777777" w:rsidR="003D1128" w:rsidRPr="00456674" w:rsidRDefault="003D1128"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ogólnych: gniazd wtykowych, siły i sterowania,</w:t>
      </w:r>
    </w:p>
    <w:p w14:paraId="6E636AE0" w14:textId="77777777" w:rsidR="003D1128" w:rsidRPr="00456674" w:rsidRDefault="003D1128"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zasilania urządzeń laboratoryjnych,</w:t>
      </w:r>
    </w:p>
    <w:p w14:paraId="770803B1" w14:textId="77777777" w:rsidR="003D1128" w:rsidRPr="00456674" w:rsidRDefault="003D1128"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zasilania wentylacji, klimatyzacji, urządzeń sanitarnych,</w:t>
      </w:r>
    </w:p>
    <w:p w14:paraId="098281EF" w14:textId="77777777" w:rsidR="003D1128" w:rsidRPr="00456674" w:rsidRDefault="003D1128"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zasilania urządzeń teletechnicznych,</w:t>
      </w:r>
    </w:p>
    <w:p w14:paraId="6EBF5F33" w14:textId="77777777" w:rsidR="003D1128" w:rsidRPr="00456674" w:rsidRDefault="003D1128"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instalacji teletechnicznych: kontroli dostępu, instalacja internetowej,</w:t>
      </w:r>
    </w:p>
    <w:p w14:paraId="3EB41C44" w14:textId="77777777" w:rsidR="003D1128" w:rsidRPr="00456674" w:rsidRDefault="003D1128" w:rsidP="00845B69">
      <w:pPr>
        <w:spacing w:after="0"/>
        <w:rPr>
          <w:rFonts w:ascii="Arial" w:hAnsi="Arial" w:cs="Arial"/>
          <w:sz w:val="20"/>
          <w:szCs w:val="20"/>
          <w:lang w:val="pl-PL"/>
        </w:rPr>
      </w:pPr>
      <w:r w:rsidRPr="00456674">
        <w:rPr>
          <w:rFonts w:ascii="Arial" w:hAnsi="Arial" w:cs="Arial"/>
          <w:sz w:val="20"/>
          <w:szCs w:val="20"/>
          <w:lang w:val="pl-PL"/>
        </w:rPr>
        <w:t>- instalacji ochronnych.</w:t>
      </w:r>
    </w:p>
    <w:p w14:paraId="1EAD368B" w14:textId="77777777" w:rsidR="003D1128" w:rsidRPr="00456674" w:rsidRDefault="003D1128" w:rsidP="00845B69">
      <w:pPr>
        <w:spacing w:after="0"/>
        <w:rPr>
          <w:rFonts w:ascii="Arial" w:hAnsi="Arial" w:cs="Arial"/>
          <w:sz w:val="20"/>
          <w:szCs w:val="20"/>
          <w:lang w:val="pl-PL"/>
        </w:rPr>
      </w:pPr>
    </w:p>
    <w:p w14:paraId="7612442A" w14:textId="77777777" w:rsidR="00FB6C28" w:rsidRPr="00456674" w:rsidRDefault="00FB6C28" w:rsidP="00456674">
      <w:pPr>
        <w:pStyle w:val="Nagwek1"/>
        <w:numPr>
          <w:ilvl w:val="0"/>
          <w:numId w:val="5"/>
        </w:numPr>
        <w:spacing w:before="0"/>
        <w:ind w:left="644"/>
        <w:rPr>
          <w:rFonts w:ascii="Arial" w:hAnsi="Arial" w:cs="Arial"/>
          <w:b w:val="0"/>
          <w:sz w:val="20"/>
          <w:szCs w:val="20"/>
        </w:rPr>
      </w:pPr>
      <w:bookmarkStart w:id="38" w:name="_Toc175744572"/>
      <w:r w:rsidRPr="00456674">
        <w:rPr>
          <w:rFonts w:ascii="Arial" w:hAnsi="Arial" w:cs="Arial"/>
          <w:color w:val="auto"/>
          <w:sz w:val="20"/>
          <w:szCs w:val="20"/>
        </w:rPr>
        <w:t>GOSPODARKA ODPADAMI</w:t>
      </w:r>
      <w:bookmarkEnd w:id="38"/>
      <w:r w:rsidRPr="00456674">
        <w:rPr>
          <w:rFonts w:ascii="Arial" w:hAnsi="Arial" w:cs="Arial"/>
          <w:color w:val="auto"/>
          <w:sz w:val="20"/>
          <w:szCs w:val="20"/>
        </w:rPr>
        <w:t xml:space="preserve"> </w:t>
      </w:r>
    </w:p>
    <w:p w14:paraId="35CDFF03" w14:textId="77777777" w:rsidR="00130526" w:rsidRPr="00456674" w:rsidRDefault="00130526" w:rsidP="00845B69">
      <w:pPr>
        <w:spacing w:after="0"/>
        <w:ind w:firstLine="360"/>
        <w:jc w:val="both"/>
        <w:rPr>
          <w:rFonts w:ascii="Arial" w:hAnsi="Arial" w:cs="Arial"/>
          <w:sz w:val="20"/>
          <w:szCs w:val="20"/>
          <w:lang w:val="pl-PL"/>
        </w:rPr>
      </w:pPr>
      <w:r w:rsidRPr="00456674">
        <w:rPr>
          <w:rFonts w:ascii="Arial" w:hAnsi="Arial" w:cs="Arial"/>
          <w:sz w:val="20"/>
          <w:szCs w:val="20"/>
          <w:lang w:val="pl-PL"/>
        </w:rPr>
        <w:t xml:space="preserve">W laboratorium użytkowane będą substancje chemiczne, w tym substancje niebezpieczne takie jak rozpuszczalniki organiczne i barwniki histologiczne. Będą one przechowywane w szafce wentylowanej pod dygestorium zgodnie z zapisami dotyczącymi warunków ochrony pożarowej zebranymi w dalszej części opracowania. Wszelkie prace z substancjami niebezpiecznymi będą prowadzone pod dygestorium. Odpady niebezpieczne będą zbierane do szczelnego naczynia (zlewki) i przekazywane do dalszej utylizacji przez wyspecjalizowane firmy. Planowe zużycie substancji kształtuje się na poziomi objętości, dla których manualna obsługa przez użytkownika jest bezpieczna i wystarczająca. </w:t>
      </w:r>
      <w:r w:rsidR="00751BE9">
        <w:rPr>
          <w:rFonts w:ascii="Arial" w:hAnsi="Arial" w:cs="Arial"/>
          <w:sz w:val="20"/>
          <w:szCs w:val="20"/>
          <w:lang w:val="pl-PL"/>
        </w:rPr>
        <w:t>Ilości wykorzystywanych odczynników chemicznych będą odpowiadały prowadzonym pracom analitycznym, tzn. będą niewielkie i zgodne z odrębnymi przepisami. Odpady palne będą zbierane w zlewce o pojemności do 1,5L pod dygestorium i przekazywane do dalszej utylizacji przez wyspecjalizowaną firmę zewnętrzną</w:t>
      </w:r>
      <w:r w:rsidRPr="00456674">
        <w:rPr>
          <w:rFonts w:ascii="Arial" w:hAnsi="Arial" w:cs="Arial"/>
          <w:sz w:val="20"/>
          <w:szCs w:val="20"/>
          <w:lang w:val="pl-PL"/>
        </w:rPr>
        <w:t>.</w:t>
      </w:r>
    </w:p>
    <w:p w14:paraId="3ABCE464"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Odpady powstające w laboratorium będą stanowić:</w:t>
      </w:r>
    </w:p>
    <w:p w14:paraId="7B92A30C"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 zużyte próbki w postaci odpadów organicznych (resztki mięsa i jaj) - dostarczane do centralnego punktu zbierania odpadów na terenie instytutu (poza zakresem opracowania),</w:t>
      </w:r>
    </w:p>
    <w:p w14:paraId="4385F194"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 odpady ogólne segregowane, w tym materiały opakowaniowe itp. - dostarczane do centralnego punktu zbierania odpadów na terenie instytutu (poza zakresem opracowania),</w:t>
      </w:r>
    </w:p>
    <w:p w14:paraId="04919C1A"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 odpady niebezpieczne powstające w wyniku pracy z odczynnikami w laboratorium – odpowiednio zapakowane i oznaczone przekazywane do dalszej utylizacji przez zewnętrzną wyspecjalizowaną firmę z odpowiednimi uprawnieniami.</w:t>
      </w:r>
    </w:p>
    <w:p w14:paraId="611E430C"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Ilość powstających odpadów w laboratorium umożliwia dziennie wyniesienie ich przez pracowników, stąd nie przewiduje się pomieszczenia składowania odpadów w zakresie opracowywanego laboratorium.</w:t>
      </w:r>
    </w:p>
    <w:p w14:paraId="60FF06A3" w14:textId="77777777" w:rsidR="00130526" w:rsidRPr="00456674" w:rsidRDefault="00130526" w:rsidP="00845B69">
      <w:pPr>
        <w:spacing w:after="0" w:line="276" w:lineRule="auto"/>
        <w:jc w:val="both"/>
        <w:rPr>
          <w:rFonts w:ascii="Arial" w:hAnsi="Arial" w:cs="Arial"/>
          <w:b/>
          <w:bCs/>
          <w:sz w:val="20"/>
          <w:szCs w:val="20"/>
          <w:lang w:val="pl-PL"/>
        </w:rPr>
      </w:pPr>
    </w:p>
    <w:p w14:paraId="32AE8EE8" w14:textId="77777777" w:rsidR="00FB6C28" w:rsidRPr="00456674" w:rsidRDefault="00FB6C28" w:rsidP="00456674">
      <w:pPr>
        <w:pStyle w:val="Nagwek1"/>
        <w:numPr>
          <w:ilvl w:val="0"/>
          <w:numId w:val="5"/>
        </w:numPr>
        <w:spacing w:before="0"/>
        <w:ind w:left="644"/>
        <w:rPr>
          <w:rFonts w:ascii="Arial" w:hAnsi="Arial" w:cs="Arial"/>
          <w:color w:val="auto"/>
          <w:sz w:val="20"/>
          <w:szCs w:val="20"/>
        </w:rPr>
      </w:pPr>
      <w:bookmarkStart w:id="39" w:name="_Toc175744573"/>
      <w:r w:rsidRPr="00456674">
        <w:rPr>
          <w:rFonts w:ascii="Arial" w:hAnsi="Arial" w:cs="Arial"/>
          <w:color w:val="auto"/>
          <w:sz w:val="20"/>
          <w:szCs w:val="20"/>
        </w:rPr>
        <w:t>DOSTĘPNOŚĆ DLA OSÓB NIEPEŁNOSPRAWNYCH</w:t>
      </w:r>
      <w:bookmarkEnd w:id="39"/>
    </w:p>
    <w:p w14:paraId="6DAD1F23" w14:textId="77777777" w:rsidR="004349BF" w:rsidRPr="00456674" w:rsidRDefault="004349BF" w:rsidP="00845B69">
      <w:pPr>
        <w:spacing w:after="0"/>
        <w:ind w:firstLine="284"/>
        <w:jc w:val="both"/>
        <w:rPr>
          <w:rFonts w:ascii="Arial" w:hAnsi="Arial" w:cs="Arial"/>
          <w:sz w:val="20"/>
          <w:szCs w:val="20"/>
          <w:lang w:val="pl-PL"/>
        </w:rPr>
      </w:pPr>
      <w:r w:rsidRPr="00456674">
        <w:rPr>
          <w:rFonts w:ascii="Arial" w:hAnsi="Arial" w:cs="Arial"/>
          <w:sz w:val="20"/>
          <w:szCs w:val="20"/>
          <w:lang w:val="pl-PL"/>
        </w:rPr>
        <w:t>Ze względu na pracę z substancjami niebezpiecznymi nie zakłada się zatrudnienia osób niepełnosprawnych w laboratorium, tym samym rozwiązania przyjęte w projekcie nie uwzględniają rozwiązań z zakresu zapewnienia dostępności.</w:t>
      </w:r>
    </w:p>
    <w:p w14:paraId="25907F26" w14:textId="77777777" w:rsidR="004349BF" w:rsidRPr="00456674" w:rsidRDefault="004349BF" w:rsidP="00845B69">
      <w:pPr>
        <w:spacing w:after="0" w:line="276" w:lineRule="auto"/>
        <w:jc w:val="both"/>
        <w:outlineLvl w:val="0"/>
        <w:rPr>
          <w:rFonts w:ascii="Arial" w:hAnsi="Arial" w:cs="Arial"/>
          <w:sz w:val="20"/>
          <w:szCs w:val="20"/>
          <w:lang w:val="pl-PL"/>
        </w:rPr>
      </w:pPr>
    </w:p>
    <w:p w14:paraId="336A8AFB" w14:textId="77777777" w:rsidR="00FB6C28" w:rsidRPr="00456674" w:rsidRDefault="00FB6C28" w:rsidP="00456674">
      <w:pPr>
        <w:pStyle w:val="Nagwek1"/>
        <w:numPr>
          <w:ilvl w:val="0"/>
          <w:numId w:val="5"/>
        </w:numPr>
        <w:spacing w:before="0"/>
        <w:ind w:left="644"/>
        <w:rPr>
          <w:rFonts w:ascii="Arial" w:hAnsi="Arial" w:cs="Arial"/>
          <w:sz w:val="20"/>
          <w:szCs w:val="20"/>
        </w:rPr>
      </w:pPr>
      <w:bookmarkStart w:id="40" w:name="_Toc175744574"/>
      <w:r w:rsidRPr="00456674">
        <w:rPr>
          <w:rFonts w:ascii="Arial" w:hAnsi="Arial" w:cs="Arial"/>
          <w:color w:val="auto"/>
          <w:sz w:val="20"/>
          <w:szCs w:val="20"/>
        </w:rPr>
        <w:t>OCHRONA ZDROWIA LUDZI, ŚRODOWISKA I KRAJOBRAZU</w:t>
      </w:r>
      <w:bookmarkEnd w:id="40"/>
    </w:p>
    <w:p w14:paraId="19627F2D" w14:textId="77777777" w:rsidR="004349BF" w:rsidRPr="00456674" w:rsidRDefault="004349BF" w:rsidP="00845B69">
      <w:pPr>
        <w:autoSpaceDE w:val="0"/>
        <w:autoSpaceDN w:val="0"/>
        <w:adjustRightInd w:val="0"/>
        <w:spacing w:after="0" w:line="276" w:lineRule="auto"/>
        <w:jc w:val="both"/>
        <w:rPr>
          <w:rFonts w:ascii="Arial" w:hAnsi="Arial" w:cs="Arial"/>
          <w:bCs/>
          <w:sz w:val="20"/>
          <w:szCs w:val="20"/>
          <w:lang w:val="pl-PL"/>
        </w:rPr>
      </w:pPr>
      <w:r w:rsidRPr="00456674">
        <w:rPr>
          <w:rFonts w:ascii="Arial" w:hAnsi="Arial" w:cs="Arial"/>
          <w:bCs/>
          <w:sz w:val="20"/>
          <w:szCs w:val="20"/>
          <w:lang w:val="pl-PL"/>
        </w:rPr>
        <w:t>Budynek znajduje się na terenie zamkniętym Instytutu Zootechniki i nie stanowi zagrożenia dla praw osób trzecich.</w:t>
      </w:r>
    </w:p>
    <w:p w14:paraId="72B59977" w14:textId="77777777" w:rsidR="004C1AD0" w:rsidRPr="00456674" w:rsidRDefault="004C1AD0" w:rsidP="00845B69">
      <w:pPr>
        <w:autoSpaceDE w:val="0"/>
        <w:autoSpaceDN w:val="0"/>
        <w:adjustRightInd w:val="0"/>
        <w:spacing w:after="0" w:line="276" w:lineRule="auto"/>
        <w:jc w:val="both"/>
        <w:rPr>
          <w:rFonts w:ascii="Arial" w:hAnsi="Arial" w:cs="Arial"/>
          <w:bCs/>
          <w:sz w:val="20"/>
          <w:szCs w:val="20"/>
          <w:lang w:val="pl-PL"/>
        </w:rPr>
      </w:pPr>
    </w:p>
    <w:p w14:paraId="3BCD6C4E" w14:textId="77777777" w:rsidR="00FB6C28" w:rsidRPr="00456674" w:rsidRDefault="00FB6C28" w:rsidP="00456674">
      <w:pPr>
        <w:pStyle w:val="Nagwek1"/>
        <w:numPr>
          <w:ilvl w:val="0"/>
          <w:numId w:val="5"/>
        </w:numPr>
        <w:spacing w:before="0"/>
        <w:ind w:left="644"/>
        <w:rPr>
          <w:rFonts w:ascii="Arial" w:hAnsi="Arial" w:cs="Arial"/>
          <w:color w:val="auto"/>
          <w:sz w:val="20"/>
          <w:szCs w:val="20"/>
        </w:rPr>
      </w:pPr>
      <w:bookmarkStart w:id="41" w:name="_Toc175744575"/>
      <w:r w:rsidRPr="00456674">
        <w:rPr>
          <w:rFonts w:ascii="Arial" w:hAnsi="Arial" w:cs="Arial"/>
          <w:color w:val="auto"/>
          <w:sz w:val="20"/>
          <w:szCs w:val="20"/>
        </w:rPr>
        <w:lastRenderedPageBreak/>
        <w:t>WARUNKI OCHRONY PRZECIWPOŻAROWEJ DO PROJEKTU REMONTU FRAGMENTU BUDYNKU LABORATORYJNEGO</w:t>
      </w:r>
      <w:bookmarkEnd w:id="41"/>
    </w:p>
    <w:p w14:paraId="52C0D2C3"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42" w:name="_Toc169525350"/>
      <w:bookmarkStart w:id="43" w:name="_Toc175744576"/>
      <w:r w:rsidRPr="00456674">
        <w:rPr>
          <w:rFonts w:ascii="Arial" w:hAnsi="Arial" w:cs="Arial"/>
          <w:color w:val="auto"/>
          <w:sz w:val="20"/>
          <w:szCs w:val="20"/>
        </w:rPr>
        <w:t>Kategoria obiektu</w:t>
      </w:r>
      <w:bookmarkEnd w:id="42"/>
      <w:bookmarkEnd w:id="43"/>
    </w:p>
    <w:p w14:paraId="4A62684B"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Rozpatrywany obiekt jest budynkiem laboratoryjnym, przynależnym do kategorii IX – budynki oświaty, nauki i kultury. Mieści w sobie laboratoria stanowiące zaplecze badawcze Instytutu Zootechniki. Budynek kwalifikuje się do budynków użyteczności publicznej o kategorii zagrożenia ludzi ZL III. Rozpatrywany budynek posiada 2 kondygnacje nadziemne (dwie kondygnacje w skrzydle wschodnim, oraz parter + poddasze użytkowe w skrzydle zachodnim), oraz kotłownię stanowiącą kondygnację podziemną. Łączna wysokość budynku nie przekracza 12 m (liczona od poziomu terenu przy najniżej położonym wejściu kondygnacji nadziemnej, tj. wejściu do budynku od strony dziedzińca), co kwalifikuje go do budynków niskich. </w:t>
      </w:r>
    </w:p>
    <w:p w14:paraId="3C47DCD6"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p>
    <w:p w14:paraId="2BEFE48C"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44" w:name="_Toc169525351"/>
      <w:bookmarkStart w:id="45" w:name="_Toc175744577"/>
      <w:r w:rsidRPr="00456674">
        <w:rPr>
          <w:rFonts w:ascii="Arial" w:hAnsi="Arial" w:cs="Arial"/>
          <w:color w:val="auto"/>
          <w:sz w:val="20"/>
          <w:szCs w:val="20"/>
        </w:rPr>
        <w:t>Powierzchnia strefy</w:t>
      </w:r>
      <w:bookmarkEnd w:id="44"/>
      <w:bookmarkEnd w:id="45"/>
    </w:p>
    <w:p w14:paraId="2D1F8A6E"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Dopuszczalna powierzchnia strefy pożarowej dla budynku średniowysokiego, przy kwalifikacji do kategorii zagrożenia ludzi ZL III wynosi 5000 m2 i nie jest przekroczona w analizowanym budynku.</w:t>
      </w:r>
    </w:p>
    <w:p w14:paraId="2E0E60F3" w14:textId="77777777" w:rsidR="004C1AD0" w:rsidRPr="00456674" w:rsidRDefault="004C1AD0" w:rsidP="00845B69">
      <w:pPr>
        <w:spacing w:after="0"/>
        <w:jc w:val="both"/>
        <w:rPr>
          <w:rFonts w:ascii="Arial" w:hAnsi="Arial" w:cs="Arial"/>
          <w:sz w:val="20"/>
          <w:szCs w:val="20"/>
          <w:lang w:val="pl-PL"/>
        </w:rPr>
      </w:pPr>
    </w:p>
    <w:p w14:paraId="78AA0C96"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46" w:name="_Toc169525352"/>
      <w:bookmarkStart w:id="47" w:name="_Toc175744578"/>
      <w:r w:rsidRPr="00456674">
        <w:rPr>
          <w:rFonts w:ascii="Arial" w:hAnsi="Arial" w:cs="Arial"/>
          <w:color w:val="auto"/>
          <w:sz w:val="20"/>
          <w:szCs w:val="20"/>
        </w:rPr>
        <w:t>Charakterystyka zagrożenia pożarowego</w:t>
      </w:r>
      <w:bookmarkEnd w:id="46"/>
      <w:bookmarkEnd w:id="47"/>
    </w:p>
    <w:p w14:paraId="2EB1CD2E"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Instytut jest jednostką naukowo badawczą oraz doradczą prowadzącą prace w zakresie technik związanych z produkcją zwierzęcą oraz kształtowaniem środowiska rolniczego. Projektowane pomieszczenia stanowią zaplecze badawcze Zakładu Hodowli Drobiu, zajmującego się badaniami naukowymi, pracami badawczo-rozwojowymi, wdrożeniowymi, upowszechnieniowymi oraz szkoleniami z zakresu chowu i hodowli drobiu. W budynku występuje wyposażenie typowo biurowe oraz laboratoryjne. Projektowane pomieszczenia laboratoryjne i biurowe nie wprowadzają zmiany obecnej charakterystyki zagrożenia pożarowego.</w:t>
      </w:r>
    </w:p>
    <w:p w14:paraId="76192CC2" w14:textId="77777777" w:rsidR="004C1AD0" w:rsidRPr="00456674" w:rsidRDefault="004C1AD0" w:rsidP="00845B69">
      <w:pPr>
        <w:spacing w:after="0"/>
        <w:ind w:firstLine="708"/>
        <w:jc w:val="both"/>
        <w:rPr>
          <w:rFonts w:ascii="Arial" w:hAnsi="Arial" w:cs="Arial"/>
          <w:sz w:val="20"/>
          <w:szCs w:val="20"/>
          <w:lang w:val="pl-PL"/>
        </w:rPr>
      </w:pPr>
    </w:p>
    <w:p w14:paraId="3ED70085"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48" w:name="_Toc169525353"/>
      <w:bookmarkStart w:id="49" w:name="_Toc175744579"/>
      <w:r w:rsidRPr="00456674">
        <w:rPr>
          <w:rFonts w:ascii="Arial" w:hAnsi="Arial" w:cs="Arial"/>
          <w:color w:val="auto"/>
          <w:sz w:val="20"/>
          <w:szCs w:val="20"/>
        </w:rPr>
        <w:t>Przewidywana gęstość obciążenia ogniowego</w:t>
      </w:r>
      <w:bookmarkEnd w:id="48"/>
      <w:bookmarkEnd w:id="49"/>
    </w:p>
    <w:p w14:paraId="593BB379"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 xml:space="preserve">Budynek, ze względu na przyjętą funkcję, kwalifikuje się do kategorii zagrożenia ludzi. Z tego względu dla budynku nie oblicza się gęstości obciążenia ogniowego. Dla pomieszczeń technicznych przyjmuje się gęstość obciążenia ogniowego do 500 MJ/m2. </w:t>
      </w:r>
    </w:p>
    <w:p w14:paraId="62611BE5" w14:textId="77777777" w:rsidR="004C1AD0" w:rsidRPr="00456674" w:rsidRDefault="004C1AD0" w:rsidP="00845B69">
      <w:pPr>
        <w:spacing w:after="0"/>
        <w:ind w:firstLine="708"/>
        <w:jc w:val="both"/>
        <w:rPr>
          <w:rFonts w:ascii="Arial" w:hAnsi="Arial" w:cs="Arial"/>
          <w:sz w:val="20"/>
          <w:szCs w:val="20"/>
          <w:lang w:val="pl-PL"/>
        </w:rPr>
      </w:pPr>
    </w:p>
    <w:p w14:paraId="42781275"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50" w:name="_Toc169525354"/>
      <w:bookmarkStart w:id="51" w:name="_Toc175744580"/>
      <w:r w:rsidRPr="00456674">
        <w:rPr>
          <w:rFonts w:ascii="Arial" w:hAnsi="Arial" w:cs="Arial"/>
          <w:color w:val="auto"/>
          <w:sz w:val="20"/>
          <w:szCs w:val="20"/>
        </w:rPr>
        <w:t>Ocena zagrożenia wybuchem</w:t>
      </w:r>
      <w:bookmarkEnd w:id="50"/>
      <w:bookmarkEnd w:id="51"/>
    </w:p>
    <w:p w14:paraId="1368EC6C" w14:textId="77777777" w:rsidR="00130526" w:rsidRPr="00456674" w:rsidRDefault="006A5CE1" w:rsidP="00845B69">
      <w:pPr>
        <w:spacing w:after="0"/>
        <w:ind w:firstLine="708"/>
        <w:jc w:val="both"/>
        <w:rPr>
          <w:rFonts w:ascii="Arial" w:hAnsi="Arial" w:cs="Arial"/>
          <w:sz w:val="20"/>
          <w:szCs w:val="20"/>
          <w:lang w:val="pl-PL"/>
        </w:rPr>
      </w:pPr>
      <w:r>
        <w:rPr>
          <w:rFonts w:ascii="Arial" w:hAnsi="Arial" w:cs="Arial"/>
          <w:sz w:val="20"/>
          <w:szCs w:val="20"/>
          <w:lang w:val="pl-PL"/>
        </w:rPr>
        <w:t>W pomieszczeniach objętych opracowaniem będzie prowadzona praca z wykorzystaniem substancji palnych. Na potrzeby preparatyki do analizy mikroskopowej, badane tkanki będą poddawane barwieniu a także płukaniu. Do płukania tkanek wykorzystywane będą rozpuszczalniki organiczne. Całość prac z substancjami niebezpiecznymi pożarowo będzie wykonywana pod dygestorium w pomieszczeniu nr. 0.08 (laboratorium nr 3). Odczynniki palne będą przechowywane w odpowiedniej szafie wentylowanej pod blatem dygestorium. Odpady powstające w trakcie preparatyki będą zbierane w szczelnym, zamkniętym naczyniu (zlewka laboratoryjna) o pojemności do 1,5L, ustawionym w dygestorium. Odpady będą przekazywane do dalszej utylizacji poprzez wyspecjalizowaną, zewnętrzną firmę. Ilości odczynników będą zgodne z odrębnymi przepisami oraz będą odpowiadały potrzebom analitycznym tj. zużycie substancji na jedną próbkę będzie wynosiło do 50ml, a miesięczna objętość użytych substancji palnych nie będzie przekraczać 10L. Ze względu na powyższą specyfikę prac laboratoryjnych odstępuje się od konieczności sporządzenia Oceny Zagrożenia Wybuchem w ramach opracowanej dokumentacji projektowej. W wypadku zmiany opisanych warunków, należy przeprowadzić Ocenę Zagrożenia Wybuchem.</w:t>
      </w:r>
    </w:p>
    <w:p w14:paraId="3B429D83" w14:textId="77777777" w:rsidR="004C1AD0" w:rsidRPr="00456674" w:rsidRDefault="004C1AD0" w:rsidP="00F12353">
      <w:pPr>
        <w:pStyle w:val="Nagwek1"/>
        <w:spacing w:before="0"/>
        <w:ind w:left="792"/>
        <w:rPr>
          <w:rFonts w:ascii="Arial" w:hAnsi="Arial" w:cs="Arial"/>
          <w:color w:val="auto"/>
          <w:sz w:val="20"/>
          <w:szCs w:val="20"/>
        </w:rPr>
      </w:pPr>
    </w:p>
    <w:p w14:paraId="05A17FDD"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52" w:name="_Toc169525355"/>
      <w:bookmarkStart w:id="53" w:name="_Toc175744581"/>
      <w:r w:rsidRPr="00456674">
        <w:rPr>
          <w:rFonts w:ascii="Arial" w:hAnsi="Arial" w:cs="Arial"/>
          <w:color w:val="auto"/>
          <w:sz w:val="20"/>
          <w:szCs w:val="20"/>
        </w:rPr>
        <w:t>Klasa odporności pożarowej budynku</w:t>
      </w:r>
      <w:bookmarkEnd w:id="52"/>
      <w:bookmarkEnd w:id="53"/>
    </w:p>
    <w:p w14:paraId="1FB2E986"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Dla rozpatrywanego budynku wymagana jest klasy odporności pożarowej budynku nie mniejsza niż „C”. Ze względu na to, że budynek ma dwie kondygnacje nadziemne, a poziom stropu nad pierwszą kondygnacją nadziemną jest na wysokości nie większą niż 9m nad poziomem terenu dopuszcza się obniżenie wymaganej klasy odporności do klasy „D”.  W związku z tym wymagane są następujące klasy odporności ogniowej elementów poszczególnych budowlanych:</w:t>
      </w:r>
    </w:p>
    <w:p w14:paraId="2DB581E9"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lastRenderedPageBreak/>
        <w:t>-</w:t>
      </w:r>
      <w:r w:rsidRPr="00456674">
        <w:rPr>
          <w:rFonts w:ascii="Arial" w:eastAsiaTheme="minorHAnsi" w:hAnsi="Arial" w:cs="Arial"/>
          <w:sz w:val="20"/>
          <w:szCs w:val="20"/>
          <w:lang w:eastAsia="en-US"/>
        </w:rPr>
        <w:tab/>
        <w:t xml:space="preserve">główna konstrukcja nośna (ściany, słupy, podciągi i ramy) </w:t>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t>R 30</w:t>
      </w:r>
    </w:p>
    <w:p w14:paraId="2745A562"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w:t>
      </w:r>
      <w:r w:rsidRPr="00456674">
        <w:rPr>
          <w:rFonts w:ascii="Arial" w:eastAsiaTheme="minorHAnsi" w:hAnsi="Arial" w:cs="Arial"/>
          <w:sz w:val="20"/>
          <w:szCs w:val="20"/>
          <w:lang w:eastAsia="en-US"/>
        </w:rPr>
        <w:tab/>
        <w:t>stropy między kondygnacjami zakwalifikowanymi do ZL</w:t>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t>REI 30</w:t>
      </w:r>
    </w:p>
    <w:p w14:paraId="35E65CFF"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w:t>
      </w:r>
      <w:r w:rsidRPr="00456674">
        <w:rPr>
          <w:rFonts w:ascii="Arial" w:eastAsiaTheme="minorHAnsi" w:hAnsi="Arial" w:cs="Arial"/>
          <w:sz w:val="20"/>
          <w:szCs w:val="20"/>
          <w:lang w:eastAsia="en-US"/>
        </w:rPr>
        <w:tab/>
        <w:t>ściany wewnętrzne</w:t>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t>(-)**</w:t>
      </w:r>
    </w:p>
    <w:p w14:paraId="618A658C"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w:t>
      </w:r>
      <w:r w:rsidRPr="00456674">
        <w:rPr>
          <w:rFonts w:ascii="Arial" w:eastAsiaTheme="minorHAnsi" w:hAnsi="Arial" w:cs="Arial"/>
          <w:sz w:val="20"/>
          <w:szCs w:val="20"/>
          <w:lang w:eastAsia="en-US"/>
        </w:rPr>
        <w:tab/>
        <w:t>ściany zewnętrzne</w:t>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t>EI 30***</w:t>
      </w:r>
    </w:p>
    <w:p w14:paraId="15668D92"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w:t>
      </w:r>
      <w:r w:rsidRPr="00456674">
        <w:rPr>
          <w:rFonts w:ascii="Arial" w:eastAsiaTheme="minorHAnsi" w:hAnsi="Arial" w:cs="Arial"/>
          <w:sz w:val="20"/>
          <w:szCs w:val="20"/>
          <w:lang w:eastAsia="en-US"/>
        </w:rPr>
        <w:tab/>
        <w:t>konstrukcja nośna dachu</w:t>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t>(-)</w:t>
      </w:r>
    </w:p>
    <w:p w14:paraId="1A51C81F"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w:t>
      </w:r>
      <w:r w:rsidRPr="00456674">
        <w:rPr>
          <w:rFonts w:ascii="Arial" w:eastAsiaTheme="minorHAnsi" w:hAnsi="Arial" w:cs="Arial"/>
          <w:sz w:val="20"/>
          <w:szCs w:val="20"/>
          <w:lang w:eastAsia="en-US"/>
        </w:rPr>
        <w:tab/>
      </w:r>
      <w:proofErr w:type="spellStart"/>
      <w:r w:rsidRPr="00456674">
        <w:rPr>
          <w:rFonts w:ascii="Arial" w:eastAsiaTheme="minorHAnsi" w:hAnsi="Arial" w:cs="Arial"/>
          <w:sz w:val="20"/>
          <w:szCs w:val="20"/>
          <w:lang w:eastAsia="en-US"/>
        </w:rPr>
        <w:t>przekrycie</w:t>
      </w:r>
      <w:proofErr w:type="spellEnd"/>
      <w:r w:rsidRPr="00456674">
        <w:rPr>
          <w:rFonts w:ascii="Arial" w:eastAsiaTheme="minorHAnsi" w:hAnsi="Arial" w:cs="Arial"/>
          <w:sz w:val="20"/>
          <w:szCs w:val="20"/>
          <w:lang w:eastAsia="en-US"/>
        </w:rPr>
        <w:t xml:space="preserve"> dachu</w:t>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r>
      <w:r w:rsidRPr="00456674">
        <w:rPr>
          <w:rFonts w:ascii="Arial" w:eastAsiaTheme="minorHAnsi" w:hAnsi="Arial" w:cs="Arial"/>
          <w:sz w:val="20"/>
          <w:szCs w:val="20"/>
          <w:lang w:eastAsia="en-US"/>
        </w:rPr>
        <w:tab/>
        <w:t>(-)</w:t>
      </w:r>
    </w:p>
    <w:p w14:paraId="4E771BF0"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p>
    <w:p w14:paraId="4A779563"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 wskazana klasa nie dotyczy ścianek działowych oddzielających od siebie pomieszczenia dla których określa się łącznie długość przejścia ewakuacyjnego. </w:t>
      </w:r>
    </w:p>
    <w:p w14:paraId="68AAD094"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 klasa odporności ogniowej dotyczy pasa </w:t>
      </w:r>
      <w:proofErr w:type="spellStart"/>
      <w:r w:rsidRPr="00456674">
        <w:rPr>
          <w:rFonts w:ascii="Arial" w:eastAsiaTheme="minorHAnsi" w:hAnsi="Arial" w:cs="Arial"/>
          <w:sz w:val="20"/>
          <w:szCs w:val="20"/>
          <w:lang w:eastAsia="en-US"/>
        </w:rPr>
        <w:t>międzykondygnacyjnego</w:t>
      </w:r>
      <w:proofErr w:type="spellEnd"/>
      <w:r w:rsidRPr="00456674">
        <w:rPr>
          <w:rFonts w:ascii="Arial" w:eastAsiaTheme="minorHAnsi" w:hAnsi="Arial" w:cs="Arial"/>
          <w:sz w:val="20"/>
          <w:szCs w:val="20"/>
          <w:lang w:eastAsia="en-US"/>
        </w:rPr>
        <w:t xml:space="preserve"> wraz z połączeniem ze stropem. Wymagana wysokość pasa </w:t>
      </w:r>
      <w:proofErr w:type="spellStart"/>
      <w:r w:rsidRPr="00456674">
        <w:rPr>
          <w:rFonts w:ascii="Arial" w:eastAsiaTheme="minorHAnsi" w:hAnsi="Arial" w:cs="Arial"/>
          <w:sz w:val="20"/>
          <w:szCs w:val="20"/>
          <w:lang w:eastAsia="en-US"/>
        </w:rPr>
        <w:t>międzykondygnacyjnego</w:t>
      </w:r>
      <w:proofErr w:type="spellEnd"/>
      <w:r w:rsidRPr="00456674">
        <w:rPr>
          <w:rFonts w:ascii="Arial" w:eastAsiaTheme="minorHAnsi" w:hAnsi="Arial" w:cs="Arial"/>
          <w:sz w:val="20"/>
          <w:szCs w:val="20"/>
          <w:lang w:eastAsia="en-US"/>
        </w:rPr>
        <w:t xml:space="preserve"> nie mniejsza niż 0,80 m.</w:t>
      </w:r>
    </w:p>
    <w:p w14:paraId="7C10A0E4"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br/>
        <w:t>Gdzie:</w:t>
      </w:r>
    </w:p>
    <w:p w14:paraId="24F956F2"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R – nośność ogniowa (w minutach), określona zgodnie z Polską Normą dotyczącą zasad ustalania klas odporności ogniowej elementów budynku,</w:t>
      </w:r>
    </w:p>
    <w:p w14:paraId="0C894F2B"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E – szczelność ogniowa (w minutach), określona jw.</w:t>
      </w:r>
    </w:p>
    <w:p w14:paraId="0AAEE284"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I – izolacyjność ogniowa (w minutach), określona jw.</w:t>
      </w:r>
    </w:p>
    <w:p w14:paraId="723496C6"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 nie stawia się wymagań</w:t>
      </w:r>
    </w:p>
    <w:p w14:paraId="66892C4E"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Elementy budynków, o których mowa wyżej w tym </w:t>
      </w:r>
      <w:proofErr w:type="spellStart"/>
      <w:r w:rsidRPr="00456674">
        <w:rPr>
          <w:rFonts w:ascii="Arial" w:eastAsiaTheme="minorHAnsi" w:hAnsi="Arial" w:cs="Arial"/>
          <w:sz w:val="20"/>
          <w:szCs w:val="20"/>
          <w:lang w:eastAsia="en-US"/>
        </w:rPr>
        <w:t>przekrycie</w:t>
      </w:r>
      <w:proofErr w:type="spellEnd"/>
      <w:r w:rsidRPr="00456674">
        <w:rPr>
          <w:rFonts w:ascii="Arial" w:eastAsiaTheme="minorHAnsi" w:hAnsi="Arial" w:cs="Arial"/>
          <w:sz w:val="20"/>
          <w:szCs w:val="20"/>
          <w:lang w:eastAsia="en-US"/>
        </w:rPr>
        <w:t xml:space="preserve"> dachu, powinny być nierozprzestrzeniające ognia – NRO.</w:t>
      </w:r>
    </w:p>
    <w:p w14:paraId="37758846"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p>
    <w:p w14:paraId="32F9BA66"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Dla pomieszczeń objętych zakresem opracowania, nie stwierdza się istniejących niezgodności z wyżej wymienionymi wymaganiami. </w:t>
      </w:r>
    </w:p>
    <w:p w14:paraId="3170B425"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p>
    <w:p w14:paraId="4BBBC828"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54" w:name="_Toc169525356"/>
      <w:bookmarkStart w:id="55" w:name="_Toc175744582"/>
      <w:r w:rsidRPr="00456674">
        <w:rPr>
          <w:rFonts w:ascii="Arial" w:hAnsi="Arial" w:cs="Arial"/>
          <w:color w:val="auto"/>
          <w:sz w:val="20"/>
          <w:szCs w:val="20"/>
        </w:rPr>
        <w:t>Warunki i strategii ewakuacji ludzi lub ich uratowania w inny sposób</w:t>
      </w:r>
      <w:bookmarkEnd w:id="54"/>
      <w:bookmarkEnd w:id="55"/>
    </w:p>
    <w:p w14:paraId="7DFA82C4" w14:textId="77777777" w:rsidR="00130526" w:rsidRPr="00456674" w:rsidRDefault="00257699" w:rsidP="00845B69">
      <w:pPr>
        <w:spacing w:after="0"/>
        <w:ind w:firstLine="708"/>
        <w:jc w:val="both"/>
        <w:rPr>
          <w:rFonts w:ascii="Arial" w:hAnsi="Arial" w:cs="Arial"/>
          <w:sz w:val="20"/>
          <w:szCs w:val="20"/>
          <w:lang w:val="pl-PL"/>
        </w:rPr>
      </w:pPr>
      <w:r>
        <w:rPr>
          <w:rFonts w:ascii="Arial" w:hAnsi="Arial" w:cs="Arial"/>
          <w:sz w:val="20"/>
          <w:szCs w:val="20"/>
          <w:lang w:val="pl-PL"/>
        </w:rPr>
        <w:t>W ramach opracowania projektu remontu wskazanych pomieszczeń</w:t>
      </w:r>
      <w:r w:rsidR="00130526" w:rsidRPr="00456674">
        <w:rPr>
          <w:rFonts w:ascii="Arial" w:hAnsi="Arial" w:cs="Arial"/>
          <w:sz w:val="20"/>
          <w:szCs w:val="20"/>
          <w:lang w:val="pl-PL"/>
        </w:rPr>
        <w:t xml:space="preserve"> nie weryfikuje się warunków ewakuacji dla wszystkich</w:t>
      </w:r>
      <w:r>
        <w:rPr>
          <w:rFonts w:ascii="Arial" w:hAnsi="Arial" w:cs="Arial"/>
          <w:sz w:val="20"/>
          <w:szCs w:val="20"/>
          <w:lang w:val="pl-PL"/>
        </w:rPr>
        <w:t xml:space="preserve"> pozostałych</w:t>
      </w:r>
      <w:r w:rsidR="00130526" w:rsidRPr="00456674">
        <w:rPr>
          <w:rFonts w:ascii="Arial" w:hAnsi="Arial" w:cs="Arial"/>
          <w:sz w:val="20"/>
          <w:szCs w:val="20"/>
          <w:lang w:val="pl-PL"/>
        </w:rPr>
        <w:t xml:space="preserve"> pomieszczeń znajdujących się w obiekcie. W zakresie budynku objętym projektem, przyjęto że ewakuacji z tej części budynku będzie odbywać się z pomieszczeń na poziome drogi ewakuacyjne i dalej na zewnątrz budynku.</w:t>
      </w:r>
    </w:p>
    <w:p w14:paraId="0E778A0C" w14:textId="77777777" w:rsidR="00F12353" w:rsidRPr="00456674" w:rsidRDefault="00F12353" w:rsidP="00845B69">
      <w:pPr>
        <w:spacing w:after="0"/>
        <w:ind w:firstLine="708"/>
        <w:jc w:val="both"/>
        <w:rPr>
          <w:rFonts w:ascii="Arial" w:hAnsi="Arial" w:cs="Arial"/>
          <w:sz w:val="20"/>
          <w:szCs w:val="20"/>
          <w:lang w:val="pl-PL"/>
        </w:rPr>
      </w:pPr>
    </w:p>
    <w:p w14:paraId="1AF7B71E"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56" w:name="_Toc169525357"/>
      <w:bookmarkStart w:id="57" w:name="_Toc175744583"/>
      <w:r w:rsidRPr="00456674">
        <w:rPr>
          <w:rFonts w:ascii="Arial" w:hAnsi="Arial" w:cs="Arial"/>
          <w:color w:val="auto"/>
          <w:sz w:val="20"/>
          <w:szCs w:val="20"/>
        </w:rPr>
        <w:t>Przejścia i dojścia ewakuacyjne</w:t>
      </w:r>
      <w:bookmarkEnd w:id="56"/>
      <w:bookmarkEnd w:id="57"/>
    </w:p>
    <w:p w14:paraId="2C38BBB0"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Drogi ewakuacyjne w części objętej projektem będą wyposażone w oświetlenie awaryjne ewakuacyjne. Minimalny poziom oświetlenia dróg ewakuacyjnych powinien wynosić 1 </w:t>
      </w:r>
      <w:proofErr w:type="spellStart"/>
      <w:r w:rsidRPr="00456674">
        <w:rPr>
          <w:rFonts w:ascii="Arial" w:eastAsiaTheme="minorHAnsi" w:hAnsi="Arial" w:cs="Arial"/>
          <w:sz w:val="20"/>
          <w:szCs w:val="20"/>
          <w:lang w:eastAsia="en-US"/>
        </w:rPr>
        <w:t>lux</w:t>
      </w:r>
      <w:proofErr w:type="spellEnd"/>
      <w:r w:rsidRPr="00456674">
        <w:rPr>
          <w:rFonts w:ascii="Arial" w:eastAsiaTheme="minorHAnsi" w:hAnsi="Arial" w:cs="Arial"/>
          <w:sz w:val="20"/>
          <w:szCs w:val="20"/>
          <w:lang w:eastAsia="en-US"/>
        </w:rPr>
        <w:t xml:space="preserve">, a w miejscu sterowania urządzeniami przeciwpożarowymi, jeśli takie będą występować 5 </w:t>
      </w:r>
      <w:proofErr w:type="spellStart"/>
      <w:r w:rsidRPr="00456674">
        <w:rPr>
          <w:rFonts w:ascii="Arial" w:eastAsiaTheme="minorHAnsi" w:hAnsi="Arial" w:cs="Arial"/>
          <w:sz w:val="20"/>
          <w:szCs w:val="20"/>
          <w:lang w:eastAsia="en-US"/>
        </w:rPr>
        <w:t>lux</w:t>
      </w:r>
      <w:proofErr w:type="spellEnd"/>
      <w:r w:rsidRPr="00456674">
        <w:rPr>
          <w:rFonts w:ascii="Arial" w:eastAsiaTheme="minorHAnsi" w:hAnsi="Arial" w:cs="Arial"/>
          <w:sz w:val="20"/>
          <w:szCs w:val="20"/>
          <w:lang w:eastAsia="en-US"/>
        </w:rPr>
        <w:t>. Wytyczne w zakresie oświetlenia, spełniające powyższe wymagania zostaną określon</w:t>
      </w:r>
      <w:r w:rsidR="006A5CE1">
        <w:rPr>
          <w:rFonts w:ascii="Arial" w:eastAsiaTheme="minorHAnsi" w:hAnsi="Arial" w:cs="Arial"/>
          <w:sz w:val="20"/>
          <w:szCs w:val="20"/>
          <w:lang w:eastAsia="en-US"/>
        </w:rPr>
        <w:t>o</w:t>
      </w:r>
      <w:r w:rsidRPr="00456674">
        <w:rPr>
          <w:rFonts w:ascii="Arial" w:eastAsiaTheme="minorHAnsi" w:hAnsi="Arial" w:cs="Arial"/>
          <w:sz w:val="20"/>
          <w:szCs w:val="20"/>
          <w:lang w:eastAsia="en-US"/>
        </w:rPr>
        <w:t xml:space="preserve"> w projekcie instalacji elektrycznych. Wymagana szerokość poziomych dróg ewakuacji jest nie mniejsza niż 1,4 m, przy czym dopuszcza się zmniejszenie wymaganej szerokości poziomej drogi ewakuacyjnej do 1,20 m, ponieważ z projektowanych pomieszczeń będzie ewakuować się mniej niż 20 osób. Wymagana wysokość drogi ewakuacyjnej nie mniej niż 2,20 m, a w miejscu lokalnego obniżenia nie mniej niż 2,00 m. Należy zwrócić uwagę na lokalne obniżenie do poziomy 1,85m, które występuje w klatce schodowej, w obrębie wejścia opisanego na rzucie numerem 2. Z tego względu nie jest możliwe prowadzenie drogi ewakuacji przez wspominane wyjście.</w:t>
      </w:r>
    </w:p>
    <w:p w14:paraId="178514D9"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Dopuszczalna długość przejścia w pomieszczeniu kwalifikowanym do ZL  wynosi 40 m. Przejście może prowadzić łącznie nie więcej niż przez trzy pomieszczenia,  a ścianki na długości przejścia nie muszą posiadać odporności ogniowej. Dopuszczalna długość dojścia (drogi ewakuacyjnej) w strefie ZL III od wyjścia z pomieszczenia na tę drogę do wyjścia do innej strefy pożarowej lub na zewnątrz budynku, wynosi 30 m przy jednym dojściu, w tym nie więcej niż 20 m na poziomej drodze ewakuacyjnej. Z wszystkich pomieszczeń objętych projektem, przy proponowanym układzie komunikacji, zapewniono poprawne warunki ewakuacji z założeniem jednej drogi ewakuacyjnej do wyjścia opisanego na rzucie numerem 1. Maksymalny wariant długości dojścia to 17m z pomieszczenia socjalnego. Maksymalny wariant długości </w:t>
      </w:r>
      <w:r w:rsidRPr="00456674">
        <w:rPr>
          <w:rFonts w:ascii="Arial" w:eastAsiaTheme="minorHAnsi" w:hAnsi="Arial" w:cs="Arial"/>
          <w:sz w:val="20"/>
          <w:szCs w:val="20"/>
          <w:lang w:eastAsia="en-US"/>
        </w:rPr>
        <w:lastRenderedPageBreak/>
        <w:t xml:space="preserve">przejścia to 23m z pomieszczenia dygestorium. Obudowa poziomej drogi ewakuacyjnej powinna wynosić nie mniej niż EI 30. </w:t>
      </w:r>
    </w:p>
    <w:p w14:paraId="677D8E5D"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p>
    <w:p w14:paraId="56CB7534"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58" w:name="_Toc169525358"/>
      <w:bookmarkStart w:id="59" w:name="_Toc175744584"/>
      <w:r w:rsidRPr="00456674">
        <w:rPr>
          <w:rFonts w:ascii="Arial" w:hAnsi="Arial" w:cs="Arial"/>
          <w:color w:val="auto"/>
          <w:sz w:val="20"/>
          <w:szCs w:val="20"/>
        </w:rPr>
        <w:t>Wyjścia ewakuacyjne z pomieszczeń</w:t>
      </w:r>
      <w:bookmarkEnd w:id="58"/>
      <w:bookmarkEnd w:id="59"/>
    </w:p>
    <w:p w14:paraId="565C298D"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Skrzydła drzwi, stanowiące wyjście na drogę ewakuacyjną, nie mogą, po ich całkowitym otwarciu, zmniejszać wymaganej szerokości drogi. Do drzwi otwieranych na drogę ewakuacyjną należy zastosować samozamykacze. </w:t>
      </w:r>
    </w:p>
    <w:p w14:paraId="28B2E203"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p>
    <w:p w14:paraId="7195541F"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60" w:name="_Toc169525359"/>
      <w:bookmarkStart w:id="61" w:name="_Toc175744585"/>
      <w:r w:rsidRPr="00456674">
        <w:rPr>
          <w:rFonts w:ascii="Arial" w:hAnsi="Arial" w:cs="Arial"/>
          <w:color w:val="auto"/>
          <w:sz w:val="20"/>
          <w:szCs w:val="20"/>
        </w:rPr>
        <w:t>Drzwi stanowiące wyjścia ewakuacyjne z budynku</w:t>
      </w:r>
      <w:bookmarkEnd w:id="60"/>
      <w:bookmarkEnd w:id="61"/>
    </w:p>
    <w:p w14:paraId="08C90A99"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Szerokość drzwi stanowiących wyjście ewakuacyjne z budynku, prowadzących na zewnątrz budynku powinna być nie mniejsza niż wymagana szerokość biegu klatki schodowej. Szerokość drzwi wyjściowych z budynku powinna być zatem nie mniejsza niż 1,2 m w świetle. Jako drzwi wyjściowe zastosowano, w przypadku wyjścia opisanego numerem 1 na rzucie i stanowiącego wyjście ewakuacyjne z budynku dla projektowanej części, drzwi dwuskrzydłowe o łącznej szerokości 1,35 m. Skrzydło czynne tych drzwi ma szerokość 0,9 m. </w:t>
      </w:r>
      <w:r w:rsidR="00257699">
        <w:rPr>
          <w:rFonts w:ascii="Arial" w:eastAsiaTheme="minorHAnsi" w:hAnsi="Arial" w:cs="Arial"/>
          <w:sz w:val="20"/>
          <w:szCs w:val="20"/>
          <w:lang w:eastAsia="en-US"/>
        </w:rPr>
        <w:t>Projektowany remont</w:t>
      </w:r>
      <w:r w:rsidRPr="00456674">
        <w:rPr>
          <w:rFonts w:ascii="Arial" w:eastAsiaTheme="minorHAnsi" w:hAnsi="Arial" w:cs="Arial"/>
          <w:sz w:val="20"/>
          <w:szCs w:val="20"/>
          <w:lang w:eastAsia="en-US"/>
        </w:rPr>
        <w:t xml:space="preserve"> nie zakłada zmiany w tym zakresie.</w:t>
      </w:r>
    </w:p>
    <w:p w14:paraId="23A84143" w14:textId="77777777" w:rsidR="00130526" w:rsidRPr="00456674" w:rsidRDefault="00130526" w:rsidP="00845B69">
      <w:pPr>
        <w:pStyle w:val="Normalny1"/>
        <w:widowControl/>
        <w:spacing w:line="276" w:lineRule="auto"/>
        <w:jc w:val="both"/>
        <w:rPr>
          <w:rFonts w:ascii="Arial" w:eastAsiaTheme="minorHAnsi" w:hAnsi="Arial" w:cs="Arial"/>
          <w:sz w:val="20"/>
          <w:szCs w:val="20"/>
          <w:lang w:eastAsia="en-US"/>
        </w:rPr>
      </w:pPr>
    </w:p>
    <w:p w14:paraId="08DC6B3B"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62" w:name="_Toc169525360"/>
      <w:bookmarkStart w:id="63" w:name="_Toc175744586"/>
      <w:r w:rsidRPr="00456674">
        <w:rPr>
          <w:rFonts w:ascii="Arial" w:hAnsi="Arial" w:cs="Arial"/>
          <w:color w:val="auto"/>
          <w:sz w:val="20"/>
          <w:szCs w:val="20"/>
        </w:rPr>
        <w:t>Klatki schodowe w budynku</w:t>
      </w:r>
      <w:bookmarkEnd w:id="62"/>
      <w:bookmarkEnd w:id="63"/>
    </w:p>
    <w:p w14:paraId="0B0A5947"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W analizowanym budynku występują klatki schodowe, są one jednak poza zakresem opracowania i nie obsługują one projektowanych pomieszczeń – </w:t>
      </w:r>
      <w:r w:rsidR="00257699">
        <w:rPr>
          <w:rFonts w:ascii="Arial" w:eastAsiaTheme="minorHAnsi" w:hAnsi="Arial" w:cs="Arial"/>
          <w:sz w:val="20"/>
          <w:szCs w:val="20"/>
          <w:lang w:eastAsia="en-US"/>
        </w:rPr>
        <w:t>pomieszczenia objęte remontem</w:t>
      </w:r>
      <w:r w:rsidRPr="00456674">
        <w:rPr>
          <w:rFonts w:ascii="Arial" w:eastAsiaTheme="minorHAnsi" w:hAnsi="Arial" w:cs="Arial"/>
          <w:sz w:val="20"/>
          <w:szCs w:val="20"/>
          <w:lang w:eastAsia="en-US"/>
        </w:rPr>
        <w:t xml:space="preserve"> nie</w:t>
      </w:r>
      <w:r w:rsidR="00257699">
        <w:rPr>
          <w:rFonts w:ascii="Arial" w:eastAsiaTheme="minorHAnsi" w:hAnsi="Arial" w:cs="Arial"/>
          <w:sz w:val="20"/>
          <w:szCs w:val="20"/>
          <w:lang w:eastAsia="en-US"/>
        </w:rPr>
        <w:t xml:space="preserve"> wymagają</w:t>
      </w:r>
      <w:r w:rsidRPr="00456674">
        <w:rPr>
          <w:rFonts w:ascii="Arial" w:eastAsiaTheme="minorHAnsi" w:hAnsi="Arial" w:cs="Arial"/>
          <w:sz w:val="20"/>
          <w:szCs w:val="20"/>
          <w:lang w:eastAsia="en-US"/>
        </w:rPr>
        <w:t xml:space="preserve"> ich użycia w celu ewakuacji. Stąd </w:t>
      </w:r>
      <w:r w:rsidR="00257699">
        <w:rPr>
          <w:rFonts w:ascii="Arial" w:eastAsiaTheme="minorHAnsi" w:hAnsi="Arial" w:cs="Arial"/>
          <w:sz w:val="20"/>
          <w:szCs w:val="20"/>
          <w:lang w:eastAsia="en-US"/>
        </w:rPr>
        <w:t>w opracowanym projekcie remontu</w:t>
      </w:r>
      <w:r w:rsidRPr="00456674">
        <w:rPr>
          <w:rFonts w:ascii="Arial" w:eastAsiaTheme="minorHAnsi" w:hAnsi="Arial" w:cs="Arial"/>
          <w:sz w:val="20"/>
          <w:szCs w:val="20"/>
          <w:lang w:eastAsia="en-US"/>
        </w:rPr>
        <w:t xml:space="preserve"> nie zweryfikowano ich zgodności z wymaganiami przepisów pożarowych. W razie stwierdzenia niezgodności należy założyć dostosowanie klatek do wymagań przepisów w ramach przyszłych przebudów obejmujących te powierzchnie.</w:t>
      </w:r>
    </w:p>
    <w:p w14:paraId="270FBE07" w14:textId="77777777" w:rsidR="00130526" w:rsidRPr="00456674" w:rsidRDefault="00130526" w:rsidP="00845B69">
      <w:pPr>
        <w:pStyle w:val="Normalny1"/>
        <w:widowControl/>
        <w:spacing w:line="276" w:lineRule="auto"/>
        <w:jc w:val="both"/>
        <w:rPr>
          <w:rFonts w:ascii="Arial" w:eastAsiaTheme="minorHAnsi" w:hAnsi="Arial" w:cs="Arial"/>
          <w:strike/>
          <w:sz w:val="20"/>
          <w:szCs w:val="20"/>
          <w:lang w:eastAsia="en-US"/>
        </w:rPr>
      </w:pPr>
    </w:p>
    <w:p w14:paraId="21F9E617"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64" w:name="_Toc169525361"/>
      <w:bookmarkStart w:id="65" w:name="_Toc175744587"/>
      <w:r w:rsidRPr="00456674">
        <w:rPr>
          <w:rFonts w:ascii="Arial" w:hAnsi="Arial" w:cs="Arial"/>
          <w:color w:val="auto"/>
          <w:sz w:val="20"/>
          <w:szCs w:val="20"/>
        </w:rPr>
        <w:t>Wymagania przeciwpożarowe dla elementów wykończeni wnętrz i wyposażenia stałego</w:t>
      </w:r>
      <w:bookmarkEnd w:id="64"/>
      <w:bookmarkEnd w:id="65"/>
    </w:p>
    <w:p w14:paraId="0AFCC824"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 xml:space="preserve">Na drogach komunikacji ogólnej, służącym celom ewakuacji, nie mogą być zastosowane materiały i wyroby budowlane łatwo zapalne. Okładziny sufitów oraz sufity podwieszone na drogach ewakuacji powinny być wykonane z materiałów niepalnych lub niezapalnych, nie kapiących i nie odpadających pod wpływem ognia. W budynkach do wykończenia wnętrz nie mogą być zastosowane materiały łatwo zapalne, których produkty rozkładu termicznego są bardzo toksyczne lub intensywnie dymiące. Na etapie inwentaryzacji nie stwierdzono wyżej wymienionych materiałów w opracowywanych fragmentach budynku. </w:t>
      </w:r>
    </w:p>
    <w:p w14:paraId="1E96C101"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r w:rsidRPr="00456674">
        <w:rPr>
          <w:rFonts w:ascii="Arial" w:eastAsiaTheme="minorHAnsi" w:hAnsi="Arial" w:cs="Arial"/>
          <w:sz w:val="20"/>
          <w:szCs w:val="20"/>
          <w:lang w:eastAsia="en-US"/>
        </w:rPr>
        <w:t>Należy zwróci uwagę na projektowane szafy zlokalizowane w korytarzu ogólnodostępnym, których zabudowa musi spełniać ww. wymagania.</w:t>
      </w:r>
    </w:p>
    <w:p w14:paraId="1877187C" w14:textId="77777777" w:rsidR="00130526" w:rsidRPr="00456674" w:rsidRDefault="00130526" w:rsidP="00845B69">
      <w:pPr>
        <w:pStyle w:val="Normalny1"/>
        <w:widowControl/>
        <w:spacing w:line="276" w:lineRule="auto"/>
        <w:ind w:firstLine="708"/>
        <w:jc w:val="both"/>
        <w:rPr>
          <w:rFonts w:ascii="Arial" w:eastAsiaTheme="minorHAnsi" w:hAnsi="Arial" w:cs="Arial"/>
          <w:sz w:val="20"/>
          <w:szCs w:val="20"/>
          <w:lang w:eastAsia="en-US"/>
        </w:rPr>
      </w:pPr>
    </w:p>
    <w:p w14:paraId="2BF30DB6"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66" w:name="_Toc169525362"/>
      <w:bookmarkStart w:id="67" w:name="_Toc175744588"/>
      <w:r w:rsidRPr="00456674">
        <w:rPr>
          <w:rFonts w:ascii="Arial" w:hAnsi="Arial" w:cs="Arial"/>
          <w:color w:val="auto"/>
          <w:sz w:val="20"/>
          <w:szCs w:val="20"/>
        </w:rPr>
        <w:t>Pomieszczenia wydzielone pożarowo</w:t>
      </w:r>
      <w:bookmarkEnd w:id="66"/>
      <w:bookmarkEnd w:id="67"/>
    </w:p>
    <w:p w14:paraId="2661CF98"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 xml:space="preserve">Wszystkie pomieszczenia techniczne niepowiązane funkcjonalnie z częścią budynku zaliczoną do kategorii zagrożenia ludzi ZL III, powinny stanowić odrębne strefy pożarowe. W zakresie objętym projektem, pomieszczenia takie nie występują. Pomieszczenie magazynowania butli jest pomieszczeniem funkcjonalnie powiązanym z laboratorium. </w:t>
      </w:r>
      <w:r w:rsidR="00257699">
        <w:rPr>
          <w:rFonts w:ascii="Arial" w:hAnsi="Arial" w:cs="Arial"/>
          <w:sz w:val="20"/>
          <w:szCs w:val="20"/>
          <w:lang w:val="pl-PL"/>
        </w:rPr>
        <w:t>W ramach opracowania projektu remontu wskazanych pomieszczeń</w:t>
      </w:r>
      <w:r w:rsidRPr="00456674">
        <w:rPr>
          <w:rFonts w:ascii="Arial" w:hAnsi="Arial" w:cs="Arial"/>
          <w:sz w:val="20"/>
          <w:szCs w:val="20"/>
          <w:lang w:val="pl-PL"/>
        </w:rPr>
        <w:t>, nie weryfikuje się zgodności z założeniami dla</w:t>
      </w:r>
      <w:r w:rsidR="00257699">
        <w:rPr>
          <w:rFonts w:ascii="Arial" w:hAnsi="Arial" w:cs="Arial"/>
          <w:sz w:val="20"/>
          <w:szCs w:val="20"/>
          <w:lang w:val="pl-PL"/>
        </w:rPr>
        <w:t xml:space="preserve"> pozostałych</w:t>
      </w:r>
      <w:r w:rsidRPr="00456674">
        <w:rPr>
          <w:rFonts w:ascii="Arial" w:hAnsi="Arial" w:cs="Arial"/>
          <w:sz w:val="20"/>
          <w:szCs w:val="20"/>
          <w:lang w:val="pl-PL"/>
        </w:rPr>
        <w:t xml:space="preserve"> pomieszczeń znajdujących się poza zakresem opracowania.</w:t>
      </w:r>
    </w:p>
    <w:p w14:paraId="1165B0D8"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W zakresie projektowanych pomieszczeń przewidziano także magazyn butli z gazem CO</w:t>
      </w:r>
      <w:r w:rsidRPr="00456674">
        <w:rPr>
          <w:rFonts w:ascii="Arial" w:hAnsi="Arial" w:cs="Arial"/>
          <w:sz w:val="20"/>
          <w:szCs w:val="20"/>
          <w:vertAlign w:val="subscript"/>
          <w:lang w:val="pl-PL"/>
        </w:rPr>
        <w:t>2</w:t>
      </w:r>
      <w:r w:rsidRPr="00456674">
        <w:rPr>
          <w:rFonts w:ascii="Arial" w:hAnsi="Arial" w:cs="Arial"/>
          <w:sz w:val="20"/>
          <w:szCs w:val="20"/>
          <w:lang w:val="pl-PL"/>
        </w:rPr>
        <w:t>. Przepisy z zakresu ochrony przeciwpożarowej nie narzucają wymagań dla magazynu gazu niepalnego.</w:t>
      </w:r>
    </w:p>
    <w:p w14:paraId="053E11E8" w14:textId="77777777" w:rsidR="004C1AD0" w:rsidRPr="00456674" w:rsidRDefault="004C1AD0" w:rsidP="00845B69">
      <w:pPr>
        <w:spacing w:after="0"/>
        <w:ind w:firstLine="708"/>
        <w:jc w:val="both"/>
        <w:rPr>
          <w:rFonts w:ascii="Arial" w:hAnsi="Arial" w:cs="Arial"/>
          <w:sz w:val="20"/>
          <w:szCs w:val="20"/>
          <w:lang w:val="pl-PL"/>
        </w:rPr>
      </w:pPr>
    </w:p>
    <w:p w14:paraId="3941B70A"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68" w:name="_Toc169525363"/>
      <w:bookmarkStart w:id="69" w:name="_Toc175744589"/>
      <w:r w:rsidRPr="00456674">
        <w:rPr>
          <w:rFonts w:ascii="Arial" w:hAnsi="Arial" w:cs="Arial"/>
          <w:color w:val="auto"/>
          <w:sz w:val="20"/>
          <w:szCs w:val="20"/>
        </w:rPr>
        <w:t>Sposób zabezpieczania przeciwpożarowego instalacji użytkowych</w:t>
      </w:r>
      <w:bookmarkEnd w:id="68"/>
      <w:bookmarkEnd w:id="69"/>
    </w:p>
    <w:p w14:paraId="2917D898"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Przepusty instalacyjne w ścianach i stropie oddzielenia przeciwpożarowego powinny mieć klasę odporności ogniowej przegrody przez którą przechodzą.</w:t>
      </w:r>
    </w:p>
    <w:p w14:paraId="12DD1085"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 xml:space="preserve">W budynku nie jest zainstalowany przeciwpożarowy wyłącznik prądu, odcinający dopływ prądu do wszystkich obwodów, z wyjątkiem obwodów zasilających instalacje i urządzenia, których funkcjonowanie </w:t>
      </w:r>
      <w:r w:rsidRPr="00456674">
        <w:rPr>
          <w:rFonts w:ascii="Arial" w:hAnsi="Arial" w:cs="Arial"/>
          <w:sz w:val="20"/>
          <w:szCs w:val="20"/>
          <w:lang w:val="pl-PL"/>
        </w:rPr>
        <w:lastRenderedPageBreak/>
        <w:t>jest niezbędne podczas pożaru. Dla budynku, z uwagi na kubaturę przeciwpożarowy wyłącznik prądu jest wymagany.</w:t>
      </w:r>
      <w:bookmarkStart w:id="70" w:name="_2nusc19" w:colFirst="0" w:colLast="0"/>
      <w:bookmarkEnd w:id="70"/>
    </w:p>
    <w:p w14:paraId="45CF74DD"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 xml:space="preserve">Zgodnie z obecnymi przepisami przeciwpożarowymi hydranty 25 muszą być stosowane na każdej kondygnacji budynku średniowysokiego zakwalifikowanego do kategorii zagrożenia ludzi ZL III. Instalacja wodociągowa przeciwpożarowa z hydrantami wewnętrznymi 25 jest wymagana dla przedmiotowego budynku. Na kondygnacji zawierającej projektowane pomieszczenia zastosowano instalację wodociągową przeciwpożarową zawierającą na projektowanej kondygnacji 4 hydranty, znajdujące się poza zakresem opracowania, ale obejmujące ją swoją strefą zasięgu. </w:t>
      </w:r>
      <w:r w:rsidR="006A5CE1">
        <w:rPr>
          <w:rFonts w:ascii="Arial" w:hAnsi="Arial" w:cs="Arial"/>
          <w:sz w:val="20"/>
          <w:szCs w:val="20"/>
          <w:lang w:val="pl-PL"/>
        </w:rPr>
        <w:t>W zakresie objętym remontem nie stwierdzano występowania istniejących hydrantów, nie weryfikowano także,</w:t>
      </w:r>
      <w:r w:rsidRPr="00456674">
        <w:rPr>
          <w:rFonts w:ascii="Arial" w:hAnsi="Arial" w:cs="Arial"/>
          <w:sz w:val="20"/>
          <w:szCs w:val="20"/>
          <w:lang w:val="pl-PL"/>
        </w:rPr>
        <w:t xml:space="preserve"> czy zainstalowane hydranty spełniają wymagania dotyczące m.in. minimalnej wydajności czy ciśnienia.</w:t>
      </w:r>
    </w:p>
    <w:p w14:paraId="42C3251E"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W obrębie wejścia zaznaczonego na rzucie numerem dwa (poza zakresem opracowania) znajduje się ręczny ostrzegacz pożarowy.</w:t>
      </w:r>
    </w:p>
    <w:p w14:paraId="5373B9C7"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 xml:space="preserve">Dla pomieszczeń objętych projektem planuje się wykonanie awaryjnego oświetlenia ewakuacyjnego. Awaryjne oświetlenie ewakuacyjne należy stosować w przedmiotowym budynku na drogach ewakuacyjnych, z uwagi na fakt występowania w </w:t>
      </w:r>
      <w:r w:rsidR="00164A26">
        <w:rPr>
          <w:rFonts w:ascii="Arial" w:hAnsi="Arial" w:cs="Arial"/>
          <w:sz w:val="20"/>
          <w:szCs w:val="20"/>
          <w:lang w:val="pl-PL"/>
        </w:rPr>
        <w:t>opracowywanym zakresie</w:t>
      </w:r>
      <w:r w:rsidRPr="00456674">
        <w:rPr>
          <w:rFonts w:ascii="Arial" w:hAnsi="Arial" w:cs="Arial"/>
          <w:sz w:val="20"/>
          <w:szCs w:val="20"/>
          <w:lang w:val="pl-PL"/>
        </w:rPr>
        <w:t xml:space="preserve"> dróg ewakuacyjnych oświetlonych wyłącznie światłem sztucznym. Oświetlenia bezpieczeństwa (awaryjne) - ewakuacyjne: Oświetlenie ewakuacyjne o czasie działania nie krótszym niż 1 godzinę. Oświetlenie ewakuacyjne powinno zapewniać natężenie oświetlenia min. 1 lx na powierzchni drogi ewakuacyjnej. Natomiast w miejscach zlokalizowania sprzętu pożarniczego lub urządzeń ochrony przeciwpożarowej oświetlenie o natężeniu nie mniejszym niż 5 lx.</w:t>
      </w:r>
    </w:p>
    <w:p w14:paraId="19AAE4E2" w14:textId="77777777" w:rsidR="004C1AD0" w:rsidRPr="00456674" w:rsidRDefault="004C1AD0" w:rsidP="00845B69">
      <w:pPr>
        <w:spacing w:after="0"/>
        <w:ind w:firstLine="708"/>
        <w:jc w:val="both"/>
        <w:rPr>
          <w:rFonts w:ascii="Arial" w:hAnsi="Arial" w:cs="Arial"/>
          <w:sz w:val="20"/>
          <w:szCs w:val="20"/>
          <w:lang w:val="pl-PL"/>
        </w:rPr>
      </w:pPr>
    </w:p>
    <w:p w14:paraId="4C1B608F"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71" w:name="_Toc169525364"/>
      <w:bookmarkStart w:id="72" w:name="_Toc175744590"/>
      <w:r w:rsidRPr="00456674">
        <w:rPr>
          <w:rFonts w:ascii="Arial" w:hAnsi="Arial" w:cs="Arial"/>
          <w:color w:val="auto"/>
          <w:sz w:val="20"/>
          <w:szCs w:val="20"/>
        </w:rPr>
        <w:t>Wyposażenie w gaśnice</w:t>
      </w:r>
      <w:bookmarkEnd w:id="71"/>
      <w:bookmarkEnd w:id="72"/>
    </w:p>
    <w:p w14:paraId="5154191A" w14:textId="77777777" w:rsidR="00130526" w:rsidRPr="00456674" w:rsidRDefault="00130526" w:rsidP="00845B69">
      <w:pPr>
        <w:spacing w:after="0"/>
        <w:ind w:firstLine="708"/>
        <w:jc w:val="both"/>
        <w:rPr>
          <w:rFonts w:ascii="Arial" w:hAnsi="Arial" w:cs="Arial"/>
          <w:sz w:val="20"/>
          <w:szCs w:val="20"/>
          <w:lang w:val="pl-PL"/>
        </w:rPr>
      </w:pPr>
      <w:bookmarkStart w:id="73" w:name="_1302m92" w:colFirst="0" w:colLast="0"/>
      <w:bookmarkEnd w:id="73"/>
      <w:r w:rsidRPr="00456674">
        <w:rPr>
          <w:rFonts w:ascii="Arial" w:hAnsi="Arial" w:cs="Arial"/>
          <w:sz w:val="20"/>
          <w:szCs w:val="20"/>
          <w:lang w:val="pl-PL"/>
        </w:rPr>
        <w:t>Projektowane pomieszczenia muszą być wyposażone w gaśnice, spełniające wymagania Polskich Norm dotyczących gaśnic. Rodzaj gaśnic powinien być dostosowany do gaszenia tych grup pożarów, które mogą wystąpić w obiekcie:</w:t>
      </w:r>
    </w:p>
    <w:p w14:paraId="2253DB68"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A - materiałów stałych, zwykle pochodzenia organicznego, których normalne spalanie zachodzi z tworzeniem żarzących się węgli;</w:t>
      </w:r>
    </w:p>
    <w:p w14:paraId="0614D9E9"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B - cieczy i materiałów stałych topiących się;</w:t>
      </w:r>
    </w:p>
    <w:p w14:paraId="68F86ACD"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C - gazów;</w:t>
      </w:r>
    </w:p>
    <w:p w14:paraId="1D262C4B"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D - metali;</w:t>
      </w:r>
    </w:p>
    <w:p w14:paraId="5C7DE959"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F - tłuszczów i olejów w urządzeniach kuchennych.</w:t>
      </w:r>
    </w:p>
    <w:p w14:paraId="656DECB2" w14:textId="77777777" w:rsidR="00130526" w:rsidRPr="00456674" w:rsidRDefault="00130526" w:rsidP="00845B69">
      <w:pPr>
        <w:spacing w:after="0"/>
        <w:ind w:firstLine="708"/>
        <w:jc w:val="both"/>
        <w:rPr>
          <w:rFonts w:ascii="Arial" w:hAnsi="Arial" w:cs="Arial"/>
          <w:sz w:val="20"/>
          <w:szCs w:val="20"/>
          <w:lang w:val="pl-PL"/>
        </w:rPr>
      </w:pPr>
      <w:r w:rsidRPr="00456674">
        <w:rPr>
          <w:rFonts w:ascii="Arial" w:hAnsi="Arial" w:cs="Arial"/>
          <w:sz w:val="20"/>
          <w:szCs w:val="20"/>
          <w:lang w:val="pl-PL"/>
        </w:rPr>
        <w:t>Jedna jednostka masy środka gaśniczego 2 kg (lub 3 dm3) zawartego w gaśnicach powinna przypadać na każde 100 m2 powierzchni strefy pożarowej kwalifikowanej do kategorii ZL III, niechronionej stałym urządzeniem gaśniczym. Gaśnice w obiektach muszą być rozmieszczone w miejscach łatwo dostępnych i widocznych oraz nienarażonych na uszkodzenia mechaniczne oraz działanie źródeł ciepła (piece, grzejniki).</w:t>
      </w:r>
    </w:p>
    <w:p w14:paraId="451E620C"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Przy rozmieszczaniu gaśnic muszą być spełnione następujące warunki:</w:t>
      </w:r>
    </w:p>
    <w:p w14:paraId="39A44A17"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1) odległość z każdego miejsca w obiekcie, w którym może przebywać człowiek, do najbliższej gaśnicy nie powinna być większa niż 30 m;</w:t>
      </w:r>
    </w:p>
    <w:p w14:paraId="6EBB2520" w14:textId="77777777" w:rsidR="00130526" w:rsidRPr="00456674" w:rsidRDefault="00130526" w:rsidP="00845B69">
      <w:pPr>
        <w:spacing w:after="0"/>
        <w:jc w:val="both"/>
        <w:rPr>
          <w:rFonts w:ascii="Arial" w:hAnsi="Arial" w:cs="Arial"/>
          <w:sz w:val="20"/>
          <w:szCs w:val="20"/>
          <w:lang w:val="pl-PL"/>
        </w:rPr>
      </w:pPr>
      <w:r w:rsidRPr="00456674">
        <w:rPr>
          <w:rFonts w:ascii="Arial" w:hAnsi="Arial" w:cs="Arial"/>
          <w:sz w:val="20"/>
          <w:szCs w:val="20"/>
          <w:lang w:val="pl-PL"/>
        </w:rPr>
        <w:t>2) do gaśnic powinien być zapewniony dostęp o szerokości co najmniej 1 m.</w:t>
      </w:r>
      <w:r w:rsidRPr="00456674">
        <w:rPr>
          <w:rFonts w:ascii="Arial" w:hAnsi="Arial" w:cs="Arial"/>
          <w:sz w:val="20"/>
          <w:szCs w:val="20"/>
          <w:lang w:val="pl-PL"/>
        </w:rPr>
        <w:br/>
      </w:r>
    </w:p>
    <w:p w14:paraId="1C8C357D"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74" w:name="_Toc169525365"/>
      <w:bookmarkStart w:id="75" w:name="_Toc175744591"/>
      <w:r w:rsidRPr="00456674">
        <w:rPr>
          <w:rFonts w:ascii="Arial" w:hAnsi="Arial" w:cs="Arial"/>
          <w:color w:val="auto"/>
          <w:sz w:val="20"/>
          <w:szCs w:val="20"/>
        </w:rPr>
        <w:t>Wymagania dotyczące pracy z substancjami niebezpiecznymi w laboratoriach</w:t>
      </w:r>
      <w:bookmarkEnd w:id="74"/>
      <w:bookmarkEnd w:id="75"/>
    </w:p>
    <w:p w14:paraId="49ECAF70"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w pomieszczeniach laboratorium, w których będą stosowane gazy technologiczne proponuje się wentylację mechaniczną ogólną z wydajnością uniemożliwiającą gromadzeniu się spalin lub gazów. Przy stosowaniu gazów technicznych z butli obowiązują wszystkie ogólne przepisy postępowania z butlami gazowymi.</w:t>
      </w:r>
    </w:p>
    <w:p w14:paraId="181329EA"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butle mogą być obsługiwane wyłącznie przez przeszkolony personel lub pod jego bezpośrednim nadzorem.</w:t>
      </w:r>
    </w:p>
    <w:p w14:paraId="323BC1C3"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w pracowniach, laboratoriach i inne pomieszczeniach nie wolno składować butli pełnych, nie podłączonych z odpowiednimi zabezpieczeniami do urządzeń ani butli pustych.</w:t>
      </w:r>
    </w:p>
    <w:p w14:paraId="398521D1"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lastRenderedPageBreak/>
        <w:t>- puste butle muszą być odebrane przez specjalistyczną firmę zajmującą się dostawą gazu w butlach oraz wywozem butli pustych.</w:t>
      </w:r>
    </w:p>
    <w:p w14:paraId="436F2FCF"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Użytkownik jest zobowiązany przed przystąpieniem do funkcjonowania laboratorium do opracowania procedur i instrukcji dedykowanych danemu laboratorium. Instrukcje te muszą na bieżąco być modyfikowane i aktualizowane wraz ze zmianą przeznaczenia lub rozszerzeniem działalności jednostki czy konkretnego laboratorium.</w:t>
      </w:r>
    </w:p>
    <w:p w14:paraId="1B89ECB9"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w pomieszczeniach laboratorium, w których będą stosowane odczynniki, do ich przechowywania przewidziano specjalne szafy z wymuszoną wentylacją mechaniczną, miejscową.</w:t>
      </w:r>
    </w:p>
    <w:p w14:paraId="154B247D"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-butle z gazem technicznym niezbędne do funkcjonowania danych urządzeń będą stosowane i przechowywane w pomieszczeniach laboratoryjnych w specjalnie do tego przystosowanych szafach wentylowanych oraz w magazynie gazów technicznych.</w:t>
      </w:r>
    </w:p>
    <w:p w14:paraId="7EC39A7C" w14:textId="77777777" w:rsidR="004C1AD0" w:rsidRPr="00456674" w:rsidRDefault="004C1AD0" w:rsidP="00F12353">
      <w:pPr>
        <w:pStyle w:val="Nagwek1"/>
        <w:spacing w:before="0"/>
        <w:ind w:left="792"/>
        <w:rPr>
          <w:rFonts w:ascii="Arial" w:hAnsi="Arial" w:cs="Arial"/>
          <w:color w:val="auto"/>
          <w:sz w:val="20"/>
          <w:szCs w:val="20"/>
        </w:rPr>
      </w:pPr>
    </w:p>
    <w:p w14:paraId="310A8766" w14:textId="77777777" w:rsidR="00130526" w:rsidRPr="00456674" w:rsidRDefault="00130526" w:rsidP="00F12353">
      <w:pPr>
        <w:pStyle w:val="Nagwek1"/>
        <w:numPr>
          <w:ilvl w:val="1"/>
          <w:numId w:val="5"/>
        </w:numPr>
        <w:spacing w:before="0"/>
        <w:ind w:left="792" w:hanging="432"/>
        <w:rPr>
          <w:rFonts w:ascii="Arial" w:hAnsi="Arial" w:cs="Arial"/>
          <w:color w:val="auto"/>
          <w:sz w:val="20"/>
          <w:szCs w:val="20"/>
        </w:rPr>
      </w:pPr>
      <w:bookmarkStart w:id="76" w:name="_Toc169525366"/>
      <w:bookmarkStart w:id="77" w:name="_Toc175744592"/>
      <w:r w:rsidRPr="00456674">
        <w:rPr>
          <w:rFonts w:ascii="Arial" w:hAnsi="Arial" w:cs="Arial"/>
          <w:color w:val="auto"/>
          <w:sz w:val="20"/>
          <w:szCs w:val="20"/>
        </w:rPr>
        <w:t>Używanie lub przechowywanie materiałów niebezpiecznych</w:t>
      </w:r>
      <w:bookmarkEnd w:id="76"/>
      <w:bookmarkEnd w:id="77"/>
    </w:p>
    <w:p w14:paraId="7BF933BC"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wszystkie czynno</w:t>
      </w:r>
      <w:r w:rsidRPr="00456674">
        <w:rPr>
          <w:rFonts w:ascii="Arial" w:eastAsia="TimesNewRoman" w:hAnsi="Arial" w:cs="Arial"/>
          <w:sz w:val="20"/>
          <w:szCs w:val="20"/>
          <w:lang w:val="pl-PL"/>
        </w:rPr>
        <w:t>ś</w:t>
      </w:r>
      <w:r w:rsidRPr="00456674">
        <w:rPr>
          <w:rFonts w:ascii="Arial" w:hAnsi="Arial" w:cs="Arial"/>
          <w:sz w:val="20"/>
          <w:szCs w:val="20"/>
          <w:lang w:val="pl-PL"/>
        </w:rPr>
        <w:t>ci zwi</w:t>
      </w:r>
      <w:r w:rsidRPr="00456674">
        <w:rPr>
          <w:rFonts w:ascii="Arial" w:eastAsia="TimesNewRoman" w:hAnsi="Arial" w:cs="Arial"/>
          <w:sz w:val="20"/>
          <w:szCs w:val="20"/>
          <w:lang w:val="pl-PL"/>
        </w:rPr>
        <w:t>ą</w:t>
      </w:r>
      <w:r w:rsidRPr="00456674">
        <w:rPr>
          <w:rFonts w:ascii="Arial" w:hAnsi="Arial" w:cs="Arial"/>
          <w:sz w:val="20"/>
          <w:szCs w:val="20"/>
          <w:lang w:val="pl-PL"/>
        </w:rPr>
        <w:t>zane z wytwarzaniem, przetwarzaniem, obróbk</w:t>
      </w:r>
      <w:r w:rsidRPr="00456674">
        <w:rPr>
          <w:rFonts w:ascii="Arial" w:eastAsia="TimesNewRoman" w:hAnsi="Arial" w:cs="Arial"/>
          <w:sz w:val="20"/>
          <w:szCs w:val="20"/>
          <w:lang w:val="pl-PL"/>
        </w:rPr>
        <w:t>ą</w:t>
      </w:r>
      <w:r w:rsidRPr="00456674">
        <w:rPr>
          <w:rFonts w:ascii="Arial" w:hAnsi="Arial" w:cs="Arial"/>
          <w:sz w:val="20"/>
          <w:szCs w:val="20"/>
          <w:lang w:val="pl-PL"/>
        </w:rPr>
        <w:t>, transportem lub składowaniem materiałów niebezpiecznych wykonywać zgodnie z warunkami ochrony przeciwpo</w:t>
      </w:r>
      <w:r w:rsidRPr="00456674">
        <w:rPr>
          <w:rFonts w:ascii="Arial" w:eastAsia="TimesNewRoman" w:hAnsi="Arial" w:cs="Arial"/>
          <w:sz w:val="20"/>
          <w:szCs w:val="20"/>
          <w:lang w:val="pl-PL"/>
        </w:rPr>
        <w:t>ż</w:t>
      </w:r>
      <w:r w:rsidRPr="00456674">
        <w:rPr>
          <w:rFonts w:ascii="Arial" w:hAnsi="Arial" w:cs="Arial"/>
          <w:sz w:val="20"/>
          <w:szCs w:val="20"/>
          <w:lang w:val="pl-PL"/>
        </w:rPr>
        <w:t>arowej okre</w:t>
      </w:r>
      <w:r w:rsidRPr="00456674">
        <w:rPr>
          <w:rFonts w:ascii="Arial" w:eastAsia="TimesNewRoman" w:hAnsi="Arial" w:cs="Arial"/>
          <w:sz w:val="20"/>
          <w:szCs w:val="20"/>
          <w:lang w:val="pl-PL"/>
        </w:rPr>
        <w:t>ś</w:t>
      </w:r>
      <w:r w:rsidRPr="00456674">
        <w:rPr>
          <w:rFonts w:ascii="Arial" w:hAnsi="Arial" w:cs="Arial"/>
          <w:sz w:val="20"/>
          <w:szCs w:val="20"/>
          <w:lang w:val="pl-PL"/>
        </w:rPr>
        <w:t>lonymi w instrukcji bezpiecze</w:t>
      </w:r>
      <w:r w:rsidRPr="00456674">
        <w:rPr>
          <w:rFonts w:ascii="Arial" w:eastAsia="TimesNewRoman" w:hAnsi="Arial" w:cs="Arial"/>
          <w:sz w:val="20"/>
          <w:szCs w:val="20"/>
          <w:lang w:val="pl-PL"/>
        </w:rPr>
        <w:t>ń</w:t>
      </w:r>
      <w:r w:rsidRPr="00456674">
        <w:rPr>
          <w:rFonts w:ascii="Arial" w:hAnsi="Arial" w:cs="Arial"/>
          <w:sz w:val="20"/>
          <w:szCs w:val="20"/>
          <w:lang w:val="pl-PL"/>
        </w:rPr>
        <w:t>stwa po</w:t>
      </w:r>
      <w:r w:rsidRPr="00456674">
        <w:rPr>
          <w:rFonts w:ascii="Arial" w:eastAsia="TimesNewRoman" w:hAnsi="Arial" w:cs="Arial"/>
          <w:sz w:val="20"/>
          <w:szCs w:val="20"/>
          <w:lang w:val="pl-PL"/>
        </w:rPr>
        <w:t>ż</w:t>
      </w:r>
      <w:r w:rsidRPr="00456674">
        <w:rPr>
          <w:rFonts w:ascii="Arial" w:hAnsi="Arial" w:cs="Arial"/>
          <w:sz w:val="20"/>
          <w:szCs w:val="20"/>
          <w:lang w:val="pl-PL"/>
        </w:rPr>
        <w:t>arowego lub według wskaza</w:t>
      </w:r>
      <w:r w:rsidRPr="00456674">
        <w:rPr>
          <w:rFonts w:ascii="Arial" w:eastAsia="TimesNewRoman" w:hAnsi="Arial" w:cs="Arial"/>
          <w:sz w:val="20"/>
          <w:szCs w:val="20"/>
          <w:lang w:val="pl-PL"/>
        </w:rPr>
        <w:t xml:space="preserve">ń </w:t>
      </w:r>
      <w:r w:rsidRPr="00456674">
        <w:rPr>
          <w:rFonts w:ascii="Arial" w:hAnsi="Arial" w:cs="Arial"/>
          <w:sz w:val="20"/>
          <w:szCs w:val="20"/>
          <w:lang w:val="pl-PL"/>
        </w:rPr>
        <w:t>ich producenta;</w:t>
      </w:r>
    </w:p>
    <w:p w14:paraId="2242B1C7"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utrzymywać</w:t>
      </w:r>
      <w:r w:rsidRPr="00456674">
        <w:rPr>
          <w:rFonts w:ascii="Arial" w:eastAsia="TimesNewRoman" w:hAnsi="Arial" w:cs="Arial"/>
          <w:sz w:val="20"/>
          <w:szCs w:val="20"/>
          <w:lang w:val="pl-PL"/>
        </w:rPr>
        <w:t xml:space="preserve"> </w:t>
      </w:r>
      <w:r w:rsidRPr="00456674">
        <w:rPr>
          <w:rFonts w:ascii="Arial" w:hAnsi="Arial" w:cs="Arial"/>
          <w:sz w:val="20"/>
          <w:szCs w:val="20"/>
          <w:lang w:val="pl-PL"/>
        </w:rPr>
        <w:t>ilo</w:t>
      </w:r>
      <w:r w:rsidRPr="00456674">
        <w:rPr>
          <w:rFonts w:ascii="Arial" w:eastAsia="TimesNewRoman" w:hAnsi="Arial" w:cs="Arial"/>
          <w:sz w:val="20"/>
          <w:szCs w:val="20"/>
          <w:lang w:val="pl-PL"/>
        </w:rPr>
        <w:t xml:space="preserve">ść </w:t>
      </w:r>
      <w:r w:rsidRPr="00456674">
        <w:rPr>
          <w:rFonts w:ascii="Arial" w:hAnsi="Arial" w:cs="Arial"/>
          <w:sz w:val="20"/>
          <w:szCs w:val="20"/>
          <w:lang w:val="pl-PL"/>
        </w:rPr>
        <w:t>materiału niebezpiecznego znajduj</w:t>
      </w:r>
      <w:r w:rsidRPr="00456674">
        <w:rPr>
          <w:rFonts w:ascii="Arial" w:eastAsia="TimesNewRoman" w:hAnsi="Arial" w:cs="Arial"/>
          <w:sz w:val="20"/>
          <w:szCs w:val="20"/>
          <w:lang w:val="pl-PL"/>
        </w:rPr>
        <w:t>ą</w:t>
      </w:r>
      <w:r w:rsidRPr="00456674">
        <w:rPr>
          <w:rFonts w:ascii="Arial" w:hAnsi="Arial" w:cs="Arial"/>
          <w:sz w:val="20"/>
          <w:szCs w:val="20"/>
          <w:lang w:val="pl-PL"/>
        </w:rPr>
        <w:t>cego si</w:t>
      </w:r>
      <w:r w:rsidRPr="00456674">
        <w:rPr>
          <w:rFonts w:ascii="Arial" w:eastAsia="TimesNewRoman" w:hAnsi="Arial" w:cs="Arial"/>
          <w:sz w:val="20"/>
          <w:szCs w:val="20"/>
          <w:lang w:val="pl-PL"/>
        </w:rPr>
        <w:t xml:space="preserve">ę </w:t>
      </w:r>
      <w:r w:rsidRPr="00456674">
        <w:rPr>
          <w:rFonts w:ascii="Arial" w:hAnsi="Arial" w:cs="Arial"/>
          <w:sz w:val="20"/>
          <w:szCs w:val="20"/>
          <w:lang w:val="pl-PL"/>
        </w:rPr>
        <w:t>na stanowisku pracy nie wi</w:t>
      </w:r>
      <w:r w:rsidRPr="00456674">
        <w:rPr>
          <w:rFonts w:ascii="Arial" w:eastAsia="TimesNewRoman" w:hAnsi="Arial" w:cs="Arial"/>
          <w:sz w:val="20"/>
          <w:szCs w:val="20"/>
          <w:lang w:val="pl-PL"/>
        </w:rPr>
        <w:t>ę</w:t>
      </w:r>
      <w:r w:rsidRPr="00456674">
        <w:rPr>
          <w:rFonts w:ascii="Arial" w:hAnsi="Arial" w:cs="Arial"/>
          <w:sz w:val="20"/>
          <w:szCs w:val="20"/>
          <w:lang w:val="pl-PL"/>
        </w:rPr>
        <w:t>ksz</w:t>
      </w:r>
      <w:r w:rsidRPr="00456674">
        <w:rPr>
          <w:rFonts w:ascii="Arial" w:eastAsia="TimesNewRoman" w:hAnsi="Arial" w:cs="Arial"/>
          <w:sz w:val="20"/>
          <w:szCs w:val="20"/>
          <w:lang w:val="pl-PL"/>
        </w:rPr>
        <w:t xml:space="preserve">ą </w:t>
      </w:r>
      <w:r w:rsidRPr="00456674">
        <w:rPr>
          <w:rFonts w:ascii="Arial" w:hAnsi="Arial" w:cs="Arial"/>
          <w:sz w:val="20"/>
          <w:szCs w:val="20"/>
          <w:lang w:val="pl-PL"/>
        </w:rPr>
        <w:t>ni</w:t>
      </w:r>
      <w:r w:rsidRPr="00456674">
        <w:rPr>
          <w:rFonts w:ascii="Arial" w:eastAsia="TimesNewRoman" w:hAnsi="Arial" w:cs="Arial"/>
          <w:sz w:val="20"/>
          <w:szCs w:val="20"/>
          <w:lang w:val="pl-PL"/>
        </w:rPr>
        <w:t xml:space="preserve">ż </w:t>
      </w:r>
      <w:r w:rsidRPr="00456674">
        <w:rPr>
          <w:rFonts w:ascii="Arial" w:hAnsi="Arial" w:cs="Arial"/>
          <w:sz w:val="20"/>
          <w:szCs w:val="20"/>
          <w:lang w:val="pl-PL"/>
        </w:rPr>
        <w:t>dobowe zapotrzebowanie lub dobowa produkcja, je</w:t>
      </w:r>
      <w:r w:rsidRPr="00456674">
        <w:rPr>
          <w:rFonts w:ascii="Arial" w:eastAsia="TimesNewRoman" w:hAnsi="Arial" w:cs="Arial"/>
          <w:sz w:val="20"/>
          <w:szCs w:val="20"/>
          <w:lang w:val="pl-PL"/>
        </w:rPr>
        <w:t>ż</w:t>
      </w:r>
      <w:r w:rsidRPr="00456674">
        <w:rPr>
          <w:rFonts w:ascii="Arial" w:hAnsi="Arial" w:cs="Arial"/>
          <w:sz w:val="20"/>
          <w:szCs w:val="20"/>
          <w:lang w:val="pl-PL"/>
        </w:rPr>
        <w:t>eli przepisy szczególne nie stanowi</w:t>
      </w:r>
      <w:r w:rsidRPr="00456674">
        <w:rPr>
          <w:rFonts w:ascii="Arial" w:eastAsia="TimesNewRoman" w:hAnsi="Arial" w:cs="Arial"/>
          <w:sz w:val="20"/>
          <w:szCs w:val="20"/>
          <w:lang w:val="pl-PL"/>
        </w:rPr>
        <w:t xml:space="preserve">ą </w:t>
      </w:r>
      <w:r w:rsidRPr="00456674">
        <w:rPr>
          <w:rFonts w:ascii="Arial" w:hAnsi="Arial" w:cs="Arial"/>
          <w:sz w:val="20"/>
          <w:szCs w:val="20"/>
          <w:lang w:val="pl-PL"/>
        </w:rPr>
        <w:t>inaczej;</w:t>
      </w:r>
    </w:p>
    <w:p w14:paraId="73AAEA25"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przechowywać</w:t>
      </w:r>
      <w:r w:rsidRPr="00456674">
        <w:rPr>
          <w:rFonts w:ascii="Arial" w:eastAsia="TimesNewRoman" w:hAnsi="Arial" w:cs="Arial"/>
          <w:sz w:val="20"/>
          <w:szCs w:val="20"/>
          <w:lang w:val="pl-PL"/>
        </w:rPr>
        <w:t xml:space="preserve"> </w:t>
      </w:r>
      <w:r w:rsidRPr="00456674">
        <w:rPr>
          <w:rFonts w:ascii="Arial" w:hAnsi="Arial" w:cs="Arial"/>
          <w:sz w:val="20"/>
          <w:szCs w:val="20"/>
          <w:lang w:val="pl-PL"/>
        </w:rPr>
        <w:t>materiały niebezpieczne w sposób uniemo</w:t>
      </w:r>
      <w:r w:rsidRPr="00456674">
        <w:rPr>
          <w:rFonts w:ascii="Arial" w:eastAsia="TimesNewRoman" w:hAnsi="Arial" w:cs="Arial"/>
          <w:sz w:val="20"/>
          <w:szCs w:val="20"/>
          <w:lang w:val="pl-PL"/>
        </w:rPr>
        <w:t>ż</w:t>
      </w:r>
      <w:r w:rsidRPr="00456674">
        <w:rPr>
          <w:rFonts w:ascii="Arial" w:hAnsi="Arial" w:cs="Arial"/>
          <w:sz w:val="20"/>
          <w:szCs w:val="20"/>
          <w:lang w:val="pl-PL"/>
        </w:rPr>
        <w:t>liwiaj</w:t>
      </w:r>
      <w:r w:rsidRPr="00456674">
        <w:rPr>
          <w:rFonts w:ascii="Arial" w:eastAsia="TimesNewRoman" w:hAnsi="Arial" w:cs="Arial"/>
          <w:sz w:val="20"/>
          <w:szCs w:val="20"/>
          <w:lang w:val="pl-PL"/>
        </w:rPr>
        <w:t>ą</w:t>
      </w:r>
      <w:r w:rsidRPr="00456674">
        <w:rPr>
          <w:rFonts w:ascii="Arial" w:hAnsi="Arial" w:cs="Arial"/>
          <w:sz w:val="20"/>
          <w:szCs w:val="20"/>
          <w:lang w:val="pl-PL"/>
        </w:rPr>
        <w:t>cy powstanie po</w:t>
      </w:r>
      <w:r w:rsidRPr="00456674">
        <w:rPr>
          <w:rFonts w:ascii="Arial" w:eastAsia="TimesNewRoman" w:hAnsi="Arial" w:cs="Arial"/>
          <w:sz w:val="20"/>
          <w:szCs w:val="20"/>
          <w:lang w:val="pl-PL"/>
        </w:rPr>
        <w:t>ż</w:t>
      </w:r>
      <w:r w:rsidRPr="00456674">
        <w:rPr>
          <w:rFonts w:ascii="Arial" w:hAnsi="Arial" w:cs="Arial"/>
          <w:sz w:val="20"/>
          <w:szCs w:val="20"/>
          <w:lang w:val="pl-PL"/>
        </w:rPr>
        <w:t>aru lub wybuchu w nast</w:t>
      </w:r>
      <w:r w:rsidRPr="00456674">
        <w:rPr>
          <w:rFonts w:ascii="Arial" w:eastAsia="TimesNewRoman" w:hAnsi="Arial" w:cs="Arial"/>
          <w:sz w:val="20"/>
          <w:szCs w:val="20"/>
          <w:lang w:val="pl-PL"/>
        </w:rPr>
        <w:t>ę</w:t>
      </w:r>
      <w:r w:rsidRPr="00456674">
        <w:rPr>
          <w:rFonts w:ascii="Arial" w:hAnsi="Arial" w:cs="Arial"/>
          <w:sz w:val="20"/>
          <w:szCs w:val="20"/>
          <w:lang w:val="pl-PL"/>
        </w:rPr>
        <w:t>pstwie procesu składowania lub wskutek wzajemnego oddziaływania;</w:t>
      </w:r>
    </w:p>
    <w:p w14:paraId="7EE578E3"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lang w:val="pl-PL"/>
        </w:rPr>
        <w:t>- przechowywać</w:t>
      </w:r>
      <w:r w:rsidRPr="00456674">
        <w:rPr>
          <w:rFonts w:ascii="Arial" w:eastAsia="TimesNewRoman" w:hAnsi="Arial" w:cs="Arial"/>
          <w:sz w:val="20"/>
          <w:szCs w:val="20"/>
          <w:lang w:val="pl-PL"/>
        </w:rPr>
        <w:t xml:space="preserve"> </w:t>
      </w:r>
      <w:r w:rsidRPr="00456674">
        <w:rPr>
          <w:rFonts w:ascii="Arial" w:hAnsi="Arial" w:cs="Arial"/>
          <w:sz w:val="20"/>
          <w:szCs w:val="20"/>
          <w:lang w:val="pl-PL"/>
        </w:rPr>
        <w:t>ciecze o temperaturze zapłonu poni</w:t>
      </w:r>
      <w:r w:rsidRPr="00456674">
        <w:rPr>
          <w:rFonts w:ascii="Arial" w:eastAsia="TimesNewRoman" w:hAnsi="Arial" w:cs="Arial"/>
          <w:sz w:val="20"/>
          <w:szCs w:val="20"/>
          <w:lang w:val="pl-PL"/>
        </w:rPr>
        <w:t>ż</w:t>
      </w:r>
      <w:r w:rsidRPr="00456674">
        <w:rPr>
          <w:rFonts w:ascii="Arial" w:hAnsi="Arial" w:cs="Arial"/>
          <w:sz w:val="20"/>
          <w:szCs w:val="20"/>
          <w:lang w:val="pl-PL"/>
        </w:rPr>
        <w:t>ej 328,15 K (55°C) wył</w:t>
      </w:r>
      <w:r w:rsidRPr="00456674">
        <w:rPr>
          <w:rFonts w:ascii="Arial" w:eastAsia="TimesNewRoman" w:hAnsi="Arial" w:cs="Arial"/>
          <w:sz w:val="20"/>
          <w:szCs w:val="20"/>
          <w:lang w:val="pl-PL"/>
        </w:rPr>
        <w:t>ą</w:t>
      </w:r>
      <w:r w:rsidRPr="00456674">
        <w:rPr>
          <w:rFonts w:ascii="Arial" w:hAnsi="Arial" w:cs="Arial"/>
          <w:sz w:val="20"/>
          <w:szCs w:val="20"/>
          <w:lang w:val="pl-PL"/>
        </w:rPr>
        <w:t xml:space="preserve">cznie </w:t>
      </w:r>
      <w:r w:rsidRPr="00456674">
        <w:rPr>
          <w:rFonts w:ascii="Arial" w:hAnsi="Arial" w:cs="Arial"/>
          <w:sz w:val="20"/>
          <w:szCs w:val="20"/>
          <w:lang w:val="pl-PL"/>
        </w:rPr>
        <w:br/>
        <w:t>w pojemnikach, urz</w:t>
      </w:r>
      <w:r w:rsidRPr="00456674">
        <w:rPr>
          <w:rFonts w:ascii="Arial" w:eastAsia="TimesNewRoman" w:hAnsi="Arial" w:cs="Arial"/>
          <w:sz w:val="20"/>
          <w:szCs w:val="20"/>
          <w:lang w:val="pl-PL"/>
        </w:rPr>
        <w:t>ą</w:t>
      </w:r>
      <w:r w:rsidRPr="00456674">
        <w:rPr>
          <w:rFonts w:ascii="Arial" w:hAnsi="Arial" w:cs="Arial"/>
          <w:sz w:val="20"/>
          <w:szCs w:val="20"/>
          <w:lang w:val="pl-PL"/>
        </w:rPr>
        <w:t>dzeniach i instalacjach przystosowanych do tego celu, wykonanych z materiałów co najmniej trudno zapalnych, odprowadzaj</w:t>
      </w:r>
      <w:r w:rsidRPr="00456674">
        <w:rPr>
          <w:rFonts w:ascii="Arial" w:eastAsia="TimesNewRoman" w:hAnsi="Arial" w:cs="Arial"/>
          <w:sz w:val="20"/>
          <w:szCs w:val="20"/>
          <w:lang w:val="pl-PL"/>
        </w:rPr>
        <w:t>ą</w:t>
      </w:r>
      <w:r w:rsidRPr="00456674">
        <w:rPr>
          <w:rFonts w:ascii="Arial" w:hAnsi="Arial" w:cs="Arial"/>
          <w:sz w:val="20"/>
          <w:szCs w:val="20"/>
          <w:lang w:val="pl-PL"/>
        </w:rPr>
        <w:t>cych ładunki elektryczno</w:t>
      </w:r>
      <w:r w:rsidRPr="00456674">
        <w:rPr>
          <w:rFonts w:ascii="Arial" w:eastAsia="TimesNewRoman" w:hAnsi="Arial" w:cs="Arial"/>
          <w:sz w:val="20"/>
          <w:szCs w:val="20"/>
          <w:lang w:val="pl-PL"/>
        </w:rPr>
        <w:t>ś</w:t>
      </w:r>
      <w:r w:rsidRPr="00456674">
        <w:rPr>
          <w:rFonts w:ascii="Arial" w:hAnsi="Arial" w:cs="Arial"/>
          <w:sz w:val="20"/>
          <w:szCs w:val="20"/>
          <w:lang w:val="pl-PL"/>
        </w:rPr>
        <w:t>ci statycznej, wyposa</w:t>
      </w:r>
      <w:r w:rsidRPr="00456674">
        <w:rPr>
          <w:rFonts w:ascii="Arial" w:eastAsia="TimesNewRoman" w:hAnsi="Arial" w:cs="Arial"/>
          <w:sz w:val="20"/>
          <w:szCs w:val="20"/>
          <w:lang w:val="pl-PL"/>
        </w:rPr>
        <w:t>ż</w:t>
      </w:r>
      <w:r w:rsidRPr="00456674">
        <w:rPr>
          <w:rFonts w:ascii="Arial" w:hAnsi="Arial" w:cs="Arial"/>
          <w:sz w:val="20"/>
          <w:szCs w:val="20"/>
          <w:lang w:val="pl-PL"/>
        </w:rPr>
        <w:t>onych w szczelne zamkni</w:t>
      </w:r>
      <w:r w:rsidRPr="00456674">
        <w:rPr>
          <w:rFonts w:ascii="Arial" w:eastAsia="TimesNewRoman" w:hAnsi="Arial" w:cs="Arial"/>
          <w:sz w:val="20"/>
          <w:szCs w:val="20"/>
          <w:lang w:val="pl-PL"/>
        </w:rPr>
        <w:t>ę</w:t>
      </w:r>
      <w:r w:rsidRPr="00456674">
        <w:rPr>
          <w:rFonts w:ascii="Arial" w:hAnsi="Arial" w:cs="Arial"/>
          <w:sz w:val="20"/>
          <w:szCs w:val="20"/>
          <w:lang w:val="pl-PL"/>
        </w:rPr>
        <w:t>cia i zabezpieczonych przed stłuczeniem.</w:t>
      </w:r>
    </w:p>
    <w:p w14:paraId="445B8896" w14:textId="77777777" w:rsidR="00130526" w:rsidRPr="00456674" w:rsidRDefault="00130526" w:rsidP="00845B69">
      <w:pPr>
        <w:pStyle w:val="Tekstpodstawowy"/>
        <w:spacing w:after="0" w:line="276" w:lineRule="auto"/>
        <w:ind w:firstLine="708"/>
        <w:jc w:val="both"/>
        <w:rPr>
          <w:rFonts w:ascii="Arial" w:eastAsia="Times New Roman" w:hAnsi="Arial" w:cs="Arial"/>
          <w:sz w:val="20"/>
          <w:szCs w:val="20"/>
        </w:rPr>
      </w:pPr>
      <w:r w:rsidRPr="00456674">
        <w:rPr>
          <w:rFonts w:ascii="Arial" w:eastAsia="Times New Roman" w:hAnsi="Arial" w:cs="Arial"/>
          <w:sz w:val="20"/>
          <w:szCs w:val="20"/>
        </w:rPr>
        <w:t>Na stanowisku pracy utrzymywana będzie ilość materiału niebezpiecznego pożarowo nie większa niż dobowe zapotrzebowanie lub dobowa produkcja. Zapas materiałów niebezpiecznych pożarowo przekraczający wielkość określoną powyżej, należy przechowywać w oddzielnym magazynie przystosowanym do takiego celu zlokalizowanym poza budynkiem objętym opracowaniem.</w:t>
      </w:r>
    </w:p>
    <w:p w14:paraId="0693C088" w14:textId="77777777" w:rsidR="00130526" w:rsidRPr="00456674" w:rsidRDefault="00130526" w:rsidP="00845B69">
      <w:pPr>
        <w:pStyle w:val="Tekstpodstawowy"/>
        <w:spacing w:after="0" w:line="276" w:lineRule="auto"/>
        <w:ind w:firstLine="708"/>
        <w:jc w:val="both"/>
        <w:rPr>
          <w:rFonts w:ascii="Arial" w:eastAsia="Times New Roman" w:hAnsi="Arial" w:cs="Arial"/>
          <w:sz w:val="20"/>
          <w:szCs w:val="20"/>
        </w:rPr>
      </w:pPr>
      <w:r w:rsidRPr="00456674">
        <w:rPr>
          <w:rFonts w:ascii="Arial" w:eastAsia="Times New Roman" w:hAnsi="Arial" w:cs="Arial"/>
          <w:sz w:val="20"/>
          <w:szCs w:val="20"/>
        </w:rPr>
        <w:t>Przechowywanie materiałów niebezpieczne pożarowo w sposób uniemożliwiający powstanie pożaru lub wybuchu w następstwie procesu składowania lub wskutek wzajemnego oddziaływania. Ciecze o temperaturze zapłonu poniżej 328,15 K (55 °C) przechowywane będą wyłącznie w pojemnikach, urządzeniach i instalacjach przystosowanych do tego celu, wykonanych z materiałów co najmniej trudno zapalnych, odprowadzających ładunki elektryczności statycznej, wyposażonych w szczelne zamknięcia i zabezpieczonych przed stłuczeniem. Materiały niebezpieczne pożarowo nie będą przechowywane w pomieszczeniach piwnicznych, na poddaszach i strychach, w obrębie klatek schodowych i korytarzy oraz w innych pomieszczeniach ogólnie dostępnych.</w:t>
      </w:r>
    </w:p>
    <w:p w14:paraId="6D4DD34E" w14:textId="77777777" w:rsidR="00130526" w:rsidRPr="00456674" w:rsidRDefault="00130526" w:rsidP="00845B69">
      <w:pPr>
        <w:spacing w:after="0" w:line="276" w:lineRule="auto"/>
        <w:ind w:firstLine="708"/>
        <w:jc w:val="both"/>
        <w:rPr>
          <w:rFonts w:ascii="Arial" w:hAnsi="Arial" w:cs="Arial"/>
          <w:sz w:val="20"/>
          <w:szCs w:val="20"/>
          <w:lang w:val="pl-PL"/>
        </w:rPr>
      </w:pPr>
      <w:r w:rsidRPr="00456674">
        <w:rPr>
          <w:rFonts w:ascii="Arial" w:hAnsi="Arial" w:cs="Arial"/>
          <w:sz w:val="20"/>
          <w:szCs w:val="20"/>
          <w:lang w:val="pl-PL"/>
        </w:rPr>
        <w:t>W jednej strefie pożarowej zakwalifikowanej do kategorii zagrożenia ludzi przechowywane będą substancje niebezpieczne pożarowo w ilości nie przekraczającej do 10 dm3 cieczy o temperaturze zapłonu poniżej 294,15 K (21 °C) oraz do 50 dm</w:t>
      </w:r>
      <w:r w:rsidRPr="00456674">
        <w:rPr>
          <w:rFonts w:ascii="Arial" w:hAnsi="Arial" w:cs="Arial"/>
          <w:sz w:val="20"/>
          <w:szCs w:val="20"/>
          <w:vertAlign w:val="superscript"/>
          <w:lang w:val="pl-PL"/>
        </w:rPr>
        <w:t>3</w:t>
      </w:r>
      <w:r w:rsidRPr="00456674">
        <w:rPr>
          <w:rFonts w:ascii="Arial" w:hAnsi="Arial" w:cs="Arial"/>
          <w:sz w:val="20"/>
          <w:szCs w:val="20"/>
          <w:lang w:val="pl-PL"/>
        </w:rPr>
        <w:t xml:space="preserve"> cieczy o temperaturze zapłonu 294,15÷328,15 K (21÷55 °C).</w:t>
      </w:r>
    </w:p>
    <w:p w14:paraId="5DB0567D" w14:textId="77777777" w:rsidR="00130526" w:rsidRPr="00456674" w:rsidRDefault="00130526" w:rsidP="00845B69">
      <w:pPr>
        <w:spacing w:after="0" w:line="276" w:lineRule="auto"/>
        <w:ind w:firstLine="708"/>
        <w:jc w:val="both"/>
        <w:rPr>
          <w:rFonts w:ascii="Arial" w:hAnsi="Arial" w:cs="Arial"/>
          <w:sz w:val="20"/>
          <w:szCs w:val="20"/>
          <w:lang w:val="pl-PL"/>
        </w:rPr>
      </w:pPr>
      <w:r w:rsidRPr="00456674">
        <w:rPr>
          <w:rFonts w:ascii="Arial" w:hAnsi="Arial" w:cs="Arial"/>
          <w:sz w:val="20"/>
          <w:szCs w:val="20"/>
          <w:lang w:val="pl-PL"/>
        </w:rPr>
        <w:t>Substancje te będą przechowywane w specjalnych szafach wentylowanych przystosowanych dla tego typu substancji i będą posiadały wentylację mechaniczną działającą w trybie ciągłym.</w:t>
      </w:r>
    </w:p>
    <w:p w14:paraId="50F2DCB0" w14:textId="77777777" w:rsidR="00130526" w:rsidRPr="00456674" w:rsidRDefault="00130526" w:rsidP="00845B69">
      <w:pPr>
        <w:spacing w:after="0" w:line="276" w:lineRule="auto"/>
        <w:ind w:firstLine="708"/>
        <w:jc w:val="both"/>
        <w:rPr>
          <w:rFonts w:ascii="Arial" w:hAnsi="Arial" w:cs="Arial"/>
          <w:sz w:val="20"/>
          <w:szCs w:val="20"/>
          <w:lang w:val="pl-PL"/>
        </w:rPr>
      </w:pPr>
      <w:r w:rsidRPr="00456674">
        <w:rPr>
          <w:rFonts w:ascii="Arial" w:hAnsi="Arial" w:cs="Arial"/>
          <w:sz w:val="20"/>
          <w:szCs w:val="20"/>
          <w:lang w:val="pl-PL"/>
        </w:rPr>
        <w:t>W projektowanym budynku nie będą występowały pomieszczenia zagrożone wybuchem tzn. pomieszczenia, w których może wytworzyć się mieszanina wybuchowa, powstała z wydzielających się tam ilości palnych gazów, par, mgieł lub pyłów, w której wybuch mógłby spowodować przyrost ciśnienia w tym pomieszczeniu przekraczający 5kPa.</w:t>
      </w:r>
    </w:p>
    <w:p w14:paraId="10093FA1" w14:textId="77777777" w:rsidR="00130526" w:rsidRPr="00456674" w:rsidRDefault="00130526" w:rsidP="00845B69">
      <w:pPr>
        <w:spacing w:after="0" w:line="276" w:lineRule="auto"/>
        <w:jc w:val="both"/>
        <w:rPr>
          <w:rFonts w:ascii="Arial" w:hAnsi="Arial" w:cs="Arial"/>
          <w:sz w:val="20"/>
          <w:szCs w:val="20"/>
          <w:lang w:val="pl-PL"/>
        </w:rPr>
      </w:pPr>
      <w:r w:rsidRPr="00456674">
        <w:rPr>
          <w:rFonts w:ascii="Arial" w:hAnsi="Arial" w:cs="Arial"/>
          <w:sz w:val="20"/>
          <w:szCs w:val="20"/>
          <w:u w:val="single"/>
          <w:lang w:val="pl-PL"/>
        </w:rPr>
        <w:t>Warunki przechowywania gazów palnych oraz cieczy o temperaturze zapłonu poni</w:t>
      </w:r>
      <w:r w:rsidRPr="00456674">
        <w:rPr>
          <w:rFonts w:ascii="Arial" w:eastAsia="TimesNewRoman" w:hAnsi="Arial" w:cs="Arial"/>
          <w:sz w:val="20"/>
          <w:szCs w:val="20"/>
          <w:u w:val="single"/>
          <w:lang w:val="pl-PL"/>
        </w:rPr>
        <w:t>ż</w:t>
      </w:r>
      <w:r w:rsidRPr="00456674">
        <w:rPr>
          <w:rFonts w:ascii="Arial" w:hAnsi="Arial" w:cs="Arial"/>
          <w:sz w:val="20"/>
          <w:szCs w:val="20"/>
          <w:u w:val="single"/>
          <w:lang w:val="pl-PL"/>
        </w:rPr>
        <w:t>ej 328,15 K (55°C) w budynku.</w:t>
      </w:r>
    </w:p>
    <w:p w14:paraId="4DDAC859" w14:textId="77777777" w:rsidR="00130526" w:rsidRPr="00456674" w:rsidRDefault="00130526" w:rsidP="00845B69">
      <w:pPr>
        <w:spacing w:after="0" w:line="276" w:lineRule="auto"/>
        <w:ind w:left="567" w:hanging="567"/>
        <w:jc w:val="both"/>
        <w:rPr>
          <w:rFonts w:ascii="Arial" w:hAnsi="Arial" w:cs="Arial"/>
          <w:sz w:val="20"/>
          <w:szCs w:val="20"/>
          <w:lang w:val="pl-PL"/>
        </w:rPr>
      </w:pPr>
      <w:r w:rsidRPr="00456674">
        <w:rPr>
          <w:rFonts w:ascii="Arial" w:hAnsi="Arial" w:cs="Arial"/>
          <w:sz w:val="20"/>
          <w:szCs w:val="20"/>
          <w:lang w:val="pl-PL"/>
        </w:rPr>
        <w:lastRenderedPageBreak/>
        <w:t xml:space="preserve">1) </w:t>
      </w:r>
      <w:r w:rsidRPr="00456674">
        <w:rPr>
          <w:rFonts w:ascii="Arial" w:hAnsi="Arial" w:cs="Arial"/>
          <w:sz w:val="20"/>
          <w:szCs w:val="20"/>
          <w:lang w:val="pl-PL"/>
        </w:rPr>
        <w:tab/>
        <w:t>w jednej strefie po</w:t>
      </w:r>
      <w:r w:rsidRPr="00456674">
        <w:rPr>
          <w:rFonts w:ascii="Arial" w:eastAsia="TimesNewRoman" w:hAnsi="Arial" w:cs="Arial"/>
          <w:sz w:val="20"/>
          <w:szCs w:val="20"/>
          <w:lang w:val="pl-PL"/>
        </w:rPr>
        <w:t>ż</w:t>
      </w:r>
      <w:r w:rsidRPr="00456674">
        <w:rPr>
          <w:rFonts w:ascii="Arial" w:hAnsi="Arial" w:cs="Arial"/>
          <w:sz w:val="20"/>
          <w:szCs w:val="20"/>
          <w:lang w:val="pl-PL"/>
        </w:rPr>
        <w:t>arowej, jest dopuszczalne przechowywanie do 10 dm3 cieczy o temperaturze zapłonu poni</w:t>
      </w:r>
      <w:r w:rsidRPr="00456674">
        <w:rPr>
          <w:rFonts w:ascii="Arial" w:eastAsia="TimesNewRoman" w:hAnsi="Arial" w:cs="Arial"/>
          <w:sz w:val="20"/>
          <w:szCs w:val="20"/>
          <w:lang w:val="pl-PL"/>
        </w:rPr>
        <w:t>ż</w:t>
      </w:r>
      <w:r w:rsidRPr="00456674">
        <w:rPr>
          <w:rFonts w:ascii="Arial" w:hAnsi="Arial" w:cs="Arial"/>
          <w:sz w:val="20"/>
          <w:szCs w:val="20"/>
          <w:lang w:val="pl-PL"/>
        </w:rPr>
        <w:t>ej 294,15 K (21°C) oraz 50 dm3 cieczy o temperaturze zapłonu 294,15¸328,15 K (21¸55°C);</w:t>
      </w:r>
    </w:p>
    <w:p w14:paraId="5D44D566" w14:textId="77777777" w:rsidR="00130526" w:rsidRPr="00456674" w:rsidRDefault="00130526" w:rsidP="00845B69">
      <w:pPr>
        <w:spacing w:after="0" w:line="276" w:lineRule="auto"/>
        <w:ind w:left="567" w:hanging="567"/>
        <w:jc w:val="both"/>
        <w:rPr>
          <w:rFonts w:ascii="Arial" w:hAnsi="Arial" w:cs="Arial"/>
          <w:sz w:val="20"/>
          <w:szCs w:val="20"/>
          <w:lang w:val="pl-PL"/>
        </w:rPr>
      </w:pPr>
      <w:r w:rsidRPr="00456674">
        <w:rPr>
          <w:rFonts w:ascii="Arial" w:hAnsi="Arial" w:cs="Arial"/>
          <w:sz w:val="20"/>
          <w:szCs w:val="20"/>
          <w:lang w:val="pl-PL"/>
        </w:rPr>
        <w:t xml:space="preserve">2) </w:t>
      </w:r>
      <w:r w:rsidRPr="00456674">
        <w:rPr>
          <w:rFonts w:ascii="Arial" w:hAnsi="Arial" w:cs="Arial"/>
          <w:sz w:val="20"/>
          <w:szCs w:val="20"/>
          <w:lang w:val="pl-PL"/>
        </w:rPr>
        <w:tab/>
        <w:t>ciecze te powinny być</w:t>
      </w:r>
      <w:r w:rsidRPr="00456674">
        <w:rPr>
          <w:rFonts w:ascii="Arial" w:eastAsia="TimesNewRoman" w:hAnsi="Arial" w:cs="Arial"/>
          <w:sz w:val="20"/>
          <w:szCs w:val="20"/>
          <w:lang w:val="pl-PL"/>
        </w:rPr>
        <w:t xml:space="preserve"> </w:t>
      </w:r>
      <w:r w:rsidRPr="00456674">
        <w:rPr>
          <w:rFonts w:ascii="Arial" w:hAnsi="Arial" w:cs="Arial"/>
          <w:sz w:val="20"/>
          <w:szCs w:val="20"/>
          <w:lang w:val="pl-PL"/>
        </w:rPr>
        <w:t>przechowywane w naczyniach wykonanych z materiałów co najmniej trudno zapalnych, odprowadzaj</w:t>
      </w:r>
      <w:r w:rsidRPr="00456674">
        <w:rPr>
          <w:rFonts w:ascii="Arial" w:eastAsia="TimesNewRoman" w:hAnsi="Arial" w:cs="Arial"/>
          <w:sz w:val="20"/>
          <w:szCs w:val="20"/>
          <w:lang w:val="pl-PL"/>
        </w:rPr>
        <w:t>ą</w:t>
      </w:r>
      <w:r w:rsidRPr="00456674">
        <w:rPr>
          <w:rFonts w:ascii="Arial" w:hAnsi="Arial" w:cs="Arial"/>
          <w:sz w:val="20"/>
          <w:szCs w:val="20"/>
          <w:lang w:val="pl-PL"/>
        </w:rPr>
        <w:t>cych ładunki elektryczno</w:t>
      </w:r>
      <w:r w:rsidRPr="00456674">
        <w:rPr>
          <w:rFonts w:ascii="Arial" w:eastAsia="TimesNewRoman" w:hAnsi="Arial" w:cs="Arial"/>
          <w:sz w:val="20"/>
          <w:szCs w:val="20"/>
          <w:lang w:val="pl-PL"/>
        </w:rPr>
        <w:t>ś</w:t>
      </w:r>
      <w:r w:rsidRPr="00456674">
        <w:rPr>
          <w:rFonts w:ascii="Arial" w:hAnsi="Arial" w:cs="Arial"/>
          <w:sz w:val="20"/>
          <w:szCs w:val="20"/>
          <w:lang w:val="pl-PL"/>
        </w:rPr>
        <w:t>ci statycznej, wyposa</w:t>
      </w:r>
      <w:r w:rsidRPr="00456674">
        <w:rPr>
          <w:rFonts w:ascii="Arial" w:eastAsia="TimesNewRoman" w:hAnsi="Arial" w:cs="Arial"/>
          <w:sz w:val="20"/>
          <w:szCs w:val="20"/>
          <w:lang w:val="pl-PL"/>
        </w:rPr>
        <w:t>ż</w:t>
      </w:r>
      <w:r w:rsidRPr="00456674">
        <w:rPr>
          <w:rFonts w:ascii="Arial" w:hAnsi="Arial" w:cs="Arial"/>
          <w:sz w:val="20"/>
          <w:szCs w:val="20"/>
          <w:lang w:val="pl-PL"/>
        </w:rPr>
        <w:t>onych w szczelne zamkni</w:t>
      </w:r>
      <w:r w:rsidRPr="00456674">
        <w:rPr>
          <w:rFonts w:ascii="Arial" w:eastAsia="TimesNewRoman" w:hAnsi="Arial" w:cs="Arial"/>
          <w:sz w:val="20"/>
          <w:szCs w:val="20"/>
          <w:lang w:val="pl-PL"/>
        </w:rPr>
        <w:t>ę</w:t>
      </w:r>
      <w:r w:rsidRPr="00456674">
        <w:rPr>
          <w:rFonts w:ascii="Arial" w:hAnsi="Arial" w:cs="Arial"/>
          <w:sz w:val="20"/>
          <w:szCs w:val="20"/>
          <w:lang w:val="pl-PL"/>
        </w:rPr>
        <w:t>cia i zabezpieczonych przed stłuczeniem.</w:t>
      </w:r>
    </w:p>
    <w:p w14:paraId="34BB8671" w14:textId="77777777" w:rsidR="00130526" w:rsidRPr="00456674" w:rsidRDefault="00130526" w:rsidP="00845B69">
      <w:pPr>
        <w:spacing w:after="0" w:line="276" w:lineRule="auto"/>
        <w:ind w:left="567" w:hanging="567"/>
        <w:jc w:val="both"/>
        <w:rPr>
          <w:rFonts w:ascii="Arial" w:hAnsi="Arial" w:cs="Arial"/>
          <w:sz w:val="20"/>
          <w:szCs w:val="20"/>
          <w:lang w:val="pl-PL"/>
        </w:rPr>
      </w:pPr>
      <w:r w:rsidRPr="00456674">
        <w:rPr>
          <w:rFonts w:ascii="Arial" w:hAnsi="Arial" w:cs="Arial"/>
          <w:sz w:val="20"/>
          <w:szCs w:val="20"/>
          <w:lang w:val="pl-PL"/>
        </w:rPr>
        <w:t xml:space="preserve">3) </w:t>
      </w:r>
      <w:r w:rsidRPr="00456674">
        <w:rPr>
          <w:rFonts w:ascii="Arial" w:hAnsi="Arial" w:cs="Arial"/>
          <w:sz w:val="20"/>
          <w:szCs w:val="20"/>
          <w:lang w:val="pl-PL"/>
        </w:rPr>
        <w:tab/>
        <w:t>materiały niebezpieczne po</w:t>
      </w:r>
      <w:r w:rsidRPr="00456674">
        <w:rPr>
          <w:rFonts w:ascii="Arial" w:eastAsia="TimesNewRoman" w:hAnsi="Arial" w:cs="Arial"/>
          <w:sz w:val="20"/>
          <w:szCs w:val="20"/>
          <w:lang w:val="pl-PL"/>
        </w:rPr>
        <w:t>ż</w:t>
      </w:r>
      <w:r w:rsidRPr="00456674">
        <w:rPr>
          <w:rFonts w:ascii="Arial" w:hAnsi="Arial" w:cs="Arial"/>
          <w:sz w:val="20"/>
          <w:szCs w:val="20"/>
          <w:lang w:val="pl-PL"/>
        </w:rPr>
        <w:t>arowo nie powinny być</w:t>
      </w:r>
      <w:r w:rsidRPr="00456674">
        <w:rPr>
          <w:rFonts w:ascii="Arial" w:eastAsia="TimesNewRoman" w:hAnsi="Arial" w:cs="Arial"/>
          <w:sz w:val="20"/>
          <w:szCs w:val="20"/>
          <w:lang w:val="pl-PL"/>
        </w:rPr>
        <w:t xml:space="preserve"> </w:t>
      </w:r>
      <w:r w:rsidRPr="00456674">
        <w:rPr>
          <w:rFonts w:ascii="Arial" w:hAnsi="Arial" w:cs="Arial"/>
          <w:sz w:val="20"/>
          <w:szCs w:val="20"/>
          <w:lang w:val="pl-PL"/>
        </w:rPr>
        <w:t>przechowywane w pomieszczeniach piwnicznych, na poddaszach i strychach, w obr</w:t>
      </w:r>
      <w:r w:rsidRPr="00456674">
        <w:rPr>
          <w:rFonts w:ascii="Arial" w:eastAsia="TimesNewRoman" w:hAnsi="Arial" w:cs="Arial"/>
          <w:sz w:val="20"/>
          <w:szCs w:val="20"/>
          <w:lang w:val="pl-PL"/>
        </w:rPr>
        <w:t>ę</w:t>
      </w:r>
      <w:r w:rsidRPr="00456674">
        <w:rPr>
          <w:rFonts w:ascii="Arial" w:hAnsi="Arial" w:cs="Arial"/>
          <w:sz w:val="20"/>
          <w:szCs w:val="20"/>
          <w:lang w:val="pl-PL"/>
        </w:rPr>
        <w:t>bie klatek schodowych i korytarzy oraz w innych pomieszczeniach ogólnodost</w:t>
      </w:r>
      <w:r w:rsidRPr="00456674">
        <w:rPr>
          <w:rFonts w:ascii="Arial" w:eastAsia="TimesNewRoman" w:hAnsi="Arial" w:cs="Arial"/>
          <w:sz w:val="20"/>
          <w:szCs w:val="20"/>
          <w:lang w:val="pl-PL"/>
        </w:rPr>
        <w:t>ę</w:t>
      </w:r>
      <w:r w:rsidRPr="00456674">
        <w:rPr>
          <w:rFonts w:ascii="Arial" w:hAnsi="Arial" w:cs="Arial"/>
          <w:sz w:val="20"/>
          <w:szCs w:val="20"/>
          <w:lang w:val="pl-PL"/>
        </w:rPr>
        <w:t>pnych.</w:t>
      </w:r>
    </w:p>
    <w:p w14:paraId="19217578" w14:textId="77777777" w:rsidR="00130526" w:rsidRPr="00456674" w:rsidRDefault="00130526" w:rsidP="00845B69">
      <w:pPr>
        <w:spacing w:after="0" w:line="276" w:lineRule="auto"/>
        <w:ind w:left="567" w:hanging="567"/>
        <w:jc w:val="both"/>
        <w:rPr>
          <w:rFonts w:ascii="Arial" w:hAnsi="Arial" w:cs="Arial"/>
          <w:sz w:val="20"/>
          <w:szCs w:val="20"/>
          <w:lang w:val="pl-PL"/>
        </w:rPr>
      </w:pPr>
      <w:r w:rsidRPr="00456674">
        <w:rPr>
          <w:rFonts w:ascii="Arial" w:hAnsi="Arial" w:cs="Arial"/>
          <w:sz w:val="20"/>
          <w:szCs w:val="20"/>
          <w:lang w:val="pl-PL"/>
        </w:rPr>
        <w:t xml:space="preserve">4) </w:t>
      </w:r>
      <w:r w:rsidRPr="00456674">
        <w:rPr>
          <w:rFonts w:ascii="Arial" w:hAnsi="Arial" w:cs="Arial"/>
          <w:sz w:val="20"/>
          <w:szCs w:val="20"/>
          <w:lang w:val="pl-PL"/>
        </w:rPr>
        <w:tab/>
        <w:t>butle przeznaczone do przechowywania i transportu gazów palnych powinny być oznakowane zgodnie z Polskimi Normami dotycz</w:t>
      </w:r>
      <w:r w:rsidRPr="00456674">
        <w:rPr>
          <w:rFonts w:ascii="Arial" w:eastAsia="TimesNewRoman" w:hAnsi="Arial" w:cs="Arial"/>
          <w:sz w:val="20"/>
          <w:szCs w:val="20"/>
          <w:lang w:val="pl-PL"/>
        </w:rPr>
        <w:t>ą</w:t>
      </w:r>
      <w:r w:rsidRPr="00456674">
        <w:rPr>
          <w:rFonts w:ascii="Arial" w:hAnsi="Arial" w:cs="Arial"/>
          <w:sz w:val="20"/>
          <w:szCs w:val="20"/>
          <w:lang w:val="pl-PL"/>
        </w:rPr>
        <w:t>cymi znaków bezpiecze</w:t>
      </w:r>
      <w:r w:rsidRPr="00456674">
        <w:rPr>
          <w:rFonts w:ascii="Arial" w:eastAsia="TimesNewRoman" w:hAnsi="Arial" w:cs="Arial"/>
          <w:sz w:val="20"/>
          <w:szCs w:val="20"/>
          <w:lang w:val="pl-PL"/>
        </w:rPr>
        <w:t>ń</w:t>
      </w:r>
      <w:r w:rsidRPr="00456674">
        <w:rPr>
          <w:rFonts w:ascii="Arial" w:hAnsi="Arial" w:cs="Arial"/>
          <w:sz w:val="20"/>
          <w:szCs w:val="20"/>
          <w:lang w:val="pl-PL"/>
        </w:rPr>
        <w:t>stwa oraz barw rozpoznawczych i znakowania.</w:t>
      </w:r>
    </w:p>
    <w:p w14:paraId="33A43CF5" w14:textId="77777777" w:rsidR="00FB6C28" w:rsidRDefault="00130526" w:rsidP="00845B69">
      <w:pPr>
        <w:tabs>
          <w:tab w:val="left" w:pos="2880"/>
        </w:tabs>
        <w:spacing w:after="0" w:line="276" w:lineRule="auto"/>
        <w:jc w:val="both"/>
        <w:rPr>
          <w:rFonts w:ascii="Arial" w:hAnsi="Arial" w:cs="Arial"/>
          <w:sz w:val="20"/>
          <w:szCs w:val="20"/>
          <w:lang w:val="pl-PL"/>
        </w:rPr>
      </w:pPr>
      <w:r w:rsidRPr="00456674">
        <w:rPr>
          <w:rFonts w:ascii="Arial" w:eastAsia="Arial Unicode MS" w:hAnsi="Arial" w:cs="Arial"/>
          <w:sz w:val="20"/>
          <w:szCs w:val="20"/>
          <w:lang w:val="pl-PL"/>
        </w:rPr>
        <w:t>Wszystkie wyroby zabudowane w ramach inwestycji, mające istotny wpływ na bezpieczeństwo pożarowe, będą posiadały wymagane prawem aprobaty techniczne, świadectwa dopuszczenia oraz certyfikaty zgodności.</w:t>
      </w:r>
      <w:r w:rsidRPr="00456674">
        <w:rPr>
          <w:rFonts w:ascii="Arial" w:hAnsi="Arial" w:cs="Arial"/>
          <w:sz w:val="20"/>
          <w:szCs w:val="20"/>
          <w:lang w:val="pl-PL"/>
        </w:rPr>
        <w:t xml:space="preserve"> </w:t>
      </w:r>
    </w:p>
    <w:p w14:paraId="3EC35DF8" w14:textId="77777777" w:rsidR="00456674" w:rsidRPr="00456674" w:rsidRDefault="00456674" w:rsidP="00845B69">
      <w:pPr>
        <w:tabs>
          <w:tab w:val="left" w:pos="2880"/>
        </w:tabs>
        <w:spacing w:after="0" w:line="276" w:lineRule="auto"/>
        <w:jc w:val="both"/>
        <w:rPr>
          <w:rFonts w:ascii="Arial" w:hAnsi="Arial" w:cs="Arial"/>
          <w:sz w:val="20"/>
          <w:szCs w:val="20"/>
          <w:lang w:val="pl-PL"/>
        </w:rPr>
      </w:pPr>
    </w:p>
    <w:p w14:paraId="67F8BA33" w14:textId="77777777" w:rsidR="00456674" w:rsidRPr="00456674" w:rsidRDefault="00456674" w:rsidP="00456674">
      <w:pPr>
        <w:autoSpaceDE w:val="0"/>
        <w:spacing w:after="0"/>
        <w:ind w:left="6237"/>
        <w:rPr>
          <w:rFonts w:ascii="Arial" w:hAnsi="Arial" w:cs="Arial"/>
          <w:lang w:val="pl-PL"/>
        </w:rPr>
      </w:pPr>
      <w:r w:rsidRPr="00456674">
        <w:rPr>
          <w:rFonts w:ascii="Arial" w:hAnsi="Arial" w:cs="Arial"/>
          <w:bCs/>
          <w:lang w:val="pl-PL"/>
        </w:rPr>
        <w:t>arch. Sławomir Florkiewicz</w:t>
      </w:r>
    </w:p>
    <w:p w14:paraId="4C0C1ED4" w14:textId="77777777" w:rsidR="00456674" w:rsidRPr="00456674" w:rsidRDefault="00456674" w:rsidP="00456674">
      <w:pPr>
        <w:autoSpaceDE w:val="0"/>
        <w:spacing w:after="0"/>
        <w:ind w:left="6237"/>
        <w:rPr>
          <w:rFonts w:ascii="Arial" w:hAnsi="Arial" w:cs="Arial"/>
          <w:lang w:val="pl-PL"/>
        </w:rPr>
      </w:pPr>
      <w:r w:rsidRPr="00456674">
        <w:rPr>
          <w:rFonts w:ascii="Arial" w:hAnsi="Arial" w:cs="Arial"/>
          <w:lang w:val="pl-PL"/>
        </w:rPr>
        <w:t>MPOIA/031/2003</w:t>
      </w:r>
    </w:p>
    <w:p w14:paraId="08077EDD" w14:textId="77777777" w:rsidR="00456674" w:rsidRPr="00456674" w:rsidRDefault="00456674" w:rsidP="00456674">
      <w:pPr>
        <w:autoSpaceDE w:val="0"/>
        <w:spacing w:after="0"/>
        <w:ind w:left="6237"/>
        <w:rPr>
          <w:rFonts w:ascii="Arial" w:hAnsi="Arial" w:cs="Arial"/>
          <w:lang w:val="pl-PL"/>
        </w:rPr>
      </w:pPr>
      <w:r w:rsidRPr="00456674">
        <w:rPr>
          <w:rFonts w:ascii="Arial" w:hAnsi="Arial" w:cs="Arial"/>
          <w:lang w:val="pl-PL"/>
        </w:rPr>
        <w:t>MP-1133</w:t>
      </w:r>
    </w:p>
    <w:p w14:paraId="229AA194" w14:textId="77777777" w:rsidR="00456674" w:rsidRPr="00456674" w:rsidRDefault="00456674" w:rsidP="00845B69">
      <w:pPr>
        <w:tabs>
          <w:tab w:val="left" w:pos="2880"/>
        </w:tabs>
        <w:spacing w:after="0" w:line="276" w:lineRule="auto"/>
        <w:jc w:val="both"/>
        <w:rPr>
          <w:rFonts w:ascii="Arial" w:hAnsi="Arial" w:cs="Arial"/>
          <w:sz w:val="20"/>
          <w:szCs w:val="20"/>
          <w:lang w:val="pl-PL"/>
        </w:rPr>
      </w:pPr>
    </w:p>
    <w:sectPr w:rsidR="00456674" w:rsidRPr="00456674">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11BD2" w14:textId="77777777" w:rsidR="006A5CE1" w:rsidRDefault="006A5CE1" w:rsidP="006A5CE1">
      <w:pPr>
        <w:spacing w:after="0" w:line="240" w:lineRule="auto"/>
      </w:pPr>
      <w:r>
        <w:separator/>
      </w:r>
    </w:p>
  </w:endnote>
  <w:endnote w:type="continuationSeparator" w:id="0">
    <w:p w14:paraId="33BFAD0F" w14:textId="77777777" w:rsidR="006A5CE1" w:rsidRDefault="006A5CE1" w:rsidP="006A5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T2Ao00">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94A53" w14:textId="77777777" w:rsidR="006A5CE1" w:rsidRDefault="006A5CE1" w:rsidP="006A5CE1">
      <w:pPr>
        <w:spacing w:after="0" w:line="240" w:lineRule="auto"/>
      </w:pPr>
      <w:r>
        <w:separator/>
      </w:r>
    </w:p>
  </w:footnote>
  <w:footnote w:type="continuationSeparator" w:id="0">
    <w:p w14:paraId="79D0D951" w14:textId="77777777" w:rsidR="006A5CE1" w:rsidRDefault="006A5CE1" w:rsidP="006A5C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0000FF"/>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56F1450"/>
    <w:multiLevelType w:val="hybridMultilevel"/>
    <w:tmpl w:val="08C82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A203D6"/>
    <w:multiLevelType w:val="multilevel"/>
    <w:tmpl w:val="CAF47572"/>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F14502"/>
    <w:multiLevelType w:val="hybridMultilevel"/>
    <w:tmpl w:val="1DAC9F7C"/>
    <w:lvl w:ilvl="0" w:tplc="C5F4D744">
      <w:numFmt w:val="bullet"/>
      <w:lvlText w:val="•"/>
      <w:lvlJc w:val="left"/>
      <w:pPr>
        <w:ind w:left="720" w:hanging="360"/>
      </w:pPr>
      <w:rPr>
        <w:rFonts w:ascii="Calibri" w:eastAsia="Times New Roman" w:hAnsi="Calibri" w:cs="TT2Ao00"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0E171DD"/>
    <w:multiLevelType w:val="hybridMultilevel"/>
    <w:tmpl w:val="D46CE3D6"/>
    <w:lvl w:ilvl="0" w:tplc="4E7E9B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B36515C"/>
    <w:multiLevelType w:val="hybridMultilevel"/>
    <w:tmpl w:val="F6800D0A"/>
    <w:lvl w:ilvl="0" w:tplc="4E7E9B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1830D3C"/>
    <w:multiLevelType w:val="hybridMultilevel"/>
    <w:tmpl w:val="F6800D0A"/>
    <w:lvl w:ilvl="0" w:tplc="4E7E9B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FA4272"/>
    <w:multiLevelType w:val="multilevel"/>
    <w:tmpl w:val="8B4C6052"/>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70495E4D"/>
    <w:multiLevelType w:val="hybridMultilevel"/>
    <w:tmpl w:val="FEA47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FB80F9A"/>
    <w:multiLevelType w:val="hybridMultilevel"/>
    <w:tmpl w:val="F6800D0A"/>
    <w:lvl w:ilvl="0" w:tplc="4E7E9B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174484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69918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65789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3122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1165142">
    <w:abstractNumId w:val="7"/>
  </w:num>
  <w:num w:numId="6" w16cid:durableId="1066804084">
    <w:abstractNumId w:val="2"/>
  </w:num>
  <w:num w:numId="7" w16cid:durableId="1655987542">
    <w:abstractNumId w:val="0"/>
  </w:num>
  <w:num w:numId="8" w16cid:durableId="302778413">
    <w:abstractNumId w:val="3"/>
  </w:num>
  <w:num w:numId="9" w16cid:durableId="1069616056">
    <w:abstractNumId w:val="4"/>
  </w:num>
  <w:num w:numId="10" w16cid:durableId="1390104500">
    <w:abstractNumId w:val="1"/>
  </w:num>
  <w:num w:numId="11" w16cid:durableId="15607452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289"/>
    <w:rsid w:val="00037563"/>
    <w:rsid w:val="00037F12"/>
    <w:rsid w:val="000A43FF"/>
    <w:rsid w:val="00130526"/>
    <w:rsid w:val="00162E1D"/>
    <w:rsid w:val="00164A26"/>
    <w:rsid w:val="001918B2"/>
    <w:rsid w:val="002122A1"/>
    <w:rsid w:val="00257699"/>
    <w:rsid w:val="00285DE0"/>
    <w:rsid w:val="002D08D7"/>
    <w:rsid w:val="0035574C"/>
    <w:rsid w:val="003D1128"/>
    <w:rsid w:val="003D4279"/>
    <w:rsid w:val="003F6A0E"/>
    <w:rsid w:val="004349BF"/>
    <w:rsid w:val="00454315"/>
    <w:rsid w:val="004552FF"/>
    <w:rsid w:val="00456674"/>
    <w:rsid w:val="00491501"/>
    <w:rsid w:val="004C1AD0"/>
    <w:rsid w:val="005327E3"/>
    <w:rsid w:val="00545D38"/>
    <w:rsid w:val="00554FDC"/>
    <w:rsid w:val="00567712"/>
    <w:rsid w:val="00583B95"/>
    <w:rsid w:val="0062571A"/>
    <w:rsid w:val="006A5CE1"/>
    <w:rsid w:val="006C2289"/>
    <w:rsid w:val="006E031A"/>
    <w:rsid w:val="007355AA"/>
    <w:rsid w:val="00751BE9"/>
    <w:rsid w:val="00805C1B"/>
    <w:rsid w:val="0081238E"/>
    <w:rsid w:val="00845B69"/>
    <w:rsid w:val="008C0246"/>
    <w:rsid w:val="008E33B8"/>
    <w:rsid w:val="009B2020"/>
    <w:rsid w:val="009C0F95"/>
    <w:rsid w:val="00A32C99"/>
    <w:rsid w:val="00A41A6A"/>
    <w:rsid w:val="00A44463"/>
    <w:rsid w:val="00A479F6"/>
    <w:rsid w:val="00B45593"/>
    <w:rsid w:val="00C05F90"/>
    <w:rsid w:val="00C1701B"/>
    <w:rsid w:val="00C260E5"/>
    <w:rsid w:val="00C547C5"/>
    <w:rsid w:val="00C67CB3"/>
    <w:rsid w:val="00C91405"/>
    <w:rsid w:val="00C94CC9"/>
    <w:rsid w:val="00CE2285"/>
    <w:rsid w:val="00DF679A"/>
    <w:rsid w:val="00E71C96"/>
    <w:rsid w:val="00F12353"/>
    <w:rsid w:val="00F2679E"/>
    <w:rsid w:val="00F770B0"/>
    <w:rsid w:val="00FA31FE"/>
    <w:rsid w:val="00FA7A88"/>
    <w:rsid w:val="00FB6C28"/>
    <w:rsid w:val="00FD0936"/>
    <w:rsid w:val="00FE1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A9218"/>
  <w15:chartTrackingRefBased/>
  <w15:docId w15:val="{F99FF8A6-C541-4F22-9BE5-2CE1338F0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B6C28"/>
    <w:pPr>
      <w:keepNext/>
      <w:keepLines/>
      <w:spacing w:before="240" w:after="0"/>
      <w:outlineLvl w:val="0"/>
    </w:pPr>
    <w:rPr>
      <w:rFonts w:asciiTheme="majorHAnsi" w:eastAsiaTheme="majorEastAsia" w:hAnsiTheme="majorHAnsi" w:cstheme="majorBidi"/>
      <w:b/>
      <w:color w:val="000000" w:themeColor="text1"/>
      <w:kern w:val="0"/>
      <w:sz w:val="32"/>
      <w:szCs w:val="32"/>
      <w:lang w:val="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FB6C28"/>
    <w:pPr>
      <w:ind w:left="720"/>
      <w:contextualSpacing/>
    </w:pPr>
  </w:style>
  <w:style w:type="character" w:customStyle="1" w:styleId="AkapitzlistZnak">
    <w:name w:val="Akapit z listą Znak"/>
    <w:link w:val="Akapitzlist"/>
    <w:uiPriority w:val="1"/>
    <w:locked/>
    <w:rsid w:val="00FB6C28"/>
  </w:style>
  <w:style w:type="paragraph" w:styleId="Legenda">
    <w:name w:val="caption"/>
    <w:basedOn w:val="Normalny"/>
    <w:next w:val="Normalny"/>
    <w:uiPriority w:val="35"/>
    <w:unhideWhenUsed/>
    <w:qFormat/>
    <w:rsid w:val="00FB6C28"/>
    <w:pPr>
      <w:spacing w:after="200" w:line="240" w:lineRule="auto"/>
    </w:pPr>
    <w:rPr>
      <w:rFonts w:ascii="Arial" w:hAnsi="Arial"/>
      <w:i/>
      <w:iCs/>
      <w:color w:val="44546A" w:themeColor="text2"/>
      <w:kern w:val="0"/>
      <w:sz w:val="18"/>
      <w:szCs w:val="18"/>
      <w:lang w:val="pl-PL"/>
      <w14:ligatures w14:val="none"/>
    </w:rPr>
  </w:style>
  <w:style w:type="character" w:customStyle="1" w:styleId="Nagwek1Znak">
    <w:name w:val="Nagłówek 1 Znak"/>
    <w:basedOn w:val="Domylnaczcionkaakapitu"/>
    <w:link w:val="Nagwek1"/>
    <w:uiPriority w:val="9"/>
    <w:rsid w:val="00FB6C28"/>
    <w:rPr>
      <w:rFonts w:asciiTheme="majorHAnsi" w:eastAsiaTheme="majorEastAsia" w:hAnsiTheme="majorHAnsi" w:cstheme="majorBidi"/>
      <w:b/>
      <w:color w:val="000000" w:themeColor="text1"/>
      <w:kern w:val="0"/>
      <w:sz w:val="32"/>
      <w:szCs w:val="32"/>
      <w:lang w:val="pl-PL"/>
      <w14:ligatures w14:val="none"/>
    </w:rPr>
  </w:style>
  <w:style w:type="paragraph" w:customStyle="1" w:styleId="Normalny1">
    <w:name w:val="Normalny1"/>
    <w:uiPriority w:val="99"/>
    <w:rsid w:val="00130526"/>
    <w:pPr>
      <w:widowControl w:val="0"/>
      <w:spacing w:after="0" w:line="240" w:lineRule="auto"/>
    </w:pPr>
    <w:rPr>
      <w:rFonts w:ascii="Times New Roman" w:eastAsia="Times New Roman" w:hAnsi="Times New Roman" w:cs="Times New Roman"/>
      <w:kern w:val="0"/>
      <w:sz w:val="24"/>
      <w:szCs w:val="24"/>
      <w:lang w:val="pl-PL" w:eastAsia="pl-PL"/>
      <w14:ligatures w14:val="none"/>
    </w:rPr>
  </w:style>
  <w:style w:type="paragraph" w:styleId="Tekstpodstawowy">
    <w:name w:val="Body Text"/>
    <w:basedOn w:val="Normalny"/>
    <w:link w:val="TekstpodstawowyZnak"/>
    <w:uiPriority w:val="99"/>
    <w:unhideWhenUsed/>
    <w:rsid w:val="00130526"/>
    <w:pPr>
      <w:spacing w:after="120" w:line="256" w:lineRule="auto"/>
    </w:pPr>
    <w:rPr>
      <w:kern w:val="0"/>
      <w:lang w:val="pl-PL"/>
      <w14:ligatures w14:val="none"/>
    </w:rPr>
  </w:style>
  <w:style w:type="character" w:customStyle="1" w:styleId="TekstpodstawowyZnak">
    <w:name w:val="Tekst podstawowy Znak"/>
    <w:basedOn w:val="Domylnaczcionkaakapitu"/>
    <w:link w:val="Tekstpodstawowy"/>
    <w:uiPriority w:val="99"/>
    <w:rsid w:val="00130526"/>
    <w:rPr>
      <w:kern w:val="0"/>
      <w:lang w:val="pl-PL"/>
      <w14:ligatures w14:val="none"/>
    </w:rPr>
  </w:style>
  <w:style w:type="paragraph" w:styleId="Bezodstpw">
    <w:name w:val="No Spacing"/>
    <w:qFormat/>
    <w:rsid w:val="00583B95"/>
    <w:pPr>
      <w:spacing w:after="0" w:line="240" w:lineRule="auto"/>
    </w:pPr>
    <w:rPr>
      <w:rFonts w:ascii="Calibri" w:eastAsia="Times New Roman" w:hAnsi="Calibri" w:cs="Times New Roman"/>
      <w:kern w:val="0"/>
      <w:lang w:val="pl-PL"/>
      <w14:ligatures w14:val="none"/>
    </w:rPr>
  </w:style>
  <w:style w:type="paragraph" w:styleId="Nagwekspisutreci">
    <w:name w:val="TOC Heading"/>
    <w:basedOn w:val="Nagwek1"/>
    <w:next w:val="Normalny"/>
    <w:uiPriority w:val="39"/>
    <w:unhideWhenUsed/>
    <w:qFormat/>
    <w:rsid w:val="00F12353"/>
    <w:pPr>
      <w:outlineLvl w:val="9"/>
    </w:pPr>
    <w:rPr>
      <w:b w:val="0"/>
      <w:color w:val="2F5496" w:themeColor="accent1" w:themeShade="BF"/>
      <w:lang w:eastAsia="pl-PL"/>
    </w:rPr>
  </w:style>
  <w:style w:type="paragraph" w:styleId="Spistreci1">
    <w:name w:val="toc 1"/>
    <w:basedOn w:val="Normalny"/>
    <w:next w:val="Normalny"/>
    <w:autoRedefine/>
    <w:uiPriority w:val="39"/>
    <w:unhideWhenUsed/>
    <w:rsid w:val="00F12353"/>
    <w:pPr>
      <w:spacing w:after="100"/>
    </w:pPr>
  </w:style>
  <w:style w:type="character" w:styleId="Hipercze">
    <w:name w:val="Hyperlink"/>
    <w:basedOn w:val="Domylnaczcionkaakapitu"/>
    <w:uiPriority w:val="99"/>
    <w:unhideWhenUsed/>
    <w:rsid w:val="00F12353"/>
    <w:rPr>
      <w:color w:val="0563C1" w:themeColor="hyperlink"/>
      <w:u w:val="single"/>
    </w:rPr>
  </w:style>
  <w:style w:type="paragraph" w:styleId="Tekstprzypisukocowego">
    <w:name w:val="endnote text"/>
    <w:basedOn w:val="Normalny"/>
    <w:link w:val="TekstprzypisukocowegoZnak"/>
    <w:uiPriority w:val="99"/>
    <w:semiHidden/>
    <w:unhideWhenUsed/>
    <w:rsid w:val="006A5CE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A5CE1"/>
    <w:rPr>
      <w:sz w:val="20"/>
      <w:szCs w:val="20"/>
    </w:rPr>
  </w:style>
  <w:style w:type="character" w:styleId="Odwoanieprzypisukocowego">
    <w:name w:val="endnote reference"/>
    <w:basedOn w:val="Domylnaczcionkaakapitu"/>
    <w:uiPriority w:val="99"/>
    <w:semiHidden/>
    <w:unhideWhenUsed/>
    <w:rsid w:val="006A5C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92">
      <w:bodyDiv w:val="1"/>
      <w:marLeft w:val="0"/>
      <w:marRight w:val="0"/>
      <w:marTop w:val="0"/>
      <w:marBottom w:val="0"/>
      <w:divBdr>
        <w:top w:val="none" w:sz="0" w:space="0" w:color="auto"/>
        <w:left w:val="none" w:sz="0" w:space="0" w:color="auto"/>
        <w:bottom w:val="none" w:sz="0" w:space="0" w:color="auto"/>
        <w:right w:val="none" w:sz="0" w:space="0" w:color="auto"/>
      </w:divBdr>
    </w:div>
    <w:div w:id="38632075">
      <w:bodyDiv w:val="1"/>
      <w:marLeft w:val="0"/>
      <w:marRight w:val="0"/>
      <w:marTop w:val="0"/>
      <w:marBottom w:val="0"/>
      <w:divBdr>
        <w:top w:val="none" w:sz="0" w:space="0" w:color="auto"/>
        <w:left w:val="none" w:sz="0" w:space="0" w:color="auto"/>
        <w:bottom w:val="none" w:sz="0" w:space="0" w:color="auto"/>
        <w:right w:val="none" w:sz="0" w:space="0" w:color="auto"/>
      </w:divBdr>
    </w:div>
    <w:div w:id="48038332">
      <w:bodyDiv w:val="1"/>
      <w:marLeft w:val="0"/>
      <w:marRight w:val="0"/>
      <w:marTop w:val="0"/>
      <w:marBottom w:val="0"/>
      <w:divBdr>
        <w:top w:val="none" w:sz="0" w:space="0" w:color="auto"/>
        <w:left w:val="none" w:sz="0" w:space="0" w:color="auto"/>
        <w:bottom w:val="none" w:sz="0" w:space="0" w:color="auto"/>
        <w:right w:val="none" w:sz="0" w:space="0" w:color="auto"/>
      </w:divBdr>
    </w:div>
    <w:div w:id="74134368">
      <w:bodyDiv w:val="1"/>
      <w:marLeft w:val="0"/>
      <w:marRight w:val="0"/>
      <w:marTop w:val="0"/>
      <w:marBottom w:val="0"/>
      <w:divBdr>
        <w:top w:val="none" w:sz="0" w:space="0" w:color="auto"/>
        <w:left w:val="none" w:sz="0" w:space="0" w:color="auto"/>
        <w:bottom w:val="none" w:sz="0" w:space="0" w:color="auto"/>
        <w:right w:val="none" w:sz="0" w:space="0" w:color="auto"/>
      </w:divBdr>
    </w:div>
    <w:div w:id="104160219">
      <w:bodyDiv w:val="1"/>
      <w:marLeft w:val="0"/>
      <w:marRight w:val="0"/>
      <w:marTop w:val="0"/>
      <w:marBottom w:val="0"/>
      <w:divBdr>
        <w:top w:val="none" w:sz="0" w:space="0" w:color="auto"/>
        <w:left w:val="none" w:sz="0" w:space="0" w:color="auto"/>
        <w:bottom w:val="none" w:sz="0" w:space="0" w:color="auto"/>
        <w:right w:val="none" w:sz="0" w:space="0" w:color="auto"/>
      </w:divBdr>
    </w:div>
    <w:div w:id="112867038">
      <w:bodyDiv w:val="1"/>
      <w:marLeft w:val="0"/>
      <w:marRight w:val="0"/>
      <w:marTop w:val="0"/>
      <w:marBottom w:val="0"/>
      <w:divBdr>
        <w:top w:val="none" w:sz="0" w:space="0" w:color="auto"/>
        <w:left w:val="none" w:sz="0" w:space="0" w:color="auto"/>
        <w:bottom w:val="none" w:sz="0" w:space="0" w:color="auto"/>
        <w:right w:val="none" w:sz="0" w:space="0" w:color="auto"/>
      </w:divBdr>
    </w:div>
    <w:div w:id="133564997">
      <w:bodyDiv w:val="1"/>
      <w:marLeft w:val="0"/>
      <w:marRight w:val="0"/>
      <w:marTop w:val="0"/>
      <w:marBottom w:val="0"/>
      <w:divBdr>
        <w:top w:val="none" w:sz="0" w:space="0" w:color="auto"/>
        <w:left w:val="none" w:sz="0" w:space="0" w:color="auto"/>
        <w:bottom w:val="none" w:sz="0" w:space="0" w:color="auto"/>
        <w:right w:val="none" w:sz="0" w:space="0" w:color="auto"/>
      </w:divBdr>
    </w:div>
    <w:div w:id="156580454">
      <w:bodyDiv w:val="1"/>
      <w:marLeft w:val="0"/>
      <w:marRight w:val="0"/>
      <w:marTop w:val="0"/>
      <w:marBottom w:val="0"/>
      <w:divBdr>
        <w:top w:val="none" w:sz="0" w:space="0" w:color="auto"/>
        <w:left w:val="none" w:sz="0" w:space="0" w:color="auto"/>
        <w:bottom w:val="none" w:sz="0" w:space="0" w:color="auto"/>
        <w:right w:val="none" w:sz="0" w:space="0" w:color="auto"/>
      </w:divBdr>
    </w:div>
    <w:div w:id="214707158">
      <w:bodyDiv w:val="1"/>
      <w:marLeft w:val="0"/>
      <w:marRight w:val="0"/>
      <w:marTop w:val="0"/>
      <w:marBottom w:val="0"/>
      <w:divBdr>
        <w:top w:val="none" w:sz="0" w:space="0" w:color="auto"/>
        <w:left w:val="none" w:sz="0" w:space="0" w:color="auto"/>
        <w:bottom w:val="none" w:sz="0" w:space="0" w:color="auto"/>
        <w:right w:val="none" w:sz="0" w:space="0" w:color="auto"/>
      </w:divBdr>
    </w:div>
    <w:div w:id="216623172">
      <w:bodyDiv w:val="1"/>
      <w:marLeft w:val="0"/>
      <w:marRight w:val="0"/>
      <w:marTop w:val="0"/>
      <w:marBottom w:val="0"/>
      <w:divBdr>
        <w:top w:val="none" w:sz="0" w:space="0" w:color="auto"/>
        <w:left w:val="none" w:sz="0" w:space="0" w:color="auto"/>
        <w:bottom w:val="none" w:sz="0" w:space="0" w:color="auto"/>
        <w:right w:val="none" w:sz="0" w:space="0" w:color="auto"/>
      </w:divBdr>
    </w:div>
    <w:div w:id="275600914">
      <w:bodyDiv w:val="1"/>
      <w:marLeft w:val="0"/>
      <w:marRight w:val="0"/>
      <w:marTop w:val="0"/>
      <w:marBottom w:val="0"/>
      <w:divBdr>
        <w:top w:val="none" w:sz="0" w:space="0" w:color="auto"/>
        <w:left w:val="none" w:sz="0" w:space="0" w:color="auto"/>
        <w:bottom w:val="none" w:sz="0" w:space="0" w:color="auto"/>
        <w:right w:val="none" w:sz="0" w:space="0" w:color="auto"/>
      </w:divBdr>
    </w:div>
    <w:div w:id="316298833">
      <w:bodyDiv w:val="1"/>
      <w:marLeft w:val="0"/>
      <w:marRight w:val="0"/>
      <w:marTop w:val="0"/>
      <w:marBottom w:val="0"/>
      <w:divBdr>
        <w:top w:val="none" w:sz="0" w:space="0" w:color="auto"/>
        <w:left w:val="none" w:sz="0" w:space="0" w:color="auto"/>
        <w:bottom w:val="none" w:sz="0" w:space="0" w:color="auto"/>
        <w:right w:val="none" w:sz="0" w:space="0" w:color="auto"/>
      </w:divBdr>
    </w:div>
    <w:div w:id="336007265">
      <w:bodyDiv w:val="1"/>
      <w:marLeft w:val="0"/>
      <w:marRight w:val="0"/>
      <w:marTop w:val="0"/>
      <w:marBottom w:val="0"/>
      <w:divBdr>
        <w:top w:val="none" w:sz="0" w:space="0" w:color="auto"/>
        <w:left w:val="none" w:sz="0" w:space="0" w:color="auto"/>
        <w:bottom w:val="none" w:sz="0" w:space="0" w:color="auto"/>
        <w:right w:val="none" w:sz="0" w:space="0" w:color="auto"/>
      </w:divBdr>
    </w:div>
    <w:div w:id="406344162">
      <w:bodyDiv w:val="1"/>
      <w:marLeft w:val="0"/>
      <w:marRight w:val="0"/>
      <w:marTop w:val="0"/>
      <w:marBottom w:val="0"/>
      <w:divBdr>
        <w:top w:val="none" w:sz="0" w:space="0" w:color="auto"/>
        <w:left w:val="none" w:sz="0" w:space="0" w:color="auto"/>
        <w:bottom w:val="none" w:sz="0" w:space="0" w:color="auto"/>
        <w:right w:val="none" w:sz="0" w:space="0" w:color="auto"/>
      </w:divBdr>
    </w:div>
    <w:div w:id="406922712">
      <w:bodyDiv w:val="1"/>
      <w:marLeft w:val="0"/>
      <w:marRight w:val="0"/>
      <w:marTop w:val="0"/>
      <w:marBottom w:val="0"/>
      <w:divBdr>
        <w:top w:val="none" w:sz="0" w:space="0" w:color="auto"/>
        <w:left w:val="none" w:sz="0" w:space="0" w:color="auto"/>
        <w:bottom w:val="none" w:sz="0" w:space="0" w:color="auto"/>
        <w:right w:val="none" w:sz="0" w:space="0" w:color="auto"/>
      </w:divBdr>
    </w:div>
    <w:div w:id="425149549">
      <w:bodyDiv w:val="1"/>
      <w:marLeft w:val="0"/>
      <w:marRight w:val="0"/>
      <w:marTop w:val="0"/>
      <w:marBottom w:val="0"/>
      <w:divBdr>
        <w:top w:val="none" w:sz="0" w:space="0" w:color="auto"/>
        <w:left w:val="none" w:sz="0" w:space="0" w:color="auto"/>
        <w:bottom w:val="none" w:sz="0" w:space="0" w:color="auto"/>
        <w:right w:val="none" w:sz="0" w:space="0" w:color="auto"/>
      </w:divBdr>
    </w:div>
    <w:div w:id="469254587">
      <w:bodyDiv w:val="1"/>
      <w:marLeft w:val="0"/>
      <w:marRight w:val="0"/>
      <w:marTop w:val="0"/>
      <w:marBottom w:val="0"/>
      <w:divBdr>
        <w:top w:val="none" w:sz="0" w:space="0" w:color="auto"/>
        <w:left w:val="none" w:sz="0" w:space="0" w:color="auto"/>
        <w:bottom w:val="none" w:sz="0" w:space="0" w:color="auto"/>
        <w:right w:val="none" w:sz="0" w:space="0" w:color="auto"/>
      </w:divBdr>
    </w:div>
    <w:div w:id="530725325">
      <w:bodyDiv w:val="1"/>
      <w:marLeft w:val="0"/>
      <w:marRight w:val="0"/>
      <w:marTop w:val="0"/>
      <w:marBottom w:val="0"/>
      <w:divBdr>
        <w:top w:val="none" w:sz="0" w:space="0" w:color="auto"/>
        <w:left w:val="none" w:sz="0" w:space="0" w:color="auto"/>
        <w:bottom w:val="none" w:sz="0" w:space="0" w:color="auto"/>
        <w:right w:val="none" w:sz="0" w:space="0" w:color="auto"/>
      </w:divBdr>
    </w:div>
    <w:div w:id="541140969">
      <w:bodyDiv w:val="1"/>
      <w:marLeft w:val="0"/>
      <w:marRight w:val="0"/>
      <w:marTop w:val="0"/>
      <w:marBottom w:val="0"/>
      <w:divBdr>
        <w:top w:val="none" w:sz="0" w:space="0" w:color="auto"/>
        <w:left w:val="none" w:sz="0" w:space="0" w:color="auto"/>
        <w:bottom w:val="none" w:sz="0" w:space="0" w:color="auto"/>
        <w:right w:val="none" w:sz="0" w:space="0" w:color="auto"/>
      </w:divBdr>
    </w:div>
    <w:div w:id="591088999">
      <w:bodyDiv w:val="1"/>
      <w:marLeft w:val="0"/>
      <w:marRight w:val="0"/>
      <w:marTop w:val="0"/>
      <w:marBottom w:val="0"/>
      <w:divBdr>
        <w:top w:val="none" w:sz="0" w:space="0" w:color="auto"/>
        <w:left w:val="none" w:sz="0" w:space="0" w:color="auto"/>
        <w:bottom w:val="none" w:sz="0" w:space="0" w:color="auto"/>
        <w:right w:val="none" w:sz="0" w:space="0" w:color="auto"/>
      </w:divBdr>
    </w:div>
    <w:div w:id="600187302">
      <w:bodyDiv w:val="1"/>
      <w:marLeft w:val="0"/>
      <w:marRight w:val="0"/>
      <w:marTop w:val="0"/>
      <w:marBottom w:val="0"/>
      <w:divBdr>
        <w:top w:val="none" w:sz="0" w:space="0" w:color="auto"/>
        <w:left w:val="none" w:sz="0" w:space="0" w:color="auto"/>
        <w:bottom w:val="none" w:sz="0" w:space="0" w:color="auto"/>
        <w:right w:val="none" w:sz="0" w:space="0" w:color="auto"/>
      </w:divBdr>
    </w:div>
    <w:div w:id="663778340">
      <w:bodyDiv w:val="1"/>
      <w:marLeft w:val="0"/>
      <w:marRight w:val="0"/>
      <w:marTop w:val="0"/>
      <w:marBottom w:val="0"/>
      <w:divBdr>
        <w:top w:val="none" w:sz="0" w:space="0" w:color="auto"/>
        <w:left w:val="none" w:sz="0" w:space="0" w:color="auto"/>
        <w:bottom w:val="none" w:sz="0" w:space="0" w:color="auto"/>
        <w:right w:val="none" w:sz="0" w:space="0" w:color="auto"/>
      </w:divBdr>
    </w:div>
    <w:div w:id="670374911">
      <w:bodyDiv w:val="1"/>
      <w:marLeft w:val="0"/>
      <w:marRight w:val="0"/>
      <w:marTop w:val="0"/>
      <w:marBottom w:val="0"/>
      <w:divBdr>
        <w:top w:val="none" w:sz="0" w:space="0" w:color="auto"/>
        <w:left w:val="none" w:sz="0" w:space="0" w:color="auto"/>
        <w:bottom w:val="none" w:sz="0" w:space="0" w:color="auto"/>
        <w:right w:val="none" w:sz="0" w:space="0" w:color="auto"/>
      </w:divBdr>
    </w:div>
    <w:div w:id="706417198">
      <w:bodyDiv w:val="1"/>
      <w:marLeft w:val="0"/>
      <w:marRight w:val="0"/>
      <w:marTop w:val="0"/>
      <w:marBottom w:val="0"/>
      <w:divBdr>
        <w:top w:val="none" w:sz="0" w:space="0" w:color="auto"/>
        <w:left w:val="none" w:sz="0" w:space="0" w:color="auto"/>
        <w:bottom w:val="none" w:sz="0" w:space="0" w:color="auto"/>
        <w:right w:val="none" w:sz="0" w:space="0" w:color="auto"/>
      </w:divBdr>
    </w:div>
    <w:div w:id="742142440">
      <w:bodyDiv w:val="1"/>
      <w:marLeft w:val="0"/>
      <w:marRight w:val="0"/>
      <w:marTop w:val="0"/>
      <w:marBottom w:val="0"/>
      <w:divBdr>
        <w:top w:val="none" w:sz="0" w:space="0" w:color="auto"/>
        <w:left w:val="none" w:sz="0" w:space="0" w:color="auto"/>
        <w:bottom w:val="none" w:sz="0" w:space="0" w:color="auto"/>
        <w:right w:val="none" w:sz="0" w:space="0" w:color="auto"/>
      </w:divBdr>
    </w:div>
    <w:div w:id="787239306">
      <w:bodyDiv w:val="1"/>
      <w:marLeft w:val="0"/>
      <w:marRight w:val="0"/>
      <w:marTop w:val="0"/>
      <w:marBottom w:val="0"/>
      <w:divBdr>
        <w:top w:val="none" w:sz="0" w:space="0" w:color="auto"/>
        <w:left w:val="none" w:sz="0" w:space="0" w:color="auto"/>
        <w:bottom w:val="none" w:sz="0" w:space="0" w:color="auto"/>
        <w:right w:val="none" w:sz="0" w:space="0" w:color="auto"/>
      </w:divBdr>
    </w:div>
    <w:div w:id="795878463">
      <w:bodyDiv w:val="1"/>
      <w:marLeft w:val="0"/>
      <w:marRight w:val="0"/>
      <w:marTop w:val="0"/>
      <w:marBottom w:val="0"/>
      <w:divBdr>
        <w:top w:val="none" w:sz="0" w:space="0" w:color="auto"/>
        <w:left w:val="none" w:sz="0" w:space="0" w:color="auto"/>
        <w:bottom w:val="none" w:sz="0" w:space="0" w:color="auto"/>
        <w:right w:val="none" w:sz="0" w:space="0" w:color="auto"/>
      </w:divBdr>
    </w:div>
    <w:div w:id="797798070">
      <w:bodyDiv w:val="1"/>
      <w:marLeft w:val="0"/>
      <w:marRight w:val="0"/>
      <w:marTop w:val="0"/>
      <w:marBottom w:val="0"/>
      <w:divBdr>
        <w:top w:val="none" w:sz="0" w:space="0" w:color="auto"/>
        <w:left w:val="none" w:sz="0" w:space="0" w:color="auto"/>
        <w:bottom w:val="none" w:sz="0" w:space="0" w:color="auto"/>
        <w:right w:val="none" w:sz="0" w:space="0" w:color="auto"/>
      </w:divBdr>
    </w:div>
    <w:div w:id="797801558">
      <w:bodyDiv w:val="1"/>
      <w:marLeft w:val="0"/>
      <w:marRight w:val="0"/>
      <w:marTop w:val="0"/>
      <w:marBottom w:val="0"/>
      <w:divBdr>
        <w:top w:val="none" w:sz="0" w:space="0" w:color="auto"/>
        <w:left w:val="none" w:sz="0" w:space="0" w:color="auto"/>
        <w:bottom w:val="none" w:sz="0" w:space="0" w:color="auto"/>
        <w:right w:val="none" w:sz="0" w:space="0" w:color="auto"/>
      </w:divBdr>
    </w:div>
    <w:div w:id="805127182">
      <w:bodyDiv w:val="1"/>
      <w:marLeft w:val="0"/>
      <w:marRight w:val="0"/>
      <w:marTop w:val="0"/>
      <w:marBottom w:val="0"/>
      <w:divBdr>
        <w:top w:val="none" w:sz="0" w:space="0" w:color="auto"/>
        <w:left w:val="none" w:sz="0" w:space="0" w:color="auto"/>
        <w:bottom w:val="none" w:sz="0" w:space="0" w:color="auto"/>
        <w:right w:val="none" w:sz="0" w:space="0" w:color="auto"/>
      </w:divBdr>
    </w:div>
    <w:div w:id="822968286">
      <w:bodyDiv w:val="1"/>
      <w:marLeft w:val="0"/>
      <w:marRight w:val="0"/>
      <w:marTop w:val="0"/>
      <w:marBottom w:val="0"/>
      <w:divBdr>
        <w:top w:val="none" w:sz="0" w:space="0" w:color="auto"/>
        <w:left w:val="none" w:sz="0" w:space="0" w:color="auto"/>
        <w:bottom w:val="none" w:sz="0" w:space="0" w:color="auto"/>
        <w:right w:val="none" w:sz="0" w:space="0" w:color="auto"/>
      </w:divBdr>
    </w:div>
    <w:div w:id="836464323">
      <w:bodyDiv w:val="1"/>
      <w:marLeft w:val="0"/>
      <w:marRight w:val="0"/>
      <w:marTop w:val="0"/>
      <w:marBottom w:val="0"/>
      <w:divBdr>
        <w:top w:val="none" w:sz="0" w:space="0" w:color="auto"/>
        <w:left w:val="none" w:sz="0" w:space="0" w:color="auto"/>
        <w:bottom w:val="none" w:sz="0" w:space="0" w:color="auto"/>
        <w:right w:val="none" w:sz="0" w:space="0" w:color="auto"/>
      </w:divBdr>
    </w:div>
    <w:div w:id="868031301">
      <w:bodyDiv w:val="1"/>
      <w:marLeft w:val="0"/>
      <w:marRight w:val="0"/>
      <w:marTop w:val="0"/>
      <w:marBottom w:val="0"/>
      <w:divBdr>
        <w:top w:val="none" w:sz="0" w:space="0" w:color="auto"/>
        <w:left w:val="none" w:sz="0" w:space="0" w:color="auto"/>
        <w:bottom w:val="none" w:sz="0" w:space="0" w:color="auto"/>
        <w:right w:val="none" w:sz="0" w:space="0" w:color="auto"/>
      </w:divBdr>
    </w:div>
    <w:div w:id="879167749">
      <w:bodyDiv w:val="1"/>
      <w:marLeft w:val="0"/>
      <w:marRight w:val="0"/>
      <w:marTop w:val="0"/>
      <w:marBottom w:val="0"/>
      <w:divBdr>
        <w:top w:val="none" w:sz="0" w:space="0" w:color="auto"/>
        <w:left w:val="none" w:sz="0" w:space="0" w:color="auto"/>
        <w:bottom w:val="none" w:sz="0" w:space="0" w:color="auto"/>
        <w:right w:val="none" w:sz="0" w:space="0" w:color="auto"/>
      </w:divBdr>
    </w:div>
    <w:div w:id="910046710">
      <w:bodyDiv w:val="1"/>
      <w:marLeft w:val="0"/>
      <w:marRight w:val="0"/>
      <w:marTop w:val="0"/>
      <w:marBottom w:val="0"/>
      <w:divBdr>
        <w:top w:val="none" w:sz="0" w:space="0" w:color="auto"/>
        <w:left w:val="none" w:sz="0" w:space="0" w:color="auto"/>
        <w:bottom w:val="none" w:sz="0" w:space="0" w:color="auto"/>
        <w:right w:val="none" w:sz="0" w:space="0" w:color="auto"/>
      </w:divBdr>
    </w:div>
    <w:div w:id="918173092">
      <w:bodyDiv w:val="1"/>
      <w:marLeft w:val="0"/>
      <w:marRight w:val="0"/>
      <w:marTop w:val="0"/>
      <w:marBottom w:val="0"/>
      <w:divBdr>
        <w:top w:val="none" w:sz="0" w:space="0" w:color="auto"/>
        <w:left w:val="none" w:sz="0" w:space="0" w:color="auto"/>
        <w:bottom w:val="none" w:sz="0" w:space="0" w:color="auto"/>
        <w:right w:val="none" w:sz="0" w:space="0" w:color="auto"/>
      </w:divBdr>
    </w:div>
    <w:div w:id="931669580">
      <w:bodyDiv w:val="1"/>
      <w:marLeft w:val="0"/>
      <w:marRight w:val="0"/>
      <w:marTop w:val="0"/>
      <w:marBottom w:val="0"/>
      <w:divBdr>
        <w:top w:val="none" w:sz="0" w:space="0" w:color="auto"/>
        <w:left w:val="none" w:sz="0" w:space="0" w:color="auto"/>
        <w:bottom w:val="none" w:sz="0" w:space="0" w:color="auto"/>
        <w:right w:val="none" w:sz="0" w:space="0" w:color="auto"/>
      </w:divBdr>
    </w:div>
    <w:div w:id="973364982">
      <w:bodyDiv w:val="1"/>
      <w:marLeft w:val="0"/>
      <w:marRight w:val="0"/>
      <w:marTop w:val="0"/>
      <w:marBottom w:val="0"/>
      <w:divBdr>
        <w:top w:val="none" w:sz="0" w:space="0" w:color="auto"/>
        <w:left w:val="none" w:sz="0" w:space="0" w:color="auto"/>
        <w:bottom w:val="none" w:sz="0" w:space="0" w:color="auto"/>
        <w:right w:val="none" w:sz="0" w:space="0" w:color="auto"/>
      </w:divBdr>
    </w:div>
    <w:div w:id="980619330">
      <w:bodyDiv w:val="1"/>
      <w:marLeft w:val="0"/>
      <w:marRight w:val="0"/>
      <w:marTop w:val="0"/>
      <w:marBottom w:val="0"/>
      <w:divBdr>
        <w:top w:val="none" w:sz="0" w:space="0" w:color="auto"/>
        <w:left w:val="none" w:sz="0" w:space="0" w:color="auto"/>
        <w:bottom w:val="none" w:sz="0" w:space="0" w:color="auto"/>
        <w:right w:val="none" w:sz="0" w:space="0" w:color="auto"/>
      </w:divBdr>
    </w:div>
    <w:div w:id="1035155793">
      <w:bodyDiv w:val="1"/>
      <w:marLeft w:val="0"/>
      <w:marRight w:val="0"/>
      <w:marTop w:val="0"/>
      <w:marBottom w:val="0"/>
      <w:divBdr>
        <w:top w:val="none" w:sz="0" w:space="0" w:color="auto"/>
        <w:left w:val="none" w:sz="0" w:space="0" w:color="auto"/>
        <w:bottom w:val="none" w:sz="0" w:space="0" w:color="auto"/>
        <w:right w:val="none" w:sz="0" w:space="0" w:color="auto"/>
      </w:divBdr>
    </w:div>
    <w:div w:id="1044519198">
      <w:bodyDiv w:val="1"/>
      <w:marLeft w:val="0"/>
      <w:marRight w:val="0"/>
      <w:marTop w:val="0"/>
      <w:marBottom w:val="0"/>
      <w:divBdr>
        <w:top w:val="none" w:sz="0" w:space="0" w:color="auto"/>
        <w:left w:val="none" w:sz="0" w:space="0" w:color="auto"/>
        <w:bottom w:val="none" w:sz="0" w:space="0" w:color="auto"/>
        <w:right w:val="none" w:sz="0" w:space="0" w:color="auto"/>
      </w:divBdr>
    </w:div>
    <w:div w:id="1059092498">
      <w:bodyDiv w:val="1"/>
      <w:marLeft w:val="0"/>
      <w:marRight w:val="0"/>
      <w:marTop w:val="0"/>
      <w:marBottom w:val="0"/>
      <w:divBdr>
        <w:top w:val="none" w:sz="0" w:space="0" w:color="auto"/>
        <w:left w:val="none" w:sz="0" w:space="0" w:color="auto"/>
        <w:bottom w:val="none" w:sz="0" w:space="0" w:color="auto"/>
        <w:right w:val="none" w:sz="0" w:space="0" w:color="auto"/>
      </w:divBdr>
    </w:div>
    <w:div w:id="1079061395">
      <w:bodyDiv w:val="1"/>
      <w:marLeft w:val="0"/>
      <w:marRight w:val="0"/>
      <w:marTop w:val="0"/>
      <w:marBottom w:val="0"/>
      <w:divBdr>
        <w:top w:val="none" w:sz="0" w:space="0" w:color="auto"/>
        <w:left w:val="none" w:sz="0" w:space="0" w:color="auto"/>
        <w:bottom w:val="none" w:sz="0" w:space="0" w:color="auto"/>
        <w:right w:val="none" w:sz="0" w:space="0" w:color="auto"/>
      </w:divBdr>
    </w:div>
    <w:div w:id="1104419940">
      <w:bodyDiv w:val="1"/>
      <w:marLeft w:val="0"/>
      <w:marRight w:val="0"/>
      <w:marTop w:val="0"/>
      <w:marBottom w:val="0"/>
      <w:divBdr>
        <w:top w:val="none" w:sz="0" w:space="0" w:color="auto"/>
        <w:left w:val="none" w:sz="0" w:space="0" w:color="auto"/>
        <w:bottom w:val="none" w:sz="0" w:space="0" w:color="auto"/>
        <w:right w:val="none" w:sz="0" w:space="0" w:color="auto"/>
      </w:divBdr>
    </w:div>
    <w:div w:id="1127316614">
      <w:bodyDiv w:val="1"/>
      <w:marLeft w:val="0"/>
      <w:marRight w:val="0"/>
      <w:marTop w:val="0"/>
      <w:marBottom w:val="0"/>
      <w:divBdr>
        <w:top w:val="none" w:sz="0" w:space="0" w:color="auto"/>
        <w:left w:val="none" w:sz="0" w:space="0" w:color="auto"/>
        <w:bottom w:val="none" w:sz="0" w:space="0" w:color="auto"/>
        <w:right w:val="none" w:sz="0" w:space="0" w:color="auto"/>
      </w:divBdr>
    </w:div>
    <w:div w:id="1150092732">
      <w:bodyDiv w:val="1"/>
      <w:marLeft w:val="0"/>
      <w:marRight w:val="0"/>
      <w:marTop w:val="0"/>
      <w:marBottom w:val="0"/>
      <w:divBdr>
        <w:top w:val="none" w:sz="0" w:space="0" w:color="auto"/>
        <w:left w:val="none" w:sz="0" w:space="0" w:color="auto"/>
        <w:bottom w:val="none" w:sz="0" w:space="0" w:color="auto"/>
        <w:right w:val="none" w:sz="0" w:space="0" w:color="auto"/>
      </w:divBdr>
    </w:div>
    <w:div w:id="1178544615">
      <w:bodyDiv w:val="1"/>
      <w:marLeft w:val="0"/>
      <w:marRight w:val="0"/>
      <w:marTop w:val="0"/>
      <w:marBottom w:val="0"/>
      <w:divBdr>
        <w:top w:val="none" w:sz="0" w:space="0" w:color="auto"/>
        <w:left w:val="none" w:sz="0" w:space="0" w:color="auto"/>
        <w:bottom w:val="none" w:sz="0" w:space="0" w:color="auto"/>
        <w:right w:val="none" w:sz="0" w:space="0" w:color="auto"/>
      </w:divBdr>
    </w:div>
    <w:div w:id="1212695517">
      <w:bodyDiv w:val="1"/>
      <w:marLeft w:val="0"/>
      <w:marRight w:val="0"/>
      <w:marTop w:val="0"/>
      <w:marBottom w:val="0"/>
      <w:divBdr>
        <w:top w:val="none" w:sz="0" w:space="0" w:color="auto"/>
        <w:left w:val="none" w:sz="0" w:space="0" w:color="auto"/>
        <w:bottom w:val="none" w:sz="0" w:space="0" w:color="auto"/>
        <w:right w:val="none" w:sz="0" w:space="0" w:color="auto"/>
      </w:divBdr>
    </w:div>
    <w:div w:id="1365863327">
      <w:bodyDiv w:val="1"/>
      <w:marLeft w:val="0"/>
      <w:marRight w:val="0"/>
      <w:marTop w:val="0"/>
      <w:marBottom w:val="0"/>
      <w:divBdr>
        <w:top w:val="none" w:sz="0" w:space="0" w:color="auto"/>
        <w:left w:val="none" w:sz="0" w:space="0" w:color="auto"/>
        <w:bottom w:val="none" w:sz="0" w:space="0" w:color="auto"/>
        <w:right w:val="none" w:sz="0" w:space="0" w:color="auto"/>
      </w:divBdr>
    </w:div>
    <w:div w:id="1409033370">
      <w:bodyDiv w:val="1"/>
      <w:marLeft w:val="0"/>
      <w:marRight w:val="0"/>
      <w:marTop w:val="0"/>
      <w:marBottom w:val="0"/>
      <w:divBdr>
        <w:top w:val="none" w:sz="0" w:space="0" w:color="auto"/>
        <w:left w:val="none" w:sz="0" w:space="0" w:color="auto"/>
        <w:bottom w:val="none" w:sz="0" w:space="0" w:color="auto"/>
        <w:right w:val="none" w:sz="0" w:space="0" w:color="auto"/>
      </w:divBdr>
    </w:div>
    <w:div w:id="1422989849">
      <w:bodyDiv w:val="1"/>
      <w:marLeft w:val="0"/>
      <w:marRight w:val="0"/>
      <w:marTop w:val="0"/>
      <w:marBottom w:val="0"/>
      <w:divBdr>
        <w:top w:val="none" w:sz="0" w:space="0" w:color="auto"/>
        <w:left w:val="none" w:sz="0" w:space="0" w:color="auto"/>
        <w:bottom w:val="none" w:sz="0" w:space="0" w:color="auto"/>
        <w:right w:val="none" w:sz="0" w:space="0" w:color="auto"/>
      </w:divBdr>
    </w:div>
    <w:div w:id="1439179450">
      <w:bodyDiv w:val="1"/>
      <w:marLeft w:val="0"/>
      <w:marRight w:val="0"/>
      <w:marTop w:val="0"/>
      <w:marBottom w:val="0"/>
      <w:divBdr>
        <w:top w:val="none" w:sz="0" w:space="0" w:color="auto"/>
        <w:left w:val="none" w:sz="0" w:space="0" w:color="auto"/>
        <w:bottom w:val="none" w:sz="0" w:space="0" w:color="auto"/>
        <w:right w:val="none" w:sz="0" w:space="0" w:color="auto"/>
      </w:divBdr>
    </w:div>
    <w:div w:id="1449855266">
      <w:bodyDiv w:val="1"/>
      <w:marLeft w:val="0"/>
      <w:marRight w:val="0"/>
      <w:marTop w:val="0"/>
      <w:marBottom w:val="0"/>
      <w:divBdr>
        <w:top w:val="none" w:sz="0" w:space="0" w:color="auto"/>
        <w:left w:val="none" w:sz="0" w:space="0" w:color="auto"/>
        <w:bottom w:val="none" w:sz="0" w:space="0" w:color="auto"/>
        <w:right w:val="none" w:sz="0" w:space="0" w:color="auto"/>
      </w:divBdr>
    </w:div>
    <w:div w:id="1458183097">
      <w:bodyDiv w:val="1"/>
      <w:marLeft w:val="0"/>
      <w:marRight w:val="0"/>
      <w:marTop w:val="0"/>
      <w:marBottom w:val="0"/>
      <w:divBdr>
        <w:top w:val="none" w:sz="0" w:space="0" w:color="auto"/>
        <w:left w:val="none" w:sz="0" w:space="0" w:color="auto"/>
        <w:bottom w:val="none" w:sz="0" w:space="0" w:color="auto"/>
        <w:right w:val="none" w:sz="0" w:space="0" w:color="auto"/>
      </w:divBdr>
    </w:div>
    <w:div w:id="1469739552">
      <w:bodyDiv w:val="1"/>
      <w:marLeft w:val="0"/>
      <w:marRight w:val="0"/>
      <w:marTop w:val="0"/>
      <w:marBottom w:val="0"/>
      <w:divBdr>
        <w:top w:val="none" w:sz="0" w:space="0" w:color="auto"/>
        <w:left w:val="none" w:sz="0" w:space="0" w:color="auto"/>
        <w:bottom w:val="none" w:sz="0" w:space="0" w:color="auto"/>
        <w:right w:val="none" w:sz="0" w:space="0" w:color="auto"/>
      </w:divBdr>
    </w:div>
    <w:div w:id="1480418059">
      <w:bodyDiv w:val="1"/>
      <w:marLeft w:val="0"/>
      <w:marRight w:val="0"/>
      <w:marTop w:val="0"/>
      <w:marBottom w:val="0"/>
      <w:divBdr>
        <w:top w:val="none" w:sz="0" w:space="0" w:color="auto"/>
        <w:left w:val="none" w:sz="0" w:space="0" w:color="auto"/>
        <w:bottom w:val="none" w:sz="0" w:space="0" w:color="auto"/>
        <w:right w:val="none" w:sz="0" w:space="0" w:color="auto"/>
      </w:divBdr>
    </w:div>
    <w:div w:id="1523786959">
      <w:bodyDiv w:val="1"/>
      <w:marLeft w:val="0"/>
      <w:marRight w:val="0"/>
      <w:marTop w:val="0"/>
      <w:marBottom w:val="0"/>
      <w:divBdr>
        <w:top w:val="none" w:sz="0" w:space="0" w:color="auto"/>
        <w:left w:val="none" w:sz="0" w:space="0" w:color="auto"/>
        <w:bottom w:val="none" w:sz="0" w:space="0" w:color="auto"/>
        <w:right w:val="none" w:sz="0" w:space="0" w:color="auto"/>
      </w:divBdr>
    </w:div>
    <w:div w:id="1548487261">
      <w:bodyDiv w:val="1"/>
      <w:marLeft w:val="0"/>
      <w:marRight w:val="0"/>
      <w:marTop w:val="0"/>
      <w:marBottom w:val="0"/>
      <w:divBdr>
        <w:top w:val="none" w:sz="0" w:space="0" w:color="auto"/>
        <w:left w:val="none" w:sz="0" w:space="0" w:color="auto"/>
        <w:bottom w:val="none" w:sz="0" w:space="0" w:color="auto"/>
        <w:right w:val="none" w:sz="0" w:space="0" w:color="auto"/>
      </w:divBdr>
    </w:div>
    <w:div w:id="1553888611">
      <w:bodyDiv w:val="1"/>
      <w:marLeft w:val="0"/>
      <w:marRight w:val="0"/>
      <w:marTop w:val="0"/>
      <w:marBottom w:val="0"/>
      <w:divBdr>
        <w:top w:val="none" w:sz="0" w:space="0" w:color="auto"/>
        <w:left w:val="none" w:sz="0" w:space="0" w:color="auto"/>
        <w:bottom w:val="none" w:sz="0" w:space="0" w:color="auto"/>
        <w:right w:val="none" w:sz="0" w:space="0" w:color="auto"/>
      </w:divBdr>
    </w:div>
    <w:div w:id="1590239198">
      <w:bodyDiv w:val="1"/>
      <w:marLeft w:val="0"/>
      <w:marRight w:val="0"/>
      <w:marTop w:val="0"/>
      <w:marBottom w:val="0"/>
      <w:divBdr>
        <w:top w:val="none" w:sz="0" w:space="0" w:color="auto"/>
        <w:left w:val="none" w:sz="0" w:space="0" w:color="auto"/>
        <w:bottom w:val="none" w:sz="0" w:space="0" w:color="auto"/>
        <w:right w:val="none" w:sz="0" w:space="0" w:color="auto"/>
      </w:divBdr>
    </w:div>
    <w:div w:id="1594508116">
      <w:bodyDiv w:val="1"/>
      <w:marLeft w:val="0"/>
      <w:marRight w:val="0"/>
      <w:marTop w:val="0"/>
      <w:marBottom w:val="0"/>
      <w:divBdr>
        <w:top w:val="none" w:sz="0" w:space="0" w:color="auto"/>
        <w:left w:val="none" w:sz="0" w:space="0" w:color="auto"/>
        <w:bottom w:val="none" w:sz="0" w:space="0" w:color="auto"/>
        <w:right w:val="none" w:sz="0" w:space="0" w:color="auto"/>
      </w:divBdr>
    </w:div>
    <w:div w:id="1600411615">
      <w:bodyDiv w:val="1"/>
      <w:marLeft w:val="0"/>
      <w:marRight w:val="0"/>
      <w:marTop w:val="0"/>
      <w:marBottom w:val="0"/>
      <w:divBdr>
        <w:top w:val="none" w:sz="0" w:space="0" w:color="auto"/>
        <w:left w:val="none" w:sz="0" w:space="0" w:color="auto"/>
        <w:bottom w:val="none" w:sz="0" w:space="0" w:color="auto"/>
        <w:right w:val="none" w:sz="0" w:space="0" w:color="auto"/>
      </w:divBdr>
    </w:div>
    <w:div w:id="1652632461">
      <w:bodyDiv w:val="1"/>
      <w:marLeft w:val="0"/>
      <w:marRight w:val="0"/>
      <w:marTop w:val="0"/>
      <w:marBottom w:val="0"/>
      <w:divBdr>
        <w:top w:val="none" w:sz="0" w:space="0" w:color="auto"/>
        <w:left w:val="none" w:sz="0" w:space="0" w:color="auto"/>
        <w:bottom w:val="none" w:sz="0" w:space="0" w:color="auto"/>
        <w:right w:val="none" w:sz="0" w:space="0" w:color="auto"/>
      </w:divBdr>
    </w:div>
    <w:div w:id="1688169905">
      <w:bodyDiv w:val="1"/>
      <w:marLeft w:val="0"/>
      <w:marRight w:val="0"/>
      <w:marTop w:val="0"/>
      <w:marBottom w:val="0"/>
      <w:divBdr>
        <w:top w:val="none" w:sz="0" w:space="0" w:color="auto"/>
        <w:left w:val="none" w:sz="0" w:space="0" w:color="auto"/>
        <w:bottom w:val="none" w:sz="0" w:space="0" w:color="auto"/>
        <w:right w:val="none" w:sz="0" w:space="0" w:color="auto"/>
      </w:divBdr>
    </w:div>
    <w:div w:id="1690063980">
      <w:bodyDiv w:val="1"/>
      <w:marLeft w:val="0"/>
      <w:marRight w:val="0"/>
      <w:marTop w:val="0"/>
      <w:marBottom w:val="0"/>
      <w:divBdr>
        <w:top w:val="none" w:sz="0" w:space="0" w:color="auto"/>
        <w:left w:val="none" w:sz="0" w:space="0" w:color="auto"/>
        <w:bottom w:val="none" w:sz="0" w:space="0" w:color="auto"/>
        <w:right w:val="none" w:sz="0" w:space="0" w:color="auto"/>
      </w:divBdr>
    </w:div>
    <w:div w:id="1721128694">
      <w:bodyDiv w:val="1"/>
      <w:marLeft w:val="0"/>
      <w:marRight w:val="0"/>
      <w:marTop w:val="0"/>
      <w:marBottom w:val="0"/>
      <w:divBdr>
        <w:top w:val="none" w:sz="0" w:space="0" w:color="auto"/>
        <w:left w:val="none" w:sz="0" w:space="0" w:color="auto"/>
        <w:bottom w:val="none" w:sz="0" w:space="0" w:color="auto"/>
        <w:right w:val="none" w:sz="0" w:space="0" w:color="auto"/>
      </w:divBdr>
    </w:div>
    <w:div w:id="1723820534">
      <w:bodyDiv w:val="1"/>
      <w:marLeft w:val="0"/>
      <w:marRight w:val="0"/>
      <w:marTop w:val="0"/>
      <w:marBottom w:val="0"/>
      <w:divBdr>
        <w:top w:val="none" w:sz="0" w:space="0" w:color="auto"/>
        <w:left w:val="none" w:sz="0" w:space="0" w:color="auto"/>
        <w:bottom w:val="none" w:sz="0" w:space="0" w:color="auto"/>
        <w:right w:val="none" w:sz="0" w:space="0" w:color="auto"/>
      </w:divBdr>
    </w:div>
    <w:div w:id="1778671281">
      <w:bodyDiv w:val="1"/>
      <w:marLeft w:val="0"/>
      <w:marRight w:val="0"/>
      <w:marTop w:val="0"/>
      <w:marBottom w:val="0"/>
      <w:divBdr>
        <w:top w:val="none" w:sz="0" w:space="0" w:color="auto"/>
        <w:left w:val="none" w:sz="0" w:space="0" w:color="auto"/>
        <w:bottom w:val="none" w:sz="0" w:space="0" w:color="auto"/>
        <w:right w:val="none" w:sz="0" w:space="0" w:color="auto"/>
      </w:divBdr>
    </w:div>
    <w:div w:id="1859198578">
      <w:bodyDiv w:val="1"/>
      <w:marLeft w:val="0"/>
      <w:marRight w:val="0"/>
      <w:marTop w:val="0"/>
      <w:marBottom w:val="0"/>
      <w:divBdr>
        <w:top w:val="none" w:sz="0" w:space="0" w:color="auto"/>
        <w:left w:val="none" w:sz="0" w:space="0" w:color="auto"/>
        <w:bottom w:val="none" w:sz="0" w:space="0" w:color="auto"/>
        <w:right w:val="none" w:sz="0" w:space="0" w:color="auto"/>
      </w:divBdr>
    </w:div>
    <w:div w:id="1932734669">
      <w:bodyDiv w:val="1"/>
      <w:marLeft w:val="0"/>
      <w:marRight w:val="0"/>
      <w:marTop w:val="0"/>
      <w:marBottom w:val="0"/>
      <w:divBdr>
        <w:top w:val="none" w:sz="0" w:space="0" w:color="auto"/>
        <w:left w:val="none" w:sz="0" w:space="0" w:color="auto"/>
        <w:bottom w:val="none" w:sz="0" w:space="0" w:color="auto"/>
        <w:right w:val="none" w:sz="0" w:space="0" w:color="auto"/>
      </w:divBdr>
    </w:div>
    <w:div w:id="1983384976">
      <w:bodyDiv w:val="1"/>
      <w:marLeft w:val="0"/>
      <w:marRight w:val="0"/>
      <w:marTop w:val="0"/>
      <w:marBottom w:val="0"/>
      <w:divBdr>
        <w:top w:val="none" w:sz="0" w:space="0" w:color="auto"/>
        <w:left w:val="none" w:sz="0" w:space="0" w:color="auto"/>
        <w:bottom w:val="none" w:sz="0" w:space="0" w:color="auto"/>
        <w:right w:val="none" w:sz="0" w:space="0" w:color="auto"/>
      </w:divBdr>
    </w:div>
    <w:div w:id="2017075447">
      <w:bodyDiv w:val="1"/>
      <w:marLeft w:val="0"/>
      <w:marRight w:val="0"/>
      <w:marTop w:val="0"/>
      <w:marBottom w:val="0"/>
      <w:divBdr>
        <w:top w:val="none" w:sz="0" w:space="0" w:color="auto"/>
        <w:left w:val="none" w:sz="0" w:space="0" w:color="auto"/>
        <w:bottom w:val="none" w:sz="0" w:space="0" w:color="auto"/>
        <w:right w:val="none" w:sz="0" w:space="0" w:color="auto"/>
      </w:divBdr>
    </w:div>
    <w:div w:id="2046558495">
      <w:bodyDiv w:val="1"/>
      <w:marLeft w:val="0"/>
      <w:marRight w:val="0"/>
      <w:marTop w:val="0"/>
      <w:marBottom w:val="0"/>
      <w:divBdr>
        <w:top w:val="none" w:sz="0" w:space="0" w:color="auto"/>
        <w:left w:val="none" w:sz="0" w:space="0" w:color="auto"/>
        <w:bottom w:val="none" w:sz="0" w:space="0" w:color="auto"/>
        <w:right w:val="none" w:sz="0" w:space="0" w:color="auto"/>
      </w:divBdr>
    </w:div>
    <w:div w:id="2054117206">
      <w:bodyDiv w:val="1"/>
      <w:marLeft w:val="0"/>
      <w:marRight w:val="0"/>
      <w:marTop w:val="0"/>
      <w:marBottom w:val="0"/>
      <w:divBdr>
        <w:top w:val="none" w:sz="0" w:space="0" w:color="auto"/>
        <w:left w:val="none" w:sz="0" w:space="0" w:color="auto"/>
        <w:bottom w:val="none" w:sz="0" w:space="0" w:color="auto"/>
        <w:right w:val="none" w:sz="0" w:space="0" w:color="auto"/>
      </w:divBdr>
    </w:div>
    <w:div w:id="2055038225">
      <w:bodyDiv w:val="1"/>
      <w:marLeft w:val="0"/>
      <w:marRight w:val="0"/>
      <w:marTop w:val="0"/>
      <w:marBottom w:val="0"/>
      <w:divBdr>
        <w:top w:val="none" w:sz="0" w:space="0" w:color="auto"/>
        <w:left w:val="none" w:sz="0" w:space="0" w:color="auto"/>
        <w:bottom w:val="none" w:sz="0" w:space="0" w:color="auto"/>
        <w:right w:val="none" w:sz="0" w:space="0" w:color="auto"/>
      </w:divBdr>
    </w:div>
    <w:div w:id="2060854288">
      <w:bodyDiv w:val="1"/>
      <w:marLeft w:val="0"/>
      <w:marRight w:val="0"/>
      <w:marTop w:val="0"/>
      <w:marBottom w:val="0"/>
      <w:divBdr>
        <w:top w:val="none" w:sz="0" w:space="0" w:color="auto"/>
        <w:left w:val="none" w:sz="0" w:space="0" w:color="auto"/>
        <w:bottom w:val="none" w:sz="0" w:space="0" w:color="auto"/>
        <w:right w:val="none" w:sz="0" w:space="0" w:color="auto"/>
      </w:divBdr>
    </w:div>
    <w:div w:id="2114472177">
      <w:bodyDiv w:val="1"/>
      <w:marLeft w:val="0"/>
      <w:marRight w:val="0"/>
      <w:marTop w:val="0"/>
      <w:marBottom w:val="0"/>
      <w:divBdr>
        <w:top w:val="none" w:sz="0" w:space="0" w:color="auto"/>
        <w:left w:val="none" w:sz="0" w:space="0" w:color="auto"/>
        <w:bottom w:val="none" w:sz="0" w:space="0" w:color="auto"/>
        <w:right w:val="none" w:sz="0" w:space="0" w:color="auto"/>
      </w:divBdr>
    </w:div>
    <w:div w:id="21315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CA7F8-839C-414F-AF69-51C41E59C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7574</Words>
  <Characters>45445</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Gurdak</dc:creator>
  <cp:keywords/>
  <dc:description/>
  <cp:lastModifiedBy>Mateusz Gurdak</cp:lastModifiedBy>
  <cp:revision>3</cp:revision>
  <cp:lastPrinted>2024-09-11T10:41:00Z</cp:lastPrinted>
  <dcterms:created xsi:type="dcterms:W3CDTF">2024-09-11T10:41:00Z</dcterms:created>
  <dcterms:modified xsi:type="dcterms:W3CDTF">2024-09-11T10:41:00Z</dcterms:modified>
</cp:coreProperties>
</file>