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Toc175744536" w:displacedByCustomXml="next"/>
    <w:bookmarkStart w:id="1" w:name="_Toc169525299" w:displacedByCustomXml="next"/>
    <w:sdt>
      <w:sdtPr>
        <w:rPr>
          <w:rFonts w:asciiTheme="minorHAnsi" w:eastAsiaTheme="minorHAnsi" w:hAnsiTheme="minorHAnsi" w:cstheme="minorBidi"/>
          <w:color w:val="auto"/>
          <w:kern w:val="2"/>
          <w:sz w:val="22"/>
          <w:szCs w:val="22"/>
          <w:lang w:val="en-US" w:eastAsia="en-US"/>
          <w14:ligatures w14:val="standardContextual"/>
        </w:rPr>
        <w:id w:val="1132136350"/>
        <w:docPartObj>
          <w:docPartGallery w:val="Table of Contents"/>
          <w:docPartUnique/>
        </w:docPartObj>
      </w:sdtPr>
      <w:sdtEndPr>
        <w:rPr>
          <w:b/>
          <w:bCs/>
        </w:rPr>
      </w:sdtEndPr>
      <w:sdtContent>
        <w:p w14:paraId="371FA32A" w14:textId="77777777" w:rsidR="004C018D" w:rsidRPr="004C018D" w:rsidRDefault="004C018D" w:rsidP="004C018D">
          <w:pPr>
            <w:pStyle w:val="Nagwekspisutreci"/>
            <w:spacing w:before="0"/>
            <w:rPr>
              <w:rFonts w:ascii="Arial" w:hAnsi="Arial" w:cs="Arial"/>
              <w:sz w:val="20"/>
              <w:szCs w:val="20"/>
            </w:rPr>
          </w:pPr>
          <w:r w:rsidRPr="004C018D">
            <w:rPr>
              <w:rFonts w:ascii="Arial" w:hAnsi="Arial" w:cs="Arial"/>
              <w:sz w:val="20"/>
              <w:szCs w:val="20"/>
            </w:rPr>
            <w:t>Spis treści</w:t>
          </w:r>
        </w:p>
        <w:p w14:paraId="53C362C4" w14:textId="47AFBB21" w:rsidR="004C018D" w:rsidRPr="004C018D" w:rsidRDefault="004C018D" w:rsidP="004C018D">
          <w:pPr>
            <w:pStyle w:val="Spistreci1"/>
            <w:tabs>
              <w:tab w:val="left" w:pos="440"/>
              <w:tab w:val="right" w:leader="dot" w:pos="9060"/>
            </w:tabs>
            <w:spacing w:after="0"/>
            <w:rPr>
              <w:rFonts w:ascii="Arial" w:hAnsi="Arial" w:cs="Arial"/>
              <w:noProof/>
              <w:sz w:val="20"/>
              <w:szCs w:val="20"/>
            </w:rPr>
          </w:pPr>
          <w:r w:rsidRPr="004C018D">
            <w:rPr>
              <w:rFonts w:ascii="Arial" w:hAnsi="Arial" w:cs="Arial"/>
              <w:sz w:val="20"/>
              <w:szCs w:val="20"/>
            </w:rPr>
            <w:fldChar w:fldCharType="begin"/>
          </w:r>
          <w:r w:rsidRPr="004C018D">
            <w:rPr>
              <w:rFonts w:ascii="Arial" w:hAnsi="Arial" w:cs="Arial"/>
              <w:sz w:val="20"/>
              <w:szCs w:val="20"/>
            </w:rPr>
            <w:instrText xml:space="preserve"> TOC \o "1-3" \h \z \u </w:instrText>
          </w:r>
          <w:r w:rsidRPr="004C018D">
            <w:rPr>
              <w:rFonts w:ascii="Arial" w:hAnsi="Arial" w:cs="Arial"/>
              <w:sz w:val="20"/>
              <w:szCs w:val="20"/>
            </w:rPr>
            <w:fldChar w:fldCharType="separate"/>
          </w:r>
          <w:hyperlink w:anchor="_Toc175746615" w:history="1">
            <w:r w:rsidRPr="004C018D">
              <w:rPr>
                <w:rStyle w:val="Hipercze"/>
                <w:rFonts w:ascii="Arial" w:hAnsi="Arial" w:cs="Arial"/>
                <w:noProof/>
                <w:sz w:val="20"/>
                <w:szCs w:val="20"/>
              </w:rPr>
              <w:t>1.</w:t>
            </w:r>
            <w:r w:rsidRPr="004C018D">
              <w:rPr>
                <w:rFonts w:ascii="Arial" w:hAnsi="Arial" w:cs="Arial"/>
                <w:noProof/>
                <w:sz w:val="20"/>
                <w:szCs w:val="20"/>
              </w:rPr>
              <w:tab/>
            </w:r>
            <w:r w:rsidRPr="004C018D">
              <w:rPr>
                <w:rStyle w:val="Hipercze"/>
                <w:rFonts w:ascii="Arial" w:hAnsi="Arial" w:cs="Arial"/>
                <w:noProof/>
                <w:sz w:val="20"/>
                <w:szCs w:val="20"/>
              </w:rPr>
              <w:t>PODSTAWA OPRACOWANIA</w:t>
            </w:r>
            <w:r w:rsidRPr="004C018D">
              <w:rPr>
                <w:rFonts w:ascii="Arial" w:hAnsi="Arial" w:cs="Arial"/>
                <w:noProof/>
                <w:webHidden/>
                <w:sz w:val="20"/>
                <w:szCs w:val="20"/>
              </w:rPr>
              <w:tab/>
            </w:r>
            <w:r w:rsidRPr="004C018D">
              <w:rPr>
                <w:rFonts w:ascii="Arial" w:hAnsi="Arial" w:cs="Arial"/>
                <w:noProof/>
                <w:webHidden/>
                <w:sz w:val="20"/>
                <w:szCs w:val="20"/>
              </w:rPr>
              <w:fldChar w:fldCharType="begin"/>
            </w:r>
            <w:r w:rsidRPr="004C018D">
              <w:rPr>
                <w:rFonts w:ascii="Arial" w:hAnsi="Arial" w:cs="Arial"/>
                <w:noProof/>
                <w:webHidden/>
                <w:sz w:val="20"/>
                <w:szCs w:val="20"/>
              </w:rPr>
              <w:instrText xml:space="preserve"> PAGEREF _Toc175746615 \h </w:instrText>
            </w:r>
            <w:r w:rsidRPr="004C018D">
              <w:rPr>
                <w:rFonts w:ascii="Arial" w:hAnsi="Arial" w:cs="Arial"/>
                <w:noProof/>
                <w:webHidden/>
                <w:sz w:val="20"/>
                <w:szCs w:val="20"/>
              </w:rPr>
            </w:r>
            <w:r w:rsidRPr="004C018D">
              <w:rPr>
                <w:rFonts w:ascii="Arial" w:hAnsi="Arial" w:cs="Arial"/>
                <w:noProof/>
                <w:webHidden/>
                <w:sz w:val="20"/>
                <w:szCs w:val="20"/>
              </w:rPr>
              <w:fldChar w:fldCharType="separate"/>
            </w:r>
            <w:r w:rsidR="00F64539">
              <w:rPr>
                <w:rFonts w:ascii="Arial" w:hAnsi="Arial" w:cs="Arial"/>
                <w:noProof/>
                <w:webHidden/>
                <w:sz w:val="20"/>
                <w:szCs w:val="20"/>
              </w:rPr>
              <w:t>1</w:t>
            </w:r>
            <w:r w:rsidRPr="004C018D">
              <w:rPr>
                <w:rFonts w:ascii="Arial" w:hAnsi="Arial" w:cs="Arial"/>
                <w:noProof/>
                <w:webHidden/>
                <w:sz w:val="20"/>
                <w:szCs w:val="20"/>
              </w:rPr>
              <w:fldChar w:fldCharType="end"/>
            </w:r>
          </w:hyperlink>
        </w:p>
        <w:p w14:paraId="09B0D13F" w14:textId="47564ACE"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16" w:history="1">
            <w:r w:rsidR="004C018D" w:rsidRPr="004C018D">
              <w:rPr>
                <w:rStyle w:val="Hipercze"/>
                <w:rFonts w:ascii="Arial" w:hAnsi="Arial" w:cs="Arial"/>
                <w:noProof/>
                <w:sz w:val="20"/>
                <w:szCs w:val="20"/>
              </w:rPr>
              <w:t>2.</w:t>
            </w:r>
            <w:r w:rsidR="004C018D" w:rsidRPr="004C018D">
              <w:rPr>
                <w:rFonts w:ascii="Arial" w:hAnsi="Arial" w:cs="Arial"/>
                <w:noProof/>
                <w:sz w:val="20"/>
                <w:szCs w:val="20"/>
              </w:rPr>
              <w:tab/>
            </w:r>
            <w:r w:rsidR="004C018D" w:rsidRPr="004C018D">
              <w:rPr>
                <w:rStyle w:val="Hipercze"/>
                <w:rFonts w:ascii="Arial" w:hAnsi="Arial" w:cs="Arial"/>
                <w:noProof/>
                <w:sz w:val="20"/>
                <w:szCs w:val="20"/>
              </w:rPr>
              <w:t>PRZEDMIOT OPRACOWANIA. LOKALIZACJA INWESTYCJI</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_Toc175746616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5F5821C5" w14:textId="6302E44E"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17" w:history="1">
            <w:r w:rsidR="004C018D" w:rsidRPr="004C018D">
              <w:rPr>
                <w:rStyle w:val="Hipercze"/>
                <w:rFonts w:ascii="Arial" w:hAnsi="Arial" w:cs="Arial"/>
                <w:noProof/>
                <w:sz w:val="20"/>
                <w:szCs w:val="20"/>
              </w:rPr>
              <w:t>2.1.</w:t>
            </w:r>
            <w:r w:rsidR="004C018D" w:rsidRPr="004C018D">
              <w:rPr>
                <w:rFonts w:ascii="Arial" w:hAnsi="Arial" w:cs="Arial"/>
                <w:noProof/>
                <w:sz w:val="20"/>
                <w:szCs w:val="20"/>
              </w:rPr>
              <w:tab/>
            </w:r>
            <w:r w:rsidR="004C018D" w:rsidRPr="004C018D">
              <w:rPr>
                <w:rStyle w:val="Hipercze"/>
                <w:rFonts w:ascii="Arial" w:hAnsi="Arial" w:cs="Arial"/>
                <w:noProof/>
                <w:sz w:val="20"/>
                <w:szCs w:val="20"/>
              </w:rPr>
              <w:t>Przedmiot opracowania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_Toc175746617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53147222" w14:textId="158279F5"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18" w:history="1">
            <w:r w:rsidR="004C018D" w:rsidRPr="004C018D">
              <w:rPr>
                <w:rStyle w:val="Hipercze"/>
                <w:rFonts w:ascii="Arial" w:hAnsi="Arial" w:cs="Arial"/>
                <w:noProof/>
                <w:sz w:val="20"/>
                <w:szCs w:val="20"/>
              </w:rPr>
              <w:t>2.2.</w:t>
            </w:r>
            <w:r w:rsidR="004C018D" w:rsidRPr="004C018D">
              <w:rPr>
                <w:rFonts w:ascii="Arial" w:hAnsi="Arial" w:cs="Arial"/>
                <w:noProof/>
                <w:sz w:val="20"/>
                <w:szCs w:val="20"/>
              </w:rPr>
              <w:tab/>
            </w:r>
            <w:r w:rsidR="004C018D" w:rsidRPr="004C018D">
              <w:rPr>
                <w:rStyle w:val="Hipercze"/>
                <w:rFonts w:ascii="Arial" w:hAnsi="Arial" w:cs="Arial"/>
                <w:noProof/>
                <w:sz w:val="20"/>
                <w:szCs w:val="20"/>
              </w:rPr>
              <w:t>Lokalizacja inwestycji</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_Toc175746618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526B6DF3" w14:textId="537A41FB"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19" w:history="1">
            <w:r w:rsidR="004C018D" w:rsidRPr="004C018D">
              <w:rPr>
                <w:rStyle w:val="Hipercze"/>
                <w:rFonts w:ascii="Arial" w:hAnsi="Arial" w:cs="Arial"/>
                <w:noProof/>
                <w:sz w:val="20"/>
                <w:szCs w:val="20"/>
              </w:rPr>
              <w:t>3.</w:t>
            </w:r>
            <w:r w:rsidR="004C018D" w:rsidRPr="004C018D">
              <w:rPr>
                <w:rFonts w:ascii="Arial" w:hAnsi="Arial" w:cs="Arial"/>
                <w:noProof/>
                <w:sz w:val="20"/>
                <w:szCs w:val="20"/>
              </w:rPr>
              <w:tab/>
            </w:r>
            <w:r w:rsidR="004C018D" w:rsidRPr="004C018D">
              <w:rPr>
                <w:rStyle w:val="Hipercze"/>
                <w:rFonts w:ascii="Arial" w:hAnsi="Arial" w:cs="Arial"/>
                <w:noProof/>
                <w:sz w:val="20"/>
                <w:szCs w:val="20"/>
              </w:rPr>
              <w:t>INWESTOR I JEDNOSTKA PROJEKTOWA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_Toc175746619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7E65D6D2" w14:textId="4693D584"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0" w:history="1">
            <w:r w:rsidR="004C018D" w:rsidRPr="004C018D">
              <w:rPr>
                <w:rStyle w:val="Hipercze"/>
                <w:rFonts w:ascii="Arial" w:hAnsi="Arial" w:cs="Arial"/>
                <w:noProof/>
                <w:sz w:val="20"/>
                <w:szCs w:val="20"/>
              </w:rPr>
              <w:t>3.1.</w:t>
            </w:r>
            <w:r w:rsidR="004C018D" w:rsidRPr="004C018D">
              <w:rPr>
                <w:rFonts w:ascii="Arial" w:hAnsi="Arial" w:cs="Arial"/>
                <w:noProof/>
                <w:sz w:val="20"/>
                <w:szCs w:val="20"/>
              </w:rPr>
              <w:tab/>
            </w:r>
            <w:r w:rsidR="004C018D" w:rsidRPr="004C018D">
              <w:rPr>
                <w:rStyle w:val="Hipercze"/>
                <w:rFonts w:ascii="Arial" w:hAnsi="Arial" w:cs="Arial"/>
                <w:noProof/>
                <w:sz w:val="20"/>
                <w:szCs w:val="20"/>
              </w:rPr>
              <w:t>Inwestor</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_Toc175746620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23EF2470" w14:textId="45A9A9A7"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1" w:history="1">
            <w:r w:rsidR="004C018D" w:rsidRPr="004C018D">
              <w:rPr>
                <w:rStyle w:val="Hipercze"/>
                <w:rFonts w:ascii="Arial" w:hAnsi="Arial" w:cs="Arial"/>
                <w:noProof/>
                <w:sz w:val="20"/>
                <w:szCs w:val="20"/>
              </w:rPr>
              <w:t>3.2.</w:t>
            </w:r>
            <w:r w:rsidR="004C018D" w:rsidRPr="004C018D">
              <w:rPr>
                <w:rFonts w:ascii="Arial" w:hAnsi="Arial" w:cs="Arial"/>
                <w:noProof/>
                <w:sz w:val="20"/>
                <w:szCs w:val="20"/>
              </w:rPr>
              <w:tab/>
            </w:r>
            <w:r w:rsidR="004C018D" w:rsidRPr="004C018D">
              <w:rPr>
                <w:rStyle w:val="Hipercze"/>
                <w:rFonts w:ascii="Arial" w:hAnsi="Arial" w:cs="Arial"/>
                <w:noProof/>
                <w:sz w:val="20"/>
                <w:szCs w:val="20"/>
              </w:rPr>
              <w:t>Jednostka projektowa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_Toc175746621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w:t>
            </w:r>
            <w:r w:rsidR="004C018D" w:rsidRPr="004C018D">
              <w:rPr>
                <w:rFonts w:ascii="Arial" w:hAnsi="Arial" w:cs="Arial"/>
                <w:noProof/>
                <w:webHidden/>
                <w:sz w:val="20"/>
                <w:szCs w:val="20"/>
              </w:rPr>
              <w:fldChar w:fldCharType="end"/>
            </w:r>
          </w:hyperlink>
        </w:p>
        <w:p w14:paraId="285590C4" w14:textId="22E3B4FA"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22" w:history="1">
            <w:r w:rsidR="004C018D" w:rsidRPr="004C018D">
              <w:rPr>
                <w:rStyle w:val="Hipercze"/>
                <w:rFonts w:ascii="Arial" w:hAnsi="Arial" w:cs="Arial"/>
                <w:noProof/>
                <w:sz w:val="20"/>
                <w:szCs w:val="20"/>
              </w:rPr>
              <w:t>4.</w:t>
            </w:r>
            <w:r w:rsidR="004C018D" w:rsidRPr="004C018D">
              <w:rPr>
                <w:rFonts w:ascii="Arial" w:hAnsi="Arial" w:cs="Arial"/>
                <w:noProof/>
                <w:sz w:val="20"/>
                <w:szCs w:val="20"/>
              </w:rPr>
              <w:tab/>
            </w:r>
            <w:r w:rsidR="004C018D" w:rsidRPr="004C018D">
              <w:rPr>
                <w:rStyle w:val="Hipercze"/>
                <w:rFonts w:ascii="Arial" w:hAnsi="Arial" w:cs="Arial"/>
                <w:noProof/>
                <w:sz w:val="20"/>
                <w:szCs w:val="20"/>
              </w:rPr>
              <w:t>OGÓLNA CHARAKTERYSTYKA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_Toc175746622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2</w:t>
            </w:r>
            <w:r w:rsidR="004C018D" w:rsidRPr="004C018D">
              <w:rPr>
                <w:rFonts w:ascii="Arial" w:hAnsi="Arial" w:cs="Arial"/>
                <w:noProof/>
                <w:webHidden/>
                <w:sz w:val="20"/>
                <w:szCs w:val="20"/>
              </w:rPr>
              <w:fldChar w:fldCharType="end"/>
            </w:r>
          </w:hyperlink>
        </w:p>
        <w:p w14:paraId="759F6BE4" w14:textId="3E89C521"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23" w:history="1">
            <w:r w:rsidR="004C018D" w:rsidRPr="004C018D">
              <w:rPr>
                <w:rStyle w:val="Hipercze"/>
                <w:rFonts w:ascii="Arial" w:hAnsi="Arial" w:cs="Arial"/>
                <w:noProof/>
                <w:sz w:val="20"/>
                <w:szCs w:val="20"/>
              </w:rPr>
              <w:t>5.</w:t>
            </w:r>
            <w:r w:rsidR="004C018D" w:rsidRPr="004C018D">
              <w:rPr>
                <w:rFonts w:ascii="Arial" w:hAnsi="Arial" w:cs="Arial"/>
                <w:noProof/>
                <w:sz w:val="20"/>
                <w:szCs w:val="20"/>
              </w:rPr>
              <w:tab/>
            </w:r>
            <w:r w:rsidR="004C018D" w:rsidRPr="004C018D">
              <w:rPr>
                <w:rStyle w:val="Hipercze"/>
                <w:rFonts w:ascii="Arial" w:hAnsi="Arial" w:cs="Arial"/>
                <w:noProof/>
                <w:sz w:val="20"/>
                <w:szCs w:val="20"/>
              </w:rPr>
              <w:t>ZAŁOŻENIA TECHNOLOGICZNE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_Toc175746623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2</w:t>
            </w:r>
            <w:r w:rsidR="004C018D" w:rsidRPr="004C018D">
              <w:rPr>
                <w:rFonts w:ascii="Arial" w:hAnsi="Arial" w:cs="Arial"/>
                <w:noProof/>
                <w:webHidden/>
                <w:sz w:val="20"/>
                <w:szCs w:val="20"/>
              </w:rPr>
              <w:fldChar w:fldCharType="end"/>
            </w:r>
          </w:hyperlink>
        </w:p>
        <w:p w14:paraId="7FFB0EF9" w14:textId="6219CEE6"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4" w:history="1">
            <w:r w:rsidR="004C018D" w:rsidRPr="004C018D">
              <w:rPr>
                <w:rStyle w:val="Hipercze"/>
                <w:rFonts w:ascii="Arial" w:hAnsi="Arial" w:cs="Arial"/>
                <w:noProof/>
                <w:sz w:val="20"/>
                <w:szCs w:val="20"/>
              </w:rPr>
              <w:t>5.1.</w:t>
            </w:r>
            <w:r w:rsidR="004C018D" w:rsidRPr="004C018D">
              <w:rPr>
                <w:rFonts w:ascii="Arial" w:hAnsi="Arial" w:cs="Arial"/>
                <w:noProof/>
                <w:sz w:val="20"/>
                <w:szCs w:val="20"/>
              </w:rPr>
              <w:tab/>
            </w:r>
            <w:r w:rsidR="004C018D" w:rsidRPr="004C018D">
              <w:rPr>
                <w:rStyle w:val="Hipercze"/>
                <w:rFonts w:ascii="Arial" w:hAnsi="Arial" w:cs="Arial"/>
                <w:noProof/>
                <w:sz w:val="20"/>
                <w:szCs w:val="20"/>
              </w:rPr>
              <w:t>Ogólny opis technologii</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_Toc175746624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2</w:t>
            </w:r>
            <w:r w:rsidR="004C018D" w:rsidRPr="004C018D">
              <w:rPr>
                <w:rFonts w:ascii="Arial" w:hAnsi="Arial" w:cs="Arial"/>
                <w:noProof/>
                <w:webHidden/>
                <w:sz w:val="20"/>
                <w:szCs w:val="20"/>
              </w:rPr>
              <w:fldChar w:fldCharType="end"/>
            </w:r>
          </w:hyperlink>
        </w:p>
        <w:p w14:paraId="5D7A5E1E" w14:textId="49D89AC4"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5" w:history="1">
            <w:r w:rsidR="004C018D" w:rsidRPr="004C018D">
              <w:rPr>
                <w:rStyle w:val="Hipercze"/>
                <w:rFonts w:ascii="Arial" w:hAnsi="Arial" w:cs="Arial"/>
                <w:noProof/>
                <w:sz w:val="20"/>
                <w:szCs w:val="20"/>
              </w:rPr>
              <w:t>5.2.</w:t>
            </w:r>
            <w:r w:rsidR="004C018D" w:rsidRPr="004C018D">
              <w:rPr>
                <w:rFonts w:ascii="Arial" w:hAnsi="Arial" w:cs="Arial"/>
                <w:noProof/>
                <w:sz w:val="20"/>
                <w:szCs w:val="20"/>
              </w:rPr>
              <w:tab/>
            </w:r>
            <w:r w:rsidR="004C018D" w:rsidRPr="004C018D">
              <w:rPr>
                <w:rStyle w:val="Hipercze"/>
                <w:rFonts w:ascii="Arial" w:hAnsi="Arial" w:cs="Arial"/>
                <w:noProof/>
                <w:sz w:val="20"/>
                <w:szCs w:val="20"/>
              </w:rPr>
              <w:t>Główne założenia projektu technologicznego</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_Toc175746625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2</w:t>
            </w:r>
            <w:r w:rsidR="004C018D" w:rsidRPr="004C018D">
              <w:rPr>
                <w:rFonts w:ascii="Arial" w:hAnsi="Arial" w:cs="Arial"/>
                <w:noProof/>
                <w:webHidden/>
                <w:sz w:val="20"/>
                <w:szCs w:val="20"/>
              </w:rPr>
              <w:fldChar w:fldCharType="end"/>
            </w:r>
          </w:hyperlink>
        </w:p>
        <w:p w14:paraId="3A7981E3" w14:textId="063F91F6"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26" w:history="1">
            <w:r w:rsidR="004C018D" w:rsidRPr="004C018D">
              <w:rPr>
                <w:rStyle w:val="Hipercze"/>
                <w:rFonts w:ascii="Arial" w:hAnsi="Arial" w:cs="Arial"/>
                <w:noProof/>
                <w:sz w:val="20"/>
                <w:szCs w:val="20"/>
              </w:rPr>
              <w:t>6.</w:t>
            </w:r>
            <w:r w:rsidR="004C018D" w:rsidRPr="004C018D">
              <w:rPr>
                <w:rFonts w:ascii="Arial" w:hAnsi="Arial" w:cs="Arial"/>
                <w:noProof/>
                <w:sz w:val="20"/>
                <w:szCs w:val="20"/>
              </w:rPr>
              <w:tab/>
            </w:r>
            <w:r w:rsidR="004C018D" w:rsidRPr="004C018D">
              <w:rPr>
                <w:rStyle w:val="Hipercze"/>
                <w:rFonts w:ascii="Arial" w:hAnsi="Arial" w:cs="Arial"/>
                <w:noProof/>
                <w:sz w:val="20"/>
                <w:szCs w:val="20"/>
              </w:rPr>
              <w:t>Przepływ personelu oraz materiałów</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_Toc175746626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3</w:t>
            </w:r>
            <w:r w:rsidR="004C018D" w:rsidRPr="004C018D">
              <w:rPr>
                <w:rFonts w:ascii="Arial" w:hAnsi="Arial" w:cs="Arial"/>
                <w:noProof/>
                <w:webHidden/>
                <w:sz w:val="20"/>
                <w:szCs w:val="20"/>
              </w:rPr>
              <w:fldChar w:fldCharType="end"/>
            </w:r>
          </w:hyperlink>
        </w:p>
        <w:p w14:paraId="6278A4E6" w14:textId="5A879008"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7" w:history="1">
            <w:r w:rsidR="004C018D" w:rsidRPr="004C018D">
              <w:rPr>
                <w:rStyle w:val="Hipercze"/>
                <w:rFonts w:ascii="Arial" w:hAnsi="Arial" w:cs="Arial"/>
                <w:noProof/>
                <w:sz w:val="20"/>
                <w:szCs w:val="20"/>
              </w:rPr>
              <w:t>6.1.</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personelu laboratoryjnego</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_Toc175746627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3</w:t>
            </w:r>
            <w:r w:rsidR="004C018D" w:rsidRPr="004C018D">
              <w:rPr>
                <w:rFonts w:ascii="Arial" w:hAnsi="Arial" w:cs="Arial"/>
                <w:noProof/>
                <w:webHidden/>
                <w:sz w:val="20"/>
                <w:szCs w:val="20"/>
              </w:rPr>
              <w:fldChar w:fldCharType="end"/>
            </w:r>
          </w:hyperlink>
        </w:p>
        <w:p w14:paraId="495AF7AD" w14:textId="1ECEBCEE"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8" w:history="1">
            <w:r w:rsidR="004C018D" w:rsidRPr="004C018D">
              <w:rPr>
                <w:rStyle w:val="Hipercze"/>
                <w:rFonts w:ascii="Arial" w:hAnsi="Arial" w:cs="Arial"/>
                <w:noProof/>
                <w:sz w:val="20"/>
                <w:szCs w:val="20"/>
              </w:rPr>
              <w:t>6.2.</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personelu w przypadku prowadzenia oceny sensorycznej</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_Toc175746628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4</w:t>
            </w:r>
            <w:r w:rsidR="004C018D" w:rsidRPr="004C018D">
              <w:rPr>
                <w:rFonts w:ascii="Arial" w:hAnsi="Arial" w:cs="Arial"/>
                <w:noProof/>
                <w:webHidden/>
                <w:sz w:val="20"/>
                <w:szCs w:val="20"/>
              </w:rPr>
              <w:fldChar w:fldCharType="end"/>
            </w:r>
          </w:hyperlink>
        </w:p>
        <w:p w14:paraId="41DC85CF" w14:textId="43BE9389"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29" w:history="1">
            <w:r w:rsidR="004C018D" w:rsidRPr="004C018D">
              <w:rPr>
                <w:rStyle w:val="Hipercze"/>
                <w:rFonts w:ascii="Arial" w:hAnsi="Arial" w:cs="Arial"/>
                <w:noProof/>
                <w:sz w:val="20"/>
                <w:szCs w:val="20"/>
              </w:rPr>
              <w:t>6.3.</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próbki do laboratorium</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_Toc175746629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4</w:t>
            </w:r>
            <w:r w:rsidR="004C018D" w:rsidRPr="004C018D">
              <w:rPr>
                <w:rFonts w:ascii="Arial" w:hAnsi="Arial" w:cs="Arial"/>
                <w:noProof/>
                <w:webHidden/>
                <w:sz w:val="20"/>
                <w:szCs w:val="20"/>
              </w:rPr>
              <w:fldChar w:fldCharType="end"/>
            </w:r>
          </w:hyperlink>
        </w:p>
        <w:p w14:paraId="4406277F" w14:textId="7832389A"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0" w:history="1">
            <w:r w:rsidR="004C018D" w:rsidRPr="004C018D">
              <w:rPr>
                <w:rStyle w:val="Hipercze"/>
                <w:rFonts w:ascii="Arial" w:hAnsi="Arial" w:cs="Arial"/>
                <w:noProof/>
                <w:sz w:val="20"/>
                <w:szCs w:val="20"/>
              </w:rPr>
              <w:t>6.4.</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próbki do analizy aparaturowej</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_Toc175746630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4</w:t>
            </w:r>
            <w:r w:rsidR="004C018D" w:rsidRPr="004C018D">
              <w:rPr>
                <w:rFonts w:ascii="Arial" w:hAnsi="Arial" w:cs="Arial"/>
                <w:noProof/>
                <w:webHidden/>
                <w:sz w:val="20"/>
                <w:szCs w:val="20"/>
              </w:rPr>
              <w:fldChar w:fldCharType="end"/>
            </w:r>
          </w:hyperlink>
        </w:p>
        <w:p w14:paraId="3B26100C" w14:textId="0DA3C2D1"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1" w:history="1">
            <w:r w:rsidR="004C018D" w:rsidRPr="004C018D">
              <w:rPr>
                <w:rStyle w:val="Hipercze"/>
                <w:rFonts w:ascii="Arial" w:hAnsi="Arial" w:cs="Arial"/>
                <w:noProof/>
                <w:sz w:val="20"/>
                <w:szCs w:val="20"/>
              </w:rPr>
              <w:t>6.5.</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próbki do analizy sensorycznej</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_Toc175746631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4</w:t>
            </w:r>
            <w:r w:rsidR="004C018D" w:rsidRPr="004C018D">
              <w:rPr>
                <w:rFonts w:ascii="Arial" w:hAnsi="Arial" w:cs="Arial"/>
                <w:noProof/>
                <w:webHidden/>
                <w:sz w:val="20"/>
                <w:szCs w:val="20"/>
              </w:rPr>
              <w:fldChar w:fldCharType="end"/>
            </w:r>
          </w:hyperlink>
        </w:p>
        <w:p w14:paraId="3E427F31" w14:textId="5E2F325F"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2" w:history="1">
            <w:r w:rsidR="004C018D" w:rsidRPr="004C018D">
              <w:rPr>
                <w:rStyle w:val="Hipercze"/>
                <w:rFonts w:ascii="Arial" w:hAnsi="Arial" w:cs="Arial"/>
                <w:noProof/>
                <w:sz w:val="20"/>
                <w:szCs w:val="20"/>
              </w:rPr>
              <w:t>6.6.</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materiałów do zmywalni</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_Toc175746632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4</w:t>
            </w:r>
            <w:r w:rsidR="004C018D" w:rsidRPr="004C018D">
              <w:rPr>
                <w:rFonts w:ascii="Arial" w:hAnsi="Arial" w:cs="Arial"/>
                <w:noProof/>
                <w:webHidden/>
                <w:sz w:val="20"/>
                <w:szCs w:val="20"/>
              </w:rPr>
              <w:fldChar w:fldCharType="end"/>
            </w:r>
          </w:hyperlink>
        </w:p>
        <w:p w14:paraId="181644AF" w14:textId="13BD1C65"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3" w:history="1">
            <w:r w:rsidR="004C018D" w:rsidRPr="004C018D">
              <w:rPr>
                <w:rStyle w:val="Hipercze"/>
                <w:rFonts w:ascii="Arial" w:hAnsi="Arial" w:cs="Arial"/>
                <w:noProof/>
                <w:sz w:val="20"/>
                <w:szCs w:val="20"/>
              </w:rPr>
              <w:t>6.7.</w:t>
            </w:r>
            <w:r w:rsidR="004C018D" w:rsidRPr="004C018D">
              <w:rPr>
                <w:rFonts w:ascii="Arial" w:hAnsi="Arial" w:cs="Arial"/>
                <w:noProof/>
                <w:sz w:val="20"/>
                <w:szCs w:val="20"/>
              </w:rPr>
              <w:tab/>
            </w:r>
            <w:r w:rsidR="004C018D" w:rsidRPr="004C018D">
              <w:rPr>
                <w:rStyle w:val="Hipercze"/>
                <w:rFonts w:ascii="Arial" w:hAnsi="Arial" w:cs="Arial"/>
                <w:noProof/>
                <w:sz w:val="20"/>
                <w:szCs w:val="20"/>
              </w:rPr>
              <w:t>Droga obsługi serwisowej magazynu butli</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_Toc175746633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5</w:t>
            </w:r>
            <w:r w:rsidR="004C018D" w:rsidRPr="004C018D">
              <w:rPr>
                <w:rFonts w:ascii="Arial" w:hAnsi="Arial" w:cs="Arial"/>
                <w:noProof/>
                <w:webHidden/>
                <w:sz w:val="20"/>
                <w:szCs w:val="20"/>
              </w:rPr>
              <w:fldChar w:fldCharType="end"/>
            </w:r>
          </w:hyperlink>
        </w:p>
        <w:p w14:paraId="2955A4CC" w14:textId="176E598C"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34" w:history="1">
            <w:r w:rsidR="004C018D" w:rsidRPr="004C018D">
              <w:rPr>
                <w:rStyle w:val="Hipercze"/>
                <w:rFonts w:ascii="Arial" w:hAnsi="Arial" w:cs="Arial"/>
                <w:noProof/>
                <w:sz w:val="20"/>
                <w:szCs w:val="20"/>
              </w:rPr>
              <w:t>7.</w:t>
            </w:r>
            <w:r w:rsidR="004C018D" w:rsidRPr="004C018D">
              <w:rPr>
                <w:rFonts w:ascii="Arial" w:hAnsi="Arial" w:cs="Arial"/>
                <w:noProof/>
                <w:sz w:val="20"/>
                <w:szCs w:val="20"/>
              </w:rPr>
              <w:tab/>
            </w:r>
            <w:r w:rsidR="004C018D" w:rsidRPr="004C018D">
              <w:rPr>
                <w:rStyle w:val="Hipercze"/>
                <w:rFonts w:ascii="Arial" w:hAnsi="Arial" w:cs="Arial"/>
                <w:noProof/>
                <w:sz w:val="20"/>
                <w:szCs w:val="20"/>
              </w:rPr>
              <w:t>Substancje chemiczne i odpady</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_Toc175746634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5</w:t>
            </w:r>
            <w:r w:rsidR="004C018D" w:rsidRPr="004C018D">
              <w:rPr>
                <w:rFonts w:ascii="Arial" w:hAnsi="Arial" w:cs="Arial"/>
                <w:noProof/>
                <w:webHidden/>
                <w:sz w:val="20"/>
                <w:szCs w:val="20"/>
              </w:rPr>
              <w:fldChar w:fldCharType="end"/>
            </w:r>
          </w:hyperlink>
        </w:p>
        <w:p w14:paraId="559FFAED" w14:textId="39C7F452"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35" w:history="1">
            <w:r w:rsidR="004C018D" w:rsidRPr="004C018D">
              <w:rPr>
                <w:rStyle w:val="Hipercze"/>
                <w:rFonts w:ascii="Arial" w:hAnsi="Arial" w:cs="Arial"/>
                <w:noProof/>
                <w:sz w:val="20"/>
                <w:szCs w:val="20"/>
              </w:rPr>
              <w:t>8.</w:t>
            </w:r>
            <w:r w:rsidR="004C018D" w:rsidRPr="004C018D">
              <w:rPr>
                <w:rFonts w:ascii="Arial" w:hAnsi="Arial" w:cs="Arial"/>
                <w:noProof/>
                <w:sz w:val="20"/>
                <w:szCs w:val="20"/>
              </w:rPr>
              <w:tab/>
            </w:r>
            <w:r w:rsidR="004C018D" w:rsidRPr="004C018D">
              <w:rPr>
                <w:rStyle w:val="Hipercze"/>
                <w:rFonts w:ascii="Arial" w:hAnsi="Arial" w:cs="Arial"/>
                <w:noProof/>
                <w:sz w:val="20"/>
                <w:szCs w:val="20"/>
              </w:rPr>
              <w:t>Aparatura badawcza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_Toc175746635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5</w:t>
            </w:r>
            <w:r w:rsidR="004C018D" w:rsidRPr="004C018D">
              <w:rPr>
                <w:rFonts w:ascii="Arial" w:hAnsi="Arial" w:cs="Arial"/>
                <w:noProof/>
                <w:webHidden/>
                <w:sz w:val="20"/>
                <w:szCs w:val="20"/>
              </w:rPr>
              <w:fldChar w:fldCharType="end"/>
            </w:r>
          </w:hyperlink>
        </w:p>
        <w:p w14:paraId="756A479C" w14:textId="3772FEF9" w:rsidR="004C018D" w:rsidRPr="004C018D" w:rsidRDefault="00F64539" w:rsidP="004C018D">
          <w:pPr>
            <w:pStyle w:val="Spistreci1"/>
            <w:tabs>
              <w:tab w:val="left" w:pos="440"/>
              <w:tab w:val="right" w:leader="dot" w:pos="9060"/>
            </w:tabs>
            <w:spacing w:after="0"/>
            <w:rPr>
              <w:rFonts w:ascii="Arial" w:hAnsi="Arial" w:cs="Arial"/>
              <w:noProof/>
              <w:sz w:val="20"/>
              <w:szCs w:val="20"/>
            </w:rPr>
          </w:pPr>
          <w:hyperlink w:anchor="_Toc175746636" w:history="1">
            <w:r w:rsidR="004C018D" w:rsidRPr="004C018D">
              <w:rPr>
                <w:rStyle w:val="Hipercze"/>
                <w:rFonts w:ascii="Arial" w:hAnsi="Arial" w:cs="Arial"/>
                <w:noProof/>
                <w:sz w:val="20"/>
                <w:szCs w:val="20"/>
              </w:rPr>
              <w:t>9.</w:t>
            </w:r>
            <w:r w:rsidR="004C018D" w:rsidRPr="004C018D">
              <w:rPr>
                <w:rFonts w:ascii="Arial" w:hAnsi="Arial" w:cs="Arial"/>
                <w:noProof/>
                <w:sz w:val="20"/>
                <w:szCs w:val="20"/>
              </w:rPr>
              <w:tab/>
            </w:r>
            <w:r w:rsidR="004C018D" w:rsidRPr="004C018D">
              <w:rPr>
                <w:rStyle w:val="Hipercze"/>
                <w:rFonts w:ascii="Arial" w:hAnsi="Arial" w:cs="Arial"/>
                <w:noProof/>
                <w:sz w:val="20"/>
                <w:szCs w:val="20"/>
              </w:rPr>
              <w:t>Wyposażenie meblowe laboratoryjne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_Toc175746636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9</w:t>
            </w:r>
            <w:r w:rsidR="004C018D" w:rsidRPr="004C018D">
              <w:rPr>
                <w:rFonts w:ascii="Arial" w:hAnsi="Arial" w:cs="Arial"/>
                <w:noProof/>
                <w:webHidden/>
                <w:sz w:val="20"/>
                <w:szCs w:val="20"/>
              </w:rPr>
              <w:fldChar w:fldCharType="end"/>
            </w:r>
          </w:hyperlink>
        </w:p>
        <w:p w14:paraId="094A32FF" w14:textId="5C7186E8"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7" w:history="1">
            <w:r w:rsidR="004C018D" w:rsidRPr="004C018D">
              <w:rPr>
                <w:rStyle w:val="Hipercze"/>
                <w:rFonts w:ascii="Arial" w:hAnsi="Arial" w:cs="Arial"/>
                <w:noProof/>
                <w:sz w:val="20"/>
                <w:szCs w:val="20"/>
              </w:rPr>
              <w:t>9.1.</w:t>
            </w:r>
            <w:r w:rsidR="004C018D" w:rsidRPr="004C018D">
              <w:rPr>
                <w:rFonts w:ascii="Arial" w:hAnsi="Arial" w:cs="Arial"/>
                <w:noProof/>
                <w:sz w:val="20"/>
                <w:szCs w:val="20"/>
              </w:rPr>
              <w:tab/>
            </w:r>
            <w:r w:rsidR="004C018D" w:rsidRPr="004C018D">
              <w:rPr>
                <w:rStyle w:val="Hipercze"/>
                <w:rFonts w:ascii="Arial" w:hAnsi="Arial" w:cs="Arial"/>
                <w:noProof/>
                <w:sz w:val="20"/>
                <w:szCs w:val="20"/>
              </w:rPr>
              <w:t>MEBLE LABORATORYJNE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_Toc175746637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9</w:t>
            </w:r>
            <w:r w:rsidR="004C018D" w:rsidRPr="004C018D">
              <w:rPr>
                <w:rFonts w:ascii="Arial" w:hAnsi="Arial" w:cs="Arial"/>
                <w:noProof/>
                <w:webHidden/>
                <w:sz w:val="20"/>
                <w:szCs w:val="20"/>
              </w:rPr>
              <w:fldChar w:fldCharType="end"/>
            </w:r>
          </w:hyperlink>
        </w:p>
        <w:p w14:paraId="7E9315E8" w14:textId="6B69585D"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8" w:history="1">
            <w:r w:rsidR="004C018D" w:rsidRPr="004C018D">
              <w:rPr>
                <w:rStyle w:val="Hipercze"/>
                <w:rFonts w:ascii="Arial" w:hAnsi="Arial" w:cs="Arial"/>
                <w:noProof/>
                <w:sz w:val="20"/>
                <w:szCs w:val="20"/>
              </w:rPr>
              <w:t>9.2.</w:t>
            </w:r>
            <w:r w:rsidR="004C018D" w:rsidRPr="004C018D">
              <w:rPr>
                <w:rFonts w:ascii="Arial" w:hAnsi="Arial" w:cs="Arial"/>
                <w:noProof/>
                <w:sz w:val="20"/>
                <w:szCs w:val="20"/>
              </w:rPr>
              <w:tab/>
            </w:r>
            <w:r w:rsidR="004C018D" w:rsidRPr="004C018D">
              <w:rPr>
                <w:rStyle w:val="Hipercze"/>
                <w:rFonts w:ascii="Arial" w:hAnsi="Arial" w:cs="Arial"/>
                <w:noProof/>
                <w:sz w:val="20"/>
                <w:szCs w:val="20"/>
              </w:rPr>
              <w:t>SZAFKI LABORATORYJNE [ moduły szafkowe]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_Toc175746638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9</w:t>
            </w:r>
            <w:r w:rsidR="004C018D" w:rsidRPr="004C018D">
              <w:rPr>
                <w:rFonts w:ascii="Arial" w:hAnsi="Arial" w:cs="Arial"/>
                <w:noProof/>
                <w:webHidden/>
                <w:sz w:val="20"/>
                <w:szCs w:val="20"/>
              </w:rPr>
              <w:fldChar w:fldCharType="end"/>
            </w:r>
          </w:hyperlink>
        </w:p>
        <w:p w14:paraId="6BBC6B1A" w14:textId="3443C7C4"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39" w:history="1">
            <w:r w:rsidR="004C018D" w:rsidRPr="004C018D">
              <w:rPr>
                <w:rStyle w:val="Hipercze"/>
                <w:rFonts w:ascii="Arial" w:hAnsi="Arial" w:cs="Arial"/>
                <w:noProof/>
                <w:sz w:val="20"/>
                <w:szCs w:val="20"/>
              </w:rPr>
              <w:t>9.3.</w:t>
            </w:r>
            <w:r w:rsidR="004C018D" w:rsidRPr="004C018D">
              <w:rPr>
                <w:rFonts w:ascii="Arial" w:hAnsi="Arial" w:cs="Arial"/>
                <w:noProof/>
                <w:sz w:val="20"/>
                <w:szCs w:val="20"/>
              </w:rPr>
              <w:tab/>
            </w:r>
            <w:r w:rsidR="004C018D" w:rsidRPr="004C018D">
              <w:rPr>
                <w:rStyle w:val="Hipercze"/>
                <w:rFonts w:ascii="Arial" w:hAnsi="Arial" w:cs="Arial"/>
                <w:noProof/>
                <w:sz w:val="20"/>
                <w:szCs w:val="20"/>
              </w:rPr>
              <w:t>STANOWISKA DO MYCIA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_Toc175746639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10</w:t>
            </w:r>
            <w:r w:rsidR="004C018D" w:rsidRPr="004C018D">
              <w:rPr>
                <w:rFonts w:ascii="Arial" w:hAnsi="Arial" w:cs="Arial"/>
                <w:noProof/>
                <w:webHidden/>
                <w:sz w:val="20"/>
                <w:szCs w:val="20"/>
              </w:rPr>
              <w:fldChar w:fldCharType="end"/>
            </w:r>
          </w:hyperlink>
        </w:p>
        <w:p w14:paraId="3665AE2C" w14:textId="4817A186"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0" w:history="1">
            <w:r w:rsidR="004C018D" w:rsidRPr="004C018D">
              <w:rPr>
                <w:rStyle w:val="Hipercze"/>
                <w:rFonts w:ascii="Arial" w:hAnsi="Arial" w:cs="Arial"/>
                <w:noProof/>
                <w:sz w:val="20"/>
                <w:szCs w:val="20"/>
              </w:rPr>
              <w:t>9.4.</w:t>
            </w:r>
            <w:r w:rsidR="004C018D" w:rsidRPr="004C018D">
              <w:rPr>
                <w:rFonts w:ascii="Arial" w:hAnsi="Arial" w:cs="Arial"/>
                <w:noProof/>
                <w:sz w:val="20"/>
                <w:szCs w:val="20"/>
              </w:rPr>
              <w:tab/>
            </w:r>
            <w:r w:rsidR="004C018D" w:rsidRPr="004C018D">
              <w:rPr>
                <w:rStyle w:val="Hipercze"/>
                <w:rFonts w:ascii="Arial" w:hAnsi="Arial" w:cs="Arial"/>
                <w:noProof/>
                <w:sz w:val="20"/>
                <w:szCs w:val="20"/>
              </w:rPr>
              <w:t>ARMATURA LABORATORYJNA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_Toc175746640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10</w:t>
            </w:r>
            <w:r w:rsidR="004C018D" w:rsidRPr="004C018D">
              <w:rPr>
                <w:rFonts w:ascii="Arial" w:hAnsi="Arial" w:cs="Arial"/>
                <w:noProof/>
                <w:webHidden/>
                <w:sz w:val="20"/>
                <w:szCs w:val="20"/>
              </w:rPr>
              <w:fldChar w:fldCharType="end"/>
            </w:r>
          </w:hyperlink>
        </w:p>
        <w:p w14:paraId="75D78CD9" w14:textId="599D1C00" w:rsidR="004C018D" w:rsidRPr="004C018D" w:rsidRDefault="00F64539" w:rsidP="004C018D">
          <w:pPr>
            <w:pStyle w:val="Spistreci1"/>
            <w:tabs>
              <w:tab w:val="right" w:leader="dot" w:pos="9060"/>
            </w:tabs>
            <w:spacing w:after="0"/>
            <w:rPr>
              <w:rFonts w:ascii="Arial" w:hAnsi="Arial" w:cs="Arial"/>
              <w:noProof/>
              <w:sz w:val="20"/>
              <w:szCs w:val="20"/>
            </w:rPr>
          </w:pPr>
          <w:hyperlink w:anchor="_Toc175746641" w:history="1">
            <w:r w:rsidR="004C018D" w:rsidRPr="004C018D">
              <w:rPr>
                <w:rStyle w:val="Hipercze"/>
                <w:rFonts w:ascii="Arial" w:hAnsi="Arial" w:cs="Arial"/>
                <w:noProof/>
                <w:sz w:val="20"/>
                <w:szCs w:val="20"/>
              </w:rPr>
              <w:t>Laboratoryjne baterie wodne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_Toc175746641 \h </w:instrText>
            </w:r>
            <w:r w:rsidR="004C018D" w:rsidRPr="004C018D">
              <w:rPr>
                <w:rFonts w:ascii="Arial" w:hAnsi="Arial" w:cs="Arial"/>
                <w:noProof/>
                <w:webHidden/>
                <w:sz w:val="20"/>
                <w:szCs w:val="20"/>
              </w:rPr>
              <w:fldChar w:fldCharType="separate"/>
            </w:r>
            <w:r>
              <w:rPr>
                <w:rFonts w:ascii="Arial" w:hAnsi="Arial" w:cs="Arial"/>
                <w:b/>
                <w:bCs/>
                <w:noProof/>
                <w:webHidden/>
                <w:sz w:val="20"/>
                <w:szCs w:val="20"/>
                <w:lang w:val="pl-PL"/>
              </w:rPr>
              <w:t>Błąd! Nie zdefiniowano zakładki.</w:t>
            </w:r>
            <w:r w:rsidR="004C018D" w:rsidRPr="004C018D">
              <w:rPr>
                <w:rFonts w:ascii="Arial" w:hAnsi="Arial" w:cs="Arial"/>
                <w:noProof/>
                <w:webHidden/>
                <w:sz w:val="20"/>
                <w:szCs w:val="20"/>
              </w:rPr>
              <w:fldChar w:fldCharType="end"/>
            </w:r>
          </w:hyperlink>
        </w:p>
        <w:p w14:paraId="694349E1" w14:textId="14B03F4F"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2" w:history="1">
            <w:r w:rsidR="004C018D" w:rsidRPr="004C018D">
              <w:rPr>
                <w:rStyle w:val="Hipercze"/>
                <w:rFonts w:ascii="Arial" w:hAnsi="Arial" w:cs="Arial"/>
                <w:noProof/>
                <w:sz w:val="20"/>
                <w:szCs w:val="20"/>
              </w:rPr>
              <w:t>9.5.</w:t>
            </w:r>
            <w:r w:rsidR="004C018D" w:rsidRPr="004C018D">
              <w:rPr>
                <w:rFonts w:ascii="Arial" w:hAnsi="Arial" w:cs="Arial"/>
                <w:noProof/>
                <w:sz w:val="20"/>
                <w:szCs w:val="20"/>
              </w:rPr>
              <w:tab/>
            </w:r>
            <w:r w:rsidR="004C018D" w:rsidRPr="004C018D">
              <w:rPr>
                <w:rStyle w:val="Hipercze"/>
                <w:rFonts w:ascii="Arial" w:hAnsi="Arial" w:cs="Arial"/>
                <w:noProof/>
                <w:sz w:val="20"/>
                <w:szCs w:val="20"/>
              </w:rPr>
              <w:t>BLATY LABORATORYJNE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_Toc175746642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10</w:t>
            </w:r>
            <w:r w:rsidR="004C018D" w:rsidRPr="004C018D">
              <w:rPr>
                <w:rFonts w:ascii="Arial" w:hAnsi="Arial" w:cs="Arial"/>
                <w:noProof/>
                <w:webHidden/>
                <w:sz w:val="20"/>
                <w:szCs w:val="20"/>
              </w:rPr>
              <w:fldChar w:fldCharType="end"/>
            </w:r>
          </w:hyperlink>
        </w:p>
        <w:p w14:paraId="5576300D" w14:textId="73EE3992"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3" w:history="1">
            <w:r w:rsidR="004C018D" w:rsidRPr="004C018D">
              <w:rPr>
                <w:rStyle w:val="Hipercze"/>
                <w:rFonts w:ascii="Arial" w:hAnsi="Arial" w:cs="Arial"/>
                <w:noProof/>
                <w:sz w:val="20"/>
                <w:szCs w:val="20"/>
              </w:rPr>
              <w:t>9.6.</w:t>
            </w:r>
            <w:r w:rsidR="004C018D" w:rsidRPr="004C018D">
              <w:rPr>
                <w:rFonts w:ascii="Arial" w:hAnsi="Arial" w:cs="Arial"/>
                <w:noProof/>
                <w:sz w:val="20"/>
                <w:szCs w:val="20"/>
              </w:rPr>
              <w:tab/>
            </w:r>
            <w:r w:rsidR="004C018D" w:rsidRPr="004C018D">
              <w:rPr>
                <w:rStyle w:val="Hipercze"/>
                <w:rFonts w:ascii="Arial" w:hAnsi="Arial" w:cs="Arial"/>
                <w:noProof/>
                <w:sz w:val="20"/>
                <w:szCs w:val="20"/>
              </w:rPr>
              <w:t>FUGI TECHNOLOGICZNE</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_Toc175746643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10</w:t>
            </w:r>
            <w:r w:rsidR="004C018D" w:rsidRPr="004C018D">
              <w:rPr>
                <w:rFonts w:ascii="Arial" w:hAnsi="Arial" w:cs="Arial"/>
                <w:noProof/>
                <w:webHidden/>
                <w:sz w:val="20"/>
                <w:szCs w:val="20"/>
              </w:rPr>
              <w:fldChar w:fldCharType="end"/>
            </w:r>
          </w:hyperlink>
        </w:p>
        <w:p w14:paraId="321E5178" w14:textId="0FC66B9A"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4" w:history="1">
            <w:r w:rsidR="004C018D" w:rsidRPr="004C018D">
              <w:rPr>
                <w:rStyle w:val="Hipercze"/>
                <w:rFonts w:ascii="Arial" w:hAnsi="Arial" w:cs="Arial"/>
                <w:noProof/>
                <w:sz w:val="20"/>
                <w:szCs w:val="20"/>
              </w:rPr>
              <w:t>9.7.</w:t>
            </w:r>
            <w:r w:rsidR="004C018D" w:rsidRPr="004C018D">
              <w:rPr>
                <w:rFonts w:ascii="Arial" w:hAnsi="Arial" w:cs="Arial"/>
                <w:noProof/>
                <w:sz w:val="20"/>
                <w:szCs w:val="20"/>
              </w:rPr>
              <w:tab/>
            </w:r>
            <w:r w:rsidR="004C018D" w:rsidRPr="004C018D">
              <w:rPr>
                <w:rStyle w:val="Hipercze"/>
                <w:rFonts w:ascii="Arial" w:hAnsi="Arial" w:cs="Arial"/>
                <w:noProof/>
                <w:sz w:val="20"/>
                <w:szCs w:val="20"/>
              </w:rPr>
              <w:t>DYGESTORIUM 120cm</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_Toc175746644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11</w:t>
            </w:r>
            <w:r w:rsidR="004C018D" w:rsidRPr="004C018D">
              <w:rPr>
                <w:rFonts w:ascii="Arial" w:hAnsi="Arial" w:cs="Arial"/>
                <w:noProof/>
                <w:webHidden/>
                <w:sz w:val="20"/>
                <w:szCs w:val="20"/>
              </w:rPr>
              <w:fldChar w:fldCharType="end"/>
            </w:r>
          </w:hyperlink>
        </w:p>
        <w:p w14:paraId="50282DE7" w14:textId="0EE16676"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5" w:history="1">
            <w:r w:rsidR="004C018D" w:rsidRPr="004C018D">
              <w:rPr>
                <w:rStyle w:val="Hipercze"/>
                <w:rFonts w:ascii="Arial" w:hAnsi="Arial" w:cs="Arial"/>
                <w:noProof/>
                <w:sz w:val="20"/>
                <w:szCs w:val="20"/>
              </w:rPr>
              <w:t>9.8.</w:t>
            </w:r>
            <w:r w:rsidR="004C018D" w:rsidRPr="004C018D">
              <w:rPr>
                <w:rFonts w:ascii="Arial" w:hAnsi="Arial" w:cs="Arial"/>
                <w:noProof/>
                <w:sz w:val="20"/>
                <w:szCs w:val="20"/>
              </w:rPr>
              <w:tab/>
            </w:r>
            <w:r w:rsidR="004C018D" w:rsidRPr="004C018D">
              <w:rPr>
                <w:rStyle w:val="Hipercze"/>
                <w:rFonts w:ascii="Arial" w:hAnsi="Arial" w:cs="Arial"/>
                <w:noProof/>
                <w:sz w:val="20"/>
                <w:szCs w:val="20"/>
              </w:rPr>
              <w:t>Szafki pod dygestoria</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_Toc175746645 \h </w:instrText>
            </w:r>
            <w:r w:rsidR="004C018D" w:rsidRPr="004C018D">
              <w:rPr>
                <w:rFonts w:ascii="Arial" w:hAnsi="Arial" w:cs="Arial"/>
                <w:noProof/>
                <w:webHidden/>
                <w:sz w:val="20"/>
                <w:szCs w:val="20"/>
              </w:rPr>
              <w:fldChar w:fldCharType="separate"/>
            </w:r>
            <w:r>
              <w:rPr>
                <w:rFonts w:ascii="Arial" w:hAnsi="Arial" w:cs="Arial"/>
                <w:b/>
                <w:bCs/>
                <w:noProof/>
                <w:webHidden/>
                <w:sz w:val="20"/>
                <w:szCs w:val="20"/>
                <w:lang w:val="pl-PL"/>
              </w:rPr>
              <w:t>Błąd! Nie zdefiniowano zakładki.</w:t>
            </w:r>
            <w:r w:rsidR="004C018D" w:rsidRPr="004C018D">
              <w:rPr>
                <w:rFonts w:ascii="Arial" w:hAnsi="Arial" w:cs="Arial"/>
                <w:noProof/>
                <w:webHidden/>
                <w:sz w:val="20"/>
                <w:szCs w:val="20"/>
              </w:rPr>
              <w:fldChar w:fldCharType="end"/>
            </w:r>
          </w:hyperlink>
        </w:p>
        <w:p w14:paraId="3075D16F" w14:textId="2BA8929B"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6" w:history="1">
            <w:r w:rsidR="004C018D" w:rsidRPr="004C018D">
              <w:rPr>
                <w:rStyle w:val="Hipercze"/>
                <w:rFonts w:ascii="Arial" w:hAnsi="Arial" w:cs="Arial"/>
                <w:noProof/>
                <w:sz w:val="20"/>
                <w:szCs w:val="20"/>
              </w:rPr>
              <w:t>9.9.</w:t>
            </w:r>
            <w:r w:rsidR="004C018D" w:rsidRPr="004C018D">
              <w:rPr>
                <w:rFonts w:ascii="Arial" w:hAnsi="Arial" w:cs="Arial"/>
                <w:noProof/>
                <w:sz w:val="20"/>
                <w:szCs w:val="20"/>
              </w:rPr>
              <w:tab/>
            </w:r>
            <w:r w:rsidR="004C018D" w:rsidRPr="004C018D">
              <w:rPr>
                <w:rStyle w:val="Hipercze"/>
                <w:rFonts w:ascii="Arial" w:hAnsi="Arial" w:cs="Arial"/>
                <w:noProof/>
                <w:sz w:val="20"/>
                <w:szCs w:val="20"/>
              </w:rPr>
              <w:t>OKAP</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_Toc175746646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15</w:t>
            </w:r>
            <w:r w:rsidR="004C018D" w:rsidRPr="004C018D">
              <w:rPr>
                <w:rFonts w:ascii="Arial" w:hAnsi="Arial" w:cs="Arial"/>
                <w:noProof/>
                <w:webHidden/>
                <w:sz w:val="20"/>
                <w:szCs w:val="20"/>
              </w:rPr>
              <w:fldChar w:fldCharType="end"/>
            </w:r>
          </w:hyperlink>
        </w:p>
        <w:p w14:paraId="32F052FC" w14:textId="76C11DB9" w:rsidR="004C018D" w:rsidRPr="004C018D" w:rsidRDefault="00F64539" w:rsidP="004C018D">
          <w:pPr>
            <w:pStyle w:val="Spistreci1"/>
            <w:tabs>
              <w:tab w:val="left" w:pos="660"/>
              <w:tab w:val="right" w:leader="dot" w:pos="9060"/>
            </w:tabs>
            <w:spacing w:after="0"/>
            <w:rPr>
              <w:rFonts w:ascii="Arial" w:hAnsi="Arial" w:cs="Arial"/>
              <w:noProof/>
              <w:sz w:val="20"/>
              <w:szCs w:val="20"/>
            </w:rPr>
          </w:pPr>
          <w:hyperlink w:anchor="_Toc175746647" w:history="1">
            <w:r w:rsidR="004C018D" w:rsidRPr="004C018D">
              <w:rPr>
                <w:rStyle w:val="Hipercze"/>
                <w:rFonts w:ascii="Arial" w:hAnsi="Arial" w:cs="Arial"/>
                <w:noProof/>
                <w:sz w:val="20"/>
                <w:szCs w:val="20"/>
              </w:rPr>
              <w:t>10.</w:t>
            </w:r>
            <w:r w:rsidR="004C018D" w:rsidRPr="004C018D">
              <w:rPr>
                <w:rFonts w:ascii="Arial" w:hAnsi="Arial" w:cs="Arial"/>
                <w:noProof/>
                <w:sz w:val="20"/>
                <w:szCs w:val="20"/>
              </w:rPr>
              <w:tab/>
            </w:r>
            <w:r w:rsidR="004C018D" w:rsidRPr="004C018D">
              <w:rPr>
                <w:rStyle w:val="Hipercze"/>
                <w:rFonts w:ascii="Arial" w:hAnsi="Arial" w:cs="Arial"/>
                <w:noProof/>
                <w:sz w:val="20"/>
                <w:szCs w:val="20"/>
              </w:rPr>
              <w:t>ZGODNOŚĆ PROJEKTU Z NORMĄ PN-EN ISO 8986: 2010</w:t>
            </w:r>
            <w:r w:rsidR="004C018D" w:rsidRPr="004C018D">
              <w:rPr>
                <w:rFonts w:ascii="Arial" w:hAnsi="Arial" w:cs="Arial"/>
                <w:noProof/>
                <w:webHidden/>
                <w:sz w:val="20"/>
                <w:szCs w:val="20"/>
              </w:rPr>
              <w:tab/>
            </w:r>
            <w:r w:rsidR="004C018D" w:rsidRPr="004C018D">
              <w:rPr>
                <w:rFonts w:ascii="Arial" w:hAnsi="Arial" w:cs="Arial"/>
                <w:noProof/>
                <w:webHidden/>
                <w:sz w:val="20"/>
                <w:szCs w:val="20"/>
              </w:rPr>
              <w:fldChar w:fldCharType="begin"/>
            </w:r>
            <w:r w:rsidR="004C018D" w:rsidRPr="004C018D">
              <w:rPr>
                <w:rFonts w:ascii="Arial" w:hAnsi="Arial" w:cs="Arial"/>
                <w:noProof/>
                <w:webHidden/>
                <w:sz w:val="20"/>
                <w:szCs w:val="20"/>
              </w:rPr>
              <w:instrText xml:space="preserve"> PAGEREF _Toc175746647 \h </w:instrText>
            </w:r>
            <w:r w:rsidR="004C018D" w:rsidRPr="004C018D">
              <w:rPr>
                <w:rFonts w:ascii="Arial" w:hAnsi="Arial" w:cs="Arial"/>
                <w:noProof/>
                <w:webHidden/>
                <w:sz w:val="20"/>
                <w:szCs w:val="20"/>
              </w:rPr>
            </w:r>
            <w:r w:rsidR="004C018D" w:rsidRPr="004C018D">
              <w:rPr>
                <w:rFonts w:ascii="Arial" w:hAnsi="Arial" w:cs="Arial"/>
                <w:noProof/>
                <w:webHidden/>
                <w:sz w:val="20"/>
                <w:szCs w:val="20"/>
              </w:rPr>
              <w:fldChar w:fldCharType="separate"/>
            </w:r>
            <w:r>
              <w:rPr>
                <w:rFonts w:ascii="Arial" w:hAnsi="Arial" w:cs="Arial"/>
                <w:noProof/>
                <w:webHidden/>
                <w:sz w:val="20"/>
                <w:szCs w:val="20"/>
              </w:rPr>
              <w:t>15</w:t>
            </w:r>
            <w:r w:rsidR="004C018D" w:rsidRPr="004C018D">
              <w:rPr>
                <w:rFonts w:ascii="Arial" w:hAnsi="Arial" w:cs="Arial"/>
                <w:noProof/>
                <w:webHidden/>
                <w:sz w:val="20"/>
                <w:szCs w:val="20"/>
              </w:rPr>
              <w:fldChar w:fldCharType="end"/>
            </w:r>
          </w:hyperlink>
        </w:p>
        <w:p w14:paraId="48AC6836" w14:textId="77777777" w:rsidR="004C018D" w:rsidRDefault="004C018D" w:rsidP="004C018D">
          <w:pPr>
            <w:spacing w:after="0"/>
          </w:pPr>
          <w:r w:rsidRPr="004C018D">
            <w:rPr>
              <w:rFonts w:ascii="Arial" w:hAnsi="Arial" w:cs="Arial"/>
              <w:b/>
              <w:bCs/>
              <w:sz w:val="20"/>
              <w:szCs w:val="20"/>
            </w:rPr>
            <w:fldChar w:fldCharType="end"/>
          </w:r>
        </w:p>
      </w:sdtContent>
    </w:sdt>
    <w:p w14:paraId="1926B137" w14:textId="77777777" w:rsidR="00F47C0F" w:rsidRDefault="00F47C0F" w:rsidP="00723F31">
      <w:pPr>
        <w:ind w:left="644" w:hanging="360"/>
      </w:pPr>
    </w:p>
    <w:p w14:paraId="7C695D66" w14:textId="77777777" w:rsidR="004C018D" w:rsidRDefault="004C018D" w:rsidP="00723F31">
      <w:pPr>
        <w:ind w:left="644" w:hanging="360"/>
      </w:pPr>
    </w:p>
    <w:p w14:paraId="71310AC3" w14:textId="77777777" w:rsidR="004C018D" w:rsidRDefault="004C018D" w:rsidP="00723F31">
      <w:pPr>
        <w:ind w:left="644" w:hanging="360"/>
      </w:pPr>
    </w:p>
    <w:p w14:paraId="0176CCA9" w14:textId="77777777" w:rsidR="004C018D" w:rsidRDefault="004C018D" w:rsidP="00723F31">
      <w:pPr>
        <w:ind w:left="644" w:hanging="360"/>
      </w:pPr>
    </w:p>
    <w:p w14:paraId="45961F93" w14:textId="77777777" w:rsidR="004C018D" w:rsidRDefault="004C018D" w:rsidP="00723F31">
      <w:pPr>
        <w:ind w:left="644" w:hanging="360"/>
      </w:pPr>
    </w:p>
    <w:p w14:paraId="2B461C60" w14:textId="77777777" w:rsidR="004C018D" w:rsidRDefault="004C018D" w:rsidP="00723F31">
      <w:pPr>
        <w:ind w:left="644" w:hanging="360"/>
      </w:pPr>
    </w:p>
    <w:p w14:paraId="3BBB693D" w14:textId="77777777" w:rsidR="004C018D" w:rsidRDefault="004C018D" w:rsidP="00723F31">
      <w:pPr>
        <w:ind w:left="644" w:hanging="360"/>
      </w:pPr>
    </w:p>
    <w:p w14:paraId="1FC12540" w14:textId="77777777" w:rsidR="004C018D" w:rsidRDefault="004C018D" w:rsidP="00723F31">
      <w:pPr>
        <w:ind w:left="644" w:hanging="360"/>
      </w:pPr>
    </w:p>
    <w:p w14:paraId="4FBEC4CB" w14:textId="77777777" w:rsidR="004C018D" w:rsidRDefault="004C018D" w:rsidP="00723F31">
      <w:pPr>
        <w:ind w:left="644" w:hanging="360"/>
      </w:pPr>
    </w:p>
    <w:p w14:paraId="64907098" w14:textId="77777777" w:rsidR="00723F31" w:rsidRPr="00723F31" w:rsidRDefault="00723F31" w:rsidP="00723F31">
      <w:pPr>
        <w:pStyle w:val="Nagwek1"/>
        <w:numPr>
          <w:ilvl w:val="0"/>
          <w:numId w:val="13"/>
        </w:numPr>
        <w:spacing w:before="0"/>
        <w:ind w:left="644"/>
        <w:rPr>
          <w:rFonts w:ascii="Arial" w:hAnsi="Arial" w:cs="Arial"/>
          <w:color w:val="auto"/>
          <w:sz w:val="20"/>
          <w:szCs w:val="20"/>
        </w:rPr>
      </w:pPr>
      <w:bookmarkStart w:id="2" w:name="_Toc175746615"/>
      <w:r w:rsidRPr="00723F31">
        <w:rPr>
          <w:rFonts w:ascii="Arial" w:hAnsi="Arial" w:cs="Arial"/>
          <w:color w:val="auto"/>
          <w:sz w:val="20"/>
          <w:szCs w:val="20"/>
        </w:rPr>
        <w:lastRenderedPageBreak/>
        <w:t>PODSTAWA OPRACOWANIA</w:t>
      </w:r>
      <w:bookmarkEnd w:id="2"/>
      <w:bookmarkEnd w:id="0"/>
    </w:p>
    <w:p w14:paraId="143C50B0" w14:textId="77777777" w:rsidR="00723F31" w:rsidRPr="00723F31" w:rsidRDefault="00723F31" w:rsidP="00723F31">
      <w:pPr>
        <w:pStyle w:val="Akapitzlist"/>
        <w:keepNext/>
        <w:autoSpaceDE w:val="0"/>
        <w:autoSpaceDN w:val="0"/>
        <w:adjustRightInd w:val="0"/>
        <w:spacing w:after="80" w:line="276" w:lineRule="auto"/>
        <w:jc w:val="both"/>
        <w:rPr>
          <w:rFonts w:ascii="Arial" w:hAnsi="Arial" w:cs="Arial"/>
          <w:sz w:val="20"/>
          <w:szCs w:val="20"/>
          <w:lang w:val="pl-PL"/>
        </w:rPr>
      </w:pPr>
      <w:r w:rsidRPr="00723F31">
        <w:rPr>
          <w:rFonts w:ascii="Arial" w:hAnsi="Arial" w:cs="Arial"/>
          <w:sz w:val="20"/>
          <w:szCs w:val="20"/>
          <w:lang w:val="pl-PL"/>
        </w:rPr>
        <w:t xml:space="preserve">- </w:t>
      </w:r>
      <w:r w:rsidRPr="00723F31">
        <w:rPr>
          <w:rFonts w:ascii="Arial" w:hAnsi="Arial" w:cs="Arial"/>
          <w:sz w:val="20"/>
          <w:szCs w:val="20"/>
          <w:lang w:val="pl-PL"/>
        </w:rPr>
        <w:tab/>
        <w:t>Dokumentacja fotograficzna i wizja w terenie</w:t>
      </w:r>
    </w:p>
    <w:p w14:paraId="68F01EC4" w14:textId="77777777" w:rsidR="00723F31" w:rsidRPr="00723F31" w:rsidRDefault="00723F31" w:rsidP="00723F31">
      <w:pPr>
        <w:pStyle w:val="Akapitzlist"/>
        <w:keepNext/>
        <w:autoSpaceDE w:val="0"/>
        <w:autoSpaceDN w:val="0"/>
        <w:adjustRightInd w:val="0"/>
        <w:spacing w:after="80" w:line="276" w:lineRule="auto"/>
        <w:jc w:val="both"/>
        <w:rPr>
          <w:rFonts w:ascii="Arial" w:hAnsi="Arial" w:cs="Arial"/>
          <w:sz w:val="20"/>
          <w:szCs w:val="20"/>
          <w:lang w:val="pl-PL"/>
        </w:rPr>
      </w:pPr>
      <w:r w:rsidRPr="00723F31">
        <w:rPr>
          <w:rFonts w:ascii="Arial" w:hAnsi="Arial" w:cs="Arial"/>
          <w:sz w:val="20"/>
          <w:szCs w:val="20"/>
          <w:lang w:val="pl-PL"/>
        </w:rPr>
        <w:t xml:space="preserve">- </w:t>
      </w:r>
      <w:r w:rsidRPr="00723F31">
        <w:rPr>
          <w:rFonts w:ascii="Arial" w:hAnsi="Arial" w:cs="Arial"/>
          <w:sz w:val="20"/>
          <w:szCs w:val="20"/>
          <w:lang w:val="pl-PL"/>
        </w:rPr>
        <w:tab/>
        <w:t>Uzgodnienia z Inwestorem/Użytkownikiem</w:t>
      </w:r>
    </w:p>
    <w:p w14:paraId="5ED93332" w14:textId="77777777" w:rsidR="00723F31" w:rsidRPr="00723F31" w:rsidRDefault="00723F31" w:rsidP="00723F31">
      <w:pPr>
        <w:pStyle w:val="Akapitzlist"/>
        <w:keepNext/>
        <w:autoSpaceDE w:val="0"/>
        <w:autoSpaceDN w:val="0"/>
        <w:adjustRightInd w:val="0"/>
        <w:spacing w:after="80" w:line="276" w:lineRule="auto"/>
        <w:jc w:val="both"/>
        <w:rPr>
          <w:rFonts w:ascii="Arial" w:hAnsi="Arial" w:cs="Arial"/>
          <w:sz w:val="20"/>
          <w:szCs w:val="20"/>
          <w:lang w:val="pl-PL"/>
        </w:rPr>
      </w:pPr>
      <w:r w:rsidRPr="00723F31">
        <w:rPr>
          <w:rFonts w:ascii="Arial" w:hAnsi="Arial" w:cs="Arial"/>
          <w:sz w:val="20"/>
          <w:szCs w:val="20"/>
          <w:lang w:val="pl-PL"/>
        </w:rPr>
        <w:t xml:space="preserve">- </w:t>
      </w:r>
      <w:r w:rsidRPr="00723F31">
        <w:rPr>
          <w:rFonts w:ascii="Arial" w:hAnsi="Arial" w:cs="Arial"/>
          <w:sz w:val="20"/>
          <w:szCs w:val="20"/>
          <w:lang w:val="pl-PL"/>
        </w:rPr>
        <w:tab/>
        <w:t xml:space="preserve">Obowiązujące akty prawne oraz normy techniczne </w:t>
      </w:r>
    </w:p>
    <w:p w14:paraId="4D8DF7E1" w14:textId="77777777" w:rsidR="00723F31" w:rsidRPr="00723F31" w:rsidRDefault="00723F31" w:rsidP="00723F31">
      <w:pPr>
        <w:pStyle w:val="Akapitzlist"/>
        <w:spacing w:line="276" w:lineRule="auto"/>
        <w:jc w:val="both"/>
        <w:rPr>
          <w:rFonts w:ascii="Arial" w:hAnsi="Arial" w:cs="Arial"/>
          <w:sz w:val="20"/>
          <w:szCs w:val="20"/>
          <w:lang w:val="pl-PL"/>
        </w:rPr>
      </w:pPr>
      <w:r w:rsidRPr="00723F31">
        <w:rPr>
          <w:rFonts w:ascii="Arial" w:hAnsi="Arial" w:cs="Arial"/>
          <w:sz w:val="20"/>
          <w:szCs w:val="20"/>
          <w:lang w:val="pl-PL"/>
        </w:rPr>
        <w:t>-</w:t>
      </w:r>
      <w:r w:rsidRPr="00723F31">
        <w:rPr>
          <w:rFonts w:ascii="Arial" w:hAnsi="Arial" w:cs="Arial"/>
          <w:sz w:val="20"/>
          <w:szCs w:val="20"/>
          <w:lang w:val="pl-PL"/>
        </w:rPr>
        <w:tab/>
        <w:t>Projekt koncepcyjno- technologiczny</w:t>
      </w:r>
    </w:p>
    <w:p w14:paraId="5A6B5019" w14:textId="77777777" w:rsidR="00723F31" w:rsidRPr="00723F31" w:rsidRDefault="00723F31" w:rsidP="00723F31">
      <w:pPr>
        <w:widowControl w:val="0"/>
        <w:suppressAutoHyphens/>
        <w:spacing w:after="0" w:line="276" w:lineRule="auto"/>
        <w:jc w:val="both"/>
        <w:rPr>
          <w:rFonts w:ascii="Arial" w:hAnsi="Arial" w:cs="Arial"/>
          <w:b/>
          <w:bCs/>
          <w:sz w:val="20"/>
          <w:szCs w:val="20"/>
          <w:lang w:val="pl-PL"/>
        </w:rPr>
      </w:pPr>
    </w:p>
    <w:p w14:paraId="61ECB55B" w14:textId="77777777" w:rsidR="00723F31" w:rsidRPr="00723F31" w:rsidRDefault="00723F31" w:rsidP="00723F31">
      <w:pPr>
        <w:pStyle w:val="Nagwek1"/>
        <w:numPr>
          <w:ilvl w:val="0"/>
          <w:numId w:val="13"/>
        </w:numPr>
        <w:spacing w:before="0"/>
        <w:ind w:left="644"/>
        <w:rPr>
          <w:rFonts w:ascii="Arial" w:hAnsi="Arial" w:cs="Arial"/>
          <w:color w:val="auto"/>
          <w:sz w:val="20"/>
          <w:szCs w:val="20"/>
        </w:rPr>
      </w:pPr>
      <w:bookmarkStart w:id="3" w:name="_Toc175744537"/>
      <w:bookmarkStart w:id="4" w:name="_Toc175746616"/>
      <w:r w:rsidRPr="00723F31">
        <w:rPr>
          <w:rFonts w:ascii="Arial" w:hAnsi="Arial" w:cs="Arial"/>
          <w:color w:val="auto"/>
          <w:sz w:val="20"/>
          <w:szCs w:val="20"/>
        </w:rPr>
        <w:t>PRZEDMIOT OPRACOWANIA. LOKALIZACJA INWESTYCJI</w:t>
      </w:r>
      <w:bookmarkEnd w:id="3"/>
      <w:bookmarkEnd w:id="4"/>
    </w:p>
    <w:p w14:paraId="50F661F0" w14:textId="77777777" w:rsidR="00723F31" w:rsidRPr="00723F31" w:rsidRDefault="00723F31" w:rsidP="00723F31">
      <w:pPr>
        <w:pStyle w:val="Nagwek1"/>
        <w:numPr>
          <w:ilvl w:val="1"/>
          <w:numId w:val="13"/>
        </w:numPr>
        <w:spacing w:before="0"/>
        <w:ind w:left="792" w:hanging="432"/>
        <w:rPr>
          <w:rFonts w:ascii="Arial" w:hAnsi="Arial" w:cs="Arial"/>
          <w:color w:val="auto"/>
          <w:sz w:val="20"/>
          <w:szCs w:val="20"/>
        </w:rPr>
      </w:pPr>
      <w:bookmarkStart w:id="5" w:name="_Toc175744538"/>
      <w:bookmarkStart w:id="6" w:name="_Toc175746617"/>
      <w:r w:rsidRPr="00723F31">
        <w:rPr>
          <w:rFonts w:ascii="Arial" w:hAnsi="Arial" w:cs="Arial"/>
          <w:color w:val="auto"/>
          <w:sz w:val="20"/>
          <w:szCs w:val="20"/>
        </w:rPr>
        <w:t>Przedmiot opracowania</w:t>
      </w:r>
      <w:bookmarkEnd w:id="5"/>
      <w:bookmarkEnd w:id="6"/>
    </w:p>
    <w:p w14:paraId="17181406" w14:textId="77777777" w:rsidR="00723F31" w:rsidRPr="00723F31" w:rsidRDefault="00723F31" w:rsidP="00723F31">
      <w:pPr>
        <w:widowControl w:val="0"/>
        <w:suppressAutoHyphens/>
        <w:spacing w:after="0" w:line="276" w:lineRule="auto"/>
        <w:jc w:val="both"/>
        <w:rPr>
          <w:rFonts w:ascii="Arial" w:hAnsi="Arial" w:cs="Arial"/>
          <w:sz w:val="20"/>
          <w:szCs w:val="20"/>
          <w:lang w:val="pl-PL"/>
        </w:rPr>
      </w:pPr>
      <w:r w:rsidRPr="00723F31">
        <w:rPr>
          <w:rFonts w:ascii="Arial" w:hAnsi="Arial" w:cs="Arial"/>
          <w:sz w:val="20"/>
          <w:szCs w:val="20"/>
          <w:lang w:val="pl-PL"/>
        </w:rPr>
        <w:t>Przedmiotem opracowania jest projekt wykonawczy remontu części istniejącego budynku na potrzeby laboratorium oceny jakości produktów drobiarskich (mięsa i jaj) z pracownią analiz sensorycznej oraz zapleczem: pomieszczeniem socjalnym, pokojem biurowym, szatnią, magazynem, pomieszczeniem technicznym i komunikacją.</w:t>
      </w:r>
    </w:p>
    <w:p w14:paraId="11C4E9DF" w14:textId="77777777" w:rsidR="00723F31" w:rsidRPr="00723F31" w:rsidRDefault="00723F31" w:rsidP="00723F31">
      <w:pPr>
        <w:widowControl w:val="0"/>
        <w:suppressAutoHyphens/>
        <w:spacing w:after="0" w:line="276" w:lineRule="auto"/>
        <w:jc w:val="both"/>
        <w:rPr>
          <w:rFonts w:ascii="Arial" w:hAnsi="Arial" w:cs="Arial"/>
          <w:b/>
          <w:bCs/>
          <w:sz w:val="20"/>
          <w:szCs w:val="20"/>
          <w:lang w:val="pl-PL"/>
        </w:rPr>
      </w:pPr>
    </w:p>
    <w:p w14:paraId="4A4CD29F" w14:textId="77777777" w:rsidR="00723F31" w:rsidRPr="00723F31" w:rsidRDefault="00723F31" w:rsidP="00723F31">
      <w:pPr>
        <w:pStyle w:val="Nagwek1"/>
        <w:numPr>
          <w:ilvl w:val="1"/>
          <w:numId w:val="13"/>
        </w:numPr>
        <w:spacing w:before="0"/>
        <w:ind w:left="792" w:hanging="432"/>
        <w:rPr>
          <w:rFonts w:ascii="Arial" w:hAnsi="Arial" w:cs="Arial"/>
          <w:color w:val="auto"/>
          <w:sz w:val="20"/>
          <w:szCs w:val="20"/>
        </w:rPr>
      </w:pPr>
      <w:bookmarkStart w:id="7" w:name="_Toc175744539"/>
      <w:bookmarkStart w:id="8" w:name="_Toc175746618"/>
      <w:r w:rsidRPr="00723F31">
        <w:rPr>
          <w:rFonts w:ascii="Arial" w:hAnsi="Arial" w:cs="Arial"/>
          <w:color w:val="auto"/>
          <w:sz w:val="20"/>
          <w:szCs w:val="20"/>
        </w:rPr>
        <w:t>Lokalizacja inwestycji</w:t>
      </w:r>
      <w:bookmarkEnd w:id="7"/>
      <w:bookmarkEnd w:id="8"/>
    </w:p>
    <w:p w14:paraId="003909F6"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Instytut Zootechniki – Państwowy Instytut Badawczy</w:t>
      </w:r>
    </w:p>
    <w:p w14:paraId="273FE0EF"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Zakład Hodowli Drobiu</w:t>
      </w:r>
    </w:p>
    <w:p w14:paraId="58A4FE00"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Państwowy Instytut Badawczy</w:t>
      </w:r>
    </w:p>
    <w:p w14:paraId="4CB131AC"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ul. Jurajska 46A, Aleksandrowice</w:t>
      </w:r>
    </w:p>
    <w:p w14:paraId="44CB6DFF"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32-084 Morawica</w:t>
      </w:r>
    </w:p>
    <w:p w14:paraId="4B47B9A9" w14:textId="77777777" w:rsidR="00723F31" w:rsidRPr="00723F31" w:rsidRDefault="00723F31" w:rsidP="00723F31">
      <w:pPr>
        <w:spacing w:after="0"/>
        <w:rPr>
          <w:rFonts w:ascii="Arial" w:hAnsi="Arial" w:cs="Arial"/>
          <w:sz w:val="20"/>
          <w:szCs w:val="20"/>
          <w:lang w:val="pl-PL"/>
        </w:rPr>
      </w:pPr>
    </w:p>
    <w:p w14:paraId="19AA630F" w14:textId="77777777" w:rsidR="00723F31" w:rsidRPr="00723F31" w:rsidRDefault="00723F31" w:rsidP="00723F31">
      <w:pPr>
        <w:pStyle w:val="Akapitzlist"/>
        <w:keepNext/>
        <w:spacing w:after="0"/>
        <w:rPr>
          <w:rFonts w:ascii="Arial" w:hAnsi="Arial" w:cs="Arial"/>
          <w:sz w:val="20"/>
          <w:szCs w:val="20"/>
          <w:lang w:val="pl-PL"/>
        </w:rPr>
      </w:pPr>
      <w:r w:rsidRPr="00723F31">
        <w:rPr>
          <w:rFonts w:ascii="Arial" w:hAnsi="Arial" w:cs="Arial"/>
          <w:noProof/>
          <w:sz w:val="20"/>
          <w:szCs w:val="20"/>
          <w:lang w:val="pl-PL" w:eastAsia="pl-PL"/>
        </w:rPr>
        <w:drawing>
          <wp:inline distT="0" distB="0" distL="0" distR="0" wp14:anchorId="391D482E" wp14:editId="3366E8CD">
            <wp:extent cx="5760720" cy="32575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ydruk.jpg"/>
                    <pic:cNvPicPr/>
                  </pic:nvPicPr>
                  <pic:blipFill rotWithShape="1">
                    <a:blip r:embed="rId8" cstate="print">
                      <a:extLst>
                        <a:ext uri="{28A0092B-C50C-407E-A947-70E740481C1C}">
                          <a14:useLocalDpi xmlns:a14="http://schemas.microsoft.com/office/drawing/2010/main" val="0"/>
                        </a:ext>
                      </a:extLst>
                    </a:blip>
                    <a:srcRect b="20019"/>
                    <a:stretch/>
                  </pic:blipFill>
                  <pic:spPr bwMode="auto">
                    <a:xfrm>
                      <a:off x="0" y="0"/>
                      <a:ext cx="5760720" cy="3257550"/>
                    </a:xfrm>
                    <a:prstGeom prst="rect">
                      <a:avLst/>
                    </a:prstGeom>
                    <a:ln>
                      <a:noFill/>
                    </a:ln>
                    <a:extLst>
                      <a:ext uri="{53640926-AAD7-44D8-BBD7-CCE9431645EC}">
                        <a14:shadowObscured xmlns:a14="http://schemas.microsoft.com/office/drawing/2010/main"/>
                      </a:ext>
                    </a:extLst>
                  </pic:spPr>
                </pic:pic>
              </a:graphicData>
            </a:graphic>
          </wp:inline>
        </w:drawing>
      </w:r>
    </w:p>
    <w:p w14:paraId="38A7080C" w14:textId="0C7E87A0" w:rsidR="00723F31" w:rsidRPr="00723F31" w:rsidRDefault="00723F31" w:rsidP="00723F31">
      <w:pPr>
        <w:pStyle w:val="Legenda"/>
        <w:spacing w:after="0"/>
        <w:ind w:left="720"/>
        <w:rPr>
          <w:rFonts w:cs="Arial"/>
          <w:color w:val="auto"/>
          <w:sz w:val="20"/>
          <w:szCs w:val="20"/>
        </w:rPr>
      </w:pPr>
      <w:r w:rsidRPr="00723F31">
        <w:rPr>
          <w:rFonts w:cs="Arial"/>
          <w:color w:val="auto"/>
          <w:sz w:val="20"/>
          <w:szCs w:val="20"/>
        </w:rPr>
        <w:t xml:space="preserve">Rysunek </w:t>
      </w:r>
      <w:r w:rsidRPr="00723F31">
        <w:rPr>
          <w:rFonts w:cs="Arial"/>
          <w:noProof/>
          <w:color w:val="auto"/>
          <w:sz w:val="20"/>
          <w:szCs w:val="20"/>
        </w:rPr>
        <w:fldChar w:fldCharType="begin"/>
      </w:r>
      <w:r w:rsidRPr="00723F31">
        <w:rPr>
          <w:rFonts w:cs="Arial"/>
          <w:noProof/>
          <w:color w:val="auto"/>
          <w:sz w:val="20"/>
          <w:szCs w:val="20"/>
        </w:rPr>
        <w:instrText xml:space="preserve"> SEQ Rysunek \* ARABIC </w:instrText>
      </w:r>
      <w:r w:rsidRPr="00723F31">
        <w:rPr>
          <w:rFonts w:cs="Arial"/>
          <w:noProof/>
          <w:color w:val="auto"/>
          <w:sz w:val="20"/>
          <w:szCs w:val="20"/>
        </w:rPr>
        <w:fldChar w:fldCharType="separate"/>
      </w:r>
      <w:r w:rsidR="00F64539">
        <w:rPr>
          <w:rFonts w:cs="Arial"/>
          <w:noProof/>
          <w:color w:val="auto"/>
          <w:sz w:val="20"/>
          <w:szCs w:val="20"/>
        </w:rPr>
        <w:t>1</w:t>
      </w:r>
      <w:r w:rsidRPr="00723F31">
        <w:rPr>
          <w:rFonts w:cs="Arial"/>
          <w:noProof/>
          <w:color w:val="auto"/>
          <w:sz w:val="20"/>
          <w:szCs w:val="20"/>
        </w:rPr>
        <w:fldChar w:fldCharType="end"/>
      </w:r>
      <w:r w:rsidRPr="00723F31">
        <w:rPr>
          <w:rFonts w:cs="Arial"/>
          <w:color w:val="auto"/>
          <w:sz w:val="20"/>
          <w:szCs w:val="20"/>
        </w:rPr>
        <w:t xml:space="preserve">. </w:t>
      </w:r>
      <w:proofErr w:type="spellStart"/>
      <w:r w:rsidRPr="00723F31">
        <w:rPr>
          <w:rFonts w:cs="Arial"/>
          <w:color w:val="auto"/>
          <w:sz w:val="20"/>
          <w:szCs w:val="20"/>
        </w:rPr>
        <w:t>Ortofotomapa</w:t>
      </w:r>
      <w:proofErr w:type="spellEnd"/>
      <w:r w:rsidRPr="00723F31">
        <w:rPr>
          <w:rFonts w:cs="Arial"/>
          <w:color w:val="auto"/>
          <w:sz w:val="20"/>
          <w:szCs w:val="20"/>
        </w:rPr>
        <w:t xml:space="preserve"> terenu z widocznym budynkiem objętym opracowaniem.</w:t>
      </w:r>
    </w:p>
    <w:p w14:paraId="7AEC86C7" w14:textId="77777777" w:rsidR="00723F31" w:rsidRPr="00723F31" w:rsidRDefault="00723F31" w:rsidP="00723F31">
      <w:pPr>
        <w:spacing w:after="0" w:line="276" w:lineRule="auto"/>
        <w:jc w:val="both"/>
        <w:rPr>
          <w:rFonts w:ascii="Arial" w:hAnsi="Arial" w:cs="Arial"/>
          <w:b/>
          <w:bCs/>
          <w:sz w:val="20"/>
          <w:szCs w:val="20"/>
          <w:lang w:val="pl-PL"/>
        </w:rPr>
      </w:pPr>
    </w:p>
    <w:p w14:paraId="5EFB7900" w14:textId="77777777" w:rsidR="00723F31" w:rsidRPr="00723F31" w:rsidRDefault="00723F31" w:rsidP="00723F31">
      <w:pPr>
        <w:spacing w:after="0" w:line="276" w:lineRule="auto"/>
        <w:jc w:val="both"/>
        <w:rPr>
          <w:rFonts w:ascii="Arial" w:hAnsi="Arial" w:cs="Arial"/>
          <w:b/>
          <w:bCs/>
          <w:sz w:val="20"/>
          <w:szCs w:val="20"/>
          <w:lang w:val="pl-PL"/>
        </w:rPr>
      </w:pPr>
    </w:p>
    <w:p w14:paraId="705DE6D0" w14:textId="77777777" w:rsidR="00723F31" w:rsidRPr="00723F31" w:rsidRDefault="00723F31" w:rsidP="00723F31">
      <w:pPr>
        <w:pStyle w:val="Nagwek1"/>
        <w:numPr>
          <w:ilvl w:val="0"/>
          <w:numId w:val="13"/>
        </w:numPr>
        <w:spacing w:before="0"/>
        <w:ind w:left="644"/>
        <w:rPr>
          <w:rFonts w:ascii="Arial" w:hAnsi="Arial" w:cs="Arial"/>
          <w:color w:val="auto"/>
          <w:sz w:val="20"/>
          <w:szCs w:val="20"/>
        </w:rPr>
      </w:pPr>
      <w:bookmarkStart w:id="9" w:name="_Toc175744540"/>
      <w:bookmarkStart w:id="10" w:name="_Toc175746619"/>
      <w:r w:rsidRPr="00723F31">
        <w:rPr>
          <w:rFonts w:ascii="Arial" w:hAnsi="Arial" w:cs="Arial"/>
          <w:color w:val="auto"/>
          <w:sz w:val="20"/>
          <w:szCs w:val="20"/>
        </w:rPr>
        <w:t>INWESTOR I JEDNOSTKA PROJEKTOWA</w:t>
      </w:r>
      <w:bookmarkEnd w:id="9"/>
      <w:bookmarkEnd w:id="10"/>
    </w:p>
    <w:p w14:paraId="5D6CB664" w14:textId="77777777" w:rsidR="00723F31" w:rsidRPr="00723F31" w:rsidRDefault="00723F31" w:rsidP="00723F31">
      <w:pPr>
        <w:pStyle w:val="Nagwek1"/>
        <w:numPr>
          <w:ilvl w:val="1"/>
          <w:numId w:val="13"/>
        </w:numPr>
        <w:spacing w:before="0"/>
        <w:ind w:left="792" w:hanging="432"/>
        <w:rPr>
          <w:rFonts w:ascii="Arial" w:hAnsi="Arial" w:cs="Arial"/>
          <w:color w:val="auto"/>
          <w:sz w:val="20"/>
          <w:szCs w:val="20"/>
        </w:rPr>
      </w:pPr>
      <w:bookmarkStart w:id="11" w:name="_Toc169525291"/>
      <w:bookmarkStart w:id="12" w:name="_Toc175744541"/>
      <w:bookmarkStart w:id="13" w:name="_Toc175746620"/>
      <w:r w:rsidRPr="00723F31">
        <w:rPr>
          <w:rFonts w:ascii="Arial" w:hAnsi="Arial" w:cs="Arial"/>
          <w:color w:val="auto"/>
          <w:sz w:val="20"/>
          <w:szCs w:val="20"/>
        </w:rPr>
        <w:t>Inwestor</w:t>
      </w:r>
      <w:bookmarkEnd w:id="11"/>
      <w:bookmarkEnd w:id="12"/>
      <w:bookmarkEnd w:id="13"/>
    </w:p>
    <w:p w14:paraId="2E9E0BD9"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 xml:space="preserve">Instytut Zootechniki - Państwowy Instytut Badawczy </w:t>
      </w:r>
    </w:p>
    <w:p w14:paraId="00393E6E"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 xml:space="preserve">ul. </w:t>
      </w:r>
      <w:proofErr w:type="spellStart"/>
      <w:r w:rsidRPr="00723F31">
        <w:rPr>
          <w:rFonts w:ascii="Arial" w:hAnsi="Arial" w:cs="Arial"/>
          <w:sz w:val="20"/>
          <w:szCs w:val="20"/>
          <w:lang w:val="pl-PL"/>
        </w:rPr>
        <w:t>Sarego</w:t>
      </w:r>
      <w:proofErr w:type="spellEnd"/>
      <w:r w:rsidRPr="00723F31">
        <w:rPr>
          <w:rFonts w:ascii="Arial" w:hAnsi="Arial" w:cs="Arial"/>
          <w:sz w:val="20"/>
          <w:szCs w:val="20"/>
          <w:lang w:val="pl-PL"/>
        </w:rPr>
        <w:t xml:space="preserve"> 2 </w:t>
      </w:r>
    </w:p>
    <w:p w14:paraId="2F1CB716"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 xml:space="preserve">31-047 Kraków </w:t>
      </w:r>
    </w:p>
    <w:p w14:paraId="7BA89883" w14:textId="77777777" w:rsidR="00723F31" w:rsidRPr="00723F31" w:rsidRDefault="00723F31" w:rsidP="00723F31">
      <w:pPr>
        <w:spacing w:after="0"/>
        <w:rPr>
          <w:rFonts w:ascii="Arial" w:hAnsi="Arial" w:cs="Arial"/>
          <w:sz w:val="20"/>
          <w:szCs w:val="20"/>
          <w:lang w:val="pl-PL"/>
        </w:rPr>
      </w:pPr>
      <w:r w:rsidRPr="00723F31">
        <w:rPr>
          <w:rFonts w:ascii="Arial" w:hAnsi="Arial" w:cs="Arial"/>
          <w:sz w:val="20"/>
          <w:szCs w:val="20"/>
          <w:lang w:val="pl-PL"/>
        </w:rPr>
        <w:t>NIP: 675-000-21-30</w:t>
      </w:r>
      <w:bookmarkStart w:id="14" w:name="_Toc169525292"/>
    </w:p>
    <w:p w14:paraId="0DEFD9CC" w14:textId="77777777" w:rsidR="00723F31" w:rsidRPr="00723F31" w:rsidRDefault="00723F31" w:rsidP="00723F31">
      <w:pPr>
        <w:pStyle w:val="Nagwek1"/>
        <w:numPr>
          <w:ilvl w:val="1"/>
          <w:numId w:val="13"/>
        </w:numPr>
        <w:spacing w:before="0"/>
        <w:ind w:left="792" w:hanging="432"/>
        <w:rPr>
          <w:rFonts w:ascii="Arial" w:hAnsi="Arial" w:cs="Arial"/>
          <w:color w:val="auto"/>
          <w:sz w:val="20"/>
          <w:szCs w:val="20"/>
        </w:rPr>
      </w:pPr>
      <w:bookmarkStart w:id="15" w:name="_Toc175744542"/>
      <w:bookmarkStart w:id="16" w:name="_Toc175746621"/>
      <w:r w:rsidRPr="00723F31">
        <w:rPr>
          <w:rFonts w:ascii="Arial" w:hAnsi="Arial" w:cs="Arial"/>
          <w:color w:val="auto"/>
          <w:sz w:val="20"/>
          <w:szCs w:val="20"/>
        </w:rPr>
        <w:t>Jednostka projektowa</w:t>
      </w:r>
      <w:bookmarkEnd w:id="14"/>
      <w:bookmarkEnd w:id="15"/>
      <w:bookmarkEnd w:id="16"/>
    </w:p>
    <w:p w14:paraId="4583127E" w14:textId="77777777" w:rsidR="00723F31" w:rsidRPr="00723F31" w:rsidRDefault="00723F31" w:rsidP="00723F31">
      <w:pPr>
        <w:autoSpaceDE w:val="0"/>
        <w:spacing w:after="0" w:line="276" w:lineRule="auto"/>
        <w:rPr>
          <w:rFonts w:ascii="Arial" w:hAnsi="Arial" w:cs="Arial"/>
          <w:sz w:val="20"/>
          <w:szCs w:val="20"/>
          <w:lang w:val="pl-PL"/>
        </w:rPr>
      </w:pPr>
      <w:r w:rsidRPr="00723F31">
        <w:rPr>
          <w:rFonts w:ascii="Arial" w:hAnsi="Arial" w:cs="Arial"/>
          <w:sz w:val="20"/>
          <w:szCs w:val="20"/>
          <w:lang w:val="pl-PL"/>
        </w:rPr>
        <w:t>TEKTONIKA ARCHITEKCI Sp. z o.o. Sp. k.</w:t>
      </w:r>
    </w:p>
    <w:p w14:paraId="50694C21" w14:textId="77777777" w:rsidR="00723F31" w:rsidRPr="00723F31" w:rsidRDefault="00723F31" w:rsidP="00723F31">
      <w:pPr>
        <w:autoSpaceDE w:val="0"/>
        <w:spacing w:after="0" w:line="276" w:lineRule="auto"/>
        <w:rPr>
          <w:rFonts w:ascii="Arial" w:hAnsi="Arial" w:cs="Arial"/>
          <w:sz w:val="20"/>
          <w:szCs w:val="20"/>
          <w:lang w:val="pl-PL"/>
        </w:rPr>
      </w:pPr>
      <w:r w:rsidRPr="00723F31">
        <w:rPr>
          <w:rFonts w:ascii="Arial" w:hAnsi="Arial" w:cs="Arial"/>
          <w:sz w:val="20"/>
          <w:szCs w:val="20"/>
          <w:lang w:val="pl-PL"/>
        </w:rPr>
        <w:t>ul. Biskupia 14/10, 31-144 Kraków</w:t>
      </w:r>
    </w:p>
    <w:p w14:paraId="729A7E74" w14:textId="77777777" w:rsidR="00723F31" w:rsidRPr="00723F31" w:rsidRDefault="00723F31" w:rsidP="00723F31">
      <w:pPr>
        <w:autoSpaceDE w:val="0"/>
        <w:spacing w:after="0" w:line="276" w:lineRule="auto"/>
        <w:rPr>
          <w:rFonts w:ascii="Arial" w:hAnsi="Arial" w:cs="Arial"/>
          <w:sz w:val="20"/>
          <w:szCs w:val="20"/>
          <w:lang w:val="pl-PL"/>
        </w:rPr>
      </w:pPr>
      <w:proofErr w:type="spellStart"/>
      <w:r w:rsidRPr="00723F31">
        <w:rPr>
          <w:rFonts w:ascii="Arial" w:hAnsi="Arial" w:cs="Arial"/>
          <w:sz w:val="20"/>
          <w:szCs w:val="20"/>
          <w:lang w:val="pl-PL"/>
        </w:rPr>
        <w:t>tel</w:t>
      </w:r>
      <w:proofErr w:type="spellEnd"/>
      <w:r w:rsidRPr="00723F31">
        <w:rPr>
          <w:rFonts w:ascii="Arial" w:hAnsi="Arial" w:cs="Arial"/>
          <w:sz w:val="20"/>
          <w:szCs w:val="20"/>
          <w:lang w:val="pl-PL"/>
        </w:rPr>
        <w:t>: (12) 412 48 14</w:t>
      </w:r>
    </w:p>
    <w:p w14:paraId="2BF21AA2" w14:textId="77777777" w:rsidR="00723F31" w:rsidRPr="00723F31" w:rsidRDefault="00723F31" w:rsidP="00723F31">
      <w:pPr>
        <w:spacing w:after="0" w:line="276" w:lineRule="auto"/>
        <w:jc w:val="both"/>
        <w:rPr>
          <w:rFonts w:ascii="Arial" w:eastAsia="Times New Roman" w:hAnsi="Arial" w:cs="Arial"/>
          <w:b/>
          <w:sz w:val="20"/>
          <w:szCs w:val="20"/>
          <w:lang w:val="pl-PL"/>
        </w:rPr>
      </w:pPr>
    </w:p>
    <w:p w14:paraId="01F48150" w14:textId="77777777" w:rsidR="00723F31" w:rsidRPr="00723F31" w:rsidRDefault="00723F31" w:rsidP="00723F31">
      <w:pPr>
        <w:pStyle w:val="Nagwek1"/>
        <w:numPr>
          <w:ilvl w:val="0"/>
          <w:numId w:val="13"/>
        </w:numPr>
        <w:spacing w:before="0"/>
        <w:ind w:left="644"/>
        <w:rPr>
          <w:rFonts w:ascii="Arial" w:hAnsi="Arial" w:cs="Arial"/>
          <w:color w:val="auto"/>
          <w:sz w:val="20"/>
          <w:szCs w:val="20"/>
        </w:rPr>
      </w:pPr>
      <w:bookmarkStart w:id="17" w:name="_Toc175744543"/>
      <w:bookmarkStart w:id="18" w:name="_Toc175746622"/>
      <w:r w:rsidRPr="00723F31">
        <w:rPr>
          <w:rFonts w:ascii="Arial" w:hAnsi="Arial" w:cs="Arial"/>
          <w:color w:val="auto"/>
          <w:sz w:val="20"/>
          <w:szCs w:val="20"/>
        </w:rPr>
        <w:lastRenderedPageBreak/>
        <w:t>OGÓLNA CHARAKTERYSTYKA</w:t>
      </w:r>
      <w:bookmarkEnd w:id="17"/>
      <w:bookmarkEnd w:id="18"/>
      <w:r w:rsidRPr="00723F31">
        <w:rPr>
          <w:rFonts w:ascii="Arial" w:hAnsi="Arial" w:cs="Arial"/>
          <w:color w:val="auto"/>
          <w:sz w:val="20"/>
          <w:szCs w:val="20"/>
        </w:rPr>
        <w:t xml:space="preserve"> </w:t>
      </w:r>
    </w:p>
    <w:p w14:paraId="1C117FFB" w14:textId="77777777" w:rsidR="00723F31" w:rsidRPr="00723F31" w:rsidRDefault="00723F31" w:rsidP="00723F31">
      <w:pPr>
        <w:spacing w:after="0"/>
        <w:jc w:val="both"/>
        <w:rPr>
          <w:rFonts w:ascii="Arial" w:hAnsi="Arial" w:cs="Arial"/>
          <w:sz w:val="20"/>
          <w:szCs w:val="20"/>
          <w:lang w:val="pl-PL"/>
        </w:rPr>
      </w:pPr>
      <w:r w:rsidRPr="00723F31">
        <w:rPr>
          <w:rFonts w:ascii="Arial" w:hAnsi="Arial" w:cs="Arial"/>
          <w:sz w:val="20"/>
          <w:szCs w:val="20"/>
          <w:lang w:val="pl-PL"/>
        </w:rPr>
        <w:t xml:space="preserve">Projekt zakłada remont części istniejącego obiektu na potrzebę stworzenia nowych pomieszczeń laboratoryjnych z zapleczem, odpowiadających wymaganiom Inwestora, wraz z zapewnieniem zgodności przyjętych rozwiązań z przepisami techniczno-budowlanymi, wymaganiami ochrony przeciwpożarowej, sanitarnymi, bezpieczeństwa i higieny pracy oraz stosownymi normami, w tym w szczególności z normą PN-EN ISO 8589:2010 Analiza sensoryczna. Ogólne wytyczne dotyczące projektowania pracowni analizy sensorycznej. </w:t>
      </w:r>
    </w:p>
    <w:p w14:paraId="66677037" w14:textId="77777777" w:rsidR="00723F31" w:rsidRPr="00723F31" w:rsidRDefault="00723F31" w:rsidP="00723F31">
      <w:pPr>
        <w:tabs>
          <w:tab w:val="left" w:pos="709"/>
        </w:tabs>
        <w:autoSpaceDE w:val="0"/>
        <w:spacing w:after="0" w:line="276" w:lineRule="auto"/>
        <w:jc w:val="both"/>
        <w:rPr>
          <w:rFonts w:ascii="Arial" w:hAnsi="Arial" w:cs="Arial"/>
          <w:sz w:val="20"/>
          <w:szCs w:val="20"/>
          <w:lang w:val="pl-PL"/>
        </w:rPr>
      </w:pPr>
      <w:r w:rsidRPr="00723F31">
        <w:rPr>
          <w:rFonts w:ascii="Arial" w:hAnsi="Arial" w:cs="Arial"/>
          <w:sz w:val="20"/>
          <w:szCs w:val="20"/>
          <w:lang w:val="pl-PL"/>
        </w:rPr>
        <w:t>Dotychczasowa funkcja obiektu nie zmienia się, tak jak i podstawowe parametry budynku. Ze względu na stan techniczny pomieszczeń oraz zmianę planowanego wyposażenia wynikającego z planowanej technologii laboratorium, konieczny jest remont części budynku wraz z dostosowaniem instalacji elektrycznej oraz instalacji sanitarnych.</w:t>
      </w:r>
    </w:p>
    <w:p w14:paraId="2948C905" w14:textId="77777777" w:rsidR="00723F31" w:rsidRPr="00723F31" w:rsidRDefault="00723F31" w:rsidP="00826F90">
      <w:pPr>
        <w:tabs>
          <w:tab w:val="num" w:pos="360"/>
        </w:tabs>
        <w:rPr>
          <w:rFonts w:ascii="Arial" w:hAnsi="Arial" w:cs="Arial"/>
          <w:sz w:val="20"/>
          <w:szCs w:val="20"/>
          <w:lang w:val="pl-PL"/>
        </w:rPr>
      </w:pPr>
    </w:p>
    <w:p w14:paraId="685492E4" w14:textId="77777777" w:rsidR="00826F90" w:rsidRPr="00723F31" w:rsidRDefault="00826F90" w:rsidP="00723F31">
      <w:pPr>
        <w:pStyle w:val="Nagwek1"/>
        <w:numPr>
          <w:ilvl w:val="0"/>
          <w:numId w:val="13"/>
        </w:numPr>
        <w:spacing w:before="0"/>
        <w:ind w:left="644"/>
        <w:rPr>
          <w:rFonts w:ascii="Arial" w:hAnsi="Arial" w:cs="Arial"/>
          <w:color w:val="auto"/>
          <w:sz w:val="20"/>
          <w:szCs w:val="20"/>
        </w:rPr>
      </w:pPr>
      <w:bookmarkStart w:id="19" w:name="_Toc175746623"/>
      <w:r w:rsidRPr="00723F31">
        <w:rPr>
          <w:rFonts w:ascii="Arial" w:hAnsi="Arial" w:cs="Arial"/>
          <w:color w:val="auto"/>
          <w:sz w:val="20"/>
          <w:szCs w:val="20"/>
        </w:rPr>
        <w:t>ZAŁOŻENIA TECHNOLOGICZNE</w:t>
      </w:r>
      <w:bookmarkEnd w:id="19"/>
      <w:bookmarkEnd w:id="1"/>
    </w:p>
    <w:p w14:paraId="0F941903"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20" w:name="_Toc169525300"/>
      <w:bookmarkStart w:id="21" w:name="_Toc175746624"/>
      <w:r w:rsidRPr="00723F31">
        <w:rPr>
          <w:rFonts w:ascii="Arial" w:hAnsi="Arial" w:cs="Arial"/>
          <w:color w:val="auto"/>
          <w:sz w:val="20"/>
          <w:szCs w:val="20"/>
        </w:rPr>
        <w:t>Ogólny opis technologii</w:t>
      </w:r>
      <w:bookmarkEnd w:id="20"/>
      <w:bookmarkEnd w:id="21"/>
    </w:p>
    <w:p w14:paraId="3F9035F2"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Zakład Hodowli Drobiu, w ramach którego działa laboratorium, prowadzi badania nad genetycznymi i środowiskowymi uwarunkowaniami produkcyjności drobiu oraz jakości jaj i mięsa drobiowego, optymalizacją technologii chowu drobiu, behawiorem i dobrostanem drobiu, ekologiczną produkcją drobiarską oraz wykorzystaniem rodzimych ras drobiu w produkcji regionalnej, ekologicznej i niszowej. Ponadto, Zakład zajmuje się kształtowaniem prozdrowotnych, funkcjonalnych właściwości jaj i mięsa drobiowego, badaniem miopatii i wad mięsa, a także poszukiwaniem markerów genetycznych dla ważnych gospodarczo cech drobiu. Wpływ środowiska na parametry fizjologiczne i zdrowotność ptaków oraz poprawa parametrów rozrodu drobiu i jakości piskląt również stanowią istotny obszar działalności Zakładu.</w:t>
      </w:r>
    </w:p>
    <w:p w14:paraId="1A72650D"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Laboratorium oceny jakości produktów drobiarskich (mięsa i jaj) z pracownią analiz sensorycznej, działające w ramach Zakładu Hodowli Drobiu w Instytucie Zootechniki, koncentruje się na prowadzeniu badań naukowych oraz prac badawczo-rozwojowych, wdrożeniowych i upowszechnieniowych związanych z chowem i hodowlą drobiu. Główne zadania laboratorium obejmują analizę fizyko-chemiczną oraz ocenę sensoryczną produktów drobiarskich, badając jakość mięsa i jaj drobiowych. Laboratorium nie prowadzi badań mikrobiologicznych, skupiając się wyłącznie na analizach fizyko-chemicznych oraz ocenie sensorycznej zgodnie z normą PN-EN ISO 8589:2010.</w:t>
      </w:r>
    </w:p>
    <w:p w14:paraId="319B58EC"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 xml:space="preserve">W laboratorium znajdują się stanowiska robocze umożliwiające analizę mikrostruktury mięśni, badanie tekstury mięsa, ocenę jakości jaj oraz przygotowanie i obróbkę cieplną mięsa. Aparatura badawcza, którą dysponuje laboratorium, obejmuje wagi laboratoryjne, wirówki, wytrząsarkę kołyskową MR-12, cieplarki, aparat TA.XT plus do jaj i TA.XT do mięsa, mikroskop APX 100, kriostat wolnostojący </w:t>
      </w:r>
      <w:proofErr w:type="spellStart"/>
      <w:r w:rsidRPr="00723F31">
        <w:rPr>
          <w:rFonts w:ascii="Arial" w:hAnsi="Arial" w:cs="Arial"/>
          <w:sz w:val="20"/>
          <w:szCs w:val="20"/>
          <w:lang w:val="pl-PL"/>
        </w:rPr>
        <w:t>Leica</w:t>
      </w:r>
      <w:proofErr w:type="spellEnd"/>
      <w:r w:rsidRPr="00723F31">
        <w:rPr>
          <w:rFonts w:ascii="Arial" w:hAnsi="Arial" w:cs="Arial"/>
          <w:sz w:val="20"/>
          <w:szCs w:val="20"/>
          <w:lang w:val="pl-PL"/>
        </w:rPr>
        <w:t xml:space="preserve"> CM1950 oraz dygestorium do przygotowania tkanek mięsa przed badaniem mikroskopowym. W zakresie obróbki cieplnej mięsa laboratorium korzysta z pieca konwekcyjno-parowego, łaźni wodnej oraz urządzenia do gotowania w próżni.</w:t>
      </w:r>
    </w:p>
    <w:p w14:paraId="2FAF2E3A"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22" w:name="_Toc169525301"/>
      <w:bookmarkStart w:id="23" w:name="_Toc175746625"/>
      <w:r w:rsidRPr="00723F31">
        <w:rPr>
          <w:rFonts w:ascii="Arial" w:hAnsi="Arial" w:cs="Arial"/>
          <w:color w:val="auto"/>
          <w:sz w:val="20"/>
          <w:szCs w:val="20"/>
        </w:rPr>
        <w:t>Główne założenia projektu technologicznego</w:t>
      </w:r>
      <w:bookmarkEnd w:id="22"/>
      <w:bookmarkEnd w:id="23"/>
    </w:p>
    <w:p w14:paraId="6E8D2E66"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W oparciu o planowaną technologię, ustalenia z Inwestorem oraz wymagania stosownych norm i przepisów opracowano projekt technologiczny dla laboratorium oceny produktów drobiarskich. W toku prac projektowych, jako główne założenia technologiczne według, których przyjęto konkretne rozwiązania funkcjonalno-przestrzenne, przyjęto:</w:t>
      </w:r>
    </w:p>
    <w:p w14:paraId="3939FC43" w14:textId="77777777" w:rsidR="00826F90" w:rsidRPr="00723F31" w:rsidRDefault="00826F90" w:rsidP="00826F90">
      <w:pPr>
        <w:jc w:val="both"/>
        <w:rPr>
          <w:rFonts w:ascii="Arial" w:hAnsi="Arial" w:cs="Arial"/>
          <w:sz w:val="20"/>
          <w:szCs w:val="20"/>
          <w:lang w:val="pl-PL"/>
        </w:rPr>
      </w:pPr>
      <w:r w:rsidRPr="00723F31">
        <w:rPr>
          <w:rFonts w:ascii="Arial" w:hAnsi="Arial" w:cs="Arial"/>
          <w:sz w:val="20"/>
          <w:szCs w:val="20"/>
          <w:lang w:val="pl-PL"/>
        </w:rPr>
        <w:t>- wydzielenie laboratorium analitycznego o charakterze pracowni fizyko-chemicznej, umożliwiającej aparaturową ocenę jakości produktów drobiarskich w dedykowanym środowisku laboratoryjnym,</w:t>
      </w:r>
    </w:p>
    <w:p w14:paraId="008F5DE7" w14:textId="77777777" w:rsidR="00826F90" w:rsidRPr="00723F31" w:rsidRDefault="00826F90" w:rsidP="00826F90">
      <w:pPr>
        <w:jc w:val="both"/>
        <w:rPr>
          <w:rFonts w:ascii="Arial" w:hAnsi="Arial" w:cs="Arial"/>
          <w:sz w:val="20"/>
          <w:szCs w:val="20"/>
          <w:lang w:val="pl-PL"/>
        </w:rPr>
      </w:pPr>
      <w:r w:rsidRPr="00723F31">
        <w:rPr>
          <w:rFonts w:ascii="Arial" w:hAnsi="Arial" w:cs="Arial"/>
          <w:sz w:val="20"/>
          <w:szCs w:val="20"/>
          <w:lang w:val="pl-PL"/>
        </w:rPr>
        <w:t xml:space="preserve">- wydzielenie laboratorium oceny sensorycznej, zgodnego z wymaganiami normy PN-EN ISO 8589: 2010, składającego się z pomieszczenia przygotowawczego (kuchni) oraz pomieszczenia prowadzenia oceny sensorycznej z 6-cioma stanowiskami, odpowiadającymi wymaganiom normy, zaaranżowanymi w sposób umożliwiający podanie ocenianej próbki przez okienka z drzwiczkami zasuwowymi bądź klapami, właściwie wyposażenie pomieszczenia, spełnienie pozostałych wymagań określonych w normie. Przewidziano także osobne wejście do pomieszczenie ocen sensorycznych ze strefy nielaboratoryjnej – zgodnie z normą oceniający nie powinni przechodzić przez pomieszczenia przygotowawcze. Taki układ umożliwia także prowadzenie oceny sensorycznej przez osoby nie </w:t>
      </w:r>
      <w:r w:rsidRPr="00723F31">
        <w:rPr>
          <w:rFonts w:ascii="Arial" w:hAnsi="Arial" w:cs="Arial"/>
          <w:sz w:val="20"/>
          <w:szCs w:val="20"/>
          <w:lang w:val="pl-PL"/>
        </w:rPr>
        <w:lastRenderedPageBreak/>
        <w:t>posiadające dostępu do części laboratoryjnej obiektu w przyszłości. Należy mieć tutaj jednak na uwadze, że w przypadku gdy do oceny wykorzystywane będą osoby niezatrudnione w instytucie należy zapewnić im dodatkową szatnię, obecnie niezaaranżowaną w projekcie,</w:t>
      </w:r>
    </w:p>
    <w:p w14:paraId="171205F1" w14:textId="77777777" w:rsidR="00826F90" w:rsidRPr="00723F31" w:rsidRDefault="00826F90" w:rsidP="00826F90">
      <w:pPr>
        <w:jc w:val="both"/>
        <w:rPr>
          <w:rFonts w:ascii="Arial" w:hAnsi="Arial" w:cs="Arial"/>
          <w:sz w:val="20"/>
          <w:szCs w:val="20"/>
          <w:lang w:val="pl-PL"/>
        </w:rPr>
      </w:pPr>
      <w:r w:rsidRPr="00723F31">
        <w:rPr>
          <w:rFonts w:ascii="Arial" w:hAnsi="Arial" w:cs="Arial"/>
          <w:sz w:val="20"/>
          <w:szCs w:val="20"/>
          <w:lang w:val="pl-PL"/>
        </w:rPr>
        <w:t>- przyjęcie układu pomieszczeń odpowiadającego drodze próbki – tj. układ amfiladowy z centralnym pomieszczeniem, do którego przyjmowane są próbki w celu poddania ich wstępnej obróbce oraz rozdzieleniu na dalsze badania aparaturowe lub ocenę sensoryczną,</w:t>
      </w:r>
    </w:p>
    <w:p w14:paraId="297AA9AC"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r w:rsidRPr="00723F31">
        <w:rPr>
          <w:rFonts w:ascii="Arial" w:hAnsi="Arial" w:cs="Arial"/>
          <w:sz w:val="20"/>
          <w:szCs w:val="20"/>
        </w:rPr>
        <w:t>- separacja poszczególnych obszarów laboratorium w celu oddzielenia od siebie poszczególnych czynności, które mogą mieć na siebie wzajemne oddziaływanie. Strefa, w której pracuje się próbkami, które będą następnie konsumowane w trakcie oceny sensorycznej, odseparowano od części laboratorium, w której zakłada się pracę z substancjami niebezpiecznymi. W szczególności wydzielenie pomieszczenia dygestorium od pozostałej części laboratorium – jest to pomieszczenie pracy z substancjami niebezpiecznymi (barwniki histologiczne, rozpuszczalniki organiczne). Podobnie odseparowano także pomieszczenie z oceną jakości jaj oraz analizą tekstury mięsa – pomieszczenie, do którego będą dostarczane surowe jaja, oddzielone od części laboratorium stanowiącej pomieszczenie przygotowawcze dla próbek poddawanych ocenie sensorycznej (konsumpcji). Pomieszczenie obróbki cieplnej mięsa oraz przygotowania mięsa należy rozumieć zgodnie z normą jako pomieszczenia przygotowawcze – które należy lokalizować w bezpośrednim sąsiedztwie pomieszczenia do przeprowadzania ocen. Stąd przyjęto zaproponowany układ pomieszczeń spełniający ww. wymagania. W ramach oceny sensorycznej próbki będą przeznaczone do konsumpcji, stąd pomieszczenie przygotowawcze zostały oddzielone od pozostałych części laboratorium, mogących mieć wpływ na wynik oceny lub mogących prowadzić do skażenia próbki substancjami niebezpiecznymi (obecnymi w dostarczanym materiale do laboratorium np. na skorupkach jaj, lub stanowiącymi odczynniki używane do analiz)</w:t>
      </w:r>
    </w:p>
    <w:p w14:paraId="61CBF686"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p>
    <w:p w14:paraId="68BD5C5D" w14:textId="77777777" w:rsidR="00826F90" w:rsidRPr="00723F31" w:rsidRDefault="00826F90" w:rsidP="00826F90">
      <w:pPr>
        <w:jc w:val="both"/>
        <w:rPr>
          <w:rFonts w:ascii="Arial" w:hAnsi="Arial" w:cs="Arial"/>
          <w:sz w:val="20"/>
          <w:szCs w:val="20"/>
          <w:lang w:val="pl-PL"/>
        </w:rPr>
      </w:pPr>
      <w:r w:rsidRPr="00723F31">
        <w:rPr>
          <w:rFonts w:ascii="Arial" w:hAnsi="Arial" w:cs="Arial"/>
          <w:sz w:val="20"/>
          <w:szCs w:val="20"/>
          <w:lang w:val="pl-PL"/>
        </w:rPr>
        <w:t>- oddzielenie zmywalni do pomieszczenia obróbki cieplnej mięsa (kuchni) – pozwalające używać pomieszczenia zmywalni także do mycia szkła z całego obszaru laboratoryjnego, z wykluczeniem możliwości skażenia przygotowywanych próbek do oceny sensorycznej resztkami substancji używanych w laboratorium,</w:t>
      </w:r>
    </w:p>
    <w:p w14:paraId="438D50AC"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r w:rsidRPr="00723F31">
        <w:rPr>
          <w:rFonts w:ascii="Arial" w:hAnsi="Arial" w:cs="Arial"/>
          <w:sz w:val="20"/>
          <w:szCs w:val="20"/>
        </w:rPr>
        <w:t>- lokalizacja pomieszczenia magazynu butli gazowych z dostępem z komunikacji ogólnej, umożlwiająca dostawę butli przez firmy zewnętrzne, nie posiadające dostępu do części laboratoryjnej obiektu,</w:t>
      </w:r>
    </w:p>
    <w:p w14:paraId="1F5CBE1D"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p>
    <w:p w14:paraId="43F61A07"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r w:rsidRPr="00723F31">
        <w:rPr>
          <w:rFonts w:ascii="Arial" w:hAnsi="Arial" w:cs="Arial"/>
          <w:sz w:val="20"/>
          <w:szCs w:val="20"/>
        </w:rPr>
        <w:t>-zagwarantowanie zgodności projektowanego układu laboratorium oraz jego zaplecza z wymaganiami przepisów krajowych oraz zaleceniami stosownych norm, przekładające się między innymi na: wyposażenie pomieszczeń w wymagane przepisami przybory sanitarne takie jak umywalki, oraz natrysk bezpieczeństwa z oczomyjką w pomieszczeniu dygestorium, zapewnienie pomieszczenia, rozumianego jako szatnia podstawowa (umożliwiająca przechowywania odzieży własnej pracowników oraz odzieży roboczej) z szafkami dwudzielnymi oraz wymaganymi umywalkami, zapewnienie wydzielonego pomieszczenia porządkowego, zapewnienie pomieszczenia wymaganego ze względu na pracę ze szkodliwymi środkami chemicznymi, rozumianego jako jadalnia, mogącego pomieścić wymagane wyposażenie (urządzenie do podgrzewania posiłku, zlewozmywak dwukomorowy, umywalka, zamykane szafki).</w:t>
      </w:r>
    </w:p>
    <w:p w14:paraId="535160EC" w14:textId="77777777" w:rsidR="00826F90" w:rsidRPr="00723F31" w:rsidRDefault="00826F90" w:rsidP="00826F90">
      <w:pPr>
        <w:pStyle w:val="v1msonormal"/>
        <w:shd w:val="clear" w:color="auto" w:fill="FFFFFF"/>
        <w:spacing w:before="0" w:beforeAutospacing="0" w:after="0" w:afterAutospacing="0"/>
        <w:jc w:val="both"/>
        <w:rPr>
          <w:rFonts w:ascii="Arial" w:hAnsi="Arial" w:cs="Arial"/>
          <w:sz w:val="20"/>
          <w:szCs w:val="20"/>
        </w:rPr>
      </w:pPr>
    </w:p>
    <w:p w14:paraId="74002A87" w14:textId="77777777" w:rsidR="00826F90" w:rsidRPr="00723F31" w:rsidRDefault="00826F90" w:rsidP="00723F31">
      <w:pPr>
        <w:pStyle w:val="Nagwek1"/>
        <w:numPr>
          <w:ilvl w:val="0"/>
          <w:numId w:val="13"/>
        </w:numPr>
        <w:spacing w:before="0"/>
        <w:ind w:left="644"/>
        <w:rPr>
          <w:rFonts w:ascii="Arial" w:hAnsi="Arial" w:cs="Arial"/>
          <w:color w:val="auto"/>
          <w:sz w:val="20"/>
          <w:szCs w:val="20"/>
        </w:rPr>
      </w:pPr>
      <w:bookmarkStart w:id="24" w:name="_Toc169525302"/>
      <w:bookmarkStart w:id="25" w:name="_Toc175746626"/>
      <w:r w:rsidRPr="00723F31">
        <w:rPr>
          <w:rFonts w:ascii="Arial" w:hAnsi="Arial" w:cs="Arial"/>
          <w:color w:val="auto"/>
          <w:sz w:val="20"/>
          <w:szCs w:val="20"/>
        </w:rPr>
        <w:t>Przepływ personelu oraz materiałów</w:t>
      </w:r>
      <w:bookmarkEnd w:id="24"/>
      <w:bookmarkEnd w:id="25"/>
    </w:p>
    <w:p w14:paraId="456C735B"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 xml:space="preserve">Projektuje się następujące przepływy personelu oraz materiałów, które uwzględniono w projekcie </w:t>
      </w:r>
      <w:r w:rsidR="003869AF">
        <w:rPr>
          <w:rFonts w:ascii="Arial" w:hAnsi="Arial" w:cs="Arial"/>
          <w:sz w:val="20"/>
          <w:szCs w:val="20"/>
          <w:lang w:val="pl-PL"/>
        </w:rPr>
        <w:t>technologii</w:t>
      </w:r>
      <w:r w:rsidRPr="00723F31">
        <w:rPr>
          <w:rFonts w:ascii="Arial" w:hAnsi="Arial" w:cs="Arial"/>
          <w:sz w:val="20"/>
          <w:szCs w:val="20"/>
          <w:lang w:val="pl-PL"/>
        </w:rPr>
        <w:t>, unikając rozwiązań zakładających drogę wsteczną, krzyżowanie się dróg, pomylenie próbki, nieefektywne wykorzystanie przestrzeni laboratoryjnej:</w:t>
      </w:r>
    </w:p>
    <w:p w14:paraId="6C923CB4"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26" w:name="_Toc169525303"/>
      <w:bookmarkStart w:id="27" w:name="_Toc175746627"/>
      <w:r w:rsidRPr="00723F31">
        <w:rPr>
          <w:rFonts w:ascii="Arial" w:hAnsi="Arial" w:cs="Arial"/>
          <w:color w:val="auto"/>
          <w:sz w:val="20"/>
          <w:szCs w:val="20"/>
        </w:rPr>
        <w:t>Droga personelu laboratoryjnego</w:t>
      </w:r>
      <w:bookmarkEnd w:id="26"/>
      <w:bookmarkEnd w:id="27"/>
    </w:p>
    <w:p w14:paraId="412FACA4" w14:textId="77777777" w:rsidR="00826F90" w:rsidRPr="00723F31" w:rsidRDefault="00826F90" w:rsidP="00826F90">
      <w:pPr>
        <w:ind w:firstLine="708"/>
        <w:jc w:val="both"/>
        <w:rPr>
          <w:rFonts w:ascii="Arial" w:hAnsi="Arial" w:cs="Arial"/>
          <w:sz w:val="20"/>
          <w:szCs w:val="20"/>
          <w:lang w:val="pl-PL"/>
        </w:rPr>
      </w:pPr>
      <w:r w:rsidRPr="00723F31">
        <w:rPr>
          <w:rFonts w:ascii="Arial" w:hAnsi="Arial" w:cs="Arial"/>
          <w:sz w:val="20"/>
          <w:szCs w:val="20"/>
          <w:lang w:val="pl-PL"/>
        </w:rPr>
        <w:t xml:space="preserve">Personel laboratoryjny wchodzi o budynku przez wejście oznaczone na rzucie numerem 2. Następnie poprzez drzwi w korytarzu centralnym wchodzi na obszar komunikacji laboratoryjnej, w pierwszej kolejności każdorazowo kierując się do szatni przed rozpoczęciem pracy. Po skorzystaniu z szatni, pracownicy przechodzą przez przeciwległe drzwi do pomieszczenia opisanego na rzucie jako Laboratorium 1. Jest to centralne miejsce, do którego trafiają zarówno próbki jak i personel w celu podjęcia dalszej pracy. W zależności od przewidzianych zadań, następuje rozejście się personelu do części pracowni aparaturowej, pracowni sensorycznej, do pomieszczenia zmywalni, lub użytkownik wykonuje pracę w pomieszczeniu Laboratorium numer 1. W przypadku prowadzenia oceny sensorycznej, pracownik odpowiadający za przeprowadzenie testu przechodzi przez pomieszczenie </w:t>
      </w:r>
      <w:r w:rsidRPr="00723F31">
        <w:rPr>
          <w:rFonts w:ascii="Arial" w:hAnsi="Arial" w:cs="Arial"/>
          <w:sz w:val="20"/>
          <w:szCs w:val="20"/>
          <w:lang w:val="pl-PL"/>
        </w:rPr>
        <w:lastRenderedPageBreak/>
        <w:t xml:space="preserve">przygotowawcze wraz z próbkami, w celu ich rozdystrybuowania oraz nadzoru nad panelem sensorycznym w pomieszczeniu. Po wykonanej pracy personel porusza się po opisanej wcześniej drodze w odwrotnym kierunku, udając się z pomieszczenia laboratoryjnego do kolejnego pomieszczenia, bądź bezpośrednio do korytarza komunikacji laboratoryjnej, następnie do szatni i poprzez wyjście numer 2 na zewnątrz budynku. </w:t>
      </w:r>
    </w:p>
    <w:p w14:paraId="5CFEF51B"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28" w:name="_Toc169525304"/>
      <w:bookmarkStart w:id="29" w:name="_Toc175746628"/>
      <w:r w:rsidRPr="00723F31">
        <w:rPr>
          <w:rFonts w:ascii="Arial" w:hAnsi="Arial" w:cs="Arial"/>
          <w:color w:val="auto"/>
          <w:sz w:val="20"/>
          <w:szCs w:val="20"/>
        </w:rPr>
        <w:t>Droga personelu w przypadku prowadzenia oceny sensorycznej</w:t>
      </w:r>
      <w:bookmarkEnd w:id="28"/>
      <w:bookmarkEnd w:id="29"/>
    </w:p>
    <w:p w14:paraId="3C0DEB5E" w14:textId="77777777" w:rsidR="00826F90" w:rsidRPr="00723F31" w:rsidRDefault="00826F90" w:rsidP="00F47C0F">
      <w:pPr>
        <w:ind w:firstLine="708"/>
        <w:jc w:val="both"/>
        <w:rPr>
          <w:rFonts w:ascii="Arial" w:hAnsi="Arial" w:cs="Arial"/>
          <w:sz w:val="20"/>
          <w:szCs w:val="20"/>
          <w:lang w:val="pl-PL"/>
        </w:rPr>
      </w:pPr>
      <w:r w:rsidRPr="00723F31">
        <w:rPr>
          <w:rFonts w:ascii="Arial" w:hAnsi="Arial" w:cs="Arial"/>
          <w:sz w:val="20"/>
          <w:szCs w:val="20"/>
          <w:lang w:val="pl-PL"/>
        </w:rPr>
        <w:t>Personel biorący udział w ocenie sensorycznej opuszcza strefę laboratoryjną korzystając z drzwi z korytarza i wchodząc do komunikacji ogólnej. Bezpośrednio z komunikacji ogólnej kieruje się do pomieszczenia oceny sensorycznej, zajmując poszczególne stanowiska robocze i oczekując na podanie próbki. Tym samym, osoby oceniające nie przechodzą poprzez pomieszczenia przygotowawcze bezpośrednio przed uczestnictwem w panelu. Jeśli w ramach oceny sensorycznej wymagane jest skorzystanie z pomieszczenia biurowego, personel ma taką możliwość korzystając z korytarza komunikacji ogólnej. Po zakończonej analizie pracownicy wracają korzystając z tej samej drogi do strefy laboratoryjnej, bądź bezpośrednio do szatni i dalej na zewnątrz budynku. Przyjęty układ umożliwia także przyszłościowe uczestnictwo w ocenie osobom zewnętrznym, niezatrudnionym w laboratorium. W tym przypadku osoby te będą korzystać z wejścia oznaczonego numerem 1, nie przechodząc przez strefę laboratoryjną, która pozostaje zamknięta dla osób postronnych. Należy pamiętać, że dla osób zewnętrznych konieczne przewidzenie jest szatni, np. szatni wieszakowej, która  obecnym projekcie nie jest uwzględniona.</w:t>
      </w:r>
    </w:p>
    <w:p w14:paraId="7D0B57D3"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30" w:name="_Toc169525305"/>
      <w:bookmarkStart w:id="31" w:name="_Toc175746629"/>
      <w:r w:rsidRPr="00723F31">
        <w:rPr>
          <w:rFonts w:ascii="Arial" w:hAnsi="Arial" w:cs="Arial"/>
          <w:color w:val="auto"/>
          <w:sz w:val="20"/>
          <w:szCs w:val="20"/>
        </w:rPr>
        <w:t>Droga próbki do laboratorium</w:t>
      </w:r>
      <w:bookmarkEnd w:id="30"/>
      <w:bookmarkEnd w:id="31"/>
    </w:p>
    <w:p w14:paraId="37354253" w14:textId="77777777" w:rsidR="00826F90" w:rsidRPr="00723F31" w:rsidRDefault="00826F90" w:rsidP="00826F90">
      <w:pPr>
        <w:jc w:val="both"/>
        <w:rPr>
          <w:rFonts w:ascii="Arial" w:hAnsi="Arial" w:cs="Arial"/>
          <w:sz w:val="20"/>
          <w:szCs w:val="20"/>
          <w:lang w:val="pl-PL"/>
        </w:rPr>
      </w:pPr>
      <w:r w:rsidRPr="00723F31">
        <w:rPr>
          <w:rFonts w:ascii="Arial" w:hAnsi="Arial" w:cs="Arial"/>
          <w:sz w:val="20"/>
          <w:szCs w:val="20"/>
          <w:lang w:val="pl-PL"/>
        </w:rPr>
        <w:t xml:space="preserve">Próbki dostarczane do obiektu będą poprzez wejście oznaczone numerem 1. Jest to osobne wejście w stosunku do wejścia pracowniczego. Kurier bądź osoba zewnętrzna po skomunikowaniu się z pracownią laboratoryjną dostarcza próbkę korzystając z korytarza komunikacji ogólnej. Następnie poprzez drzwi do komunikacji laboratoryjnej próbka zostaje podjęta przez personel laboratorium i wprowadzona do pierwszej pracowni, opisanej jako Laboratorium numer 1. W tym miejscu następuje rozdzielenie próbki poprzez fizyczne poporcjowanie lub przekazanie całej próbki do następnych pomieszczeń. Część z badań może być wykonana już bezpośrednio w pomieszczeniu Laboratorium numer 1. </w:t>
      </w:r>
    </w:p>
    <w:p w14:paraId="113E299F"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32" w:name="_Toc169525306"/>
      <w:bookmarkStart w:id="33" w:name="_Toc175746630"/>
      <w:r w:rsidRPr="00723F31">
        <w:rPr>
          <w:rFonts w:ascii="Arial" w:hAnsi="Arial" w:cs="Arial"/>
          <w:color w:val="auto"/>
          <w:sz w:val="20"/>
          <w:szCs w:val="20"/>
        </w:rPr>
        <w:t>Droga próbki do analizy aparaturowej</w:t>
      </w:r>
      <w:bookmarkEnd w:id="32"/>
      <w:bookmarkEnd w:id="33"/>
    </w:p>
    <w:p w14:paraId="18CF6678" w14:textId="77777777" w:rsidR="00826F90" w:rsidRPr="00723F31" w:rsidRDefault="00826F90" w:rsidP="00826F90">
      <w:pPr>
        <w:ind w:firstLine="708"/>
        <w:jc w:val="both"/>
        <w:rPr>
          <w:rFonts w:ascii="Arial" w:hAnsi="Arial" w:cs="Arial"/>
          <w:sz w:val="20"/>
          <w:szCs w:val="20"/>
        </w:rPr>
      </w:pPr>
      <w:r w:rsidRPr="00723F31">
        <w:rPr>
          <w:rFonts w:ascii="Arial" w:hAnsi="Arial" w:cs="Arial"/>
          <w:sz w:val="20"/>
          <w:szCs w:val="20"/>
          <w:lang w:val="pl-PL"/>
        </w:rPr>
        <w:t xml:space="preserve">Jaja oraz tkanki do oceny tekstury mięsa i mikrostruktury mięśni zostają przeniesione do analizy z pomieszczenia Laboratorium 1 do pomieszczeń Laboratorium 2 oraz 3. W przypadku analizy mikroskopowej tkanki trafiają w pierwszej kolejności do pomieszczenia dygestorium. Znajdujący się tam kriostat wolnostojący posiada wbudowany mikrotom a także może schładzać próbki. Służy on przygotowaniu zamrożonych, pociętych skrawków tkanek na potrzebę dalszej analizy. Barwienie tkanek na potrzebę oceny pod mikroskopem odbywa się pod dygestorium. Następnie próbka przenoszona jest z powrotem do pomieszczenia Laboratorium 2, do znajdującego się tam bezpośrednio za ścianą mikroskopu. </w:t>
      </w:r>
      <w:r w:rsidRPr="00723F31">
        <w:rPr>
          <w:rFonts w:ascii="Arial" w:hAnsi="Arial" w:cs="Arial"/>
          <w:sz w:val="20"/>
          <w:szCs w:val="20"/>
        </w:rPr>
        <w:t xml:space="preserve">Analiza </w:t>
      </w:r>
      <w:proofErr w:type="spellStart"/>
      <w:r w:rsidRPr="00723F31">
        <w:rPr>
          <w:rFonts w:ascii="Arial" w:hAnsi="Arial" w:cs="Arial"/>
          <w:sz w:val="20"/>
          <w:szCs w:val="20"/>
        </w:rPr>
        <w:t>jakości</w:t>
      </w:r>
      <w:proofErr w:type="spellEnd"/>
      <w:r w:rsidRPr="00723F31">
        <w:rPr>
          <w:rFonts w:ascii="Arial" w:hAnsi="Arial" w:cs="Arial"/>
          <w:sz w:val="20"/>
          <w:szCs w:val="20"/>
        </w:rPr>
        <w:t xml:space="preserve"> </w:t>
      </w:r>
      <w:proofErr w:type="spellStart"/>
      <w:r w:rsidRPr="00723F31">
        <w:rPr>
          <w:rFonts w:ascii="Arial" w:hAnsi="Arial" w:cs="Arial"/>
          <w:sz w:val="20"/>
          <w:szCs w:val="20"/>
        </w:rPr>
        <w:t>jaj</w:t>
      </w:r>
      <w:proofErr w:type="spellEnd"/>
      <w:r w:rsidRPr="00723F31">
        <w:rPr>
          <w:rFonts w:ascii="Arial" w:hAnsi="Arial" w:cs="Arial"/>
          <w:sz w:val="20"/>
          <w:szCs w:val="20"/>
        </w:rPr>
        <w:t xml:space="preserve"> </w:t>
      </w:r>
      <w:proofErr w:type="spellStart"/>
      <w:r w:rsidRPr="00723F31">
        <w:rPr>
          <w:rFonts w:ascii="Arial" w:hAnsi="Arial" w:cs="Arial"/>
          <w:sz w:val="20"/>
          <w:szCs w:val="20"/>
        </w:rPr>
        <w:t>obywa</w:t>
      </w:r>
      <w:proofErr w:type="spellEnd"/>
      <w:r w:rsidRPr="00723F31">
        <w:rPr>
          <w:rFonts w:ascii="Arial" w:hAnsi="Arial" w:cs="Arial"/>
          <w:sz w:val="20"/>
          <w:szCs w:val="20"/>
        </w:rPr>
        <w:t xml:space="preserve"> </w:t>
      </w:r>
      <w:proofErr w:type="spellStart"/>
      <w:r w:rsidRPr="00723F31">
        <w:rPr>
          <w:rFonts w:ascii="Arial" w:hAnsi="Arial" w:cs="Arial"/>
          <w:sz w:val="20"/>
          <w:szCs w:val="20"/>
        </w:rPr>
        <w:t>się</w:t>
      </w:r>
      <w:proofErr w:type="spellEnd"/>
      <w:r w:rsidRPr="00723F31">
        <w:rPr>
          <w:rFonts w:ascii="Arial" w:hAnsi="Arial" w:cs="Arial"/>
          <w:sz w:val="20"/>
          <w:szCs w:val="20"/>
        </w:rPr>
        <w:t xml:space="preserve"> w </w:t>
      </w:r>
      <w:proofErr w:type="spellStart"/>
      <w:r w:rsidRPr="00723F31">
        <w:rPr>
          <w:rFonts w:ascii="Arial" w:hAnsi="Arial" w:cs="Arial"/>
          <w:sz w:val="20"/>
          <w:szCs w:val="20"/>
        </w:rPr>
        <w:t>pierwszej</w:t>
      </w:r>
      <w:proofErr w:type="spellEnd"/>
      <w:r w:rsidRPr="00723F31">
        <w:rPr>
          <w:rFonts w:ascii="Arial" w:hAnsi="Arial" w:cs="Arial"/>
          <w:sz w:val="20"/>
          <w:szCs w:val="20"/>
        </w:rPr>
        <w:t xml:space="preserve"> </w:t>
      </w:r>
      <w:proofErr w:type="spellStart"/>
      <w:r w:rsidRPr="00723F31">
        <w:rPr>
          <w:rFonts w:ascii="Arial" w:hAnsi="Arial" w:cs="Arial"/>
          <w:sz w:val="20"/>
          <w:szCs w:val="20"/>
        </w:rPr>
        <w:t>części</w:t>
      </w:r>
      <w:proofErr w:type="spellEnd"/>
      <w:r w:rsidRPr="00723F31">
        <w:rPr>
          <w:rFonts w:ascii="Arial" w:hAnsi="Arial" w:cs="Arial"/>
          <w:sz w:val="20"/>
          <w:szCs w:val="20"/>
        </w:rPr>
        <w:t xml:space="preserve"> </w:t>
      </w:r>
      <w:proofErr w:type="spellStart"/>
      <w:r w:rsidRPr="00723F31">
        <w:rPr>
          <w:rFonts w:ascii="Arial" w:hAnsi="Arial" w:cs="Arial"/>
          <w:sz w:val="20"/>
          <w:szCs w:val="20"/>
        </w:rPr>
        <w:t>pomieszczenia</w:t>
      </w:r>
      <w:proofErr w:type="spellEnd"/>
      <w:r w:rsidRPr="00723F31">
        <w:rPr>
          <w:rFonts w:ascii="Arial" w:hAnsi="Arial" w:cs="Arial"/>
          <w:sz w:val="20"/>
          <w:szCs w:val="20"/>
        </w:rPr>
        <w:t>.</w:t>
      </w:r>
    </w:p>
    <w:p w14:paraId="679ADBCA"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34" w:name="_Toc169525307"/>
      <w:bookmarkStart w:id="35" w:name="_Toc175746631"/>
      <w:r w:rsidRPr="00723F31">
        <w:rPr>
          <w:rFonts w:ascii="Arial" w:hAnsi="Arial" w:cs="Arial"/>
          <w:color w:val="auto"/>
          <w:sz w:val="20"/>
          <w:szCs w:val="20"/>
        </w:rPr>
        <w:t>Droga próbki do analizy sensorycznej</w:t>
      </w:r>
      <w:bookmarkEnd w:id="34"/>
      <w:bookmarkEnd w:id="35"/>
    </w:p>
    <w:p w14:paraId="3AEEB830" w14:textId="77777777" w:rsidR="00826F90" w:rsidRPr="00723F31" w:rsidRDefault="00826F90" w:rsidP="00826F90">
      <w:pPr>
        <w:ind w:firstLine="708"/>
        <w:jc w:val="both"/>
        <w:rPr>
          <w:rFonts w:ascii="Arial" w:hAnsi="Arial" w:cs="Arial"/>
          <w:sz w:val="20"/>
          <w:szCs w:val="20"/>
          <w:lang w:val="pl-PL"/>
        </w:rPr>
      </w:pPr>
      <w:r w:rsidRPr="00723F31">
        <w:rPr>
          <w:rFonts w:ascii="Arial" w:hAnsi="Arial" w:cs="Arial"/>
          <w:sz w:val="20"/>
          <w:szCs w:val="20"/>
          <w:lang w:val="pl-PL"/>
        </w:rPr>
        <w:t xml:space="preserve">Próbki przeznaczone do oceny sensorycznej przenoszone są z pomieszczenia Laboratorium 1 do sąsiedniego pomieszczenia obróbki cieplnej. Po etapie obróbki część próbek zawracana jest do pomieszczenia laboratorium np. w celu oceny straty wagowej wynikającej z gotowania. Następnie próbka ponownie przekazywana jest poprzez pomieszczenie przygotowawcze (obróbki cieplnej) do pomieszczenia oceny sensorycznej. Tam, korzystając z przyjętego układu stanowisk roboczych, dystrybuowana jest poprzez okienka podawcze na każde stanowisko osobno. </w:t>
      </w:r>
    </w:p>
    <w:p w14:paraId="731CE12D"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36" w:name="_Toc169525308"/>
      <w:bookmarkStart w:id="37" w:name="_Toc175746632"/>
      <w:r w:rsidRPr="00723F31">
        <w:rPr>
          <w:rFonts w:ascii="Arial" w:hAnsi="Arial" w:cs="Arial"/>
          <w:color w:val="auto"/>
          <w:sz w:val="20"/>
          <w:szCs w:val="20"/>
        </w:rPr>
        <w:t>Droga materiałów do zmywalni</w:t>
      </w:r>
      <w:bookmarkEnd w:id="36"/>
      <w:bookmarkEnd w:id="37"/>
    </w:p>
    <w:p w14:paraId="35F77016" w14:textId="77777777" w:rsidR="00826F90" w:rsidRPr="00723F31" w:rsidRDefault="00826F90" w:rsidP="00826F90">
      <w:pPr>
        <w:ind w:firstLine="708"/>
        <w:jc w:val="both"/>
        <w:rPr>
          <w:rFonts w:ascii="Arial" w:hAnsi="Arial" w:cs="Arial"/>
          <w:sz w:val="20"/>
          <w:szCs w:val="20"/>
          <w:lang w:val="pl-PL"/>
        </w:rPr>
      </w:pPr>
      <w:r w:rsidRPr="00723F31">
        <w:rPr>
          <w:rFonts w:ascii="Arial" w:hAnsi="Arial" w:cs="Arial"/>
          <w:sz w:val="20"/>
          <w:szCs w:val="20"/>
          <w:lang w:val="pl-PL"/>
        </w:rPr>
        <w:t xml:space="preserve">Materiały przeznaczone do zmywalni przekazywane są bezpośrednio z pomieszczenia przygotowawczego (obróbka cieplna) poprzez okno podawcze, bezpośrednio z pomieszczenia ocen sensorycznych poprzez kolejne okno podawcze, lub transportowane są przez personel ze wszystkich pomieszczeń laboratoryjnych poprzez drzwi zlokalizowano od strony pomieszczenia Laboratorium 1. </w:t>
      </w:r>
    </w:p>
    <w:p w14:paraId="7093D5D4" w14:textId="77777777" w:rsidR="00826F90" w:rsidRPr="00723F31" w:rsidRDefault="00826F90" w:rsidP="00F47C0F">
      <w:pPr>
        <w:pStyle w:val="Nagwek1"/>
        <w:numPr>
          <w:ilvl w:val="1"/>
          <w:numId w:val="13"/>
        </w:numPr>
        <w:spacing w:before="0"/>
        <w:ind w:left="792" w:hanging="432"/>
        <w:rPr>
          <w:rFonts w:ascii="Arial" w:hAnsi="Arial" w:cs="Arial"/>
          <w:color w:val="auto"/>
          <w:sz w:val="20"/>
          <w:szCs w:val="20"/>
        </w:rPr>
      </w:pPr>
      <w:bookmarkStart w:id="38" w:name="_Toc169525309"/>
      <w:bookmarkStart w:id="39" w:name="_Toc175746633"/>
      <w:r w:rsidRPr="00723F31">
        <w:rPr>
          <w:rFonts w:ascii="Arial" w:hAnsi="Arial" w:cs="Arial"/>
          <w:color w:val="auto"/>
          <w:sz w:val="20"/>
          <w:szCs w:val="20"/>
        </w:rPr>
        <w:lastRenderedPageBreak/>
        <w:t>Droga obsługi serwisowej magazynu butli</w:t>
      </w:r>
      <w:bookmarkEnd w:id="38"/>
      <w:bookmarkEnd w:id="39"/>
    </w:p>
    <w:p w14:paraId="727F1E0C" w14:textId="77777777" w:rsidR="00826F90" w:rsidRPr="00723F31" w:rsidRDefault="00826F90" w:rsidP="00826F90">
      <w:pPr>
        <w:ind w:firstLine="360"/>
        <w:jc w:val="both"/>
        <w:rPr>
          <w:rFonts w:ascii="Arial" w:hAnsi="Arial" w:cs="Arial"/>
          <w:sz w:val="20"/>
          <w:szCs w:val="20"/>
          <w:lang w:val="pl-PL"/>
        </w:rPr>
      </w:pPr>
      <w:r w:rsidRPr="00723F31">
        <w:rPr>
          <w:rFonts w:ascii="Arial" w:hAnsi="Arial" w:cs="Arial"/>
          <w:sz w:val="20"/>
          <w:szCs w:val="20"/>
          <w:lang w:val="pl-PL"/>
        </w:rPr>
        <w:t xml:space="preserve">Wymiana butli – dostarczenie pełnych butli oraz odbiór butli zużytych następuje z wejścia oznaczonego numerem 2, poprzez korytarz komunikacji ogólnej, gwarantujący bezpośredni dostęp do pomieszczenia magazynu butli, bez konieczności przejścia przez zamkniętą strefę laboratoryjną. </w:t>
      </w:r>
    </w:p>
    <w:p w14:paraId="11B0B244" w14:textId="77777777" w:rsidR="00826F90" w:rsidRDefault="00826F90" w:rsidP="00723F31">
      <w:pPr>
        <w:pStyle w:val="Nagwek1"/>
        <w:numPr>
          <w:ilvl w:val="0"/>
          <w:numId w:val="13"/>
        </w:numPr>
        <w:spacing w:before="0"/>
        <w:ind w:left="644"/>
        <w:rPr>
          <w:rFonts w:ascii="Arial" w:hAnsi="Arial" w:cs="Arial"/>
          <w:color w:val="auto"/>
          <w:sz w:val="20"/>
          <w:szCs w:val="20"/>
        </w:rPr>
      </w:pPr>
      <w:bookmarkStart w:id="40" w:name="_Toc169525310"/>
      <w:bookmarkStart w:id="41" w:name="_Toc175746634"/>
      <w:r w:rsidRPr="00723F31">
        <w:rPr>
          <w:rFonts w:ascii="Arial" w:hAnsi="Arial" w:cs="Arial"/>
          <w:color w:val="auto"/>
          <w:sz w:val="20"/>
          <w:szCs w:val="20"/>
        </w:rPr>
        <w:t>Substancje chemiczne i odpady</w:t>
      </w:r>
      <w:bookmarkEnd w:id="40"/>
      <w:bookmarkEnd w:id="41"/>
    </w:p>
    <w:p w14:paraId="42B39094"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W laboratorium użytkowane będą substancje chemiczne, w tym substancje niebezpieczne takie jak rozpuszczalniki organiczne i barwniki histologiczne. Będą one przechowywane w szafce wentylowanej pod dygestorium zgodnie z zapisami dotyczącymi warunków ochrony pożarowej zebranymi w dalszej części opracowania. Wszelkie prace z substancjami niebezpiecznymi będą prowadzone pod dygestorium. Odpady niebezpieczne będą zbierane do szczelnego naczynia (zlewki) i przekazywane do dalszej utylizacji przez wyspecjalizowane firmy. Planowe zużycie substancji kształtuje się na poziomi objętości, dla których manualna obsługa przez użytkownika jest bezpieczna i wystarczająca. Ilości wykorzystywanych odczynników chemicznych będą odpowiadały prowadzonym pracom analitycznym, tzn. będą niewielkie i zgodne z odrębnymi przepisami. Odpady palne będą zbierane w zlewce o pojemności do 1,5L pod dygestorium i przekazywane do dalszej utylizacji przez wyspecjalizowaną firmę zewnętrzną.</w:t>
      </w:r>
    </w:p>
    <w:p w14:paraId="7DBE483E"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Odpady powstające w laboratorium będą stanowić:</w:t>
      </w:r>
    </w:p>
    <w:p w14:paraId="07E6617F"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 zużyte próbki w postaci odpadów organicznych (resztki mięsa i jaj) - dostarczane do centralnego punktu zbierania odpadów na terenie instytutu (poza zakresem opracowania),</w:t>
      </w:r>
    </w:p>
    <w:p w14:paraId="2C36F910"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 odpady ogólne segregowane, w tym materiały opakowaniowe itp. - dostarczane do centralnego punktu zbierania odpadów na terenie instytutu (poza zakresem opracowania),</w:t>
      </w:r>
    </w:p>
    <w:p w14:paraId="53FDAFEE"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 odpady niebezpieczne powstające w wyniku pracy z odczynnikami w laboratorium – odpowiednio zapakowane i oznaczone przekazywane do dalszej utylizacji przez zewnętrzną wyspecjalizowaną firmę z odpowiednimi uprawnieniami.</w:t>
      </w:r>
    </w:p>
    <w:p w14:paraId="4653247D" w14:textId="77777777" w:rsidR="00B76CFC" w:rsidRPr="00B76CFC" w:rsidRDefault="00B76CFC" w:rsidP="00B76CFC">
      <w:pPr>
        <w:spacing w:after="0"/>
        <w:jc w:val="both"/>
        <w:rPr>
          <w:rFonts w:ascii="Arial" w:hAnsi="Arial" w:cs="Arial"/>
          <w:sz w:val="20"/>
          <w:szCs w:val="20"/>
          <w:lang w:val="pl-PL"/>
        </w:rPr>
      </w:pPr>
      <w:r w:rsidRPr="00B76CFC">
        <w:rPr>
          <w:rFonts w:ascii="Arial" w:hAnsi="Arial" w:cs="Arial"/>
          <w:sz w:val="20"/>
          <w:szCs w:val="20"/>
          <w:lang w:val="pl-PL"/>
        </w:rPr>
        <w:t>Ilość powstających odpadów w laboratorium umożliwia dziennie wyniesienie ich przez pracowników, stąd nie przewiduje się pomieszczenia składowania odpadów w zakresie opracowywanego laboratorium.</w:t>
      </w:r>
    </w:p>
    <w:p w14:paraId="7EAB9FE1" w14:textId="77777777" w:rsidR="00B76CFC" w:rsidRPr="00B76CFC" w:rsidRDefault="00B76CFC" w:rsidP="00B76CFC">
      <w:pPr>
        <w:rPr>
          <w:lang w:val="pl-PL"/>
        </w:rPr>
      </w:pPr>
    </w:p>
    <w:p w14:paraId="19217E17" w14:textId="77777777" w:rsidR="00826F90" w:rsidRPr="00723F31" w:rsidRDefault="00826F90" w:rsidP="00723F31">
      <w:pPr>
        <w:pStyle w:val="Nagwek1"/>
        <w:numPr>
          <w:ilvl w:val="0"/>
          <w:numId w:val="13"/>
        </w:numPr>
        <w:spacing w:before="0"/>
        <w:ind w:left="644"/>
        <w:rPr>
          <w:rFonts w:ascii="Arial" w:hAnsi="Arial" w:cs="Arial"/>
          <w:color w:val="auto"/>
          <w:sz w:val="20"/>
          <w:szCs w:val="20"/>
        </w:rPr>
      </w:pPr>
      <w:bookmarkStart w:id="42" w:name="_Ref169470252"/>
      <w:bookmarkStart w:id="43" w:name="_Ref169470260"/>
      <w:bookmarkStart w:id="44" w:name="_Ref169519804"/>
      <w:bookmarkStart w:id="45" w:name="_Toc169525311"/>
      <w:bookmarkStart w:id="46" w:name="_Toc175746635"/>
      <w:r w:rsidRPr="00723F31">
        <w:rPr>
          <w:rFonts w:ascii="Arial" w:hAnsi="Arial" w:cs="Arial"/>
          <w:color w:val="auto"/>
          <w:sz w:val="20"/>
          <w:szCs w:val="20"/>
        </w:rPr>
        <w:t>Aparatura badawcza</w:t>
      </w:r>
      <w:bookmarkEnd w:id="42"/>
      <w:bookmarkEnd w:id="43"/>
      <w:bookmarkEnd w:id="44"/>
      <w:bookmarkEnd w:id="45"/>
      <w:bookmarkEnd w:id="46"/>
    </w:p>
    <w:p w14:paraId="34EEFBDE" w14:textId="77777777" w:rsidR="00826F90" w:rsidRPr="00723F31" w:rsidRDefault="00826F90" w:rsidP="00826F90">
      <w:pPr>
        <w:pBdr>
          <w:bottom w:val="single" w:sz="6" w:space="1" w:color="auto"/>
        </w:pBdr>
        <w:ind w:firstLine="360"/>
        <w:jc w:val="both"/>
        <w:rPr>
          <w:rFonts w:ascii="Arial" w:hAnsi="Arial" w:cs="Arial"/>
          <w:sz w:val="20"/>
          <w:szCs w:val="20"/>
          <w:lang w:val="pl-PL"/>
        </w:rPr>
      </w:pPr>
      <w:r w:rsidRPr="00723F31">
        <w:rPr>
          <w:rFonts w:ascii="Arial" w:hAnsi="Arial" w:cs="Arial"/>
          <w:sz w:val="20"/>
          <w:szCs w:val="20"/>
          <w:lang w:val="pl-PL"/>
        </w:rPr>
        <w:t xml:space="preserve">Poniżej zebrano główne urządzenia laboratorium, w celu określenia wymagań instalacyjnych, środowiskowych i technicznych, zapewniających poprawną i niezawodną pracę urządzeń oraz powtarzalność otrzymywanych wyników. </w:t>
      </w:r>
      <w:r w:rsidR="003869AF">
        <w:rPr>
          <w:rFonts w:ascii="Arial" w:hAnsi="Arial" w:cs="Arial"/>
          <w:sz w:val="20"/>
          <w:szCs w:val="20"/>
          <w:lang w:val="pl-PL"/>
        </w:rPr>
        <w:t>W zestawieniu nie</w:t>
      </w:r>
      <w:r w:rsidRPr="00723F31">
        <w:rPr>
          <w:rFonts w:ascii="Arial" w:hAnsi="Arial" w:cs="Arial"/>
          <w:sz w:val="20"/>
          <w:szCs w:val="20"/>
          <w:lang w:val="pl-PL"/>
        </w:rPr>
        <w:t xml:space="preserve"> uwzględniono drobnej aparatury laboratoryjnej, takiej jak wagi laboratoryjne, </w:t>
      </w:r>
      <w:proofErr w:type="spellStart"/>
      <w:r w:rsidRPr="00723F31">
        <w:rPr>
          <w:rFonts w:ascii="Arial" w:hAnsi="Arial" w:cs="Arial"/>
          <w:sz w:val="20"/>
          <w:szCs w:val="20"/>
          <w:lang w:val="pl-PL"/>
        </w:rPr>
        <w:t>ph</w:t>
      </w:r>
      <w:proofErr w:type="spellEnd"/>
      <w:r w:rsidRPr="00723F31">
        <w:rPr>
          <w:rFonts w:ascii="Arial" w:hAnsi="Arial" w:cs="Arial"/>
          <w:sz w:val="20"/>
          <w:szCs w:val="20"/>
          <w:lang w:val="pl-PL"/>
        </w:rPr>
        <w:t>-metry, sondy itp. Urządzenia te będą zasilone w razie potrzeb z gniazd wtykowych w zabudowie meblarskiej laboratoryjnej, lub będą posiadały własne źródło zasilania (baterie), dodatkowe media nie są wymagane, a zyski ciepła generowane przez te urządzenia są pomijalne – stąd nie mają one wpływu na rozwiązania przyjęte w projekcie</w:t>
      </w:r>
    </w:p>
    <w:p w14:paraId="4F414060" w14:textId="77777777" w:rsidR="00826F90" w:rsidRPr="00723F31" w:rsidRDefault="00826F90" w:rsidP="00826F90">
      <w:pPr>
        <w:pBdr>
          <w:bottom w:val="single" w:sz="6" w:space="1" w:color="auto"/>
        </w:pBdr>
        <w:jc w:val="both"/>
        <w:rPr>
          <w:rFonts w:ascii="Arial" w:hAnsi="Arial" w:cs="Arial"/>
          <w:sz w:val="20"/>
          <w:szCs w:val="20"/>
          <w:lang w:val="pl-PL"/>
        </w:rPr>
      </w:pPr>
      <w:r w:rsidRPr="00723F31">
        <w:rPr>
          <w:rFonts w:ascii="Arial" w:hAnsi="Arial" w:cs="Arial"/>
          <w:sz w:val="20"/>
          <w:szCs w:val="20"/>
          <w:lang w:val="pl-PL"/>
        </w:rPr>
        <w:br w:type="page"/>
      </w:r>
    </w:p>
    <w:p w14:paraId="154F7CB8" w14:textId="77777777" w:rsidR="00826F90" w:rsidRPr="00723F31" w:rsidRDefault="00826F90" w:rsidP="00826F90">
      <w:pPr>
        <w:spacing w:after="0" w:line="240" w:lineRule="auto"/>
        <w:jc w:val="center"/>
        <w:rPr>
          <w:rFonts w:ascii="Arial" w:eastAsia="Times New Roman" w:hAnsi="Arial" w:cs="Arial"/>
          <w:b/>
          <w:bCs/>
          <w:sz w:val="20"/>
          <w:szCs w:val="20"/>
          <w:lang w:val="pl-PL" w:eastAsia="pl-PL"/>
        </w:rPr>
        <w:sectPr w:rsidR="00826F90" w:rsidRPr="00723F31" w:rsidSect="00826F90">
          <w:footerReference w:type="default" r:id="rId9"/>
          <w:pgSz w:w="11906" w:h="16838"/>
          <w:pgMar w:top="1418" w:right="1418" w:bottom="1418" w:left="1418" w:header="709" w:footer="709" w:gutter="0"/>
          <w:pgNumType w:start="0"/>
          <w:cols w:space="708"/>
          <w:titlePg/>
          <w:docGrid w:linePitch="360"/>
        </w:sectPr>
      </w:pPr>
    </w:p>
    <w:tbl>
      <w:tblPr>
        <w:tblStyle w:val="Tabela-Siatka"/>
        <w:tblW w:w="14176" w:type="dxa"/>
        <w:tblLayout w:type="fixed"/>
        <w:tblLook w:val="04A0" w:firstRow="1" w:lastRow="0" w:firstColumn="1" w:lastColumn="0" w:noHBand="0" w:noVBand="1"/>
      </w:tblPr>
      <w:tblGrid>
        <w:gridCol w:w="1985"/>
        <w:gridCol w:w="1844"/>
        <w:gridCol w:w="1695"/>
        <w:gridCol w:w="731"/>
        <w:gridCol w:w="970"/>
        <w:gridCol w:w="939"/>
        <w:gridCol w:w="958"/>
        <w:gridCol w:w="1226"/>
        <w:gridCol w:w="1134"/>
        <w:gridCol w:w="1276"/>
        <w:gridCol w:w="1418"/>
      </w:tblGrid>
      <w:tr w:rsidR="00723F31" w:rsidRPr="00723F31" w14:paraId="74EA8358" w14:textId="77777777" w:rsidTr="00304E7F">
        <w:trPr>
          <w:cantSplit/>
          <w:trHeight w:val="900"/>
          <w:tblHeader/>
        </w:trPr>
        <w:tc>
          <w:tcPr>
            <w:tcW w:w="1985" w:type="dxa"/>
            <w:hideMark/>
          </w:tcPr>
          <w:p w14:paraId="25704A27"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lastRenderedPageBreak/>
              <w:t>pomieszczenie</w:t>
            </w:r>
          </w:p>
        </w:tc>
        <w:tc>
          <w:tcPr>
            <w:tcW w:w="1844" w:type="dxa"/>
            <w:hideMark/>
          </w:tcPr>
          <w:p w14:paraId="5FD9938E"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urządzenie</w:t>
            </w:r>
          </w:p>
        </w:tc>
        <w:tc>
          <w:tcPr>
            <w:tcW w:w="1695" w:type="dxa"/>
            <w:hideMark/>
          </w:tcPr>
          <w:p w14:paraId="38FEA32D"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producent, model</w:t>
            </w:r>
          </w:p>
        </w:tc>
        <w:tc>
          <w:tcPr>
            <w:tcW w:w="731" w:type="dxa"/>
            <w:hideMark/>
          </w:tcPr>
          <w:p w14:paraId="1BC6C11A"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ilość</w:t>
            </w:r>
          </w:p>
        </w:tc>
        <w:tc>
          <w:tcPr>
            <w:tcW w:w="970" w:type="dxa"/>
            <w:hideMark/>
          </w:tcPr>
          <w:p w14:paraId="32EACE6C"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gabaryty (</w:t>
            </w:r>
            <w:proofErr w:type="spellStart"/>
            <w:r w:rsidRPr="00723F31">
              <w:rPr>
                <w:rFonts w:ascii="Arial" w:eastAsia="Times New Roman" w:hAnsi="Arial" w:cs="Arial"/>
                <w:b/>
                <w:bCs/>
                <w:sz w:val="20"/>
                <w:szCs w:val="20"/>
                <w:lang w:eastAsia="pl-PL"/>
              </w:rPr>
              <w:t>SxGxW</w:t>
            </w:r>
            <w:proofErr w:type="spellEnd"/>
            <w:r w:rsidRPr="00723F31">
              <w:rPr>
                <w:rFonts w:ascii="Arial" w:eastAsia="Times New Roman" w:hAnsi="Arial" w:cs="Arial"/>
                <w:b/>
                <w:bCs/>
                <w:sz w:val="20"/>
                <w:szCs w:val="20"/>
                <w:lang w:eastAsia="pl-PL"/>
              </w:rPr>
              <w:t>, mm)</w:t>
            </w:r>
          </w:p>
        </w:tc>
        <w:tc>
          <w:tcPr>
            <w:tcW w:w="939" w:type="dxa"/>
            <w:hideMark/>
          </w:tcPr>
          <w:p w14:paraId="74FDE61D"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waga</w:t>
            </w:r>
          </w:p>
        </w:tc>
        <w:tc>
          <w:tcPr>
            <w:tcW w:w="958" w:type="dxa"/>
            <w:hideMark/>
          </w:tcPr>
          <w:p w14:paraId="4B71E16B"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napięcie</w:t>
            </w:r>
          </w:p>
        </w:tc>
        <w:tc>
          <w:tcPr>
            <w:tcW w:w="1226" w:type="dxa"/>
            <w:hideMark/>
          </w:tcPr>
          <w:p w14:paraId="6AE19B83"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 xml:space="preserve">moc na </w:t>
            </w:r>
            <w:proofErr w:type="spellStart"/>
            <w:r w:rsidRPr="00723F31">
              <w:rPr>
                <w:rFonts w:ascii="Arial" w:eastAsia="Times New Roman" w:hAnsi="Arial" w:cs="Arial"/>
                <w:b/>
                <w:bCs/>
                <w:sz w:val="20"/>
                <w:szCs w:val="20"/>
                <w:lang w:eastAsia="pl-PL"/>
              </w:rPr>
              <w:t>jednostke</w:t>
            </w:r>
            <w:proofErr w:type="spellEnd"/>
          </w:p>
        </w:tc>
        <w:tc>
          <w:tcPr>
            <w:tcW w:w="1134" w:type="dxa"/>
            <w:hideMark/>
          </w:tcPr>
          <w:p w14:paraId="6C17E207" w14:textId="77777777" w:rsidR="00826F90" w:rsidRPr="00723F31" w:rsidRDefault="00826F90" w:rsidP="00304E7F">
            <w:pPr>
              <w:jc w:val="center"/>
              <w:rPr>
                <w:rFonts w:ascii="Arial" w:eastAsia="Times New Roman" w:hAnsi="Arial" w:cs="Arial"/>
                <w:b/>
                <w:bCs/>
                <w:sz w:val="20"/>
                <w:szCs w:val="20"/>
                <w:lang w:eastAsia="pl-PL"/>
              </w:rPr>
            </w:pPr>
            <w:proofErr w:type="spellStart"/>
            <w:r w:rsidRPr="00723F31">
              <w:rPr>
                <w:rFonts w:ascii="Arial" w:eastAsia="Times New Roman" w:hAnsi="Arial" w:cs="Arial"/>
                <w:b/>
                <w:bCs/>
                <w:sz w:val="20"/>
                <w:szCs w:val="20"/>
                <w:lang w:eastAsia="pl-PL"/>
              </w:rPr>
              <w:t>podłaczenie</w:t>
            </w:r>
            <w:proofErr w:type="spellEnd"/>
            <w:r w:rsidRPr="00723F31">
              <w:rPr>
                <w:rFonts w:ascii="Arial" w:eastAsia="Times New Roman" w:hAnsi="Arial" w:cs="Arial"/>
                <w:b/>
                <w:bCs/>
                <w:sz w:val="20"/>
                <w:szCs w:val="20"/>
                <w:lang w:eastAsia="pl-PL"/>
              </w:rPr>
              <w:t xml:space="preserve"> wody / kanalizacji</w:t>
            </w:r>
          </w:p>
        </w:tc>
        <w:tc>
          <w:tcPr>
            <w:tcW w:w="1276" w:type="dxa"/>
            <w:hideMark/>
          </w:tcPr>
          <w:p w14:paraId="6B47270B"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podłączenie wentylacji</w:t>
            </w:r>
          </w:p>
        </w:tc>
        <w:tc>
          <w:tcPr>
            <w:tcW w:w="1418" w:type="dxa"/>
            <w:hideMark/>
          </w:tcPr>
          <w:p w14:paraId="23B1BE9E" w14:textId="77777777" w:rsidR="00826F90" w:rsidRPr="00723F31" w:rsidRDefault="00826F90" w:rsidP="00304E7F">
            <w:pPr>
              <w:jc w:val="center"/>
              <w:rPr>
                <w:rFonts w:ascii="Arial" w:eastAsia="Times New Roman" w:hAnsi="Arial" w:cs="Arial"/>
                <w:b/>
                <w:bCs/>
                <w:sz w:val="20"/>
                <w:szCs w:val="20"/>
                <w:lang w:eastAsia="pl-PL"/>
              </w:rPr>
            </w:pPr>
            <w:r w:rsidRPr="00723F31">
              <w:rPr>
                <w:rFonts w:ascii="Arial" w:eastAsia="Times New Roman" w:hAnsi="Arial" w:cs="Arial"/>
                <w:b/>
                <w:bCs/>
                <w:sz w:val="20"/>
                <w:szCs w:val="20"/>
                <w:lang w:eastAsia="pl-PL"/>
              </w:rPr>
              <w:t>podłączenie gazów technicznych</w:t>
            </w:r>
          </w:p>
        </w:tc>
      </w:tr>
      <w:tr w:rsidR="00723F31" w:rsidRPr="00723F31" w14:paraId="38C67607" w14:textId="77777777" w:rsidTr="00304E7F">
        <w:trPr>
          <w:cantSplit/>
          <w:trHeight w:val="1215"/>
          <w:tblHeader/>
        </w:trPr>
        <w:tc>
          <w:tcPr>
            <w:tcW w:w="1985" w:type="dxa"/>
            <w:vMerge w:val="restart"/>
            <w:hideMark/>
          </w:tcPr>
          <w:p w14:paraId="63BDBFE7" w14:textId="77777777" w:rsidR="00826F90" w:rsidRPr="00723F31" w:rsidRDefault="00826F90" w:rsidP="00304E7F">
            <w:pPr>
              <w:jc w:val="center"/>
              <w:rPr>
                <w:rFonts w:ascii="Arial" w:eastAsia="Times New Roman" w:hAnsi="Arial" w:cs="Arial"/>
                <w:sz w:val="20"/>
                <w:szCs w:val="20"/>
                <w:lang w:eastAsia="pl-PL"/>
              </w:rPr>
            </w:pPr>
            <w:r w:rsidRPr="00723F31">
              <w:rPr>
                <w:rFonts w:ascii="Arial" w:eastAsia="Times New Roman" w:hAnsi="Arial" w:cs="Arial"/>
                <w:sz w:val="20"/>
                <w:szCs w:val="20"/>
                <w:lang w:eastAsia="pl-PL"/>
              </w:rPr>
              <w:t>LABORATORIUM 3 - PRZYGOTOWANIE PREPARATÓW DO MIKROSKOPII</w:t>
            </w:r>
          </w:p>
        </w:tc>
        <w:tc>
          <w:tcPr>
            <w:tcW w:w="1844" w:type="dxa"/>
            <w:hideMark/>
          </w:tcPr>
          <w:p w14:paraId="0177E15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kriostat</w:t>
            </w:r>
          </w:p>
        </w:tc>
        <w:tc>
          <w:tcPr>
            <w:tcW w:w="1695" w:type="dxa"/>
            <w:hideMark/>
          </w:tcPr>
          <w:p w14:paraId="6F0D0AC4"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Leica</w:t>
            </w:r>
            <w:proofErr w:type="spellEnd"/>
            <w:r w:rsidRPr="00723F31">
              <w:rPr>
                <w:rFonts w:ascii="Arial" w:eastAsia="Times New Roman" w:hAnsi="Arial" w:cs="Arial"/>
                <w:sz w:val="20"/>
                <w:szCs w:val="20"/>
                <w:lang w:eastAsia="pl-PL"/>
              </w:rPr>
              <w:t xml:space="preserve"> CM1950</w:t>
            </w:r>
          </w:p>
        </w:tc>
        <w:tc>
          <w:tcPr>
            <w:tcW w:w="731" w:type="dxa"/>
            <w:hideMark/>
          </w:tcPr>
          <w:p w14:paraId="6262EF92"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088DAED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835 x 850 x 1215</w:t>
            </w:r>
          </w:p>
        </w:tc>
        <w:tc>
          <w:tcPr>
            <w:tcW w:w="939" w:type="dxa"/>
            <w:hideMark/>
          </w:tcPr>
          <w:p w14:paraId="3E79898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193 kg</w:t>
            </w:r>
          </w:p>
        </w:tc>
        <w:tc>
          <w:tcPr>
            <w:tcW w:w="958" w:type="dxa"/>
            <w:hideMark/>
          </w:tcPr>
          <w:p w14:paraId="579D0F6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120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3F65A23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1500 / 1300 VA</w:t>
            </w:r>
          </w:p>
        </w:tc>
        <w:tc>
          <w:tcPr>
            <w:tcW w:w="1134" w:type="dxa"/>
            <w:hideMark/>
          </w:tcPr>
          <w:p w14:paraId="390CD4C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3C4A892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127BF72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7DAC4DE2" w14:textId="77777777" w:rsidTr="00304E7F">
        <w:trPr>
          <w:cantSplit/>
          <w:trHeight w:val="900"/>
          <w:tblHeader/>
        </w:trPr>
        <w:tc>
          <w:tcPr>
            <w:tcW w:w="1985" w:type="dxa"/>
            <w:vMerge/>
            <w:hideMark/>
          </w:tcPr>
          <w:p w14:paraId="30AACDF9"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23ACA4B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lodówka</w:t>
            </w:r>
          </w:p>
        </w:tc>
        <w:tc>
          <w:tcPr>
            <w:tcW w:w="1695" w:type="dxa"/>
            <w:hideMark/>
          </w:tcPr>
          <w:p w14:paraId="313809D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 określono</w:t>
            </w:r>
          </w:p>
        </w:tc>
        <w:tc>
          <w:tcPr>
            <w:tcW w:w="731" w:type="dxa"/>
            <w:hideMark/>
          </w:tcPr>
          <w:p w14:paraId="4DDDBB78"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4E6DBFF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600 x 600 x 2000</w:t>
            </w:r>
          </w:p>
        </w:tc>
        <w:tc>
          <w:tcPr>
            <w:tcW w:w="939" w:type="dxa"/>
            <w:hideMark/>
          </w:tcPr>
          <w:p w14:paraId="63692FC1"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100 kg</w:t>
            </w:r>
          </w:p>
        </w:tc>
        <w:tc>
          <w:tcPr>
            <w:tcW w:w="958" w:type="dxa"/>
            <w:hideMark/>
          </w:tcPr>
          <w:p w14:paraId="5559E99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120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7562FD9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1,5 kVA</w:t>
            </w:r>
          </w:p>
        </w:tc>
        <w:tc>
          <w:tcPr>
            <w:tcW w:w="1134" w:type="dxa"/>
            <w:hideMark/>
          </w:tcPr>
          <w:p w14:paraId="71A7DC2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4FB6A57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2CF63DC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3A2FA293" w14:textId="77777777" w:rsidTr="00304E7F">
        <w:trPr>
          <w:cantSplit/>
          <w:trHeight w:val="600"/>
          <w:tblHeader/>
        </w:trPr>
        <w:tc>
          <w:tcPr>
            <w:tcW w:w="1985" w:type="dxa"/>
            <w:vMerge/>
            <w:hideMark/>
          </w:tcPr>
          <w:p w14:paraId="5634D475"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43C761F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wytrząsarka kołyskowa</w:t>
            </w:r>
          </w:p>
        </w:tc>
        <w:tc>
          <w:tcPr>
            <w:tcW w:w="1695" w:type="dxa"/>
            <w:hideMark/>
          </w:tcPr>
          <w:p w14:paraId="53075724"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Biosan</w:t>
            </w:r>
            <w:proofErr w:type="spellEnd"/>
            <w:r w:rsidRPr="00723F31">
              <w:rPr>
                <w:rFonts w:ascii="Arial" w:eastAsia="Times New Roman" w:hAnsi="Arial" w:cs="Arial"/>
                <w:sz w:val="20"/>
                <w:szCs w:val="20"/>
                <w:lang w:eastAsia="pl-PL"/>
              </w:rPr>
              <w:t xml:space="preserve"> MR-12</w:t>
            </w:r>
          </w:p>
        </w:tc>
        <w:tc>
          <w:tcPr>
            <w:tcW w:w="731" w:type="dxa"/>
            <w:hideMark/>
          </w:tcPr>
          <w:p w14:paraId="5BA6E24F"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2C44CF8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400 x 480 x 210</w:t>
            </w:r>
          </w:p>
        </w:tc>
        <w:tc>
          <w:tcPr>
            <w:tcW w:w="939" w:type="dxa"/>
            <w:hideMark/>
          </w:tcPr>
          <w:p w14:paraId="66DB792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11,9 kg</w:t>
            </w:r>
          </w:p>
        </w:tc>
        <w:tc>
          <w:tcPr>
            <w:tcW w:w="958" w:type="dxa"/>
            <w:hideMark/>
          </w:tcPr>
          <w:p w14:paraId="0CC32BE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230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3677FDE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13 W</w:t>
            </w:r>
          </w:p>
        </w:tc>
        <w:tc>
          <w:tcPr>
            <w:tcW w:w="1134" w:type="dxa"/>
            <w:hideMark/>
          </w:tcPr>
          <w:p w14:paraId="34538D1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0458517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4B3B3A1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29B81E51" w14:textId="77777777" w:rsidTr="00304E7F">
        <w:trPr>
          <w:cantSplit/>
          <w:trHeight w:val="900"/>
          <w:tblHeader/>
        </w:trPr>
        <w:tc>
          <w:tcPr>
            <w:tcW w:w="1985" w:type="dxa"/>
            <w:vMerge/>
            <w:hideMark/>
          </w:tcPr>
          <w:p w14:paraId="507CB9AB"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5BEBADE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cieplarka</w:t>
            </w:r>
          </w:p>
        </w:tc>
        <w:tc>
          <w:tcPr>
            <w:tcW w:w="1695" w:type="dxa"/>
            <w:hideMark/>
          </w:tcPr>
          <w:p w14:paraId="7B7BA6D9"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PHCBi</w:t>
            </w:r>
            <w:proofErr w:type="spellEnd"/>
            <w:r w:rsidRPr="00723F31">
              <w:rPr>
                <w:rFonts w:ascii="Arial" w:eastAsia="Times New Roman" w:hAnsi="Arial" w:cs="Arial"/>
                <w:sz w:val="20"/>
                <w:szCs w:val="20"/>
                <w:lang w:eastAsia="pl-PL"/>
              </w:rPr>
              <w:t xml:space="preserve"> MIR-154-PE</w:t>
            </w:r>
          </w:p>
        </w:tc>
        <w:tc>
          <w:tcPr>
            <w:tcW w:w="731" w:type="dxa"/>
            <w:hideMark/>
          </w:tcPr>
          <w:p w14:paraId="51BCBF8D"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510D73A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700 x 580 x 1018</w:t>
            </w:r>
          </w:p>
        </w:tc>
        <w:tc>
          <w:tcPr>
            <w:tcW w:w="939" w:type="dxa"/>
            <w:hideMark/>
          </w:tcPr>
          <w:p w14:paraId="0C1A383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78 kg</w:t>
            </w:r>
          </w:p>
        </w:tc>
        <w:tc>
          <w:tcPr>
            <w:tcW w:w="958" w:type="dxa"/>
            <w:hideMark/>
          </w:tcPr>
          <w:p w14:paraId="64EC57F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59F6CC4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200 W</w:t>
            </w:r>
          </w:p>
        </w:tc>
        <w:tc>
          <w:tcPr>
            <w:tcW w:w="1134" w:type="dxa"/>
            <w:hideMark/>
          </w:tcPr>
          <w:p w14:paraId="6C08D40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29BB0EE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0836647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44538056" w14:textId="77777777" w:rsidTr="00304E7F">
        <w:trPr>
          <w:cantSplit/>
          <w:trHeight w:val="900"/>
          <w:tblHeader/>
        </w:trPr>
        <w:tc>
          <w:tcPr>
            <w:tcW w:w="1985" w:type="dxa"/>
            <w:vMerge/>
            <w:hideMark/>
          </w:tcPr>
          <w:p w14:paraId="176FC60C"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360D6BD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dygestorium 120</w:t>
            </w:r>
          </w:p>
        </w:tc>
        <w:tc>
          <w:tcPr>
            <w:tcW w:w="1695" w:type="dxa"/>
            <w:hideMark/>
          </w:tcPr>
          <w:p w14:paraId="3BEDDFE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2FB39CDA"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18951B4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1200 x 940 x 2400</w:t>
            </w:r>
          </w:p>
        </w:tc>
        <w:tc>
          <w:tcPr>
            <w:tcW w:w="939" w:type="dxa"/>
            <w:hideMark/>
          </w:tcPr>
          <w:p w14:paraId="2B455D7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200 kg</w:t>
            </w:r>
          </w:p>
        </w:tc>
        <w:tc>
          <w:tcPr>
            <w:tcW w:w="958" w:type="dxa"/>
            <w:hideMark/>
          </w:tcPr>
          <w:p w14:paraId="1F1EBDA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795E5DF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100 W</w:t>
            </w:r>
          </w:p>
        </w:tc>
        <w:tc>
          <w:tcPr>
            <w:tcW w:w="1134" w:type="dxa"/>
            <w:hideMark/>
          </w:tcPr>
          <w:p w14:paraId="3447FD0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48C32B8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 - ok. 600m</w:t>
            </w:r>
            <w:r w:rsidRPr="00723F31">
              <w:rPr>
                <w:rFonts w:ascii="Arial" w:eastAsia="Times New Roman" w:hAnsi="Arial" w:cs="Arial"/>
                <w:sz w:val="20"/>
                <w:szCs w:val="20"/>
                <w:vertAlign w:val="superscript"/>
                <w:lang w:eastAsia="pl-PL"/>
              </w:rPr>
              <w:t>3</w:t>
            </w:r>
            <w:r w:rsidRPr="00723F31">
              <w:rPr>
                <w:rFonts w:ascii="Arial" w:eastAsia="Times New Roman" w:hAnsi="Arial" w:cs="Arial"/>
                <w:sz w:val="20"/>
                <w:szCs w:val="20"/>
                <w:lang w:eastAsia="pl-PL"/>
              </w:rPr>
              <w:t xml:space="preserve">/h + wentylacja szafy </w:t>
            </w:r>
            <w:proofErr w:type="spellStart"/>
            <w:r w:rsidRPr="00723F31">
              <w:rPr>
                <w:rFonts w:ascii="Arial" w:eastAsia="Times New Roman" w:hAnsi="Arial" w:cs="Arial"/>
                <w:sz w:val="20"/>
                <w:szCs w:val="20"/>
                <w:lang w:eastAsia="pl-PL"/>
              </w:rPr>
              <w:t>podblatowej</w:t>
            </w:r>
            <w:proofErr w:type="spellEnd"/>
            <w:r w:rsidRPr="00723F31">
              <w:rPr>
                <w:rFonts w:ascii="Arial" w:eastAsia="Times New Roman" w:hAnsi="Arial" w:cs="Arial"/>
                <w:sz w:val="20"/>
                <w:szCs w:val="20"/>
                <w:lang w:eastAsia="pl-PL"/>
              </w:rPr>
              <w:t xml:space="preserve"> ok. 20m</w:t>
            </w:r>
            <w:r w:rsidRPr="00723F31">
              <w:rPr>
                <w:rFonts w:ascii="Arial" w:eastAsia="Times New Roman" w:hAnsi="Arial" w:cs="Arial"/>
                <w:sz w:val="20"/>
                <w:szCs w:val="20"/>
                <w:vertAlign w:val="superscript"/>
                <w:lang w:eastAsia="pl-PL"/>
              </w:rPr>
              <w:t>3</w:t>
            </w:r>
            <w:r w:rsidRPr="00723F31">
              <w:rPr>
                <w:rFonts w:ascii="Arial" w:eastAsia="Times New Roman" w:hAnsi="Arial" w:cs="Arial"/>
                <w:sz w:val="20"/>
                <w:szCs w:val="20"/>
                <w:lang w:eastAsia="pl-PL"/>
              </w:rPr>
              <w:t>/h</w:t>
            </w:r>
          </w:p>
        </w:tc>
        <w:tc>
          <w:tcPr>
            <w:tcW w:w="1418" w:type="dxa"/>
            <w:hideMark/>
          </w:tcPr>
          <w:p w14:paraId="026A553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2721A883" w14:textId="77777777" w:rsidTr="00304E7F">
        <w:trPr>
          <w:cantSplit/>
          <w:trHeight w:val="900"/>
          <w:tblHeader/>
        </w:trPr>
        <w:tc>
          <w:tcPr>
            <w:tcW w:w="1985" w:type="dxa"/>
            <w:vMerge/>
            <w:hideMark/>
          </w:tcPr>
          <w:p w14:paraId="526F31EB"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0EDAEA9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natrysk bezpieczeństwa</w:t>
            </w:r>
          </w:p>
        </w:tc>
        <w:tc>
          <w:tcPr>
            <w:tcW w:w="1695" w:type="dxa"/>
            <w:hideMark/>
          </w:tcPr>
          <w:p w14:paraId="7F65D9F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0167233C"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6CBF7442"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939" w:type="dxa"/>
            <w:hideMark/>
          </w:tcPr>
          <w:p w14:paraId="07DC026A"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958" w:type="dxa"/>
            <w:hideMark/>
          </w:tcPr>
          <w:p w14:paraId="1E5553E2"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4A7FC17E"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222EE80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7C88F61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2D54BE9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0506CC04" w14:textId="77777777" w:rsidTr="00304E7F">
        <w:trPr>
          <w:cantSplit/>
          <w:trHeight w:val="1215"/>
          <w:tblHeader/>
        </w:trPr>
        <w:tc>
          <w:tcPr>
            <w:tcW w:w="1985" w:type="dxa"/>
            <w:vMerge w:val="restart"/>
            <w:hideMark/>
          </w:tcPr>
          <w:p w14:paraId="514A7FC2" w14:textId="77777777" w:rsidR="00826F90" w:rsidRPr="00723F31" w:rsidRDefault="00826F90" w:rsidP="00304E7F">
            <w:pPr>
              <w:jc w:val="center"/>
              <w:rPr>
                <w:rFonts w:ascii="Arial" w:eastAsia="Times New Roman" w:hAnsi="Arial" w:cs="Arial"/>
                <w:sz w:val="20"/>
                <w:szCs w:val="20"/>
                <w:lang w:eastAsia="pl-PL"/>
              </w:rPr>
            </w:pPr>
            <w:r w:rsidRPr="00723F31">
              <w:rPr>
                <w:rFonts w:ascii="Arial" w:eastAsia="Times New Roman" w:hAnsi="Arial" w:cs="Arial"/>
                <w:sz w:val="20"/>
                <w:szCs w:val="20"/>
                <w:lang w:eastAsia="pl-PL"/>
              </w:rPr>
              <w:t>LABORATORIUM 2 - ANALIZA PRODUKTÓW DROBIARSKICH - MIĘSA I JAJ</w:t>
            </w:r>
          </w:p>
        </w:tc>
        <w:tc>
          <w:tcPr>
            <w:tcW w:w="1844" w:type="dxa"/>
            <w:hideMark/>
          </w:tcPr>
          <w:p w14:paraId="32140AF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mikroskop</w:t>
            </w:r>
          </w:p>
        </w:tc>
        <w:tc>
          <w:tcPr>
            <w:tcW w:w="1695" w:type="dxa"/>
            <w:hideMark/>
          </w:tcPr>
          <w:p w14:paraId="45F5AF9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Olympus APX 100 lub Q-64746 BX63 FL + kamera DP74</w:t>
            </w:r>
          </w:p>
        </w:tc>
        <w:tc>
          <w:tcPr>
            <w:tcW w:w="731" w:type="dxa"/>
            <w:hideMark/>
          </w:tcPr>
          <w:p w14:paraId="7D5E62CF"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2901A46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541 x 523 x 449</w:t>
            </w:r>
          </w:p>
        </w:tc>
        <w:tc>
          <w:tcPr>
            <w:tcW w:w="939" w:type="dxa"/>
            <w:hideMark/>
          </w:tcPr>
          <w:p w14:paraId="3F0D9B9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35 kg</w:t>
            </w:r>
          </w:p>
        </w:tc>
        <w:tc>
          <w:tcPr>
            <w:tcW w:w="958" w:type="dxa"/>
            <w:hideMark/>
          </w:tcPr>
          <w:p w14:paraId="0816362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5728A1F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zabezpieczenie 6 A</w:t>
            </w:r>
          </w:p>
        </w:tc>
        <w:tc>
          <w:tcPr>
            <w:tcW w:w="1134" w:type="dxa"/>
            <w:hideMark/>
          </w:tcPr>
          <w:p w14:paraId="4CDAE0E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03F35CD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2A3D197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188EF3B2" w14:textId="77777777" w:rsidTr="00304E7F">
        <w:trPr>
          <w:cantSplit/>
          <w:trHeight w:val="900"/>
          <w:tblHeader/>
        </w:trPr>
        <w:tc>
          <w:tcPr>
            <w:tcW w:w="1985" w:type="dxa"/>
            <w:vMerge/>
            <w:hideMark/>
          </w:tcPr>
          <w:p w14:paraId="70CD6A80"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137BA16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komputer (mikroskop)</w:t>
            </w:r>
          </w:p>
        </w:tc>
        <w:tc>
          <w:tcPr>
            <w:tcW w:w="1695" w:type="dxa"/>
            <w:hideMark/>
          </w:tcPr>
          <w:p w14:paraId="08EC558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 określono</w:t>
            </w:r>
          </w:p>
        </w:tc>
        <w:tc>
          <w:tcPr>
            <w:tcW w:w="731" w:type="dxa"/>
            <w:hideMark/>
          </w:tcPr>
          <w:p w14:paraId="6D99AC60"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3B76CFA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500 x 800 x 500</w:t>
            </w:r>
          </w:p>
        </w:tc>
        <w:tc>
          <w:tcPr>
            <w:tcW w:w="939" w:type="dxa"/>
            <w:hideMark/>
          </w:tcPr>
          <w:p w14:paraId="5808AEA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 kg</w:t>
            </w:r>
          </w:p>
        </w:tc>
        <w:tc>
          <w:tcPr>
            <w:tcW w:w="958" w:type="dxa"/>
            <w:hideMark/>
          </w:tcPr>
          <w:p w14:paraId="602121F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7221171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 kVA</w:t>
            </w:r>
          </w:p>
        </w:tc>
        <w:tc>
          <w:tcPr>
            <w:tcW w:w="1134" w:type="dxa"/>
            <w:hideMark/>
          </w:tcPr>
          <w:p w14:paraId="7A807C3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2E2A2B5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22CC741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39F52E44" w14:textId="77777777" w:rsidTr="00304E7F">
        <w:trPr>
          <w:cantSplit/>
          <w:trHeight w:val="900"/>
          <w:tblHeader/>
        </w:trPr>
        <w:tc>
          <w:tcPr>
            <w:tcW w:w="1985" w:type="dxa"/>
            <w:vMerge/>
            <w:hideMark/>
          </w:tcPr>
          <w:p w14:paraId="3F27BCDF"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72857C3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analizator do jaj</w:t>
            </w:r>
          </w:p>
        </w:tc>
        <w:tc>
          <w:tcPr>
            <w:tcW w:w="1695" w:type="dxa"/>
            <w:hideMark/>
          </w:tcPr>
          <w:p w14:paraId="05FC507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TA.XT plus</w:t>
            </w:r>
          </w:p>
        </w:tc>
        <w:tc>
          <w:tcPr>
            <w:tcW w:w="731" w:type="dxa"/>
            <w:hideMark/>
          </w:tcPr>
          <w:p w14:paraId="3BA67A2E"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7CAA17F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280 x 515 x 650</w:t>
            </w:r>
          </w:p>
        </w:tc>
        <w:tc>
          <w:tcPr>
            <w:tcW w:w="939" w:type="dxa"/>
            <w:hideMark/>
          </w:tcPr>
          <w:p w14:paraId="2466561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14,9 kg</w:t>
            </w:r>
          </w:p>
        </w:tc>
        <w:tc>
          <w:tcPr>
            <w:tcW w:w="958" w:type="dxa"/>
            <w:hideMark/>
          </w:tcPr>
          <w:p w14:paraId="050197D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230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292A9A4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zabezpieczenie 2.5 A</w:t>
            </w:r>
          </w:p>
        </w:tc>
        <w:tc>
          <w:tcPr>
            <w:tcW w:w="1134" w:type="dxa"/>
            <w:hideMark/>
          </w:tcPr>
          <w:p w14:paraId="626E403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3AA3037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1AC95CA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6C4B361D" w14:textId="77777777" w:rsidTr="00304E7F">
        <w:trPr>
          <w:cantSplit/>
          <w:trHeight w:val="900"/>
          <w:tblHeader/>
        </w:trPr>
        <w:tc>
          <w:tcPr>
            <w:tcW w:w="1985" w:type="dxa"/>
            <w:vMerge/>
            <w:hideMark/>
          </w:tcPr>
          <w:p w14:paraId="0DFCC33E"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34DAE18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komputer (analizator)</w:t>
            </w:r>
          </w:p>
        </w:tc>
        <w:tc>
          <w:tcPr>
            <w:tcW w:w="1695" w:type="dxa"/>
            <w:hideMark/>
          </w:tcPr>
          <w:p w14:paraId="4C0A3D1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 określono</w:t>
            </w:r>
          </w:p>
        </w:tc>
        <w:tc>
          <w:tcPr>
            <w:tcW w:w="731" w:type="dxa"/>
            <w:hideMark/>
          </w:tcPr>
          <w:p w14:paraId="3FD5DD9D"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2</w:t>
            </w:r>
          </w:p>
        </w:tc>
        <w:tc>
          <w:tcPr>
            <w:tcW w:w="970" w:type="dxa"/>
            <w:hideMark/>
          </w:tcPr>
          <w:p w14:paraId="0AA3B67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500 x 800 x 500</w:t>
            </w:r>
          </w:p>
        </w:tc>
        <w:tc>
          <w:tcPr>
            <w:tcW w:w="939" w:type="dxa"/>
            <w:hideMark/>
          </w:tcPr>
          <w:p w14:paraId="459BB25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 kg</w:t>
            </w:r>
          </w:p>
        </w:tc>
        <w:tc>
          <w:tcPr>
            <w:tcW w:w="958" w:type="dxa"/>
            <w:hideMark/>
          </w:tcPr>
          <w:p w14:paraId="0114CB6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15CB2F0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 kVA</w:t>
            </w:r>
          </w:p>
        </w:tc>
        <w:tc>
          <w:tcPr>
            <w:tcW w:w="1134" w:type="dxa"/>
            <w:hideMark/>
          </w:tcPr>
          <w:p w14:paraId="2ED87491"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40FCAD2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388BF53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0F401672" w14:textId="77777777" w:rsidTr="00304E7F">
        <w:trPr>
          <w:cantSplit/>
          <w:trHeight w:val="900"/>
          <w:tblHeader/>
        </w:trPr>
        <w:tc>
          <w:tcPr>
            <w:tcW w:w="1985" w:type="dxa"/>
            <w:vMerge/>
            <w:hideMark/>
          </w:tcPr>
          <w:p w14:paraId="1C67EF66"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5A57CF1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analizator do mięsa</w:t>
            </w:r>
          </w:p>
        </w:tc>
        <w:tc>
          <w:tcPr>
            <w:tcW w:w="1695" w:type="dxa"/>
            <w:hideMark/>
          </w:tcPr>
          <w:p w14:paraId="75B026D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TA.XT plus 100 Connect</w:t>
            </w:r>
          </w:p>
        </w:tc>
        <w:tc>
          <w:tcPr>
            <w:tcW w:w="731" w:type="dxa"/>
            <w:hideMark/>
          </w:tcPr>
          <w:p w14:paraId="01CF6B51"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0D54A81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280 x 540 x 670</w:t>
            </w:r>
          </w:p>
        </w:tc>
        <w:tc>
          <w:tcPr>
            <w:tcW w:w="939" w:type="dxa"/>
            <w:hideMark/>
          </w:tcPr>
          <w:p w14:paraId="03C2486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19,3 kg</w:t>
            </w:r>
          </w:p>
        </w:tc>
        <w:tc>
          <w:tcPr>
            <w:tcW w:w="958" w:type="dxa"/>
            <w:hideMark/>
          </w:tcPr>
          <w:p w14:paraId="4F5FE55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230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2CEEB81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zabezpieczenie 2.5 A</w:t>
            </w:r>
          </w:p>
        </w:tc>
        <w:tc>
          <w:tcPr>
            <w:tcW w:w="1134" w:type="dxa"/>
            <w:hideMark/>
          </w:tcPr>
          <w:p w14:paraId="5D1A249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4EFAE94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0AD457F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172DB23D" w14:textId="77777777" w:rsidTr="00304E7F">
        <w:trPr>
          <w:cantSplit/>
          <w:trHeight w:val="300"/>
          <w:tblHeader/>
        </w:trPr>
        <w:tc>
          <w:tcPr>
            <w:tcW w:w="1985" w:type="dxa"/>
            <w:vMerge/>
            <w:hideMark/>
          </w:tcPr>
          <w:p w14:paraId="28A9DA39"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1725892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chłodnia laboratoryjna</w:t>
            </w:r>
          </w:p>
        </w:tc>
        <w:tc>
          <w:tcPr>
            <w:tcW w:w="1695" w:type="dxa"/>
            <w:hideMark/>
          </w:tcPr>
          <w:p w14:paraId="160AC1A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nie określono</w:t>
            </w:r>
          </w:p>
        </w:tc>
        <w:tc>
          <w:tcPr>
            <w:tcW w:w="731" w:type="dxa"/>
            <w:hideMark/>
          </w:tcPr>
          <w:p w14:paraId="35B5125E"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4</w:t>
            </w:r>
          </w:p>
        </w:tc>
        <w:tc>
          <w:tcPr>
            <w:tcW w:w="970" w:type="dxa"/>
            <w:hideMark/>
          </w:tcPr>
          <w:p w14:paraId="7E8E780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600 x 600 x 2000</w:t>
            </w:r>
          </w:p>
        </w:tc>
        <w:tc>
          <w:tcPr>
            <w:tcW w:w="939" w:type="dxa"/>
            <w:hideMark/>
          </w:tcPr>
          <w:p w14:paraId="3A9FF3F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100 kg</w:t>
            </w:r>
          </w:p>
        </w:tc>
        <w:tc>
          <w:tcPr>
            <w:tcW w:w="958" w:type="dxa"/>
            <w:hideMark/>
          </w:tcPr>
          <w:p w14:paraId="255E5C5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120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300A204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1,5 kVA</w:t>
            </w:r>
          </w:p>
        </w:tc>
        <w:tc>
          <w:tcPr>
            <w:tcW w:w="1134" w:type="dxa"/>
            <w:hideMark/>
          </w:tcPr>
          <w:p w14:paraId="0F84D1A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756BE4A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472FFDF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0485AC5F" w14:textId="77777777" w:rsidTr="00304E7F">
        <w:trPr>
          <w:cantSplit/>
          <w:trHeight w:val="900"/>
          <w:tblHeader/>
        </w:trPr>
        <w:tc>
          <w:tcPr>
            <w:tcW w:w="1985" w:type="dxa"/>
            <w:vMerge/>
            <w:hideMark/>
          </w:tcPr>
          <w:p w14:paraId="4F1B7DAA"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6CB0C2B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zlew laboratoryjny z umywalką</w:t>
            </w:r>
          </w:p>
        </w:tc>
        <w:tc>
          <w:tcPr>
            <w:tcW w:w="1695" w:type="dxa"/>
            <w:hideMark/>
          </w:tcPr>
          <w:p w14:paraId="542BC0A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2D8A810A"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3585233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1200 x 750 x 850</w:t>
            </w:r>
          </w:p>
        </w:tc>
        <w:tc>
          <w:tcPr>
            <w:tcW w:w="939" w:type="dxa"/>
            <w:hideMark/>
          </w:tcPr>
          <w:p w14:paraId="4FA4D2DD"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013A58FB"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36744FDA"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272840A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4E451F8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4CD78E9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22CF05B6" w14:textId="77777777" w:rsidTr="00304E7F">
        <w:trPr>
          <w:cantSplit/>
          <w:trHeight w:val="915"/>
          <w:tblHeader/>
        </w:trPr>
        <w:tc>
          <w:tcPr>
            <w:tcW w:w="1985" w:type="dxa"/>
            <w:vMerge w:val="restart"/>
            <w:hideMark/>
          </w:tcPr>
          <w:p w14:paraId="17325B82" w14:textId="77777777" w:rsidR="00826F90" w:rsidRPr="00723F31" w:rsidRDefault="00826F90" w:rsidP="00304E7F">
            <w:pPr>
              <w:jc w:val="cente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LABORATORIUM 1 - PRZYGOTOWANIE PRÓBKI SENSORYCZNEJ </w:t>
            </w:r>
          </w:p>
        </w:tc>
        <w:tc>
          <w:tcPr>
            <w:tcW w:w="1844" w:type="dxa"/>
            <w:hideMark/>
          </w:tcPr>
          <w:p w14:paraId="01ED370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wirówka</w:t>
            </w:r>
          </w:p>
        </w:tc>
        <w:tc>
          <w:tcPr>
            <w:tcW w:w="1695" w:type="dxa"/>
            <w:hideMark/>
          </w:tcPr>
          <w:p w14:paraId="04651F94"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Eppendorf</w:t>
            </w:r>
            <w:proofErr w:type="spellEnd"/>
            <w:r w:rsidRPr="00723F31">
              <w:rPr>
                <w:rFonts w:ascii="Arial" w:eastAsia="Times New Roman" w:hAnsi="Arial" w:cs="Arial"/>
                <w:sz w:val="20"/>
                <w:szCs w:val="20"/>
                <w:lang w:eastAsia="pl-PL"/>
              </w:rPr>
              <w:t xml:space="preserve"> 5810 R</w:t>
            </w:r>
          </w:p>
        </w:tc>
        <w:tc>
          <w:tcPr>
            <w:tcW w:w="731" w:type="dxa"/>
            <w:hideMark/>
          </w:tcPr>
          <w:p w14:paraId="367912F0"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5DD8451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700 x 608 x 345</w:t>
            </w:r>
          </w:p>
        </w:tc>
        <w:tc>
          <w:tcPr>
            <w:tcW w:w="939" w:type="dxa"/>
            <w:hideMark/>
          </w:tcPr>
          <w:p w14:paraId="4CDE571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99 kg</w:t>
            </w:r>
          </w:p>
        </w:tc>
        <w:tc>
          <w:tcPr>
            <w:tcW w:w="958" w:type="dxa"/>
            <w:hideMark/>
          </w:tcPr>
          <w:p w14:paraId="08C01D3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230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4D2DBD9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1650 W</w:t>
            </w:r>
          </w:p>
        </w:tc>
        <w:tc>
          <w:tcPr>
            <w:tcW w:w="1134" w:type="dxa"/>
            <w:hideMark/>
          </w:tcPr>
          <w:p w14:paraId="6ECF384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1EAFB1C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5543BDA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22E293CE" w14:textId="77777777" w:rsidTr="00304E7F">
        <w:trPr>
          <w:cantSplit/>
          <w:trHeight w:val="900"/>
          <w:tblHeader/>
        </w:trPr>
        <w:tc>
          <w:tcPr>
            <w:tcW w:w="1985" w:type="dxa"/>
            <w:vMerge/>
            <w:hideMark/>
          </w:tcPr>
          <w:p w14:paraId="7B1AD561"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4F78E84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komputer</w:t>
            </w:r>
          </w:p>
        </w:tc>
        <w:tc>
          <w:tcPr>
            <w:tcW w:w="1695" w:type="dxa"/>
            <w:hideMark/>
          </w:tcPr>
          <w:p w14:paraId="6C73669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nie określono</w:t>
            </w:r>
          </w:p>
        </w:tc>
        <w:tc>
          <w:tcPr>
            <w:tcW w:w="731" w:type="dxa"/>
            <w:hideMark/>
          </w:tcPr>
          <w:p w14:paraId="2234CD83"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5EBCD5D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500 x 800 x 500</w:t>
            </w:r>
          </w:p>
        </w:tc>
        <w:tc>
          <w:tcPr>
            <w:tcW w:w="939" w:type="dxa"/>
            <w:hideMark/>
          </w:tcPr>
          <w:p w14:paraId="0D652667"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5</w:t>
            </w:r>
          </w:p>
        </w:tc>
        <w:tc>
          <w:tcPr>
            <w:tcW w:w="958" w:type="dxa"/>
            <w:hideMark/>
          </w:tcPr>
          <w:p w14:paraId="7C7EE9D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220-240 VAC, 60 </w:t>
            </w:r>
            <w:proofErr w:type="spellStart"/>
            <w:r w:rsidRPr="00723F31">
              <w:rPr>
                <w:rFonts w:ascii="Arial" w:eastAsia="Times New Roman" w:hAnsi="Arial" w:cs="Arial"/>
                <w:sz w:val="20"/>
                <w:szCs w:val="20"/>
                <w:lang w:eastAsia="pl-PL"/>
              </w:rPr>
              <w:t>Hz</w:t>
            </w:r>
            <w:proofErr w:type="spellEnd"/>
          </w:p>
        </w:tc>
        <w:tc>
          <w:tcPr>
            <w:tcW w:w="1226" w:type="dxa"/>
            <w:hideMark/>
          </w:tcPr>
          <w:p w14:paraId="2BDE1F0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 kVA</w:t>
            </w:r>
          </w:p>
        </w:tc>
        <w:tc>
          <w:tcPr>
            <w:tcW w:w="1134" w:type="dxa"/>
            <w:hideMark/>
          </w:tcPr>
          <w:p w14:paraId="0358DFF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0394650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6EF407F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1F435C5D" w14:textId="77777777" w:rsidTr="00304E7F">
        <w:trPr>
          <w:cantSplit/>
          <w:trHeight w:val="900"/>
          <w:tblHeader/>
        </w:trPr>
        <w:tc>
          <w:tcPr>
            <w:tcW w:w="1985" w:type="dxa"/>
            <w:vMerge/>
            <w:hideMark/>
          </w:tcPr>
          <w:p w14:paraId="694D1016"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4C6F1C6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zlew laboratoryjny z umywalką</w:t>
            </w:r>
          </w:p>
        </w:tc>
        <w:tc>
          <w:tcPr>
            <w:tcW w:w="1695" w:type="dxa"/>
            <w:hideMark/>
          </w:tcPr>
          <w:p w14:paraId="5DA21B7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2F03D7CE"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417AC92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1200 x 750 x 850</w:t>
            </w:r>
          </w:p>
        </w:tc>
        <w:tc>
          <w:tcPr>
            <w:tcW w:w="939" w:type="dxa"/>
            <w:hideMark/>
          </w:tcPr>
          <w:p w14:paraId="1E84F7A1"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6E1C9003"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58CDA997"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64EFF24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642E614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62562E8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B76CFC" w14:paraId="6DC772DA" w14:textId="77777777" w:rsidTr="00304E7F">
        <w:trPr>
          <w:cantSplit/>
          <w:trHeight w:val="900"/>
          <w:tblHeader/>
        </w:trPr>
        <w:tc>
          <w:tcPr>
            <w:tcW w:w="1985" w:type="dxa"/>
            <w:vMerge/>
            <w:hideMark/>
          </w:tcPr>
          <w:p w14:paraId="763B3087"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57C1959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zamrażarka niskotemperaturowa</w:t>
            </w:r>
          </w:p>
        </w:tc>
        <w:tc>
          <w:tcPr>
            <w:tcW w:w="1695" w:type="dxa"/>
            <w:hideMark/>
          </w:tcPr>
          <w:p w14:paraId="3894A716"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PhCbi</w:t>
            </w:r>
            <w:proofErr w:type="spellEnd"/>
            <w:r w:rsidRPr="00723F31">
              <w:rPr>
                <w:rFonts w:ascii="Arial" w:eastAsia="Times New Roman" w:hAnsi="Arial" w:cs="Arial"/>
                <w:sz w:val="20"/>
                <w:szCs w:val="20"/>
                <w:lang w:eastAsia="pl-PL"/>
              </w:rPr>
              <w:t xml:space="preserve"> MDF-DU502VX-PE</w:t>
            </w:r>
          </w:p>
        </w:tc>
        <w:tc>
          <w:tcPr>
            <w:tcW w:w="731" w:type="dxa"/>
            <w:hideMark/>
          </w:tcPr>
          <w:p w14:paraId="39DAB9AE"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2</w:t>
            </w:r>
          </w:p>
        </w:tc>
        <w:tc>
          <w:tcPr>
            <w:tcW w:w="970" w:type="dxa"/>
            <w:hideMark/>
          </w:tcPr>
          <w:p w14:paraId="1712150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790 x 882 x 1993</w:t>
            </w:r>
          </w:p>
        </w:tc>
        <w:tc>
          <w:tcPr>
            <w:tcW w:w="939" w:type="dxa"/>
            <w:hideMark/>
          </w:tcPr>
          <w:p w14:paraId="2BBCF4E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285 kg</w:t>
            </w:r>
          </w:p>
        </w:tc>
        <w:tc>
          <w:tcPr>
            <w:tcW w:w="958" w:type="dxa"/>
            <w:hideMark/>
          </w:tcPr>
          <w:p w14:paraId="0B0BE91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62FA8A9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1130 W (max 1505 W)</w:t>
            </w:r>
          </w:p>
        </w:tc>
        <w:tc>
          <w:tcPr>
            <w:tcW w:w="1134" w:type="dxa"/>
            <w:hideMark/>
          </w:tcPr>
          <w:p w14:paraId="40A2F41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467B8D5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0CE950A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 podłączenie CO2 z butli</w:t>
            </w:r>
          </w:p>
        </w:tc>
      </w:tr>
      <w:tr w:rsidR="00723F31" w:rsidRPr="00723F31" w14:paraId="2825EA37" w14:textId="77777777" w:rsidTr="00304E7F">
        <w:trPr>
          <w:cantSplit/>
          <w:trHeight w:val="600"/>
          <w:tblHeader/>
        </w:trPr>
        <w:tc>
          <w:tcPr>
            <w:tcW w:w="1985" w:type="dxa"/>
            <w:vMerge/>
            <w:hideMark/>
          </w:tcPr>
          <w:p w14:paraId="178DF5C8"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3C1AB261"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zamrażarka biomedyczna</w:t>
            </w:r>
          </w:p>
        </w:tc>
        <w:tc>
          <w:tcPr>
            <w:tcW w:w="1695" w:type="dxa"/>
            <w:hideMark/>
          </w:tcPr>
          <w:p w14:paraId="6739F9F8"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PhCbi</w:t>
            </w:r>
            <w:proofErr w:type="spellEnd"/>
            <w:r w:rsidRPr="00723F31">
              <w:rPr>
                <w:rFonts w:ascii="Arial" w:eastAsia="Times New Roman" w:hAnsi="Arial" w:cs="Arial"/>
                <w:sz w:val="20"/>
                <w:szCs w:val="20"/>
                <w:lang w:eastAsia="pl-PL"/>
              </w:rPr>
              <w:t xml:space="preserve"> MDF-MU539HL-PE </w:t>
            </w:r>
          </w:p>
        </w:tc>
        <w:tc>
          <w:tcPr>
            <w:tcW w:w="731" w:type="dxa"/>
            <w:hideMark/>
          </w:tcPr>
          <w:p w14:paraId="36378AEB"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2</w:t>
            </w:r>
          </w:p>
        </w:tc>
        <w:tc>
          <w:tcPr>
            <w:tcW w:w="970" w:type="dxa"/>
            <w:hideMark/>
          </w:tcPr>
          <w:p w14:paraId="0BD91B7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793 x 770 x 1802</w:t>
            </w:r>
          </w:p>
        </w:tc>
        <w:tc>
          <w:tcPr>
            <w:tcW w:w="939" w:type="dxa"/>
            <w:hideMark/>
          </w:tcPr>
          <w:p w14:paraId="22FF394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144 kg</w:t>
            </w:r>
          </w:p>
        </w:tc>
        <w:tc>
          <w:tcPr>
            <w:tcW w:w="958" w:type="dxa"/>
            <w:hideMark/>
          </w:tcPr>
          <w:p w14:paraId="344580E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220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69701B6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1,5 kVA</w:t>
            </w:r>
          </w:p>
        </w:tc>
        <w:tc>
          <w:tcPr>
            <w:tcW w:w="1134" w:type="dxa"/>
            <w:hideMark/>
          </w:tcPr>
          <w:p w14:paraId="0CD727D1"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351F2CA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0800F78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36AED94E" w14:textId="77777777" w:rsidTr="00304E7F">
        <w:trPr>
          <w:cantSplit/>
          <w:trHeight w:val="615"/>
          <w:tblHeader/>
        </w:trPr>
        <w:tc>
          <w:tcPr>
            <w:tcW w:w="1985" w:type="dxa"/>
            <w:vMerge w:val="restart"/>
            <w:hideMark/>
          </w:tcPr>
          <w:p w14:paraId="5196FB79" w14:textId="77777777" w:rsidR="00826F90" w:rsidRPr="00723F31" w:rsidRDefault="00826F90" w:rsidP="00304E7F">
            <w:pPr>
              <w:jc w:val="center"/>
              <w:rPr>
                <w:rFonts w:ascii="Arial" w:eastAsia="Times New Roman" w:hAnsi="Arial" w:cs="Arial"/>
                <w:sz w:val="20"/>
                <w:szCs w:val="20"/>
                <w:lang w:eastAsia="pl-PL"/>
              </w:rPr>
            </w:pPr>
            <w:r w:rsidRPr="00723F31">
              <w:rPr>
                <w:rFonts w:ascii="Arial" w:eastAsia="Times New Roman" w:hAnsi="Arial" w:cs="Arial"/>
                <w:sz w:val="20"/>
                <w:szCs w:val="20"/>
                <w:lang w:eastAsia="pl-PL"/>
              </w:rPr>
              <w:t>POMIESZCZENIE ZMYWALNI</w:t>
            </w:r>
          </w:p>
        </w:tc>
        <w:tc>
          <w:tcPr>
            <w:tcW w:w="1844" w:type="dxa"/>
            <w:hideMark/>
          </w:tcPr>
          <w:p w14:paraId="283A335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zlew gastronomiczny</w:t>
            </w:r>
          </w:p>
        </w:tc>
        <w:tc>
          <w:tcPr>
            <w:tcW w:w="1695" w:type="dxa"/>
            <w:hideMark/>
          </w:tcPr>
          <w:p w14:paraId="5BD0570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62A7EA94"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5EDF28B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1100 x 600 x 850</w:t>
            </w:r>
          </w:p>
        </w:tc>
        <w:tc>
          <w:tcPr>
            <w:tcW w:w="939" w:type="dxa"/>
            <w:hideMark/>
          </w:tcPr>
          <w:p w14:paraId="32293B50"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72D52F32"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778087C6"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18E5A57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3D09039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1DDCB23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0609B457" w14:textId="77777777" w:rsidTr="00304E7F">
        <w:trPr>
          <w:cantSplit/>
          <w:trHeight w:val="600"/>
          <w:tblHeader/>
        </w:trPr>
        <w:tc>
          <w:tcPr>
            <w:tcW w:w="1985" w:type="dxa"/>
            <w:vMerge/>
            <w:hideMark/>
          </w:tcPr>
          <w:p w14:paraId="6CD34493"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7FFAA0E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zmywarko-wyparz arka</w:t>
            </w:r>
          </w:p>
        </w:tc>
        <w:tc>
          <w:tcPr>
            <w:tcW w:w="1695" w:type="dxa"/>
            <w:hideMark/>
          </w:tcPr>
          <w:p w14:paraId="4CFCA918"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Stalgast</w:t>
            </w:r>
            <w:proofErr w:type="spellEnd"/>
            <w:r w:rsidRPr="00723F31">
              <w:rPr>
                <w:rFonts w:ascii="Arial" w:eastAsia="Times New Roman" w:hAnsi="Arial" w:cs="Arial"/>
                <w:sz w:val="20"/>
                <w:szCs w:val="20"/>
                <w:lang w:eastAsia="pl-PL"/>
              </w:rPr>
              <w:t xml:space="preserve"> 801555</w:t>
            </w:r>
          </w:p>
        </w:tc>
        <w:tc>
          <w:tcPr>
            <w:tcW w:w="731" w:type="dxa"/>
            <w:hideMark/>
          </w:tcPr>
          <w:p w14:paraId="13EFE772"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758EBF3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565 x 680 x 835</w:t>
            </w:r>
          </w:p>
        </w:tc>
        <w:tc>
          <w:tcPr>
            <w:tcW w:w="939" w:type="dxa"/>
            <w:hideMark/>
          </w:tcPr>
          <w:p w14:paraId="004A0FF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58 kg</w:t>
            </w:r>
          </w:p>
        </w:tc>
        <w:tc>
          <w:tcPr>
            <w:tcW w:w="958" w:type="dxa"/>
            <w:hideMark/>
          </w:tcPr>
          <w:p w14:paraId="3453947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400 V</w:t>
            </w:r>
          </w:p>
        </w:tc>
        <w:tc>
          <w:tcPr>
            <w:tcW w:w="1226" w:type="dxa"/>
            <w:hideMark/>
          </w:tcPr>
          <w:p w14:paraId="05730D8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6,65 kW</w:t>
            </w:r>
          </w:p>
        </w:tc>
        <w:tc>
          <w:tcPr>
            <w:tcW w:w="1134" w:type="dxa"/>
            <w:hideMark/>
          </w:tcPr>
          <w:p w14:paraId="29DB68D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61519D5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130D733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228EB731" w14:textId="77777777" w:rsidTr="00304E7F">
        <w:trPr>
          <w:cantSplit/>
          <w:trHeight w:val="900"/>
          <w:tblHeader/>
        </w:trPr>
        <w:tc>
          <w:tcPr>
            <w:tcW w:w="1985" w:type="dxa"/>
            <w:vMerge/>
            <w:hideMark/>
          </w:tcPr>
          <w:p w14:paraId="3D58194A"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77CF01B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umywalka</w:t>
            </w:r>
          </w:p>
        </w:tc>
        <w:tc>
          <w:tcPr>
            <w:tcW w:w="1695" w:type="dxa"/>
            <w:hideMark/>
          </w:tcPr>
          <w:p w14:paraId="5B8302B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4C0CB3FF"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1E62255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500 x 450</w:t>
            </w:r>
          </w:p>
        </w:tc>
        <w:tc>
          <w:tcPr>
            <w:tcW w:w="939" w:type="dxa"/>
            <w:hideMark/>
          </w:tcPr>
          <w:p w14:paraId="363F3D11"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33169370"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0422F680"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4C573290"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483BA2A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32DB4FB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4EF697AD" w14:textId="77777777" w:rsidTr="00304E7F">
        <w:trPr>
          <w:cantSplit/>
          <w:trHeight w:val="615"/>
          <w:tblHeader/>
        </w:trPr>
        <w:tc>
          <w:tcPr>
            <w:tcW w:w="1985" w:type="dxa"/>
            <w:vMerge w:val="restart"/>
            <w:hideMark/>
          </w:tcPr>
          <w:p w14:paraId="581688BF" w14:textId="77777777" w:rsidR="00826F90" w:rsidRPr="00723F31" w:rsidRDefault="00826F90" w:rsidP="00304E7F">
            <w:pPr>
              <w:jc w:val="center"/>
              <w:rPr>
                <w:rFonts w:ascii="Arial" w:eastAsia="Times New Roman" w:hAnsi="Arial" w:cs="Arial"/>
                <w:sz w:val="20"/>
                <w:szCs w:val="20"/>
                <w:lang w:eastAsia="pl-PL"/>
              </w:rPr>
            </w:pPr>
            <w:r w:rsidRPr="00723F31">
              <w:rPr>
                <w:rFonts w:ascii="Arial" w:eastAsia="Times New Roman" w:hAnsi="Arial" w:cs="Arial"/>
                <w:sz w:val="20"/>
                <w:szCs w:val="20"/>
                <w:lang w:eastAsia="pl-PL"/>
              </w:rPr>
              <w:t>PRZYGOTOWANIE PRÓBKI SENSORYCZNEJ (KUCHNIA)</w:t>
            </w:r>
          </w:p>
        </w:tc>
        <w:tc>
          <w:tcPr>
            <w:tcW w:w="1844" w:type="dxa"/>
            <w:hideMark/>
          </w:tcPr>
          <w:p w14:paraId="7388FF3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piec konwekcyjno-parowy</w:t>
            </w:r>
          </w:p>
        </w:tc>
        <w:tc>
          <w:tcPr>
            <w:tcW w:w="1695" w:type="dxa"/>
            <w:hideMark/>
          </w:tcPr>
          <w:p w14:paraId="69B30C02"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ProfiChef</w:t>
            </w:r>
            <w:proofErr w:type="spellEnd"/>
            <w:r w:rsidRPr="00723F31">
              <w:rPr>
                <w:rFonts w:ascii="Arial" w:eastAsia="Times New Roman" w:hAnsi="Arial" w:cs="Arial"/>
                <w:sz w:val="20"/>
                <w:szCs w:val="20"/>
                <w:lang w:eastAsia="pl-PL"/>
              </w:rPr>
              <w:t xml:space="preserve"> </w:t>
            </w:r>
            <w:proofErr w:type="spellStart"/>
            <w:r w:rsidRPr="00723F31">
              <w:rPr>
                <w:rFonts w:ascii="Arial" w:eastAsia="Times New Roman" w:hAnsi="Arial" w:cs="Arial"/>
                <w:sz w:val="20"/>
                <w:szCs w:val="20"/>
                <w:lang w:eastAsia="pl-PL"/>
              </w:rPr>
              <w:t>Alpha</w:t>
            </w:r>
            <w:proofErr w:type="spellEnd"/>
            <w:r w:rsidRPr="00723F31">
              <w:rPr>
                <w:rFonts w:ascii="Arial" w:eastAsia="Times New Roman" w:hAnsi="Arial" w:cs="Arial"/>
                <w:sz w:val="20"/>
                <w:szCs w:val="20"/>
                <w:lang w:eastAsia="pl-PL"/>
              </w:rPr>
              <w:t xml:space="preserve"> 11 GN</w:t>
            </w:r>
          </w:p>
        </w:tc>
        <w:tc>
          <w:tcPr>
            <w:tcW w:w="731" w:type="dxa"/>
            <w:hideMark/>
          </w:tcPr>
          <w:p w14:paraId="14E0A9D5"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09E0029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890 x 850 x 1170</w:t>
            </w:r>
          </w:p>
        </w:tc>
        <w:tc>
          <w:tcPr>
            <w:tcW w:w="939" w:type="dxa"/>
            <w:hideMark/>
          </w:tcPr>
          <w:p w14:paraId="71CFDC6D"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125 kg</w:t>
            </w:r>
          </w:p>
        </w:tc>
        <w:tc>
          <w:tcPr>
            <w:tcW w:w="958" w:type="dxa"/>
            <w:hideMark/>
          </w:tcPr>
          <w:p w14:paraId="4E483AA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400 V</w:t>
            </w:r>
          </w:p>
        </w:tc>
        <w:tc>
          <w:tcPr>
            <w:tcW w:w="1226" w:type="dxa"/>
            <w:hideMark/>
          </w:tcPr>
          <w:p w14:paraId="4400136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17 kW</w:t>
            </w:r>
          </w:p>
        </w:tc>
        <w:tc>
          <w:tcPr>
            <w:tcW w:w="1134" w:type="dxa"/>
            <w:hideMark/>
          </w:tcPr>
          <w:p w14:paraId="51F6443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6FA3E95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7E3B9601"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045514DC" w14:textId="77777777" w:rsidTr="00304E7F">
        <w:trPr>
          <w:cantSplit/>
          <w:trHeight w:val="600"/>
          <w:tblHeader/>
        </w:trPr>
        <w:tc>
          <w:tcPr>
            <w:tcW w:w="1985" w:type="dxa"/>
            <w:vMerge/>
            <w:hideMark/>
          </w:tcPr>
          <w:p w14:paraId="6525B6AA"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72DD8A6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gotowanie w próżni</w:t>
            </w:r>
          </w:p>
        </w:tc>
        <w:tc>
          <w:tcPr>
            <w:tcW w:w="1695" w:type="dxa"/>
            <w:hideMark/>
          </w:tcPr>
          <w:p w14:paraId="38134173" w14:textId="77777777" w:rsidR="00826F90" w:rsidRPr="00723F31" w:rsidRDefault="00826F90" w:rsidP="00304E7F">
            <w:pPr>
              <w:rPr>
                <w:rFonts w:ascii="Arial" w:eastAsia="Times New Roman" w:hAnsi="Arial" w:cs="Arial"/>
                <w:sz w:val="20"/>
                <w:szCs w:val="20"/>
                <w:lang w:val="en-US" w:eastAsia="pl-PL"/>
              </w:rPr>
            </w:pPr>
            <w:r w:rsidRPr="00723F31">
              <w:rPr>
                <w:rFonts w:ascii="Arial" w:eastAsia="Times New Roman" w:hAnsi="Arial" w:cs="Arial"/>
                <w:sz w:val="20"/>
                <w:szCs w:val="20"/>
                <w:lang w:val="en-US" w:eastAsia="pl-PL"/>
              </w:rPr>
              <w:t>Sous Vide CSC-20/2 VAC-STAR</w:t>
            </w:r>
          </w:p>
        </w:tc>
        <w:tc>
          <w:tcPr>
            <w:tcW w:w="731" w:type="dxa"/>
            <w:hideMark/>
          </w:tcPr>
          <w:p w14:paraId="55C29CE3"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26098E9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535 x 535 x 291</w:t>
            </w:r>
          </w:p>
        </w:tc>
        <w:tc>
          <w:tcPr>
            <w:tcW w:w="939" w:type="dxa"/>
            <w:hideMark/>
          </w:tcPr>
          <w:p w14:paraId="57AF7CA3"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024D4DE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230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6AB1BAAE"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 kW</w:t>
            </w:r>
          </w:p>
        </w:tc>
        <w:tc>
          <w:tcPr>
            <w:tcW w:w="1134" w:type="dxa"/>
            <w:hideMark/>
          </w:tcPr>
          <w:p w14:paraId="3F538E6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wężyk do kanalizacji</w:t>
            </w:r>
          </w:p>
        </w:tc>
        <w:tc>
          <w:tcPr>
            <w:tcW w:w="1276" w:type="dxa"/>
            <w:hideMark/>
          </w:tcPr>
          <w:p w14:paraId="038B43E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10B82AF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6CEEA672" w14:textId="77777777" w:rsidTr="00304E7F">
        <w:trPr>
          <w:cantSplit/>
          <w:trHeight w:val="600"/>
          <w:tblHeader/>
        </w:trPr>
        <w:tc>
          <w:tcPr>
            <w:tcW w:w="1985" w:type="dxa"/>
            <w:vMerge/>
            <w:hideMark/>
          </w:tcPr>
          <w:p w14:paraId="4F0DE834"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6391FA2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łaźnia wodna</w:t>
            </w:r>
          </w:p>
        </w:tc>
        <w:tc>
          <w:tcPr>
            <w:tcW w:w="1695" w:type="dxa"/>
            <w:hideMark/>
          </w:tcPr>
          <w:p w14:paraId="72361C7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MLL 547/9</w:t>
            </w:r>
          </w:p>
        </w:tc>
        <w:tc>
          <w:tcPr>
            <w:tcW w:w="731" w:type="dxa"/>
            <w:hideMark/>
          </w:tcPr>
          <w:p w14:paraId="20EE8521"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7976078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530 x 780 x 220</w:t>
            </w:r>
          </w:p>
        </w:tc>
        <w:tc>
          <w:tcPr>
            <w:tcW w:w="939" w:type="dxa"/>
            <w:hideMark/>
          </w:tcPr>
          <w:p w14:paraId="400C676B"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9 kg</w:t>
            </w:r>
          </w:p>
        </w:tc>
        <w:tc>
          <w:tcPr>
            <w:tcW w:w="958" w:type="dxa"/>
            <w:hideMark/>
          </w:tcPr>
          <w:p w14:paraId="36E83A8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240 VAC 50 </w:t>
            </w:r>
            <w:proofErr w:type="spellStart"/>
            <w:r w:rsidRPr="00723F31">
              <w:rPr>
                <w:rFonts w:ascii="Arial" w:eastAsia="Times New Roman" w:hAnsi="Arial" w:cs="Arial"/>
                <w:sz w:val="20"/>
                <w:szCs w:val="20"/>
                <w:lang w:eastAsia="pl-PL"/>
              </w:rPr>
              <w:t>Hz</w:t>
            </w:r>
            <w:proofErr w:type="spellEnd"/>
          </w:p>
        </w:tc>
        <w:tc>
          <w:tcPr>
            <w:tcW w:w="1226" w:type="dxa"/>
            <w:hideMark/>
          </w:tcPr>
          <w:p w14:paraId="061A31E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 kW</w:t>
            </w:r>
          </w:p>
        </w:tc>
        <w:tc>
          <w:tcPr>
            <w:tcW w:w="1134" w:type="dxa"/>
            <w:hideMark/>
          </w:tcPr>
          <w:p w14:paraId="35F90AC3"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wężyk do kanalizacji</w:t>
            </w:r>
          </w:p>
        </w:tc>
        <w:tc>
          <w:tcPr>
            <w:tcW w:w="1276" w:type="dxa"/>
            <w:hideMark/>
          </w:tcPr>
          <w:p w14:paraId="2E1EBC3F"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6C289BD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7D2CA7EE" w14:textId="77777777" w:rsidTr="00304E7F">
        <w:trPr>
          <w:cantSplit/>
          <w:trHeight w:val="900"/>
          <w:tblHeader/>
        </w:trPr>
        <w:tc>
          <w:tcPr>
            <w:tcW w:w="1985" w:type="dxa"/>
            <w:vMerge/>
            <w:hideMark/>
          </w:tcPr>
          <w:p w14:paraId="1A7457A1"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7C528AD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okap gastronomiczny</w:t>
            </w:r>
          </w:p>
        </w:tc>
        <w:tc>
          <w:tcPr>
            <w:tcW w:w="1695" w:type="dxa"/>
            <w:hideMark/>
          </w:tcPr>
          <w:p w14:paraId="05A51B4C"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2A14E749"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7EF9A99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2200 x 950</w:t>
            </w:r>
          </w:p>
        </w:tc>
        <w:tc>
          <w:tcPr>
            <w:tcW w:w="939" w:type="dxa"/>
            <w:hideMark/>
          </w:tcPr>
          <w:p w14:paraId="4AEC1066"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5D3DED5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220-230 VAC</w:t>
            </w:r>
          </w:p>
        </w:tc>
        <w:tc>
          <w:tcPr>
            <w:tcW w:w="1226" w:type="dxa"/>
            <w:hideMark/>
          </w:tcPr>
          <w:p w14:paraId="2BC7566F"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1134" w:type="dxa"/>
            <w:hideMark/>
          </w:tcPr>
          <w:p w14:paraId="194BB7C5"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276" w:type="dxa"/>
            <w:hideMark/>
          </w:tcPr>
          <w:p w14:paraId="08D5B31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418" w:type="dxa"/>
            <w:hideMark/>
          </w:tcPr>
          <w:p w14:paraId="09437D5A"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723F31" w14:paraId="472150C7" w14:textId="77777777" w:rsidTr="00304E7F">
        <w:trPr>
          <w:cantSplit/>
          <w:trHeight w:val="900"/>
          <w:tblHeader/>
        </w:trPr>
        <w:tc>
          <w:tcPr>
            <w:tcW w:w="1985" w:type="dxa"/>
            <w:vMerge/>
            <w:hideMark/>
          </w:tcPr>
          <w:p w14:paraId="3533452E" w14:textId="77777777" w:rsidR="00826F90" w:rsidRPr="00723F31" w:rsidRDefault="00826F90" w:rsidP="00304E7F">
            <w:pPr>
              <w:rPr>
                <w:rFonts w:ascii="Arial" w:eastAsia="Times New Roman" w:hAnsi="Arial" w:cs="Arial"/>
                <w:sz w:val="20"/>
                <w:szCs w:val="20"/>
                <w:lang w:eastAsia="pl-PL"/>
              </w:rPr>
            </w:pPr>
          </w:p>
        </w:tc>
        <w:tc>
          <w:tcPr>
            <w:tcW w:w="1844" w:type="dxa"/>
            <w:hideMark/>
          </w:tcPr>
          <w:p w14:paraId="0AF1C8F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umywalka</w:t>
            </w:r>
          </w:p>
        </w:tc>
        <w:tc>
          <w:tcPr>
            <w:tcW w:w="1695" w:type="dxa"/>
            <w:hideMark/>
          </w:tcPr>
          <w:p w14:paraId="78B73146"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w zależności od dostawcy meblowego</w:t>
            </w:r>
          </w:p>
        </w:tc>
        <w:tc>
          <w:tcPr>
            <w:tcW w:w="731" w:type="dxa"/>
            <w:hideMark/>
          </w:tcPr>
          <w:p w14:paraId="26EA3534" w14:textId="77777777" w:rsidR="00826F90" w:rsidRPr="00723F31" w:rsidRDefault="00826F90" w:rsidP="00304E7F">
            <w:pPr>
              <w:jc w:val="right"/>
              <w:rPr>
                <w:rFonts w:ascii="Arial" w:eastAsia="Times New Roman" w:hAnsi="Arial" w:cs="Arial"/>
                <w:sz w:val="20"/>
                <w:szCs w:val="20"/>
                <w:lang w:eastAsia="pl-PL"/>
              </w:rPr>
            </w:pPr>
            <w:r w:rsidRPr="00723F31">
              <w:rPr>
                <w:rFonts w:ascii="Arial" w:eastAsia="Times New Roman" w:hAnsi="Arial" w:cs="Arial"/>
                <w:sz w:val="20"/>
                <w:szCs w:val="20"/>
                <w:lang w:eastAsia="pl-PL"/>
              </w:rPr>
              <w:t>1</w:t>
            </w:r>
          </w:p>
        </w:tc>
        <w:tc>
          <w:tcPr>
            <w:tcW w:w="970" w:type="dxa"/>
            <w:hideMark/>
          </w:tcPr>
          <w:p w14:paraId="0207DF97"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ok. 500 x 450</w:t>
            </w:r>
          </w:p>
        </w:tc>
        <w:tc>
          <w:tcPr>
            <w:tcW w:w="939" w:type="dxa"/>
            <w:hideMark/>
          </w:tcPr>
          <w:p w14:paraId="03195337" w14:textId="77777777" w:rsidR="00826F90" w:rsidRPr="00723F31" w:rsidRDefault="0017309F" w:rsidP="00304E7F">
            <w:pPr>
              <w:rPr>
                <w:rFonts w:ascii="Arial" w:eastAsia="Times New Roman" w:hAnsi="Arial" w:cs="Arial"/>
                <w:sz w:val="20"/>
                <w:szCs w:val="20"/>
                <w:lang w:eastAsia="pl-PL"/>
              </w:rPr>
            </w:pPr>
            <w:proofErr w:type="spellStart"/>
            <w:r>
              <w:rPr>
                <w:rFonts w:ascii="Arial" w:eastAsia="Times New Roman" w:hAnsi="Arial" w:cs="Arial"/>
                <w:sz w:val="20"/>
                <w:szCs w:val="20"/>
                <w:lang w:eastAsia="pl-PL"/>
              </w:rPr>
              <w:t>b.d.d</w:t>
            </w:r>
            <w:proofErr w:type="spellEnd"/>
            <w:r>
              <w:rPr>
                <w:rFonts w:ascii="Arial" w:eastAsia="Times New Roman" w:hAnsi="Arial" w:cs="Arial"/>
                <w:sz w:val="20"/>
                <w:szCs w:val="20"/>
                <w:lang w:eastAsia="pl-PL"/>
              </w:rPr>
              <w:t>.</w:t>
            </w:r>
          </w:p>
        </w:tc>
        <w:tc>
          <w:tcPr>
            <w:tcW w:w="958" w:type="dxa"/>
            <w:hideMark/>
          </w:tcPr>
          <w:p w14:paraId="7D9A10AA"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226" w:type="dxa"/>
            <w:hideMark/>
          </w:tcPr>
          <w:p w14:paraId="1A7E36A0" w14:textId="77777777" w:rsidR="00826F90" w:rsidRPr="00723F31" w:rsidRDefault="00826F90" w:rsidP="00304E7F">
            <w:pPr>
              <w:rPr>
                <w:rFonts w:ascii="Arial" w:eastAsia="Times New Roman" w:hAnsi="Arial" w:cs="Arial"/>
                <w:sz w:val="20"/>
                <w:szCs w:val="20"/>
                <w:lang w:eastAsia="pl-PL"/>
              </w:rPr>
            </w:pP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w:t>
            </w:r>
          </w:p>
        </w:tc>
        <w:tc>
          <w:tcPr>
            <w:tcW w:w="1134" w:type="dxa"/>
            <w:hideMark/>
          </w:tcPr>
          <w:p w14:paraId="77026779"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tak</w:t>
            </w:r>
          </w:p>
        </w:tc>
        <w:tc>
          <w:tcPr>
            <w:tcW w:w="1276" w:type="dxa"/>
            <w:hideMark/>
          </w:tcPr>
          <w:p w14:paraId="32487482"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c>
          <w:tcPr>
            <w:tcW w:w="1418" w:type="dxa"/>
            <w:hideMark/>
          </w:tcPr>
          <w:p w14:paraId="20AA7A44"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nie</w:t>
            </w:r>
          </w:p>
        </w:tc>
      </w:tr>
      <w:tr w:rsidR="00723F31" w:rsidRPr="00B76CFC" w14:paraId="71DEE42C" w14:textId="77777777" w:rsidTr="00304E7F">
        <w:trPr>
          <w:cantSplit/>
          <w:trHeight w:val="300"/>
          <w:tblHeader/>
        </w:trPr>
        <w:tc>
          <w:tcPr>
            <w:tcW w:w="14176" w:type="dxa"/>
            <w:gridSpan w:val="11"/>
            <w:hideMark/>
          </w:tcPr>
          <w:p w14:paraId="6424C678" w14:textId="77777777" w:rsidR="00826F90" w:rsidRPr="00723F31" w:rsidRDefault="00826F90" w:rsidP="00304E7F">
            <w:pPr>
              <w:rPr>
                <w:rFonts w:ascii="Arial" w:eastAsia="Times New Roman" w:hAnsi="Arial" w:cs="Arial"/>
                <w:sz w:val="20"/>
                <w:szCs w:val="20"/>
                <w:lang w:eastAsia="pl-PL"/>
              </w:rPr>
            </w:pPr>
            <w:r w:rsidRPr="00723F31">
              <w:rPr>
                <w:rFonts w:ascii="Arial" w:eastAsia="Times New Roman" w:hAnsi="Arial" w:cs="Arial"/>
                <w:sz w:val="20"/>
                <w:szCs w:val="20"/>
                <w:lang w:eastAsia="pl-PL"/>
              </w:rPr>
              <w:t xml:space="preserve">użyte skróty: </w:t>
            </w:r>
            <w:proofErr w:type="spellStart"/>
            <w:r w:rsidRPr="00723F31">
              <w:rPr>
                <w:rFonts w:ascii="Arial" w:eastAsia="Times New Roman" w:hAnsi="Arial" w:cs="Arial"/>
                <w:sz w:val="20"/>
                <w:szCs w:val="20"/>
                <w:lang w:eastAsia="pl-PL"/>
              </w:rPr>
              <w:t>n.a</w:t>
            </w:r>
            <w:proofErr w:type="spellEnd"/>
            <w:r w:rsidRPr="00723F31">
              <w:rPr>
                <w:rFonts w:ascii="Arial" w:eastAsia="Times New Roman" w:hAnsi="Arial" w:cs="Arial"/>
                <w:sz w:val="20"/>
                <w:szCs w:val="20"/>
                <w:lang w:eastAsia="pl-PL"/>
              </w:rPr>
              <w:t xml:space="preserve">. - brak zastosowania (not </w:t>
            </w:r>
            <w:proofErr w:type="spellStart"/>
            <w:r w:rsidRPr="00723F31">
              <w:rPr>
                <w:rFonts w:ascii="Arial" w:eastAsia="Times New Roman" w:hAnsi="Arial" w:cs="Arial"/>
                <w:sz w:val="20"/>
                <w:szCs w:val="20"/>
                <w:lang w:eastAsia="pl-PL"/>
              </w:rPr>
              <w:t>applicable</w:t>
            </w:r>
            <w:proofErr w:type="spellEnd"/>
            <w:r w:rsidRPr="00723F31">
              <w:rPr>
                <w:rFonts w:ascii="Arial" w:eastAsia="Times New Roman" w:hAnsi="Arial" w:cs="Arial"/>
                <w:sz w:val="20"/>
                <w:szCs w:val="20"/>
                <w:lang w:eastAsia="pl-PL"/>
              </w:rPr>
              <w:t xml:space="preserve">), </w:t>
            </w:r>
            <w:proofErr w:type="spellStart"/>
            <w:r w:rsidR="0017309F">
              <w:rPr>
                <w:rFonts w:ascii="Arial" w:eastAsia="Times New Roman" w:hAnsi="Arial" w:cs="Arial"/>
                <w:sz w:val="20"/>
                <w:szCs w:val="20"/>
                <w:lang w:eastAsia="pl-PL"/>
              </w:rPr>
              <w:t>b.d.d</w:t>
            </w:r>
            <w:proofErr w:type="spellEnd"/>
            <w:r w:rsidR="0017309F">
              <w:rPr>
                <w:rFonts w:ascii="Arial" w:eastAsia="Times New Roman" w:hAnsi="Arial" w:cs="Arial"/>
                <w:sz w:val="20"/>
                <w:szCs w:val="20"/>
                <w:lang w:eastAsia="pl-PL"/>
              </w:rPr>
              <w:t>. – brak dostępnych danych</w:t>
            </w:r>
          </w:p>
        </w:tc>
      </w:tr>
    </w:tbl>
    <w:p w14:paraId="0EE4727C" w14:textId="77777777" w:rsidR="00826F90" w:rsidRPr="00723F31" w:rsidRDefault="00826F90" w:rsidP="00826F90">
      <w:pPr>
        <w:pBdr>
          <w:bottom w:val="single" w:sz="6" w:space="1" w:color="auto"/>
        </w:pBdr>
        <w:jc w:val="both"/>
        <w:rPr>
          <w:rFonts w:ascii="Arial" w:hAnsi="Arial" w:cs="Arial"/>
          <w:sz w:val="20"/>
          <w:szCs w:val="20"/>
          <w:lang w:val="pl-PL"/>
        </w:rPr>
        <w:sectPr w:rsidR="00826F90" w:rsidRPr="00723F31" w:rsidSect="00826F90">
          <w:pgSz w:w="16838" w:h="11906" w:orient="landscape"/>
          <w:pgMar w:top="1418" w:right="1418" w:bottom="1418" w:left="1418" w:header="709" w:footer="709" w:gutter="0"/>
          <w:cols w:space="708"/>
          <w:docGrid w:linePitch="360"/>
        </w:sectPr>
      </w:pPr>
    </w:p>
    <w:p w14:paraId="6D08B452" w14:textId="77777777" w:rsidR="00F47C0F" w:rsidRPr="00F47C0F" w:rsidRDefault="00826F90" w:rsidP="00F47C0F">
      <w:pPr>
        <w:pStyle w:val="Nagwek1"/>
        <w:numPr>
          <w:ilvl w:val="0"/>
          <w:numId w:val="13"/>
        </w:numPr>
        <w:spacing w:before="0"/>
        <w:ind w:left="644"/>
        <w:rPr>
          <w:rFonts w:ascii="Arial" w:hAnsi="Arial" w:cs="Arial"/>
          <w:color w:val="auto"/>
          <w:sz w:val="20"/>
          <w:szCs w:val="20"/>
        </w:rPr>
      </w:pPr>
      <w:bookmarkStart w:id="47" w:name="_Toc169525312"/>
      <w:bookmarkStart w:id="48" w:name="_Toc175746636"/>
      <w:r w:rsidRPr="00723F31">
        <w:rPr>
          <w:rFonts w:ascii="Arial" w:hAnsi="Arial" w:cs="Arial"/>
          <w:color w:val="auto"/>
          <w:sz w:val="20"/>
          <w:szCs w:val="20"/>
        </w:rPr>
        <w:lastRenderedPageBreak/>
        <w:t>Wyposażenie meblowe laboratoryjne</w:t>
      </w:r>
      <w:bookmarkEnd w:id="47"/>
      <w:bookmarkEnd w:id="48"/>
    </w:p>
    <w:p w14:paraId="01FA8D40" w14:textId="77777777" w:rsidR="00494A9F" w:rsidRPr="00723F31" w:rsidRDefault="00494A9F" w:rsidP="00494A9F">
      <w:pPr>
        <w:rPr>
          <w:rFonts w:ascii="Arial" w:hAnsi="Arial" w:cs="Arial"/>
          <w:b/>
          <w:bCs/>
          <w:sz w:val="20"/>
          <w:szCs w:val="20"/>
          <w:lang w:val="pl-PL"/>
        </w:rPr>
      </w:pPr>
      <w:r w:rsidRPr="00723F31">
        <w:rPr>
          <w:rFonts w:ascii="Arial" w:hAnsi="Arial" w:cs="Arial"/>
          <w:b/>
          <w:bCs/>
          <w:sz w:val="20"/>
          <w:szCs w:val="20"/>
          <w:lang w:val="pl-PL"/>
        </w:rPr>
        <w:t>Uwaga!</w:t>
      </w:r>
    </w:p>
    <w:p w14:paraId="0409939D" w14:textId="77777777" w:rsidR="00494A9F" w:rsidRPr="00723F31" w:rsidRDefault="00494A9F" w:rsidP="00494A9F">
      <w:pPr>
        <w:rPr>
          <w:rFonts w:ascii="Arial" w:hAnsi="Arial" w:cs="Arial"/>
          <w:b/>
          <w:bCs/>
          <w:sz w:val="20"/>
          <w:szCs w:val="20"/>
          <w:lang w:val="pl-PL"/>
        </w:rPr>
      </w:pPr>
      <w:r w:rsidRPr="00723F31">
        <w:rPr>
          <w:rFonts w:ascii="Arial" w:hAnsi="Arial" w:cs="Arial"/>
          <w:b/>
          <w:bCs/>
          <w:sz w:val="20"/>
          <w:szCs w:val="20"/>
          <w:lang w:val="pl-PL"/>
        </w:rPr>
        <w:t>Przed przystąpieniem do realizacji zadania wyłoniony w trybie postępowania publicznego Wykonawca, jest zobowiązany uzgodnić z użytkownikami poszczególnych pomieszczeń laboratoryjnych:</w:t>
      </w:r>
    </w:p>
    <w:p w14:paraId="7E70ACD3" w14:textId="77777777" w:rsidR="00494A9F" w:rsidRPr="00723F31" w:rsidRDefault="00494A9F" w:rsidP="00494A9F">
      <w:pPr>
        <w:numPr>
          <w:ilvl w:val="0"/>
          <w:numId w:val="7"/>
        </w:numPr>
        <w:rPr>
          <w:rFonts w:ascii="Arial" w:hAnsi="Arial" w:cs="Arial"/>
          <w:bCs/>
          <w:sz w:val="20"/>
          <w:szCs w:val="20"/>
          <w:lang w:val="pl-PL"/>
        </w:rPr>
      </w:pPr>
      <w:r w:rsidRPr="00723F31">
        <w:rPr>
          <w:rFonts w:ascii="Arial" w:hAnsi="Arial" w:cs="Arial"/>
          <w:bCs/>
          <w:sz w:val="20"/>
          <w:szCs w:val="20"/>
          <w:lang w:val="pl-PL"/>
        </w:rPr>
        <w:t>rozmieszczenie punktów poboru mediów w modułach przystawek konkretnych laboratoryjnych stanowisk roboczych (wyspowych) wg ilości ogólnej przypadającej na stanowisko ze specyfikacji</w:t>
      </w:r>
    </w:p>
    <w:p w14:paraId="43A313BA" w14:textId="77777777" w:rsidR="00494A9F" w:rsidRPr="004C018D" w:rsidRDefault="00494A9F" w:rsidP="00494A9F">
      <w:pPr>
        <w:numPr>
          <w:ilvl w:val="0"/>
          <w:numId w:val="7"/>
        </w:numPr>
        <w:rPr>
          <w:rFonts w:ascii="Arial" w:hAnsi="Arial" w:cs="Arial"/>
          <w:bCs/>
          <w:sz w:val="20"/>
          <w:szCs w:val="20"/>
          <w:lang w:val="pl-PL"/>
        </w:rPr>
      </w:pPr>
      <w:r w:rsidRPr="00723F31">
        <w:rPr>
          <w:rFonts w:ascii="Arial" w:hAnsi="Arial" w:cs="Arial"/>
          <w:bCs/>
          <w:sz w:val="20"/>
          <w:szCs w:val="20"/>
          <w:lang w:val="pl-PL"/>
        </w:rPr>
        <w:t>ilości prawych i lewych modułów szafkowych z drzwiami skrzydłowymi.</w:t>
      </w:r>
    </w:p>
    <w:p w14:paraId="6238A5A7" w14:textId="77777777" w:rsidR="00494A9F" w:rsidRPr="00723F31" w:rsidRDefault="00494A9F" w:rsidP="00494A9F">
      <w:pPr>
        <w:rPr>
          <w:rFonts w:ascii="Arial" w:hAnsi="Arial" w:cs="Arial"/>
          <w:b/>
          <w:bCs/>
          <w:sz w:val="20"/>
          <w:szCs w:val="20"/>
          <w:lang w:val="pl-PL"/>
        </w:rPr>
      </w:pPr>
      <w:r w:rsidRPr="00723F31">
        <w:rPr>
          <w:rFonts w:ascii="Arial" w:hAnsi="Arial" w:cs="Arial"/>
          <w:b/>
          <w:bCs/>
          <w:sz w:val="20"/>
          <w:szCs w:val="20"/>
          <w:lang w:val="pl-PL"/>
        </w:rPr>
        <w:t>W zakresie obowiązków Wykonawcy jest także:</w:t>
      </w:r>
    </w:p>
    <w:p w14:paraId="3237E4C4" w14:textId="77777777" w:rsidR="00494A9F" w:rsidRPr="004C018D" w:rsidRDefault="00494A9F" w:rsidP="00494A9F">
      <w:pPr>
        <w:numPr>
          <w:ilvl w:val="0"/>
          <w:numId w:val="7"/>
        </w:numPr>
        <w:rPr>
          <w:rFonts w:ascii="Arial" w:hAnsi="Arial" w:cs="Arial"/>
          <w:bCs/>
          <w:sz w:val="20"/>
          <w:szCs w:val="20"/>
          <w:lang w:val="pl-PL"/>
        </w:rPr>
      </w:pPr>
      <w:r w:rsidRPr="00723F31">
        <w:rPr>
          <w:rFonts w:ascii="Arial" w:hAnsi="Arial" w:cs="Arial"/>
          <w:bCs/>
          <w:sz w:val="20"/>
          <w:szCs w:val="20"/>
          <w:lang w:val="pl-PL"/>
        </w:rPr>
        <w:t>umiejscowienie i połączenie punktów zasilania linii instalacyjnych mediów w pomieszczeniu z punktami poboru mediów w laboratoryjnych stanowiskach roboczych. Połączenie to winno być dopasowane do rodzaju linii instalacyjnej i być wykonane zgodnie ze sztuką inżynierską w tym zakresie</w:t>
      </w:r>
    </w:p>
    <w:p w14:paraId="254FF8AA" w14:textId="77777777" w:rsidR="00494A9F" w:rsidRPr="004C018D" w:rsidRDefault="00494A9F" w:rsidP="00494A9F">
      <w:pPr>
        <w:pStyle w:val="Nagwek1"/>
        <w:numPr>
          <w:ilvl w:val="1"/>
          <w:numId w:val="13"/>
        </w:numPr>
        <w:spacing w:before="0"/>
        <w:ind w:left="792" w:hanging="432"/>
        <w:rPr>
          <w:rFonts w:ascii="Arial" w:hAnsi="Arial" w:cs="Arial"/>
          <w:color w:val="auto"/>
          <w:sz w:val="20"/>
          <w:szCs w:val="20"/>
        </w:rPr>
      </w:pPr>
      <w:bookmarkStart w:id="49" w:name="_Toc175746637"/>
      <w:r w:rsidRPr="00723F31">
        <w:rPr>
          <w:rFonts w:ascii="Arial" w:hAnsi="Arial" w:cs="Arial"/>
          <w:color w:val="auto"/>
          <w:sz w:val="20"/>
          <w:szCs w:val="20"/>
        </w:rPr>
        <w:t>MEBLE LABORATORYJNE</w:t>
      </w:r>
      <w:bookmarkEnd w:id="49"/>
    </w:p>
    <w:p w14:paraId="080353D9" w14:textId="77777777" w:rsidR="00494A9F" w:rsidRPr="00723F31" w:rsidRDefault="00494A9F" w:rsidP="00494A9F">
      <w:pPr>
        <w:rPr>
          <w:rFonts w:ascii="Arial" w:hAnsi="Arial" w:cs="Arial"/>
          <w:b/>
          <w:sz w:val="20"/>
          <w:szCs w:val="20"/>
          <w:lang w:val="pl-PL"/>
        </w:rPr>
      </w:pPr>
      <w:r w:rsidRPr="00723F31">
        <w:rPr>
          <w:rFonts w:ascii="Arial" w:hAnsi="Arial" w:cs="Arial"/>
          <w:b/>
          <w:sz w:val="20"/>
          <w:szCs w:val="20"/>
          <w:lang w:val="pl-PL"/>
        </w:rPr>
        <w:t>Laboratoryjne stanowiska robocze:</w:t>
      </w:r>
    </w:p>
    <w:p w14:paraId="02B46741" w14:textId="77777777" w:rsidR="00494A9F" w:rsidRPr="00723F31" w:rsidRDefault="00494A9F" w:rsidP="00494A9F">
      <w:pPr>
        <w:rPr>
          <w:rFonts w:ascii="Arial" w:hAnsi="Arial" w:cs="Arial"/>
          <w:sz w:val="20"/>
          <w:szCs w:val="20"/>
          <w:lang w:val="pl-PL"/>
        </w:rPr>
      </w:pPr>
      <w:r w:rsidRPr="00723F31">
        <w:rPr>
          <w:rFonts w:ascii="Arial" w:hAnsi="Arial" w:cs="Arial"/>
          <w:sz w:val="20"/>
          <w:szCs w:val="20"/>
          <w:lang w:val="pl-PL"/>
        </w:rPr>
        <w:t xml:space="preserve">Stanowiska laboratoryjne przyścienne oraz wyspowe składają się z: stelaży stołów laboratoryjnych, przystawek ściennych lub przystawek wyspowych, szafek, blatów roboczych, stanowisk do mycia oraz instalacji wodno-kanalizacyjnych, gazowych i elektrycznych. W stołach wyspowych i przyściennych moduły stołów powinny odpowiadać modułom przystawek. </w:t>
      </w:r>
      <w:r w:rsidRPr="00723F31">
        <w:rPr>
          <w:rFonts w:ascii="Arial" w:hAnsi="Arial" w:cs="Arial"/>
          <w:bCs/>
          <w:sz w:val="20"/>
          <w:szCs w:val="20"/>
          <w:lang w:val="pl-PL"/>
        </w:rPr>
        <w:t xml:space="preserve">Konstrukcja stołów laboratoryjnych </w:t>
      </w:r>
      <w:r w:rsidRPr="00723F31">
        <w:rPr>
          <w:rFonts w:ascii="Arial" w:hAnsi="Arial" w:cs="Arial"/>
          <w:sz w:val="20"/>
          <w:szCs w:val="20"/>
          <w:lang w:val="pl-PL"/>
        </w:rPr>
        <w:t xml:space="preserve">oparta na stelażu stalowym </w:t>
      </w:r>
      <w:r w:rsidRPr="00723F31">
        <w:rPr>
          <w:rFonts w:ascii="Arial" w:hAnsi="Arial" w:cs="Arial"/>
          <w:bCs/>
          <w:sz w:val="20"/>
          <w:szCs w:val="20"/>
          <w:lang w:val="pl-PL"/>
        </w:rPr>
        <w:t>typu C zgodnie z zapisami w tabeli wyposażenia</w:t>
      </w:r>
      <w:r w:rsidRPr="00723F31">
        <w:rPr>
          <w:rFonts w:ascii="Arial" w:hAnsi="Arial" w:cs="Arial"/>
          <w:sz w:val="20"/>
          <w:szCs w:val="20"/>
          <w:lang w:val="pl-PL"/>
        </w:rPr>
        <w:t>. Przestrzenie instalacyjne widoczne z boków stołów przyściennych oraz od frontów i z tyłu stołów wyspowych zamaskowane osłoną z blachy stalowej o gr min 1,5 mm pokrytej proszkowo powłoką poliestrową lub epoksydową o grubości 80-100um.</w:t>
      </w:r>
    </w:p>
    <w:p w14:paraId="5DE9DDA9" w14:textId="77777777" w:rsidR="00494A9F" w:rsidRPr="00723F31" w:rsidRDefault="00494A9F" w:rsidP="00494A9F">
      <w:pPr>
        <w:rPr>
          <w:rFonts w:ascii="Arial" w:hAnsi="Arial" w:cs="Arial"/>
          <w:bCs/>
          <w:sz w:val="20"/>
          <w:szCs w:val="20"/>
          <w:lang w:val="pl-PL"/>
        </w:rPr>
      </w:pPr>
      <w:r w:rsidRPr="00723F31">
        <w:rPr>
          <w:rFonts w:ascii="Arial" w:hAnsi="Arial" w:cs="Arial"/>
          <w:bCs/>
          <w:sz w:val="20"/>
          <w:szCs w:val="20"/>
          <w:lang w:val="pl-PL"/>
        </w:rPr>
        <w:t>Wymiary zewnętrzne stanowisk roboczych przyściennych i wyspowych podane na rysunkach mogą być przyjęte w tolerancji 0/+10 mm. Minimalna głębokość blatów laboratoryjnych stanowisk roboczych przyściennych  wynosi 650 mm zaś minimalna głębokość blatów stanowisk roboczych wyspowych wynosi 850 mm. Nawis blatu nad konstrukcją stelaża nie może być większy niż 25 mm.</w:t>
      </w:r>
    </w:p>
    <w:p w14:paraId="6FE98D50" w14:textId="77777777" w:rsidR="00494A9F" w:rsidRPr="004C018D" w:rsidRDefault="00494A9F" w:rsidP="00494A9F">
      <w:pPr>
        <w:rPr>
          <w:rFonts w:ascii="Arial" w:hAnsi="Arial" w:cs="Arial"/>
          <w:b/>
          <w:sz w:val="20"/>
          <w:szCs w:val="20"/>
          <w:lang w:val="pl-PL"/>
        </w:rPr>
      </w:pPr>
      <w:r w:rsidRPr="00723F31">
        <w:rPr>
          <w:rFonts w:ascii="Arial" w:hAnsi="Arial" w:cs="Arial"/>
          <w:b/>
          <w:sz w:val="20"/>
          <w:szCs w:val="20"/>
          <w:lang w:val="pl-PL"/>
        </w:rPr>
        <w:t>Stelaże stołów laboratoryjnych:</w:t>
      </w:r>
    </w:p>
    <w:p w14:paraId="6DDF1CA3" w14:textId="77777777" w:rsidR="00494A9F" w:rsidRDefault="00494A9F" w:rsidP="00494A9F">
      <w:pPr>
        <w:rPr>
          <w:rFonts w:ascii="Arial" w:hAnsi="Arial" w:cs="Arial"/>
          <w:b/>
          <w:sz w:val="20"/>
          <w:szCs w:val="20"/>
          <w:lang w:val="pl-PL"/>
        </w:rPr>
      </w:pPr>
      <w:r w:rsidRPr="00723F31">
        <w:rPr>
          <w:rFonts w:ascii="Arial" w:hAnsi="Arial" w:cs="Arial"/>
          <w:b/>
          <w:sz w:val="20"/>
          <w:szCs w:val="20"/>
          <w:lang w:val="pl-PL"/>
        </w:rPr>
        <w:t>Typ C:</w:t>
      </w:r>
    </w:p>
    <w:p w14:paraId="235A8CAE" w14:textId="77777777" w:rsidR="0048057E" w:rsidRPr="0048057E" w:rsidRDefault="0048057E" w:rsidP="00494A9F">
      <w:pPr>
        <w:rPr>
          <w:rFonts w:ascii="Arial" w:hAnsi="Arial" w:cs="Arial"/>
          <w:sz w:val="20"/>
          <w:szCs w:val="20"/>
          <w:lang w:val="pl-PL"/>
        </w:rPr>
      </w:pPr>
      <w:r w:rsidRPr="0048057E">
        <w:rPr>
          <w:rFonts w:ascii="Arial" w:hAnsi="Arial" w:cs="Arial"/>
          <w:sz w:val="20"/>
          <w:szCs w:val="20"/>
          <w:lang w:val="pl-PL"/>
        </w:rPr>
        <w:t xml:space="preserve">Wykonane ze stali o grubości  2 mm, konstrukcji nienasiąkliwej i niepalnej, pokrytej lakierem poliestrowym nakładanym metodą proszkową (kolor jasnoszary RAL 7035). Konstrukcja stelaża wykonana z kształtownika zamkniętego o wym. 60 x 30 x 2 mm. Nóżki stelaża posiadają możliwość regulacji wysokości w granicach od -5 do +20 mm (poziomowanie). Dopuszczalne obciążenie stołu na stelażu wynosi min. 350 kg/moduł. Pojedyncze moduły łączone w ciągi bez konieczności dublowania wspólnych elementów konstrukcyjnych modułu. Wszystkie otwarte elementy stelaża zaślepione wkładkami wykonanymi z tworzywa w kolorze szarym. </w:t>
      </w:r>
    </w:p>
    <w:p w14:paraId="63D3C59A" w14:textId="77777777" w:rsidR="00494A9F" w:rsidRDefault="00494A9F" w:rsidP="00494A9F">
      <w:pPr>
        <w:pStyle w:val="Nagwek1"/>
        <w:numPr>
          <w:ilvl w:val="1"/>
          <w:numId w:val="13"/>
        </w:numPr>
        <w:spacing w:before="0"/>
        <w:ind w:left="792" w:hanging="432"/>
        <w:rPr>
          <w:rFonts w:ascii="Arial" w:hAnsi="Arial" w:cs="Arial"/>
          <w:color w:val="auto"/>
          <w:sz w:val="20"/>
          <w:szCs w:val="20"/>
        </w:rPr>
      </w:pPr>
      <w:bookmarkStart w:id="50" w:name="_Toc175746638"/>
      <w:r w:rsidRPr="00723F31">
        <w:rPr>
          <w:rFonts w:ascii="Arial" w:hAnsi="Arial" w:cs="Arial"/>
          <w:color w:val="auto"/>
          <w:sz w:val="20"/>
          <w:szCs w:val="20"/>
        </w:rPr>
        <w:t>SZAFKI LABORATORYJNE [ moduły szafkowe]</w:t>
      </w:r>
      <w:bookmarkEnd w:id="50"/>
    </w:p>
    <w:p w14:paraId="4E508F58" w14:textId="77777777" w:rsidR="0048057E" w:rsidRPr="0048057E" w:rsidRDefault="0048057E" w:rsidP="0048057E">
      <w:pPr>
        <w:autoSpaceDE w:val="0"/>
        <w:autoSpaceDN w:val="0"/>
        <w:adjustRightInd w:val="0"/>
        <w:jc w:val="both"/>
        <w:rPr>
          <w:rFonts w:ascii="Arial" w:hAnsi="Arial" w:cs="Arial"/>
          <w:sz w:val="20"/>
          <w:szCs w:val="20"/>
          <w:lang w:val="pl-PL"/>
        </w:rPr>
      </w:pPr>
      <w:r w:rsidRPr="0048057E">
        <w:rPr>
          <w:rFonts w:ascii="Arial" w:hAnsi="Arial" w:cs="Arial"/>
          <w:sz w:val="20"/>
          <w:szCs w:val="20"/>
          <w:lang w:val="pl-PL"/>
        </w:rPr>
        <w:t xml:space="preserve">Przestrzeń pod blatem zabudowana szafkami lub </w:t>
      </w:r>
      <w:proofErr w:type="spellStart"/>
      <w:r w:rsidRPr="0048057E">
        <w:rPr>
          <w:rFonts w:ascii="Arial" w:hAnsi="Arial" w:cs="Arial"/>
          <w:sz w:val="20"/>
          <w:szCs w:val="20"/>
          <w:lang w:val="pl-PL"/>
        </w:rPr>
        <w:t>kontenerkami</w:t>
      </w:r>
      <w:proofErr w:type="spellEnd"/>
      <w:r w:rsidRPr="0048057E">
        <w:rPr>
          <w:rFonts w:ascii="Arial" w:hAnsi="Arial" w:cs="Arial"/>
          <w:sz w:val="20"/>
          <w:szCs w:val="20"/>
          <w:lang w:val="pl-PL"/>
        </w:rPr>
        <w:t xml:space="preserve"> jezdnymi (ilość i rodzaj ujęty w wykazie przy każdym ze stołów) w technologii  ( korpus i półka poza tylna ścianą szafek)  wykonane z  płyty laminowanej o zagęszczonej strukturze o grubości 18 mm pokrytej dwustronnie laminatem,  zabezpieczone okleiną PCV  o grubości 2 mm na wszystkich docinanych krawędziach. Drzwiczki i fronty szuflad wykonane z płyty laminowanej o zagęszczonej strukturze o grubości 18 mm pokrytej dwustronnie laminatem, zabezpieczone okleiną PCV o grubości 2 mm na wszystkich docinanych krawędziach. Uchwyty monolityczne, gładkie wykonane z ze stali nierdzewnej lub tworzywa sztucznego. Fronty szuflad oraz drzwi </w:t>
      </w:r>
      <w:r w:rsidRPr="0048057E">
        <w:rPr>
          <w:rFonts w:ascii="Arial" w:hAnsi="Arial" w:cs="Arial"/>
          <w:sz w:val="20"/>
          <w:szCs w:val="20"/>
          <w:lang w:val="pl-PL"/>
        </w:rPr>
        <w:lastRenderedPageBreak/>
        <w:t xml:space="preserve">wykonane w systemie nakładanym na korpus skrzyniowy. Drzwi oraz szuflady wyposażone w system </w:t>
      </w:r>
      <w:proofErr w:type="spellStart"/>
      <w:r w:rsidRPr="0048057E">
        <w:rPr>
          <w:rFonts w:ascii="Arial" w:hAnsi="Arial" w:cs="Arial"/>
          <w:sz w:val="20"/>
          <w:szCs w:val="20"/>
          <w:lang w:val="pl-PL"/>
        </w:rPr>
        <w:t>samodomykający</w:t>
      </w:r>
      <w:proofErr w:type="spellEnd"/>
      <w:r w:rsidRPr="0048057E">
        <w:rPr>
          <w:rFonts w:ascii="Arial" w:hAnsi="Arial" w:cs="Arial"/>
          <w:sz w:val="20"/>
          <w:szCs w:val="20"/>
          <w:lang w:val="pl-PL"/>
        </w:rPr>
        <w:t xml:space="preserve">. </w:t>
      </w:r>
    </w:p>
    <w:p w14:paraId="0397FA1D" w14:textId="77777777" w:rsidR="00494A9F" w:rsidRPr="00F47C0F" w:rsidRDefault="00494A9F" w:rsidP="00494A9F">
      <w:pPr>
        <w:pStyle w:val="Nagwek1"/>
        <w:numPr>
          <w:ilvl w:val="1"/>
          <w:numId w:val="13"/>
        </w:numPr>
        <w:spacing w:before="0"/>
        <w:ind w:left="792" w:hanging="432"/>
        <w:rPr>
          <w:rFonts w:ascii="Arial" w:hAnsi="Arial" w:cs="Arial"/>
          <w:color w:val="auto"/>
          <w:sz w:val="20"/>
          <w:szCs w:val="20"/>
        </w:rPr>
      </w:pPr>
      <w:bookmarkStart w:id="51" w:name="_Toc175746639"/>
      <w:r w:rsidRPr="00723F31">
        <w:rPr>
          <w:rFonts w:ascii="Arial" w:hAnsi="Arial" w:cs="Arial"/>
          <w:color w:val="auto"/>
          <w:sz w:val="20"/>
          <w:szCs w:val="20"/>
        </w:rPr>
        <w:t>STANOWISKA DO MYCIA</w:t>
      </w:r>
      <w:bookmarkEnd w:id="51"/>
    </w:p>
    <w:p w14:paraId="7862E786" w14:textId="77777777" w:rsidR="00494A9F" w:rsidRPr="00723F31" w:rsidRDefault="00494A9F" w:rsidP="00494A9F">
      <w:pPr>
        <w:rPr>
          <w:rFonts w:ascii="Arial" w:hAnsi="Arial" w:cs="Arial"/>
          <w:sz w:val="20"/>
          <w:szCs w:val="20"/>
          <w:lang w:val="pl-PL"/>
        </w:rPr>
      </w:pPr>
      <w:r w:rsidRPr="00723F31">
        <w:rPr>
          <w:rFonts w:ascii="Arial" w:hAnsi="Arial" w:cs="Arial"/>
          <w:sz w:val="20"/>
          <w:szCs w:val="20"/>
          <w:lang w:val="pl-PL"/>
        </w:rPr>
        <w:t>Stanowiska do mycia o wymiarach 1200 x 700 x 900mm, wykonane na stelażu typu C ( wg. opisu</w:t>
      </w:r>
      <w:r w:rsidRPr="00723F31">
        <w:rPr>
          <w:rFonts w:ascii="Arial" w:hAnsi="Arial" w:cs="Arial"/>
          <w:sz w:val="20"/>
          <w:szCs w:val="20"/>
          <w:lang w:val="pl-PL"/>
        </w:rPr>
        <w:br/>
        <w:t xml:space="preserve">Typ C), z blatem z litej ceramiki technicznej z podniesionym obrzeżem ze zlewem ceramicznym podwieszonym. Krawędzie otworu glazurowane. Zlew ceramiczny podwieszany o wymiarach wewnętrznych 400x400x250mm (+/- 10 mm), z króćcem wylotowym wykonanym z polipropylenu </w:t>
      </w:r>
      <w:r w:rsidRPr="00723F31">
        <w:rPr>
          <w:rFonts w:ascii="Arial" w:hAnsi="Arial" w:cs="Arial"/>
          <w:sz w:val="20"/>
          <w:szCs w:val="20"/>
          <w:lang w:val="pl-PL"/>
        </w:rPr>
        <w:br/>
        <w:t>o średnicy DN 40-50. Syfon z polipropylenu. Bateria laboratoryjna stołowa na wodę zimną i ciepłą  z głowicą ceramiczną o kącie otwarcia 180 stopni, z kurkami z polipropylenu –opis w części  Armatura laboratoryjna.</w:t>
      </w:r>
    </w:p>
    <w:p w14:paraId="0558FA57" w14:textId="77777777" w:rsidR="00494A9F" w:rsidRPr="00723F31" w:rsidRDefault="00494A9F" w:rsidP="00494A9F">
      <w:pPr>
        <w:rPr>
          <w:rFonts w:ascii="Arial" w:hAnsi="Arial" w:cs="Arial"/>
          <w:sz w:val="20"/>
          <w:szCs w:val="20"/>
          <w:lang w:val="pl-PL"/>
        </w:rPr>
      </w:pPr>
      <w:r w:rsidRPr="00723F31">
        <w:rPr>
          <w:rFonts w:ascii="Arial" w:hAnsi="Arial" w:cs="Arial"/>
          <w:sz w:val="20"/>
          <w:szCs w:val="20"/>
          <w:lang w:val="pl-PL"/>
        </w:rPr>
        <w:t xml:space="preserve">Należy zastosować maskownice zakrywające przestrzeń instalacyjną od czoła stołów wyspowych, pomiędzy nogami stanowisk do mycia w technologii opisanej dla maskownic stelaży typu C i A oraz oddzielić strefy mokre od suchych w stołach wyspowych i przyściennych osłoną </w:t>
      </w:r>
      <w:proofErr w:type="spellStart"/>
      <w:r w:rsidRPr="00723F31">
        <w:rPr>
          <w:rFonts w:ascii="Arial" w:hAnsi="Arial" w:cs="Arial"/>
          <w:sz w:val="20"/>
          <w:szCs w:val="20"/>
          <w:lang w:val="pl-PL"/>
        </w:rPr>
        <w:t>antyrozbryzgową</w:t>
      </w:r>
      <w:proofErr w:type="spellEnd"/>
      <w:r w:rsidRPr="00723F31">
        <w:rPr>
          <w:rFonts w:ascii="Arial" w:hAnsi="Arial" w:cs="Arial"/>
          <w:sz w:val="20"/>
          <w:szCs w:val="20"/>
          <w:lang w:val="pl-PL"/>
        </w:rPr>
        <w:t xml:space="preserve"> do wysokości 250mm od powierzchni blatu, wykonaną z  płyty z  żywicy fenolowej o grubości w zakresie 6-8mm, ze spolimeryzowaną powierzchnią wiązką elektronów. Każde stanowisko do mycia wyposażone w </w:t>
      </w:r>
      <w:proofErr w:type="spellStart"/>
      <w:r w:rsidRPr="00723F31">
        <w:rPr>
          <w:rFonts w:ascii="Arial" w:hAnsi="Arial" w:cs="Arial"/>
          <w:sz w:val="20"/>
          <w:szCs w:val="20"/>
          <w:lang w:val="pl-PL"/>
        </w:rPr>
        <w:t>ociekacz</w:t>
      </w:r>
      <w:proofErr w:type="spellEnd"/>
      <w:r w:rsidRPr="00723F31">
        <w:rPr>
          <w:rFonts w:ascii="Arial" w:hAnsi="Arial" w:cs="Arial"/>
          <w:sz w:val="20"/>
          <w:szCs w:val="20"/>
          <w:lang w:val="pl-PL"/>
        </w:rPr>
        <w:t xml:space="preserve"> kołkowy z polistyrenu lub polipropylenu z wymiennymi kołeczkami o wymiarach 630 x 445 mm +/-20 mm. Kolor </w:t>
      </w:r>
      <w:proofErr w:type="spellStart"/>
      <w:r w:rsidRPr="00723F31">
        <w:rPr>
          <w:rFonts w:ascii="Arial" w:hAnsi="Arial" w:cs="Arial"/>
          <w:sz w:val="20"/>
          <w:szCs w:val="20"/>
          <w:lang w:val="pl-PL"/>
        </w:rPr>
        <w:t>ociekacza</w:t>
      </w:r>
      <w:proofErr w:type="spellEnd"/>
      <w:r w:rsidRPr="00723F31">
        <w:rPr>
          <w:rFonts w:ascii="Arial" w:hAnsi="Arial" w:cs="Arial"/>
          <w:sz w:val="20"/>
          <w:szCs w:val="20"/>
          <w:lang w:val="pl-PL"/>
        </w:rPr>
        <w:t xml:space="preserve"> RAL 7035 lub zbliżony.</w:t>
      </w:r>
    </w:p>
    <w:p w14:paraId="41889C6B" w14:textId="77777777" w:rsidR="00494A9F" w:rsidRPr="00F47C0F" w:rsidRDefault="00494A9F" w:rsidP="00494A9F">
      <w:pPr>
        <w:rPr>
          <w:rFonts w:ascii="Arial" w:hAnsi="Arial" w:cs="Arial"/>
          <w:sz w:val="20"/>
          <w:szCs w:val="20"/>
          <w:lang w:val="pl-PL"/>
        </w:rPr>
      </w:pPr>
      <w:r w:rsidRPr="00723F31">
        <w:rPr>
          <w:rFonts w:ascii="Arial" w:hAnsi="Arial" w:cs="Arial"/>
          <w:sz w:val="20"/>
          <w:szCs w:val="20"/>
          <w:lang w:val="pl-PL"/>
        </w:rPr>
        <w:t xml:space="preserve">Szafki stanowisk do mycia wykonane w technologii opisanej dla modułów szafkowych. Szafki w wersji skrzydłowej ( z drzwiami ), podwieszonej pod konstrukcją blatu. Dolna krawędź szafki na wysokości 150mm (±10mm). </w:t>
      </w:r>
    </w:p>
    <w:p w14:paraId="30E59348" w14:textId="77777777" w:rsidR="00494A9F" w:rsidRPr="00F47C0F" w:rsidRDefault="00494A9F" w:rsidP="00494A9F">
      <w:pPr>
        <w:pStyle w:val="Nagwek1"/>
        <w:numPr>
          <w:ilvl w:val="1"/>
          <w:numId w:val="13"/>
        </w:numPr>
        <w:spacing w:before="0"/>
        <w:ind w:left="792" w:hanging="432"/>
        <w:rPr>
          <w:rFonts w:ascii="Arial" w:hAnsi="Arial" w:cs="Arial"/>
          <w:color w:val="auto"/>
          <w:sz w:val="20"/>
          <w:szCs w:val="20"/>
        </w:rPr>
      </w:pPr>
      <w:bookmarkStart w:id="52" w:name="_Toc175746640"/>
      <w:r w:rsidRPr="00F47C0F">
        <w:rPr>
          <w:rFonts w:ascii="Arial" w:hAnsi="Arial" w:cs="Arial"/>
          <w:color w:val="auto"/>
          <w:sz w:val="20"/>
          <w:szCs w:val="20"/>
        </w:rPr>
        <w:t>ARMATURA LABORATORYJNA</w:t>
      </w:r>
      <w:bookmarkEnd w:id="52"/>
      <w:r w:rsidRPr="00F47C0F">
        <w:rPr>
          <w:rFonts w:ascii="Arial" w:hAnsi="Arial" w:cs="Arial"/>
          <w:color w:val="auto"/>
          <w:sz w:val="20"/>
          <w:szCs w:val="20"/>
        </w:rPr>
        <w:t xml:space="preserve"> </w:t>
      </w:r>
    </w:p>
    <w:p w14:paraId="725005E6" w14:textId="77777777" w:rsidR="0048057E" w:rsidRPr="0048057E" w:rsidRDefault="0048057E" w:rsidP="0048057E">
      <w:pPr>
        <w:jc w:val="both"/>
        <w:rPr>
          <w:rFonts w:ascii="Arial" w:hAnsi="Arial" w:cs="Arial"/>
          <w:kern w:val="0"/>
          <w:sz w:val="20"/>
          <w:szCs w:val="20"/>
          <w:lang w:val="pl-PL"/>
          <w14:ligatures w14:val="none"/>
        </w:rPr>
      </w:pPr>
      <w:bookmarkStart w:id="53" w:name="_Toc175746642"/>
      <w:r w:rsidRPr="0048057E">
        <w:rPr>
          <w:rFonts w:ascii="Arial" w:hAnsi="Arial" w:cs="Arial"/>
          <w:kern w:val="0"/>
          <w:sz w:val="20"/>
          <w:szCs w:val="20"/>
          <w:lang w:val="pl-PL"/>
          <w14:ligatures w14:val="none"/>
        </w:rPr>
        <w:t>Armatura zainstalowana w blatach stołów roboczych zarówno do wody ciepłej jak i zimnej pokryta lakierem chemoodpornym, montowana zgodnie ze szczegółowym opisem pozycji.</w:t>
      </w:r>
    </w:p>
    <w:p w14:paraId="02FF331B" w14:textId="77777777" w:rsidR="0048057E" w:rsidRPr="0048057E" w:rsidRDefault="0048057E" w:rsidP="0048057E">
      <w:pPr>
        <w:jc w:val="both"/>
        <w:rPr>
          <w:rFonts w:ascii="Arial" w:hAnsi="Arial" w:cs="Arial"/>
          <w:kern w:val="0"/>
          <w:sz w:val="20"/>
          <w:szCs w:val="20"/>
          <w:lang w:val="pl-PL"/>
          <w14:ligatures w14:val="none"/>
        </w:rPr>
      </w:pPr>
      <w:r w:rsidRPr="0048057E">
        <w:rPr>
          <w:rFonts w:ascii="Arial" w:hAnsi="Arial" w:cs="Arial"/>
          <w:kern w:val="0"/>
          <w:sz w:val="20"/>
          <w:szCs w:val="20"/>
          <w:lang w:val="pl-PL"/>
          <w14:ligatures w14:val="none"/>
        </w:rPr>
        <w:t xml:space="preserve">Armatura do wody ciepłej i zimnej z mieszalnikiem – pokrętła zaworów są oznakowane kodem barwnym zgodnie z normą PN-EN 13792:2003. Wylewka zakończona oliwką, odkręcaną, gwarantującą możliwości szczelnego podłączenia węży giętkich o różnych średnicach. </w:t>
      </w:r>
    </w:p>
    <w:p w14:paraId="135851AD" w14:textId="77777777" w:rsidR="0048057E" w:rsidRPr="0048057E" w:rsidRDefault="0048057E" w:rsidP="0048057E">
      <w:pPr>
        <w:rPr>
          <w:lang w:val="pl-PL"/>
        </w:rPr>
      </w:pPr>
    </w:p>
    <w:p w14:paraId="3E421C89" w14:textId="77777777" w:rsidR="00494A9F" w:rsidRPr="00F47C0F" w:rsidRDefault="00494A9F" w:rsidP="00F47C0F">
      <w:pPr>
        <w:pStyle w:val="Nagwek1"/>
        <w:numPr>
          <w:ilvl w:val="1"/>
          <w:numId w:val="13"/>
        </w:numPr>
        <w:spacing w:before="0"/>
        <w:ind w:left="792" w:hanging="432"/>
        <w:rPr>
          <w:rFonts w:ascii="Arial" w:hAnsi="Arial" w:cs="Arial"/>
          <w:color w:val="auto"/>
          <w:sz w:val="20"/>
          <w:szCs w:val="20"/>
        </w:rPr>
      </w:pPr>
      <w:r w:rsidRPr="00F47C0F">
        <w:rPr>
          <w:rFonts w:ascii="Arial" w:hAnsi="Arial" w:cs="Arial"/>
          <w:color w:val="auto"/>
          <w:sz w:val="20"/>
          <w:szCs w:val="20"/>
        </w:rPr>
        <w:t>BLATY LABORATORYJNE</w:t>
      </w:r>
      <w:bookmarkEnd w:id="53"/>
    </w:p>
    <w:p w14:paraId="094D9794" w14:textId="77777777" w:rsidR="00494A9F" w:rsidRDefault="00494A9F" w:rsidP="004C018D">
      <w:pPr>
        <w:autoSpaceDE w:val="0"/>
        <w:autoSpaceDN w:val="0"/>
        <w:adjustRightInd w:val="0"/>
        <w:spacing w:after="0" w:line="240" w:lineRule="auto"/>
        <w:jc w:val="both"/>
        <w:rPr>
          <w:rFonts w:ascii="Arial" w:hAnsi="Arial" w:cs="Arial"/>
          <w:sz w:val="20"/>
          <w:szCs w:val="20"/>
          <w:lang w:val="pl-PL"/>
        </w:rPr>
      </w:pPr>
    </w:p>
    <w:p w14:paraId="00BCBA26" w14:textId="77777777" w:rsidR="0048057E" w:rsidRPr="0048057E" w:rsidRDefault="0048057E" w:rsidP="0048057E">
      <w:pPr>
        <w:autoSpaceDE w:val="0"/>
        <w:autoSpaceDN w:val="0"/>
        <w:adjustRightInd w:val="0"/>
        <w:spacing w:after="0" w:line="240" w:lineRule="auto"/>
        <w:jc w:val="both"/>
        <w:rPr>
          <w:rFonts w:ascii="Arial" w:hAnsi="Arial" w:cs="Arial"/>
          <w:b/>
          <w:bCs/>
          <w:sz w:val="20"/>
          <w:szCs w:val="20"/>
          <w:lang w:val="pl-PL" w:bidi="pl-PL"/>
        </w:rPr>
      </w:pPr>
      <w:r w:rsidRPr="0048057E">
        <w:rPr>
          <w:rFonts w:ascii="Arial" w:hAnsi="Arial" w:cs="Arial"/>
          <w:b/>
          <w:bCs/>
          <w:sz w:val="20"/>
          <w:szCs w:val="20"/>
          <w:lang w:val="pl-PL" w:bidi="pl-PL"/>
        </w:rPr>
        <w:t>Parametry wymagane dla materiałów z których są wykonane blat</w:t>
      </w:r>
      <w:r>
        <w:rPr>
          <w:rFonts w:ascii="Arial" w:hAnsi="Arial" w:cs="Arial"/>
          <w:b/>
          <w:bCs/>
          <w:sz w:val="20"/>
          <w:szCs w:val="20"/>
          <w:lang w:val="pl-PL" w:bidi="pl-PL"/>
        </w:rPr>
        <w:t>y:</w:t>
      </w:r>
    </w:p>
    <w:p w14:paraId="633DEBD1" w14:textId="77777777" w:rsidR="0048057E" w:rsidRPr="0048057E" w:rsidRDefault="0048057E" w:rsidP="0048057E">
      <w:pPr>
        <w:autoSpaceDE w:val="0"/>
        <w:autoSpaceDN w:val="0"/>
        <w:adjustRightInd w:val="0"/>
        <w:spacing w:after="0" w:line="240" w:lineRule="auto"/>
        <w:jc w:val="both"/>
        <w:rPr>
          <w:rFonts w:ascii="Arial" w:hAnsi="Arial" w:cs="Arial"/>
          <w:sz w:val="20"/>
          <w:szCs w:val="20"/>
          <w:lang w:val="pl-PL" w:bidi="pl-PL"/>
        </w:rPr>
      </w:pPr>
    </w:p>
    <w:p w14:paraId="598C8A9D" w14:textId="77777777" w:rsidR="0048057E" w:rsidRPr="0048057E" w:rsidRDefault="0048057E" w:rsidP="0048057E">
      <w:pPr>
        <w:autoSpaceDE w:val="0"/>
        <w:autoSpaceDN w:val="0"/>
        <w:adjustRightInd w:val="0"/>
        <w:spacing w:after="0" w:line="240" w:lineRule="auto"/>
        <w:jc w:val="both"/>
        <w:rPr>
          <w:rFonts w:ascii="Arial" w:hAnsi="Arial" w:cs="Arial"/>
          <w:sz w:val="20"/>
          <w:szCs w:val="20"/>
          <w:lang w:val="pl-PL" w:bidi="pl-PL"/>
        </w:rPr>
      </w:pPr>
      <w:r w:rsidRPr="0048057E">
        <w:rPr>
          <w:rFonts w:ascii="Arial" w:hAnsi="Arial" w:cs="Arial"/>
          <w:b/>
          <w:bCs/>
          <w:sz w:val="20"/>
          <w:szCs w:val="20"/>
          <w:lang w:val="pl-PL" w:bidi="pl-PL"/>
        </w:rPr>
        <w:t>Żywice fenolowe</w:t>
      </w:r>
      <w:r w:rsidRPr="0048057E">
        <w:rPr>
          <w:rFonts w:ascii="Arial" w:hAnsi="Arial" w:cs="Arial"/>
          <w:sz w:val="20"/>
          <w:szCs w:val="20"/>
          <w:lang w:val="pl-PL" w:bidi="pl-PL"/>
        </w:rPr>
        <w:t xml:space="preserve"> - Samonośna, płaska płyta o jednolitej zwartej strukturze zapobiegającej migracji cząstek cieczy do wnętrza materiału wykonana z włókien celulozowych, utwardzonych termicznie i ciśnieniowo za pomocą żywic fenolowych. Blat bez podniesionego obrzeża o grubości 16mm, z podniesionym obrzeżem wykonanym z tego samego materiału o grubości min. 20mm.</w:t>
      </w:r>
    </w:p>
    <w:p w14:paraId="7FAE9E98" w14:textId="77777777" w:rsidR="0048057E" w:rsidRDefault="0048057E" w:rsidP="004C018D">
      <w:pPr>
        <w:autoSpaceDE w:val="0"/>
        <w:autoSpaceDN w:val="0"/>
        <w:adjustRightInd w:val="0"/>
        <w:spacing w:after="0" w:line="240" w:lineRule="auto"/>
        <w:jc w:val="both"/>
        <w:rPr>
          <w:rFonts w:ascii="Arial" w:hAnsi="Arial" w:cs="Arial"/>
          <w:sz w:val="20"/>
          <w:szCs w:val="20"/>
          <w:lang w:val="pl-PL"/>
        </w:rPr>
      </w:pPr>
    </w:p>
    <w:p w14:paraId="69072D32" w14:textId="77777777" w:rsidR="0048057E" w:rsidRPr="00723F31" w:rsidRDefault="0048057E" w:rsidP="004C018D">
      <w:pPr>
        <w:autoSpaceDE w:val="0"/>
        <w:autoSpaceDN w:val="0"/>
        <w:adjustRightInd w:val="0"/>
        <w:spacing w:after="0" w:line="240" w:lineRule="auto"/>
        <w:jc w:val="both"/>
        <w:rPr>
          <w:rFonts w:ascii="Arial" w:hAnsi="Arial" w:cs="Arial"/>
          <w:sz w:val="20"/>
          <w:szCs w:val="20"/>
          <w:lang w:val="pl-PL"/>
        </w:rPr>
      </w:pPr>
    </w:p>
    <w:p w14:paraId="535DBA4B" w14:textId="77777777" w:rsidR="00494A9F" w:rsidRPr="00723F31" w:rsidRDefault="00494A9F" w:rsidP="00F47C0F">
      <w:pPr>
        <w:pStyle w:val="Nagwek1"/>
        <w:numPr>
          <w:ilvl w:val="1"/>
          <w:numId w:val="13"/>
        </w:numPr>
        <w:spacing w:before="0"/>
        <w:ind w:left="792" w:hanging="432"/>
        <w:rPr>
          <w:rFonts w:ascii="Arial" w:hAnsi="Arial" w:cs="Arial"/>
          <w:color w:val="auto"/>
          <w:sz w:val="20"/>
          <w:szCs w:val="20"/>
        </w:rPr>
      </w:pPr>
      <w:bookmarkStart w:id="54" w:name="_Toc175746643"/>
      <w:r w:rsidRPr="00723F31">
        <w:rPr>
          <w:rFonts w:ascii="Arial" w:hAnsi="Arial" w:cs="Arial"/>
          <w:color w:val="auto"/>
          <w:sz w:val="20"/>
          <w:szCs w:val="20"/>
        </w:rPr>
        <w:t>FUGI TECHNOLOGICZNE</w:t>
      </w:r>
      <w:bookmarkEnd w:id="54"/>
    </w:p>
    <w:p w14:paraId="4DC0B500" w14:textId="77777777" w:rsidR="00494A9F" w:rsidRPr="00723F31" w:rsidRDefault="00494A9F" w:rsidP="005C7C8B">
      <w:pPr>
        <w:autoSpaceDE w:val="0"/>
        <w:autoSpaceDN w:val="0"/>
        <w:adjustRightInd w:val="0"/>
        <w:spacing w:after="0" w:line="240" w:lineRule="auto"/>
        <w:ind w:left="360"/>
        <w:jc w:val="both"/>
        <w:rPr>
          <w:rFonts w:ascii="Arial" w:hAnsi="Arial" w:cs="Arial"/>
          <w:sz w:val="20"/>
          <w:szCs w:val="20"/>
          <w:lang w:val="pl-PL"/>
        </w:rPr>
      </w:pPr>
    </w:p>
    <w:p w14:paraId="74EC8E19" w14:textId="77777777" w:rsidR="00494A9F" w:rsidRPr="00723F31" w:rsidRDefault="00494A9F" w:rsidP="005C7C8B">
      <w:pPr>
        <w:autoSpaceDE w:val="0"/>
        <w:autoSpaceDN w:val="0"/>
        <w:adjustRightInd w:val="0"/>
        <w:spacing w:after="0" w:line="240" w:lineRule="auto"/>
        <w:ind w:left="360"/>
        <w:jc w:val="both"/>
        <w:rPr>
          <w:rFonts w:ascii="Arial" w:hAnsi="Arial" w:cs="Arial"/>
          <w:sz w:val="20"/>
          <w:szCs w:val="20"/>
          <w:lang w:val="pl-PL"/>
        </w:rPr>
      </w:pPr>
      <w:r w:rsidRPr="00723F31">
        <w:rPr>
          <w:rFonts w:ascii="Arial" w:hAnsi="Arial" w:cs="Arial"/>
          <w:sz w:val="20"/>
          <w:szCs w:val="20"/>
          <w:lang w:val="pl-PL"/>
        </w:rPr>
        <w:t xml:space="preserve">Fugi technologiczne silikonowe o podwyższonej chemoodporności. </w:t>
      </w:r>
    </w:p>
    <w:p w14:paraId="321451C4" w14:textId="77777777" w:rsidR="00494A9F" w:rsidRPr="00723F31" w:rsidRDefault="00494A9F" w:rsidP="005C7C8B">
      <w:pPr>
        <w:autoSpaceDE w:val="0"/>
        <w:autoSpaceDN w:val="0"/>
        <w:adjustRightInd w:val="0"/>
        <w:spacing w:after="0" w:line="240" w:lineRule="auto"/>
        <w:ind w:left="360"/>
        <w:jc w:val="both"/>
        <w:rPr>
          <w:rFonts w:ascii="Arial" w:hAnsi="Arial" w:cs="Arial"/>
          <w:sz w:val="20"/>
          <w:szCs w:val="20"/>
          <w:lang w:val="pl-PL"/>
        </w:rPr>
      </w:pPr>
    </w:p>
    <w:p w14:paraId="50918945" w14:textId="77777777" w:rsidR="00494A9F" w:rsidRPr="00723F31" w:rsidRDefault="00494A9F" w:rsidP="005C7C8B">
      <w:pPr>
        <w:autoSpaceDE w:val="0"/>
        <w:autoSpaceDN w:val="0"/>
        <w:adjustRightInd w:val="0"/>
        <w:spacing w:after="0" w:line="240" w:lineRule="auto"/>
        <w:ind w:left="360"/>
        <w:jc w:val="both"/>
        <w:rPr>
          <w:rFonts w:ascii="Arial" w:hAnsi="Arial" w:cs="Arial"/>
          <w:sz w:val="20"/>
          <w:szCs w:val="20"/>
          <w:u w:val="single"/>
          <w:lang w:val="pl-PL"/>
        </w:rPr>
      </w:pPr>
      <w:r w:rsidRPr="00723F31">
        <w:rPr>
          <w:rFonts w:ascii="Arial" w:hAnsi="Arial" w:cs="Arial"/>
          <w:sz w:val="20"/>
          <w:szCs w:val="20"/>
          <w:u w:val="single"/>
          <w:lang w:val="pl-PL"/>
        </w:rPr>
        <w:t>Wymagane atesty</w:t>
      </w:r>
    </w:p>
    <w:p w14:paraId="7A4BF753" w14:textId="77777777" w:rsidR="00494A9F" w:rsidRDefault="00494A9F" w:rsidP="005C7C8B">
      <w:pPr>
        <w:autoSpaceDE w:val="0"/>
        <w:autoSpaceDN w:val="0"/>
        <w:adjustRightInd w:val="0"/>
        <w:ind w:left="360"/>
        <w:jc w:val="both"/>
        <w:rPr>
          <w:rFonts w:ascii="Arial" w:hAnsi="Arial" w:cs="Arial"/>
          <w:sz w:val="20"/>
          <w:szCs w:val="20"/>
          <w:lang w:val="pl-PL"/>
        </w:rPr>
      </w:pPr>
      <w:r w:rsidRPr="00723F31">
        <w:rPr>
          <w:rFonts w:ascii="Arial" w:hAnsi="Arial" w:cs="Arial"/>
          <w:sz w:val="20"/>
          <w:szCs w:val="20"/>
          <w:lang w:val="pl-PL"/>
        </w:rPr>
        <w:t xml:space="preserve">       </w:t>
      </w:r>
      <w:r w:rsidRPr="00723F31">
        <w:rPr>
          <w:rFonts w:ascii="Arial" w:hAnsi="Arial" w:cs="Arial"/>
          <w:sz w:val="20"/>
          <w:szCs w:val="20"/>
          <w:highlight w:val="lightGray"/>
          <w:lang w:val="pl-PL"/>
        </w:rPr>
        <w:t>▪</w:t>
      </w:r>
      <w:r w:rsidRPr="00723F31">
        <w:rPr>
          <w:rFonts w:ascii="Arial" w:hAnsi="Arial" w:cs="Arial"/>
          <w:sz w:val="20"/>
          <w:szCs w:val="20"/>
          <w:lang w:val="pl-PL"/>
        </w:rPr>
        <w:t xml:space="preserve"> atest higieniczny PZH</w:t>
      </w:r>
    </w:p>
    <w:p w14:paraId="4F5C347F" w14:textId="77777777" w:rsidR="0048057E" w:rsidRDefault="0048057E" w:rsidP="005C7C8B">
      <w:pPr>
        <w:autoSpaceDE w:val="0"/>
        <w:autoSpaceDN w:val="0"/>
        <w:adjustRightInd w:val="0"/>
        <w:ind w:left="360"/>
        <w:jc w:val="both"/>
        <w:rPr>
          <w:rFonts w:ascii="Arial" w:hAnsi="Arial" w:cs="Arial"/>
          <w:sz w:val="20"/>
          <w:szCs w:val="20"/>
          <w:lang w:val="pl-PL"/>
        </w:rPr>
      </w:pPr>
    </w:p>
    <w:p w14:paraId="1F56C408" w14:textId="77777777" w:rsidR="0048057E" w:rsidRDefault="0048057E" w:rsidP="005C7C8B">
      <w:pPr>
        <w:autoSpaceDE w:val="0"/>
        <w:autoSpaceDN w:val="0"/>
        <w:adjustRightInd w:val="0"/>
        <w:ind w:left="360"/>
        <w:jc w:val="both"/>
        <w:rPr>
          <w:rFonts w:ascii="Arial" w:hAnsi="Arial" w:cs="Arial"/>
          <w:sz w:val="20"/>
          <w:szCs w:val="20"/>
          <w:lang w:val="pl-PL"/>
        </w:rPr>
      </w:pPr>
    </w:p>
    <w:p w14:paraId="5EAB1CDA" w14:textId="77777777" w:rsidR="0048057E" w:rsidRPr="00723F31" w:rsidRDefault="0048057E" w:rsidP="005C7C8B">
      <w:pPr>
        <w:autoSpaceDE w:val="0"/>
        <w:autoSpaceDN w:val="0"/>
        <w:adjustRightInd w:val="0"/>
        <w:ind w:left="360"/>
        <w:jc w:val="both"/>
        <w:rPr>
          <w:rFonts w:ascii="Arial" w:hAnsi="Arial" w:cs="Arial"/>
          <w:sz w:val="20"/>
          <w:szCs w:val="20"/>
          <w:lang w:val="pl-PL"/>
        </w:rPr>
      </w:pPr>
    </w:p>
    <w:p w14:paraId="657ECF01" w14:textId="77777777" w:rsidR="00826F90" w:rsidRDefault="00494A9F" w:rsidP="00F47C0F">
      <w:pPr>
        <w:pStyle w:val="Nagwek1"/>
        <w:numPr>
          <w:ilvl w:val="1"/>
          <w:numId w:val="13"/>
        </w:numPr>
        <w:spacing w:before="0"/>
        <w:ind w:left="792" w:hanging="432"/>
        <w:rPr>
          <w:rFonts w:ascii="Arial" w:hAnsi="Arial" w:cs="Arial"/>
          <w:color w:val="auto"/>
          <w:sz w:val="20"/>
          <w:szCs w:val="20"/>
        </w:rPr>
      </w:pPr>
      <w:bookmarkStart w:id="55" w:name="_Toc175746644"/>
      <w:r w:rsidRPr="00723F31">
        <w:rPr>
          <w:rFonts w:ascii="Arial" w:hAnsi="Arial" w:cs="Arial"/>
          <w:color w:val="auto"/>
          <w:sz w:val="20"/>
          <w:szCs w:val="20"/>
        </w:rPr>
        <w:lastRenderedPageBreak/>
        <w:t>DYGESTORIUM</w:t>
      </w:r>
      <w:r w:rsidR="00E84456" w:rsidRPr="00723F31">
        <w:rPr>
          <w:rFonts w:ascii="Arial" w:hAnsi="Arial" w:cs="Arial"/>
          <w:color w:val="auto"/>
          <w:sz w:val="20"/>
          <w:szCs w:val="20"/>
        </w:rPr>
        <w:t xml:space="preserve"> 120cm</w:t>
      </w:r>
      <w:bookmarkEnd w:id="55"/>
    </w:p>
    <w:p w14:paraId="4CD84436" w14:textId="77777777" w:rsidR="005300D6" w:rsidRPr="005300D6" w:rsidRDefault="005300D6" w:rsidP="0048057E">
      <w:pPr>
        <w:numPr>
          <w:ilvl w:val="0"/>
          <w:numId w:val="14"/>
        </w:numPr>
        <w:spacing w:after="0"/>
        <w:rPr>
          <w:lang w:val="pl-PL" w:bidi="pl-PL"/>
        </w:rPr>
      </w:pPr>
      <w:r w:rsidRPr="005300D6">
        <w:rPr>
          <w:lang w:val="pl-PL" w:bidi="pl-PL"/>
        </w:rPr>
        <w:t xml:space="preserve">szer. :1200  +/- 5% (zgodnie ze specyfikacją)  </w:t>
      </w:r>
    </w:p>
    <w:p w14:paraId="1FBDA635" w14:textId="77777777" w:rsidR="005300D6" w:rsidRPr="005300D6" w:rsidRDefault="005300D6" w:rsidP="0048057E">
      <w:pPr>
        <w:numPr>
          <w:ilvl w:val="0"/>
          <w:numId w:val="14"/>
        </w:numPr>
        <w:spacing w:after="0"/>
        <w:rPr>
          <w:lang w:val="pl-PL" w:bidi="pl-PL"/>
        </w:rPr>
      </w:pPr>
      <w:r w:rsidRPr="005300D6">
        <w:rPr>
          <w:lang w:val="pl-PL" w:bidi="pl-PL"/>
        </w:rPr>
        <w:t>wys. : 2400 mm +/- 5%</w:t>
      </w:r>
    </w:p>
    <w:p w14:paraId="499E09E2" w14:textId="77777777" w:rsidR="005300D6" w:rsidRPr="005300D6" w:rsidRDefault="005300D6" w:rsidP="0048057E">
      <w:pPr>
        <w:numPr>
          <w:ilvl w:val="0"/>
          <w:numId w:val="14"/>
        </w:numPr>
        <w:spacing w:after="0"/>
        <w:rPr>
          <w:lang w:val="pl-PL" w:bidi="pl-PL"/>
        </w:rPr>
      </w:pPr>
      <w:r w:rsidRPr="005300D6">
        <w:rPr>
          <w:lang w:val="pl-PL" w:bidi="pl-PL"/>
        </w:rPr>
        <w:t xml:space="preserve">gł. : 912 mm </w:t>
      </w:r>
    </w:p>
    <w:p w14:paraId="4EEDF9A5" w14:textId="77777777" w:rsidR="005300D6" w:rsidRPr="005300D6" w:rsidRDefault="005300D6" w:rsidP="0048057E">
      <w:pPr>
        <w:numPr>
          <w:ilvl w:val="0"/>
          <w:numId w:val="14"/>
        </w:numPr>
        <w:spacing w:after="0"/>
        <w:rPr>
          <w:lang w:val="pl-PL" w:bidi="pl-PL"/>
        </w:rPr>
      </w:pPr>
      <w:r w:rsidRPr="005300D6">
        <w:rPr>
          <w:lang w:val="pl-PL" w:bidi="pl-PL"/>
        </w:rPr>
        <w:t>wys. blatu: 900 mm, media:</w:t>
      </w:r>
    </w:p>
    <w:p w14:paraId="1A8F00EA" w14:textId="77777777" w:rsidR="005300D6" w:rsidRPr="005300D6" w:rsidRDefault="005300D6" w:rsidP="0048057E">
      <w:pPr>
        <w:numPr>
          <w:ilvl w:val="0"/>
          <w:numId w:val="14"/>
        </w:numPr>
        <w:spacing w:after="0"/>
        <w:rPr>
          <w:lang w:val="pl-PL" w:bidi="pl-PL"/>
        </w:rPr>
      </w:pPr>
      <w:r w:rsidRPr="005300D6">
        <w:rPr>
          <w:lang w:val="pl-PL" w:bidi="pl-PL"/>
        </w:rPr>
        <w:t xml:space="preserve">2 x zimna woda (zawór na listwie </w:t>
      </w:r>
      <w:proofErr w:type="spellStart"/>
      <w:r w:rsidRPr="005300D6">
        <w:rPr>
          <w:lang w:val="pl-PL" w:bidi="pl-PL"/>
        </w:rPr>
        <w:t>podblatowej</w:t>
      </w:r>
      <w:proofErr w:type="spellEnd"/>
      <w:r w:rsidRPr="005300D6">
        <w:rPr>
          <w:lang w:val="pl-PL" w:bidi="pl-PL"/>
        </w:rPr>
        <w:t xml:space="preserve"> wylewka w tylnej części komory roboczej);</w:t>
      </w:r>
    </w:p>
    <w:p w14:paraId="7B22DFE7" w14:textId="77777777" w:rsidR="005300D6" w:rsidRPr="005300D6" w:rsidRDefault="005300D6" w:rsidP="0048057E">
      <w:pPr>
        <w:numPr>
          <w:ilvl w:val="0"/>
          <w:numId w:val="14"/>
        </w:numPr>
        <w:spacing w:after="0"/>
        <w:rPr>
          <w:lang w:val="pl-PL" w:bidi="pl-PL"/>
        </w:rPr>
      </w:pPr>
      <w:r w:rsidRPr="005300D6">
        <w:rPr>
          <w:lang w:val="pl-PL" w:bidi="pl-PL"/>
        </w:rPr>
        <w:t xml:space="preserve">2 x gniazdo elektryczne 230 V (zainstalowane na panelach na listwie </w:t>
      </w:r>
      <w:proofErr w:type="spellStart"/>
      <w:r w:rsidRPr="005300D6">
        <w:rPr>
          <w:lang w:val="pl-PL" w:bidi="pl-PL"/>
        </w:rPr>
        <w:t>podblatowej</w:t>
      </w:r>
      <w:proofErr w:type="spellEnd"/>
      <w:r w:rsidRPr="005300D6">
        <w:rPr>
          <w:lang w:val="pl-PL" w:bidi="pl-PL"/>
        </w:rPr>
        <w:t>);</w:t>
      </w:r>
    </w:p>
    <w:p w14:paraId="03F4AB64" w14:textId="77777777" w:rsidR="005300D6" w:rsidRPr="005300D6" w:rsidRDefault="005300D6" w:rsidP="0048057E">
      <w:pPr>
        <w:numPr>
          <w:ilvl w:val="0"/>
          <w:numId w:val="14"/>
        </w:numPr>
        <w:spacing w:after="0"/>
        <w:rPr>
          <w:lang w:val="pl-PL" w:bidi="pl-PL"/>
        </w:rPr>
      </w:pPr>
      <w:r w:rsidRPr="005300D6">
        <w:rPr>
          <w:lang w:val="pl-PL" w:bidi="pl-PL"/>
        </w:rPr>
        <w:t>lampa oświetlająca komorę robocza;</w:t>
      </w:r>
    </w:p>
    <w:p w14:paraId="5C5FC237" w14:textId="77777777" w:rsidR="005300D6" w:rsidRPr="005300D6" w:rsidRDefault="005300D6" w:rsidP="0048057E">
      <w:pPr>
        <w:numPr>
          <w:ilvl w:val="0"/>
          <w:numId w:val="14"/>
        </w:numPr>
        <w:spacing w:after="0"/>
        <w:rPr>
          <w:bCs/>
          <w:lang w:val="pl-PL"/>
        </w:rPr>
      </w:pPr>
      <w:r w:rsidRPr="005300D6">
        <w:rPr>
          <w:lang w:val="pl-PL" w:bidi="pl-PL"/>
        </w:rPr>
        <w:t>blat wykonany z ceramiki litej – lity spiek ceramiczny ze zintegrowanym podniesionym obrzeżem</w:t>
      </w:r>
      <w:r w:rsidRPr="005300D6">
        <w:rPr>
          <w:bCs/>
          <w:lang w:val="pl-PL"/>
        </w:rPr>
        <w:t>.</w:t>
      </w:r>
    </w:p>
    <w:p w14:paraId="60AA9C3C" w14:textId="77777777" w:rsidR="0048057E" w:rsidRDefault="0048057E" w:rsidP="005300D6">
      <w:pPr>
        <w:rPr>
          <w:b/>
          <w:lang w:val="pl-PL" w:bidi="pl-PL"/>
        </w:rPr>
      </w:pPr>
      <w:bookmarkStart w:id="56" w:name="bookmark1"/>
    </w:p>
    <w:p w14:paraId="0C3884FD" w14:textId="77777777" w:rsidR="005300D6" w:rsidRPr="005300D6" w:rsidRDefault="005300D6" w:rsidP="005300D6">
      <w:pPr>
        <w:rPr>
          <w:b/>
          <w:lang w:val="pl-PL" w:bidi="pl-PL"/>
        </w:rPr>
      </w:pPr>
      <w:r w:rsidRPr="005300D6">
        <w:rPr>
          <w:b/>
          <w:lang w:val="pl-PL" w:bidi="pl-PL"/>
        </w:rPr>
        <w:t>Dygestorium - opis techniczny</w:t>
      </w:r>
      <w:bookmarkEnd w:id="56"/>
    </w:p>
    <w:p w14:paraId="6F52938E" w14:textId="77777777" w:rsidR="005300D6" w:rsidRPr="005300D6" w:rsidRDefault="005300D6" w:rsidP="0048057E">
      <w:pPr>
        <w:spacing w:after="0"/>
        <w:jc w:val="both"/>
        <w:rPr>
          <w:lang w:val="pl-PL" w:bidi="pl-PL"/>
        </w:rPr>
      </w:pPr>
      <w:r w:rsidRPr="005300D6">
        <w:rPr>
          <w:lang w:val="pl-PL" w:bidi="pl-PL"/>
        </w:rPr>
        <w:t>Dygestorium musi być zgodne z poniższym opisem oraz wyposażane w media i opcje zgodnie ze szczegółową specyfikacją asortymentową.</w:t>
      </w:r>
    </w:p>
    <w:p w14:paraId="4DF3B0E3" w14:textId="77777777" w:rsidR="0048057E" w:rsidRDefault="0048057E" w:rsidP="0048057E">
      <w:pPr>
        <w:spacing w:after="0"/>
        <w:jc w:val="both"/>
        <w:rPr>
          <w:bCs/>
          <w:u w:val="single"/>
          <w:lang w:val="pl-PL"/>
        </w:rPr>
      </w:pPr>
      <w:bookmarkStart w:id="57" w:name="bookmark2"/>
    </w:p>
    <w:p w14:paraId="18D5C983" w14:textId="77777777" w:rsidR="005300D6" w:rsidRPr="005300D6" w:rsidRDefault="005300D6" w:rsidP="0048057E">
      <w:pPr>
        <w:spacing w:after="0"/>
        <w:jc w:val="both"/>
        <w:rPr>
          <w:bCs/>
          <w:u w:val="single"/>
          <w:lang w:val="pl-PL"/>
        </w:rPr>
      </w:pPr>
      <w:r w:rsidRPr="005300D6">
        <w:rPr>
          <w:bCs/>
          <w:u w:val="single"/>
          <w:lang w:val="pl-PL"/>
        </w:rPr>
        <w:t>Konstrukcja</w:t>
      </w:r>
      <w:bookmarkEnd w:id="57"/>
    </w:p>
    <w:p w14:paraId="5CA06049" w14:textId="77777777" w:rsidR="005300D6" w:rsidRPr="005300D6" w:rsidRDefault="005300D6" w:rsidP="0048057E">
      <w:pPr>
        <w:spacing w:after="0"/>
        <w:jc w:val="both"/>
        <w:rPr>
          <w:lang w:val="pl-PL" w:bidi="pl-PL"/>
        </w:rPr>
      </w:pPr>
      <w:r w:rsidRPr="005300D6">
        <w:rPr>
          <w:lang w:val="pl-PL" w:bidi="pl-PL"/>
        </w:rPr>
        <w:t>Dygestorium, musi być niepalne (za wyjątkiem szafki), łatwo zmywalne, nienasiąkliwe i zabezpieczone galwanicznie przed korozją - wykonane w całości z blachy stalowej ocynkowanej.</w:t>
      </w:r>
    </w:p>
    <w:p w14:paraId="0F9AA51E" w14:textId="77777777" w:rsidR="005300D6" w:rsidRPr="005300D6" w:rsidRDefault="005300D6" w:rsidP="0048057E">
      <w:pPr>
        <w:spacing w:after="0"/>
        <w:jc w:val="both"/>
        <w:rPr>
          <w:lang w:val="pl-PL" w:bidi="pl-PL"/>
        </w:rPr>
      </w:pPr>
      <w:r w:rsidRPr="005300D6">
        <w:rPr>
          <w:lang w:val="pl-PL" w:bidi="pl-PL"/>
        </w:rPr>
        <w:t>Dygestorium musi składać się z części roboczej (zawierającej komorę roboczą z podwójnymi ścianami bocznymi) wraz z blatem, panele z mediami, okno przednie, system wentylacyjny, oświetlenie, elektroniczne systemy kontrolno-sterujące) oraz podstawy, w której można zamontować szafki.</w:t>
      </w:r>
    </w:p>
    <w:p w14:paraId="3ABD2626" w14:textId="77777777" w:rsidR="0048057E" w:rsidRDefault="0048057E" w:rsidP="0048057E">
      <w:pPr>
        <w:spacing w:after="0"/>
        <w:jc w:val="both"/>
        <w:rPr>
          <w:u w:val="single"/>
          <w:lang w:val="pl-PL" w:bidi="pl-PL"/>
        </w:rPr>
      </w:pPr>
    </w:p>
    <w:p w14:paraId="056D46C4" w14:textId="77777777" w:rsidR="005300D6" w:rsidRPr="005300D6" w:rsidRDefault="005300D6" w:rsidP="0048057E">
      <w:pPr>
        <w:spacing w:after="0"/>
        <w:jc w:val="both"/>
        <w:rPr>
          <w:b/>
          <w:bCs/>
          <w:u w:val="single"/>
          <w:lang w:val="pl-PL"/>
        </w:rPr>
      </w:pPr>
      <w:r w:rsidRPr="005300D6">
        <w:rPr>
          <w:u w:val="single"/>
          <w:lang w:val="pl-PL" w:bidi="pl-PL"/>
        </w:rPr>
        <w:t xml:space="preserve">Cześć </w:t>
      </w:r>
      <w:r w:rsidRPr="005300D6">
        <w:rPr>
          <w:bCs/>
          <w:u w:val="single"/>
          <w:lang w:val="pl-PL"/>
        </w:rPr>
        <w:t>robocza</w:t>
      </w:r>
    </w:p>
    <w:p w14:paraId="4C408134" w14:textId="77777777" w:rsidR="005300D6" w:rsidRPr="005300D6" w:rsidRDefault="005300D6" w:rsidP="0048057E">
      <w:pPr>
        <w:spacing w:after="0"/>
        <w:jc w:val="both"/>
        <w:rPr>
          <w:lang w:val="pl-PL" w:bidi="pl-PL"/>
        </w:rPr>
      </w:pPr>
      <w:r w:rsidRPr="005300D6">
        <w:rPr>
          <w:lang w:val="pl-PL" w:bidi="pl-PL"/>
        </w:rPr>
        <w:t>Konstrukcja części roboczej, komora robocza i wszelkie elementy osłonowe oraz panele instalacyjne dygestorium muszą być wykonane w całości z blachy stalowej ocynkowanej, pokrytej lakierem poliestrowym.</w:t>
      </w:r>
    </w:p>
    <w:p w14:paraId="61A983FA" w14:textId="77777777" w:rsidR="005300D6" w:rsidRPr="005300D6" w:rsidRDefault="005300D6" w:rsidP="0048057E">
      <w:pPr>
        <w:spacing w:after="0"/>
        <w:jc w:val="both"/>
        <w:rPr>
          <w:lang w:val="pl-PL" w:bidi="pl-PL"/>
        </w:rPr>
      </w:pPr>
      <w:r w:rsidRPr="005300D6">
        <w:rPr>
          <w:lang w:val="pl-PL" w:bidi="pl-PL"/>
        </w:rPr>
        <w:t>Komora robocza wykonana jako samonośna, bez stelaża wewnętrznego. W celu unikania tworzenia miejsc gromadzenia się kurzu lub korozji, komora robocza bez dodatkowej ściany tylnej (bez podwójnej ściany tylnej), wentylacja komory roboczej musi być realizowana wyłącznie za pomocą szpar wentylacyjnych w części sufitowej. Nie dopuszcza się wentylowania komory dygestorium przez podwójna tylną ścianę, systemem szybrowym, dolnym kanałem wentylacyjnym, itp.)</w:t>
      </w:r>
    </w:p>
    <w:p w14:paraId="3F38F0BA" w14:textId="77777777" w:rsidR="005300D6" w:rsidRPr="005300D6" w:rsidRDefault="005300D6" w:rsidP="0048057E">
      <w:pPr>
        <w:spacing w:after="0"/>
        <w:jc w:val="both"/>
        <w:rPr>
          <w:lang w:val="pl-PL" w:bidi="pl-PL"/>
        </w:rPr>
      </w:pPr>
      <w:r w:rsidRPr="005300D6">
        <w:rPr>
          <w:lang w:val="pl-PL" w:bidi="pl-PL"/>
        </w:rPr>
        <w:t>Ściany wewnętrzne i zewnętrzne komory manipulacyjnej wykonane z wysokogatunkowej stali ocynkowanej o grubości 0,8mm, pokrytej warstwą farby chemoodpornej.</w:t>
      </w:r>
      <w:r w:rsidRPr="005300D6">
        <w:rPr>
          <w:b/>
          <w:lang w:val="pl-PL" w:bidi="pl-PL"/>
        </w:rPr>
        <w:t>.</w:t>
      </w:r>
      <w:r w:rsidRPr="005300D6">
        <w:rPr>
          <w:lang w:val="pl-PL" w:bidi="pl-PL"/>
        </w:rPr>
        <w:t xml:space="preserve"> W suficie komory roboczej zainstalowany króciec do podłączenia wentylacji o średnicy 160, 200 lub 250 mm, wykonany z PP, Górna część dygestorium (dach) musi posiadać, zaślepione w normalnym stanie, otwory bezpieczeństwa pochłaniające energię rozprężania.</w:t>
      </w:r>
    </w:p>
    <w:p w14:paraId="0677E06C" w14:textId="77777777" w:rsidR="005300D6" w:rsidRPr="005300D6" w:rsidRDefault="005300D6" w:rsidP="0048057E">
      <w:pPr>
        <w:spacing w:after="0"/>
        <w:jc w:val="both"/>
        <w:rPr>
          <w:lang w:val="pl-PL" w:bidi="pl-PL"/>
        </w:rPr>
      </w:pPr>
      <w:r w:rsidRPr="005300D6">
        <w:rPr>
          <w:lang w:val="pl-PL" w:bidi="pl-PL"/>
        </w:rPr>
        <w:t xml:space="preserve">Komora robocza musi pozwalać na montaż na tylnej ścianie kratownicy wykonanej ze stali nierdzewnej. </w:t>
      </w:r>
    </w:p>
    <w:p w14:paraId="3FE94256" w14:textId="77777777" w:rsidR="005300D6" w:rsidRPr="005300D6" w:rsidRDefault="005300D6" w:rsidP="0048057E">
      <w:pPr>
        <w:spacing w:after="0"/>
        <w:jc w:val="both"/>
        <w:rPr>
          <w:lang w:val="pl-PL" w:bidi="pl-PL"/>
        </w:rPr>
      </w:pPr>
      <w:r w:rsidRPr="005300D6">
        <w:rPr>
          <w:lang w:val="pl-PL" w:bidi="pl-PL"/>
        </w:rPr>
        <w:t>Oświetlenie komory roboczej realizowane poprzez lampę LED. Światło z lampy musi być skierowane ukośnie do wnętrza komory roboczej.</w:t>
      </w:r>
    </w:p>
    <w:p w14:paraId="72A2B26F" w14:textId="77777777" w:rsidR="005300D6" w:rsidRPr="005300D6" w:rsidRDefault="005300D6" w:rsidP="0048057E">
      <w:pPr>
        <w:spacing w:after="0"/>
        <w:jc w:val="both"/>
        <w:rPr>
          <w:lang w:val="pl-PL" w:bidi="pl-PL"/>
        </w:rPr>
      </w:pPr>
      <w:r w:rsidRPr="005300D6">
        <w:rPr>
          <w:lang w:val="pl-PL" w:bidi="pl-PL"/>
        </w:rPr>
        <w:t>Z przodu komory roboczej, na ścianach bocznych (przy oknie) oraz nad blatem umieszczone profile aerodynamiczne ze stali ocynkowanej lakierowanej proszkowo, poprawiające skuteczność wentylacji komory roboczej.</w:t>
      </w:r>
    </w:p>
    <w:p w14:paraId="66A43A51" w14:textId="77777777" w:rsidR="005300D6" w:rsidRDefault="005300D6" w:rsidP="0048057E">
      <w:pPr>
        <w:spacing w:after="0"/>
        <w:jc w:val="both"/>
        <w:rPr>
          <w:lang w:val="pl-PL" w:bidi="pl-PL"/>
        </w:rPr>
      </w:pPr>
      <w:r w:rsidRPr="005300D6">
        <w:rPr>
          <w:lang w:val="pl-PL" w:bidi="pl-PL"/>
        </w:rPr>
        <w:t xml:space="preserve">Łączenie elementów zarówno nośnych jak i </w:t>
      </w:r>
      <w:proofErr w:type="spellStart"/>
      <w:r w:rsidRPr="005300D6">
        <w:rPr>
          <w:lang w:val="pl-PL" w:bidi="pl-PL"/>
        </w:rPr>
        <w:t>poszyciowych</w:t>
      </w:r>
      <w:proofErr w:type="spellEnd"/>
      <w:r w:rsidRPr="005300D6">
        <w:rPr>
          <w:lang w:val="pl-PL" w:bidi="pl-PL"/>
        </w:rPr>
        <w:t xml:space="preserve"> realizowane jest wyłącznie za pomocą połączeń śrubowych, z wykorzystaniem nitonakrętek, elementów gwintowanych lub specjalnie przygotowanych do </w:t>
      </w:r>
      <w:r w:rsidRPr="005300D6">
        <w:rPr>
          <w:lang w:val="pl-PL" w:bidi="pl-PL"/>
        </w:rPr>
        <w:lastRenderedPageBreak/>
        <w:t>tego otworów gwintowanych. Miejsca połączeń są umiejscowione tak, aby nie były one widoczne zarówno od czoła jak i po bokach dygestorium</w:t>
      </w:r>
    </w:p>
    <w:p w14:paraId="455E2824" w14:textId="77777777" w:rsidR="0048057E" w:rsidRPr="005300D6" w:rsidRDefault="0048057E" w:rsidP="0048057E">
      <w:pPr>
        <w:spacing w:after="0"/>
        <w:jc w:val="both"/>
        <w:rPr>
          <w:lang w:val="pl-PL" w:bidi="pl-PL"/>
        </w:rPr>
      </w:pPr>
    </w:p>
    <w:p w14:paraId="4836CA70" w14:textId="77777777" w:rsidR="005300D6" w:rsidRPr="005300D6" w:rsidRDefault="005300D6" w:rsidP="0048057E">
      <w:pPr>
        <w:spacing w:after="0"/>
        <w:jc w:val="both"/>
        <w:rPr>
          <w:bCs/>
          <w:u w:val="single"/>
          <w:lang w:val="pl-PL"/>
        </w:rPr>
      </w:pPr>
      <w:bookmarkStart w:id="58" w:name="bookmark4"/>
      <w:r w:rsidRPr="005300D6">
        <w:rPr>
          <w:bCs/>
          <w:u w:val="single"/>
          <w:lang w:val="pl-PL"/>
        </w:rPr>
        <w:t>Wymiary</w:t>
      </w:r>
      <w:bookmarkEnd w:id="58"/>
    </w:p>
    <w:p w14:paraId="790110F6" w14:textId="77777777" w:rsidR="005300D6" w:rsidRPr="005300D6" w:rsidRDefault="005300D6" w:rsidP="0048057E">
      <w:pPr>
        <w:spacing w:after="0"/>
        <w:jc w:val="both"/>
        <w:rPr>
          <w:lang w:val="pl-PL" w:bidi="pl-PL"/>
        </w:rPr>
      </w:pPr>
      <w:r w:rsidRPr="005300D6">
        <w:rPr>
          <w:lang w:val="pl-PL" w:bidi="pl-PL"/>
        </w:rPr>
        <w:t>Wymiary zewnętrzne dygestorium: szer. 1200, wys. 2400 mm, głębokość nie większa niż 920 mm. +/- 5%</w:t>
      </w:r>
    </w:p>
    <w:p w14:paraId="38F4AB3F" w14:textId="77777777" w:rsidR="005300D6" w:rsidRPr="005300D6" w:rsidRDefault="005300D6" w:rsidP="0048057E">
      <w:pPr>
        <w:spacing w:after="0"/>
        <w:jc w:val="both"/>
        <w:rPr>
          <w:lang w:val="pl-PL" w:bidi="pl-PL"/>
        </w:rPr>
      </w:pPr>
      <w:r w:rsidRPr="005300D6">
        <w:rPr>
          <w:lang w:val="pl-PL" w:bidi="pl-PL"/>
        </w:rPr>
        <w:t>Szerokość komory roboczej mierzona w połowie głębokości komory: nie mniejsza niż: 1150 mm w zależności od szerokości dygestorium.</w:t>
      </w:r>
    </w:p>
    <w:p w14:paraId="1D5A6FB9" w14:textId="77777777" w:rsidR="005300D6" w:rsidRPr="005300D6" w:rsidRDefault="005300D6" w:rsidP="0048057E">
      <w:pPr>
        <w:spacing w:after="0"/>
        <w:jc w:val="both"/>
        <w:rPr>
          <w:lang w:val="pl-PL" w:bidi="pl-PL"/>
        </w:rPr>
      </w:pPr>
      <w:r w:rsidRPr="005300D6">
        <w:rPr>
          <w:lang w:val="pl-PL" w:bidi="pl-PL"/>
        </w:rPr>
        <w:t>Wysokość komory roboczej mierzona od blatu do poziomego sufitu: nie mniej niż 1400 mm.</w:t>
      </w:r>
    </w:p>
    <w:p w14:paraId="317CCBE6" w14:textId="77777777" w:rsidR="005300D6" w:rsidRDefault="005300D6" w:rsidP="0048057E">
      <w:pPr>
        <w:spacing w:after="0"/>
        <w:jc w:val="both"/>
        <w:rPr>
          <w:lang w:val="pl-PL" w:bidi="pl-PL"/>
        </w:rPr>
      </w:pPr>
      <w:r w:rsidRPr="005300D6">
        <w:rPr>
          <w:lang w:val="pl-PL" w:bidi="pl-PL"/>
        </w:rPr>
        <w:t>Głębokość komory roboczej mierzona od wewnętrznej krawędzi dolnej ramy okna do tylnej ściany komory: nie mniejsza niż 760 mm.</w:t>
      </w:r>
    </w:p>
    <w:p w14:paraId="1BA6F92B" w14:textId="77777777" w:rsidR="0048057E" w:rsidRPr="005300D6" w:rsidRDefault="0048057E" w:rsidP="0048057E">
      <w:pPr>
        <w:spacing w:after="0"/>
        <w:jc w:val="both"/>
        <w:rPr>
          <w:lang w:val="pl-PL" w:bidi="pl-PL"/>
        </w:rPr>
      </w:pPr>
    </w:p>
    <w:p w14:paraId="6FB1AC74" w14:textId="77777777" w:rsidR="005300D6" w:rsidRPr="005300D6" w:rsidRDefault="005300D6" w:rsidP="0048057E">
      <w:pPr>
        <w:spacing w:after="0"/>
        <w:jc w:val="both"/>
        <w:rPr>
          <w:bCs/>
          <w:u w:val="single"/>
          <w:lang w:val="pl-PL"/>
        </w:rPr>
      </w:pPr>
      <w:bookmarkStart w:id="59" w:name="bookmark5"/>
      <w:r w:rsidRPr="005300D6">
        <w:rPr>
          <w:bCs/>
          <w:u w:val="single"/>
          <w:lang w:val="pl-PL"/>
        </w:rPr>
        <w:t>Okno</w:t>
      </w:r>
      <w:bookmarkEnd w:id="59"/>
    </w:p>
    <w:p w14:paraId="0E31C313" w14:textId="77777777" w:rsidR="005300D6" w:rsidRPr="005300D6" w:rsidRDefault="005300D6" w:rsidP="0048057E">
      <w:pPr>
        <w:spacing w:after="0"/>
        <w:jc w:val="both"/>
        <w:rPr>
          <w:lang w:val="pl-PL" w:bidi="pl-PL"/>
        </w:rPr>
      </w:pPr>
      <w:r w:rsidRPr="005300D6">
        <w:rPr>
          <w:lang w:val="pl-PL" w:bidi="pl-PL"/>
        </w:rPr>
        <w:t>Okno dygestorium w pojedynczej ramie wykonanej ze stali ocynkowanej malowanej proszkowo powłoką poliestrową, przeszklone szybami. Na dolnej krawędzi okna zamontowany spojler - uchwyt ze stali, lakierowany proszkowo.</w:t>
      </w:r>
    </w:p>
    <w:p w14:paraId="261556CB" w14:textId="77777777" w:rsidR="005300D6" w:rsidRPr="005300D6" w:rsidRDefault="005300D6" w:rsidP="0048057E">
      <w:pPr>
        <w:spacing w:after="0"/>
        <w:jc w:val="both"/>
        <w:rPr>
          <w:lang w:val="pl-PL" w:bidi="pl-PL"/>
        </w:rPr>
      </w:pPr>
      <w:r w:rsidRPr="005300D6">
        <w:rPr>
          <w:lang w:val="pl-PL" w:bidi="pl-PL"/>
        </w:rPr>
        <w:t xml:space="preserve">Okna prowadzone są na zasadzie przeciwwagi przy zastosowaniu systemu pasków oraz kół zębatych. Okno wyposażone jest w przycisk blokady wysokości na wysokości 500mm. Przycisk zabezpieczony dodatkowo zamkiem. Cały system prowadzenia okna: prowadnice, ślizgi, elementy konstrukcyjne, paski i koła zębate, są schowane wewnątrz paneli bocznych dygestorium, dzięki czemu nie mają one kontaktu z agresywnymi substancjami. Nie dopuszcza się umieszczenia elementów prowadzących okno (prowadnica, prowadnik) wewnątrz komory roboczej dygestorium. </w:t>
      </w:r>
    </w:p>
    <w:p w14:paraId="1BAF67A4" w14:textId="77777777" w:rsidR="005300D6" w:rsidRPr="005300D6" w:rsidRDefault="005300D6" w:rsidP="0048057E">
      <w:pPr>
        <w:spacing w:after="0"/>
        <w:jc w:val="both"/>
        <w:rPr>
          <w:lang w:val="pl-PL" w:bidi="pl-PL"/>
        </w:rPr>
      </w:pPr>
      <w:r w:rsidRPr="005300D6">
        <w:rPr>
          <w:lang w:val="pl-PL" w:bidi="pl-PL"/>
        </w:rPr>
        <w:t>Okno wyposażone w hamulec bezpieczeństwa:</w:t>
      </w:r>
    </w:p>
    <w:p w14:paraId="3327B367" w14:textId="77777777" w:rsidR="005300D6" w:rsidRDefault="005300D6" w:rsidP="0048057E">
      <w:pPr>
        <w:spacing w:after="0"/>
        <w:jc w:val="both"/>
        <w:rPr>
          <w:lang w:val="pl-PL" w:bidi="pl-PL"/>
        </w:rPr>
      </w:pPr>
      <w:r w:rsidRPr="005300D6">
        <w:rPr>
          <w:lang w:val="pl-PL" w:bidi="pl-PL"/>
        </w:rPr>
        <w:t>Zabezpieczenie przed swobodnym opadaniem okna w momencie zerwania pasa. System HB (hamulec bezpieczeństwa) w swojej konstrukcji ma na celu skuteczne zatrzymanie okna w momencie zerwania jednego lub obu pasów zębatych. System musi się składać z podzespołu łączącego pas zębaty z oknem dygestorium. Konstrukcja hamulca musi zapewniać szybki montaż pasa zębatego bez użycia narzędzi. System HB (hamulce bezpieczeństwa) musi być zainstalowany z obu stron okna. System HB ma zadziałać przy zerwaniu któregokolwiek z pasów zębatych. System bezpieczeństwa musi zapewnić równomierny rozkład sił podczas obciążeń oraz brak możliwości przycięcia pasa a co za tym idzie uszkodzenia i zmniejszenia wytrzymałości w miejscu montażu.</w:t>
      </w:r>
    </w:p>
    <w:p w14:paraId="151A526F" w14:textId="77777777" w:rsidR="0048057E" w:rsidRPr="005300D6" w:rsidRDefault="0048057E" w:rsidP="0048057E">
      <w:pPr>
        <w:spacing w:after="0"/>
        <w:jc w:val="both"/>
        <w:rPr>
          <w:lang w:val="pl-PL" w:bidi="pl-PL"/>
        </w:rPr>
      </w:pPr>
    </w:p>
    <w:p w14:paraId="2DD921E6" w14:textId="77777777" w:rsidR="005300D6" w:rsidRPr="005300D6" w:rsidRDefault="005300D6" w:rsidP="0048057E">
      <w:pPr>
        <w:spacing w:after="0"/>
        <w:jc w:val="both"/>
        <w:rPr>
          <w:bCs/>
          <w:u w:val="single"/>
          <w:lang w:val="pl-PL"/>
        </w:rPr>
      </w:pPr>
      <w:bookmarkStart w:id="60" w:name="bookmark6"/>
      <w:r w:rsidRPr="005300D6">
        <w:rPr>
          <w:bCs/>
          <w:u w:val="single"/>
          <w:lang w:val="pl-PL"/>
        </w:rPr>
        <w:t>Blat</w:t>
      </w:r>
      <w:bookmarkEnd w:id="60"/>
    </w:p>
    <w:p w14:paraId="7DF64985" w14:textId="77777777" w:rsidR="005300D6" w:rsidRPr="005300D6" w:rsidRDefault="005300D6" w:rsidP="0048057E">
      <w:pPr>
        <w:spacing w:after="0"/>
        <w:jc w:val="both"/>
        <w:rPr>
          <w:lang w:val="pl-PL" w:bidi="pl-PL"/>
        </w:rPr>
      </w:pPr>
      <w:r w:rsidRPr="005300D6">
        <w:rPr>
          <w:lang w:val="pl-PL" w:bidi="pl-PL"/>
        </w:rPr>
        <w:t xml:space="preserve">Blat wykonany z ceramiki lanej monolitycznej ze zintegrowanym podwyższonym obrzeżem ze wszystkich stron. Kształt blatu dostosowany do przekroju komory roboczej (maksymalne wykorzystanie powierzchni). Grubość blatu  wynosi 25 mm na całej powierzchni części płaskiej i 32 mm wraz z podniesionym obrzeżem. </w:t>
      </w:r>
      <w:proofErr w:type="spellStart"/>
      <w:r w:rsidRPr="005300D6">
        <w:rPr>
          <w:lang w:val="pl-PL" w:bidi="pl-PL"/>
        </w:rPr>
        <w:t>Zlewik</w:t>
      </w:r>
      <w:proofErr w:type="spellEnd"/>
      <w:r w:rsidRPr="005300D6">
        <w:rPr>
          <w:lang w:val="pl-PL" w:bidi="pl-PL"/>
        </w:rPr>
        <w:t xml:space="preserve"> chemiczny wykonany również z ceramiki lanej, umieszczony wzdłuż  tylnej ściany komory roboczej, (podklejony od dołu do blatu). Obciążenie dopuszczalne blatu, co najmniej 200 kg. </w:t>
      </w:r>
    </w:p>
    <w:p w14:paraId="6C6F72C4" w14:textId="77777777" w:rsidR="005300D6" w:rsidRPr="005300D6" w:rsidRDefault="005300D6" w:rsidP="0048057E">
      <w:pPr>
        <w:spacing w:after="0"/>
        <w:jc w:val="both"/>
        <w:rPr>
          <w:lang w:val="pl-PL" w:bidi="pl-PL"/>
        </w:rPr>
      </w:pPr>
      <w:r w:rsidRPr="005300D6">
        <w:rPr>
          <w:lang w:val="pl-PL" w:bidi="pl-PL"/>
        </w:rPr>
        <w:t xml:space="preserve">Lity spiek ceramiczny z podniesionym obrzeżem: spiek ceramiczny jednorodny w całym przekroju poprzecznym i podłużnym. Materiał wolny od rozpuszczalników i wszelkich związków toksycznych, odporny na uderzenia i ścieranie, niepalny, odporny na promienie UV. Materiał odporny na wszelkie kwasy, zasady, rozpuszczalniki i barwniki we wszelkich stężeniach i temperaturach stosowanych w laboratoriach (za wyjątkiem kwasu fluorowodorowego), odporny na wybarwienie oraz odporny chemicznie. Wszelkie zanieczyszczenia muszą być całkowicie usuwalne z powierzchni, włącznie z  zabrudzeniami po barwnikach chemicznych. </w:t>
      </w:r>
    </w:p>
    <w:p w14:paraId="0A92C85C" w14:textId="77777777" w:rsidR="005300D6" w:rsidRPr="005300D6" w:rsidRDefault="005300D6" w:rsidP="0048057E">
      <w:pPr>
        <w:spacing w:after="0"/>
        <w:jc w:val="both"/>
        <w:rPr>
          <w:lang w:val="pl-PL" w:bidi="pl-PL"/>
        </w:rPr>
      </w:pPr>
      <w:r w:rsidRPr="005300D6">
        <w:rPr>
          <w:lang w:val="pl-PL" w:bidi="pl-PL"/>
        </w:rPr>
        <w:lastRenderedPageBreak/>
        <w:t xml:space="preserve">Blaty na całej grubości wykonane bez użycia płyt bazowych i do szerokości 1200, 1500 lub 1800mm bez łączeń za pomocą fug epoksydowych. Powierzchnia blatu oraz wszystkie dostępne krawędzie blatu szkliwione. Nie dopuszcza się technologii malowania któregokolwiek z obrzeży blatów. Podwyższone obrzeże jako jednolity spiek z resztą blatu, bez używania jakichkolwiek łączeń. </w:t>
      </w:r>
    </w:p>
    <w:p w14:paraId="3C1D2E57" w14:textId="77777777" w:rsidR="005300D6" w:rsidRPr="005300D6" w:rsidRDefault="005300D6" w:rsidP="0048057E">
      <w:pPr>
        <w:spacing w:after="0"/>
        <w:jc w:val="both"/>
        <w:rPr>
          <w:lang w:val="pl-PL" w:bidi="pl-PL"/>
        </w:rPr>
      </w:pPr>
      <w:r w:rsidRPr="005300D6">
        <w:rPr>
          <w:lang w:val="pl-PL" w:bidi="pl-PL"/>
        </w:rPr>
        <w:t>Bezpieczeństwo</w:t>
      </w:r>
    </w:p>
    <w:p w14:paraId="46878CEE" w14:textId="77777777" w:rsidR="005300D6" w:rsidRPr="005300D6" w:rsidRDefault="005300D6" w:rsidP="0048057E">
      <w:pPr>
        <w:spacing w:after="0"/>
        <w:jc w:val="both"/>
        <w:rPr>
          <w:lang w:val="pl-PL" w:bidi="pl-PL"/>
        </w:rPr>
      </w:pPr>
      <w:r w:rsidRPr="005300D6">
        <w:rPr>
          <w:lang w:val="pl-PL" w:bidi="pl-PL"/>
        </w:rPr>
        <w:t>Wymagane jest wyposażenie dygestorium w układ nadzorujący poprawność działania wentylacji w dygestorium. Układ nadzorujący powinien być wyposażony w panel sterujący z wyświetlaczem LCD. Panel sterujący musi wskazywać co najmniej: aktualną prędkość przepływu powietrza przez komorę dygestorium w [m/s], ostrzegać o nieprawidłowej pracy dygestorium za pomocą alarmu akustycznego i optycznego - brak wentylacji, zbyt mała, zbyt duża.</w:t>
      </w:r>
    </w:p>
    <w:p w14:paraId="593671AF" w14:textId="77777777" w:rsidR="005300D6" w:rsidRPr="005300D6" w:rsidRDefault="005300D6" w:rsidP="0048057E">
      <w:pPr>
        <w:spacing w:after="0"/>
        <w:jc w:val="both"/>
        <w:rPr>
          <w:lang w:val="pl-PL" w:bidi="pl-PL"/>
        </w:rPr>
      </w:pPr>
      <w:r w:rsidRPr="005300D6">
        <w:rPr>
          <w:lang w:val="pl-PL" w:bidi="pl-PL"/>
        </w:rPr>
        <w:t>Układ nadzoru powinien posiadać funkcję włączania i wyłączania dygestorium, włączenie i wyłączenie oświetlenia komory dygestorium bez wyłączania dygestorium, wyłączanie alarmu akustycznego. Układ nadzoru winien być wyposażony w podtrzymywanie elektryczne w przypadku zaniku napięcia oraz powinien posiadać możliwość sterowania stycznikiem wentylatora zewnętrznego. Elektroniczny Panel alarmowy dygestorium musi posiadać następujące badania wykonane przez akredytowane w tym zakresie  laboratorium wzorcujące, które potwierdzają bezpieczną i stabilną pracę sterowania i sygnalizacji alarmowej :</w:t>
      </w:r>
    </w:p>
    <w:p w14:paraId="18B41DA5" w14:textId="77777777" w:rsidR="005300D6" w:rsidRPr="005300D6" w:rsidRDefault="005300D6" w:rsidP="0048057E">
      <w:pPr>
        <w:numPr>
          <w:ilvl w:val="0"/>
          <w:numId w:val="15"/>
        </w:numPr>
        <w:spacing w:after="0"/>
        <w:jc w:val="both"/>
        <w:rPr>
          <w:lang w:val="pl-PL" w:bidi="pl-PL"/>
        </w:rPr>
      </w:pPr>
      <w:bookmarkStart w:id="61" w:name="bookmark7"/>
      <w:r w:rsidRPr="005300D6">
        <w:rPr>
          <w:lang w:val="pl-PL" w:bidi="pl-PL"/>
        </w:rPr>
        <w:t>Raport z badań odporności na wyładowania elektrostatyczne wg PN-EN 61000-4-2 : 2011 lub równoważnej</w:t>
      </w:r>
    </w:p>
    <w:p w14:paraId="50E1F8F7" w14:textId="77777777" w:rsidR="005300D6" w:rsidRPr="005300D6" w:rsidRDefault="005300D6" w:rsidP="0048057E">
      <w:pPr>
        <w:numPr>
          <w:ilvl w:val="0"/>
          <w:numId w:val="15"/>
        </w:numPr>
        <w:spacing w:after="0"/>
        <w:jc w:val="both"/>
        <w:rPr>
          <w:lang w:val="pl-PL" w:bidi="pl-PL"/>
        </w:rPr>
      </w:pPr>
      <w:r w:rsidRPr="005300D6">
        <w:rPr>
          <w:lang w:val="pl-PL" w:bidi="pl-PL"/>
        </w:rPr>
        <w:t xml:space="preserve">Raport z badań odporności  na promieniowane pole elektromagnetyczne o częstotliwości radiowej wg PN-EN </w:t>
      </w:r>
      <w:proofErr w:type="spellStart"/>
      <w:r w:rsidRPr="005300D6">
        <w:rPr>
          <w:lang w:val="pl-PL" w:bidi="pl-PL"/>
        </w:rPr>
        <w:t>PN-EN</w:t>
      </w:r>
      <w:proofErr w:type="spellEnd"/>
      <w:r w:rsidRPr="005300D6">
        <w:rPr>
          <w:lang w:val="pl-PL" w:bidi="pl-PL"/>
        </w:rPr>
        <w:t xml:space="preserve"> IEC 61000-4-3:2021-06 (EN IEC 61000-4-3:2020) lub równoważnej</w:t>
      </w:r>
    </w:p>
    <w:p w14:paraId="0818F426" w14:textId="77777777" w:rsidR="005300D6" w:rsidRPr="005300D6" w:rsidRDefault="005300D6" w:rsidP="0048057E">
      <w:pPr>
        <w:numPr>
          <w:ilvl w:val="0"/>
          <w:numId w:val="15"/>
        </w:numPr>
        <w:spacing w:after="0"/>
        <w:jc w:val="both"/>
        <w:rPr>
          <w:lang w:val="pl-PL" w:bidi="pl-PL"/>
        </w:rPr>
      </w:pPr>
      <w:r w:rsidRPr="005300D6">
        <w:rPr>
          <w:lang w:val="pl-PL" w:bidi="pl-PL"/>
        </w:rPr>
        <w:t>Raport z badań odporności na serie szybkich elektrycznych stanów przejściowych wg PN-EN 61000-4-4 : 2013-05 lub równoważnej</w:t>
      </w:r>
    </w:p>
    <w:p w14:paraId="405B162B" w14:textId="77777777" w:rsidR="005300D6" w:rsidRPr="005300D6" w:rsidRDefault="005300D6" w:rsidP="0048057E">
      <w:pPr>
        <w:numPr>
          <w:ilvl w:val="0"/>
          <w:numId w:val="15"/>
        </w:numPr>
        <w:spacing w:after="0"/>
        <w:jc w:val="both"/>
        <w:rPr>
          <w:lang w:val="pl-PL" w:bidi="pl-PL"/>
        </w:rPr>
      </w:pPr>
      <w:r w:rsidRPr="005300D6">
        <w:rPr>
          <w:lang w:val="pl-PL" w:bidi="pl-PL"/>
        </w:rPr>
        <w:t>Raport z badań odporności na udary wg PN-EN 61000-4-5:2014-10+A1:2018-01 lub równoważnej</w:t>
      </w:r>
    </w:p>
    <w:p w14:paraId="016E4A97" w14:textId="77777777" w:rsidR="005300D6" w:rsidRPr="005300D6" w:rsidRDefault="005300D6" w:rsidP="0048057E">
      <w:pPr>
        <w:numPr>
          <w:ilvl w:val="0"/>
          <w:numId w:val="15"/>
        </w:numPr>
        <w:spacing w:after="0"/>
        <w:jc w:val="both"/>
        <w:rPr>
          <w:lang w:val="pl-PL" w:bidi="pl-PL"/>
        </w:rPr>
      </w:pPr>
      <w:r w:rsidRPr="005300D6">
        <w:rPr>
          <w:lang w:val="pl-PL" w:bidi="pl-PL"/>
        </w:rPr>
        <w:t>Raport z badań odporności na zaburzenia przewodzone, indukowane przez pola o częstotliwości radiowej wg PN-EN 61000-4-6:2014-04 lub równoważnej</w:t>
      </w:r>
    </w:p>
    <w:p w14:paraId="7F302398" w14:textId="77777777" w:rsidR="005300D6" w:rsidRPr="005300D6" w:rsidRDefault="005300D6" w:rsidP="0048057E">
      <w:pPr>
        <w:numPr>
          <w:ilvl w:val="0"/>
          <w:numId w:val="15"/>
        </w:numPr>
        <w:spacing w:after="0"/>
        <w:jc w:val="both"/>
        <w:rPr>
          <w:lang w:val="pl-PL" w:bidi="pl-PL"/>
        </w:rPr>
      </w:pPr>
      <w:r w:rsidRPr="005300D6">
        <w:rPr>
          <w:lang w:val="pl-PL" w:bidi="pl-PL"/>
        </w:rPr>
        <w:t>Raport z badań odporności  na zapady i krótkie przerwy i zmiany napięcia wg PN-EN IEC 61000-4-11:2020-11lub równoważnej</w:t>
      </w:r>
    </w:p>
    <w:p w14:paraId="74D28CE1" w14:textId="77777777" w:rsidR="005300D6" w:rsidRPr="005300D6" w:rsidRDefault="005300D6" w:rsidP="0048057E">
      <w:pPr>
        <w:numPr>
          <w:ilvl w:val="0"/>
          <w:numId w:val="15"/>
        </w:numPr>
        <w:spacing w:after="0"/>
        <w:jc w:val="both"/>
        <w:rPr>
          <w:lang w:val="pl-PL" w:bidi="pl-PL"/>
        </w:rPr>
      </w:pPr>
      <w:r w:rsidRPr="005300D6">
        <w:rPr>
          <w:lang w:val="pl-PL" w:bidi="pl-PL"/>
        </w:rPr>
        <w:t xml:space="preserve">Raport z badań odporności pomiaru elektromagnetycznych zaburzeń przewodzonych wg PN-EN </w:t>
      </w:r>
      <w:proofErr w:type="spellStart"/>
      <w:r w:rsidRPr="005300D6">
        <w:rPr>
          <w:lang w:val="pl-PL" w:bidi="pl-PL"/>
        </w:rPr>
        <w:t>PN-EN</w:t>
      </w:r>
      <w:proofErr w:type="spellEnd"/>
      <w:r w:rsidRPr="005300D6">
        <w:rPr>
          <w:lang w:val="pl-PL" w:bidi="pl-PL"/>
        </w:rPr>
        <w:t xml:space="preserve"> 55011:2016-05+A1:2017-06+A11:2020-07 lub równoważnej</w:t>
      </w:r>
    </w:p>
    <w:p w14:paraId="4C73997C" w14:textId="77777777" w:rsidR="005300D6" w:rsidRPr="005300D6" w:rsidRDefault="005300D6" w:rsidP="0048057E">
      <w:pPr>
        <w:numPr>
          <w:ilvl w:val="0"/>
          <w:numId w:val="15"/>
        </w:numPr>
        <w:spacing w:after="0"/>
        <w:jc w:val="both"/>
        <w:rPr>
          <w:lang w:val="pl-PL" w:bidi="pl-PL"/>
        </w:rPr>
      </w:pPr>
      <w:r w:rsidRPr="005300D6">
        <w:rPr>
          <w:lang w:val="pl-PL" w:bidi="pl-PL"/>
        </w:rPr>
        <w:t>Raport z badań pomiaru radioelektrycznych zaburzeń promieniowanych wg PPN-EN 55011:2016-05+A1:2017-06+A11:2020-07 lub równoważnej</w:t>
      </w:r>
    </w:p>
    <w:p w14:paraId="09D40CBB" w14:textId="77777777" w:rsidR="0048057E" w:rsidRDefault="0048057E" w:rsidP="0048057E">
      <w:pPr>
        <w:spacing w:after="0"/>
        <w:jc w:val="both"/>
        <w:rPr>
          <w:bCs/>
          <w:lang w:val="pl-PL"/>
        </w:rPr>
      </w:pPr>
    </w:p>
    <w:p w14:paraId="26F91DE1" w14:textId="77777777" w:rsidR="005300D6" w:rsidRPr="005300D6" w:rsidRDefault="005300D6" w:rsidP="0048057E">
      <w:pPr>
        <w:spacing w:after="0"/>
        <w:jc w:val="both"/>
        <w:rPr>
          <w:bCs/>
          <w:u w:val="single"/>
          <w:lang w:val="pl-PL"/>
        </w:rPr>
      </w:pPr>
      <w:r w:rsidRPr="005300D6">
        <w:rPr>
          <w:bCs/>
          <w:u w:val="single"/>
          <w:lang w:val="pl-PL"/>
        </w:rPr>
        <w:t>Media</w:t>
      </w:r>
      <w:bookmarkEnd w:id="61"/>
    </w:p>
    <w:p w14:paraId="3DFC0034" w14:textId="77777777" w:rsidR="005300D6" w:rsidRPr="005300D6" w:rsidRDefault="005300D6" w:rsidP="0048057E">
      <w:pPr>
        <w:spacing w:after="0"/>
        <w:jc w:val="both"/>
        <w:rPr>
          <w:lang w:val="pl-PL" w:bidi="pl-PL"/>
        </w:rPr>
      </w:pPr>
      <w:r w:rsidRPr="005300D6">
        <w:rPr>
          <w:lang w:val="pl-PL" w:bidi="pl-PL"/>
        </w:rPr>
        <w:t>Pokrętła zaworów i gniazda elektryczne umieszczone w metalowych kasetach instalacyjnych w panelach instalacyjnych poniżej okna dygestorium. Nie dopuszcza się umieszczenia kaset po bokach okna dygestorium.  Dygestorium musi posiadać możliwość zainstalowania kolejnych zaworów i gniazd elektrycznych w panelach. Dygestoria muszą posiadać zarówno gniazdka jak i całe i panele elektryczne z gniazdkami o klasie szczelności IP54. Panel elektryczny musi posiadać oznaczenie CE. Gniazda elektryczne umieszczane po 2 sztuki 230 V lub 1 sztuka 400 V w wspólnej kasecie – ilości sumaryczne i rodzaj zgodnie ze specyfikacją.</w:t>
      </w:r>
    </w:p>
    <w:p w14:paraId="07A09EF7" w14:textId="77777777" w:rsidR="005300D6" w:rsidRPr="005300D6" w:rsidRDefault="005300D6" w:rsidP="0048057E">
      <w:pPr>
        <w:numPr>
          <w:ilvl w:val="0"/>
          <w:numId w:val="16"/>
        </w:numPr>
        <w:spacing w:after="0"/>
        <w:jc w:val="both"/>
        <w:rPr>
          <w:lang w:val="pl-PL" w:bidi="pl-PL"/>
        </w:rPr>
      </w:pPr>
      <w:r w:rsidRPr="005300D6">
        <w:rPr>
          <w:lang w:val="pl-PL" w:bidi="pl-PL"/>
        </w:rPr>
        <w:t>zawory wody zimnej - wyprowadzenie wylewek na tylnej ścianie komory roboczej. Zakończenia wylewek muszą być odkręcane, zakończone oliwką. Zawory umieszczone są na panelu poniżej okna dygestorium.</w:t>
      </w:r>
    </w:p>
    <w:p w14:paraId="37FF1590" w14:textId="77777777" w:rsidR="005300D6" w:rsidRPr="005300D6" w:rsidRDefault="005300D6" w:rsidP="0048057E">
      <w:pPr>
        <w:spacing w:after="0"/>
        <w:jc w:val="both"/>
        <w:rPr>
          <w:lang w:val="pl-PL"/>
        </w:rPr>
      </w:pPr>
      <w:r w:rsidRPr="005300D6">
        <w:rPr>
          <w:lang w:val="pl-PL"/>
        </w:rPr>
        <w:lastRenderedPageBreak/>
        <w:t xml:space="preserve">Dolna szafka, wentylowana o podwyższonej odporności chemicznej do podręcznego i krótkotrwałego przechowywania niebezpiecznych substancji, laminowana wyłożona w całości </w:t>
      </w:r>
      <w:proofErr w:type="spellStart"/>
      <w:r w:rsidRPr="005300D6">
        <w:rPr>
          <w:lang w:val="pl-PL"/>
        </w:rPr>
        <w:t>anwidurem</w:t>
      </w:r>
      <w:proofErr w:type="spellEnd"/>
      <w:r w:rsidRPr="005300D6">
        <w:rPr>
          <w:lang w:val="pl-PL"/>
        </w:rPr>
        <w:t>, z  dodatkową kuwetą  PCV.</w:t>
      </w:r>
    </w:p>
    <w:p w14:paraId="4FEB191E" w14:textId="77777777" w:rsidR="005300D6" w:rsidRPr="005300D6" w:rsidRDefault="005300D6" w:rsidP="0048057E">
      <w:pPr>
        <w:spacing w:after="0"/>
        <w:jc w:val="both"/>
        <w:rPr>
          <w:bCs/>
        </w:rPr>
      </w:pPr>
      <w:bookmarkStart w:id="62" w:name="bookmark8"/>
      <w:r w:rsidRPr="005300D6">
        <w:rPr>
          <w:bCs/>
        </w:rPr>
        <w:t xml:space="preserve">Inne </w:t>
      </w:r>
      <w:proofErr w:type="spellStart"/>
      <w:r w:rsidRPr="005300D6">
        <w:rPr>
          <w:bCs/>
        </w:rPr>
        <w:t>wymagania</w:t>
      </w:r>
      <w:proofErr w:type="spellEnd"/>
      <w:r w:rsidRPr="005300D6">
        <w:rPr>
          <w:bCs/>
        </w:rPr>
        <w:t>:</w:t>
      </w:r>
      <w:bookmarkEnd w:id="62"/>
    </w:p>
    <w:p w14:paraId="092F6BA5" w14:textId="77777777" w:rsidR="005300D6" w:rsidRPr="005300D6" w:rsidRDefault="005300D6" w:rsidP="0048057E">
      <w:pPr>
        <w:numPr>
          <w:ilvl w:val="0"/>
          <w:numId w:val="17"/>
        </w:numPr>
        <w:spacing w:after="0"/>
        <w:jc w:val="both"/>
        <w:rPr>
          <w:lang w:val="pl-PL" w:bidi="pl-PL"/>
        </w:rPr>
      </w:pPr>
      <w:r w:rsidRPr="005300D6">
        <w:rPr>
          <w:lang w:val="pl-PL" w:bidi="pl-PL"/>
        </w:rPr>
        <w:t>Montaż, instalacja (podłączenie mebli do instalacji) i uruchomienie dygestoriów w miejscu użytkowania w siedzibie Zamawiającego oraz przeszkolenie personelu w zakresie obsługi - wliczone w cenę,</w:t>
      </w:r>
    </w:p>
    <w:p w14:paraId="7B4140F3" w14:textId="77777777" w:rsidR="005300D6" w:rsidRPr="005300D6" w:rsidRDefault="005300D6" w:rsidP="0048057E">
      <w:pPr>
        <w:numPr>
          <w:ilvl w:val="0"/>
          <w:numId w:val="17"/>
        </w:numPr>
        <w:spacing w:after="0"/>
        <w:jc w:val="both"/>
        <w:rPr>
          <w:lang w:val="pl-PL" w:bidi="pl-PL"/>
        </w:rPr>
      </w:pPr>
      <w:r w:rsidRPr="005300D6">
        <w:rPr>
          <w:lang w:val="pl-PL" w:bidi="pl-PL"/>
        </w:rPr>
        <w:t>Instrukcja obsługi w języku polskim.</w:t>
      </w:r>
    </w:p>
    <w:p w14:paraId="1165AA55" w14:textId="77777777" w:rsidR="005300D6" w:rsidRPr="005300D6" w:rsidRDefault="005300D6" w:rsidP="0048057E">
      <w:pPr>
        <w:spacing w:after="0"/>
        <w:jc w:val="both"/>
        <w:rPr>
          <w:bCs/>
          <w:lang w:val="pl-PL"/>
        </w:rPr>
      </w:pPr>
      <w:r w:rsidRPr="005300D6">
        <w:rPr>
          <w:bCs/>
          <w:lang w:val="pl-PL"/>
        </w:rPr>
        <w:t>Dokumenty jakie należy dołączyć do oferty:</w:t>
      </w:r>
    </w:p>
    <w:p w14:paraId="044442B1" w14:textId="77777777" w:rsidR="005300D6" w:rsidRPr="005300D6" w:rsidRDefault="005300D6" w:rsidP="0048057E">
      <w:pPr>
        <w:numPr>
          <w:ilvl w:val="0"/>
          <w:numId w:val="18"/>
        </w:numPr>
        <w:spacing w:after="0"/>
        <w:jc w:val="both"/>
        <w:rPr>
          <w:lang w:val="pl-PL" w:bidi="pl-PL"/>
        </w:rPr>
      </w:pPr>
      <w:r w:rsidRPr="005300D6">
        <w:rPr>
          <w:lang w:val="pl-PL" w:bidi="pl-PL"/>
        </w:rPr>
        <w:t>Certyfikat zgodności z normą PN-EN 14175-2 oraz raport z badań zgodnie z normą PN-EN 14175-3, 6 wydany przez niezależne, akredytowane w tym zakresie Laboratorium Testujące, nie dopuszcza się certyfikatów i raportów wydanych przez laboratoria inspekcyjne.</w:t>
      </w:r>
    </w:p>
    <w:p w14:paraId="49BF428A" w14:textId="77777777" w:rsidR="005300D6" w:rsidRPr="005300D6" w:rsidRDefault="005300D6" w:rsidP="0048057E">
      <w:pPr>
        <w:numPr>
          <w:ilvl w:val="0"/>
          <w:numId w:val="18"/>
        </w:numPr>
        <w:spacing w:after="0"/>
        <w:jc w:val="both"/>
        <w:rPr>
          <w:lang w:val="pl-PL" w:bidi="pl-PL"/>
        </w:rPr>
      </w:pPr>
      <w:r w:rsidRPr="005300D6">
        <w:rPr>
          <w:lang w:val="pl-PL" w:bidi="pl-PL"/>
        </w:rPr>
        <w:t>Atest higieniczny na dygestoria laboratoryjne.</w:t>
      </w:r>
    </w:p>
    <w:p w14:paraId="4968717D" w14:textId="77777777" w:rsidR="005300D6" w:rsidRPr="005300D6" w:rsidRDefault="005300D6" w:rsidP="0048057E">
      <w:pPr>
        <w:spacing w:after="0"/>
        <w:jc w:val="both"/>
        <w:rPr>
          <w:lang w:val="pl-PL" w:bidi="pl-PL"/>
        </w:rPr>
      </w:pPr>
    </w:p>
    <w:p w14:paraId="46D69B95" w14:textId="77777777" w:rsidR="005300D6" w:rsidRPr="005300D6" w:rsidRDefault="005300D6" w:rsidP="0048057E">
      <w:pPr>
        <w:spacing w:after="0"/>
        <w:jc w:val="both"/>
        <w:rPr>
          <w:lang w:val="x-none"/>
        </w:rPr>
      </w:pPr>
      <w:r w:rsidRPr="005300D6">
        <w:rPr>
          <w:lang w:val="x-none"/>
        </w:rPr>
        <w:t xml:space="preserve">W celu potwierdzenia odpowiedniego zabezpieczenia przed korozją </w:t>
      </w:r>
      <w:r w:rsidRPr="005300D6">
        <w:rPr>
          <w:lang w:val="pl-PL"/>
        </w:rPr>
        <w:t>stal</w:t>
      </w:r>
      <w:r w:rsidRPr="005300D6">
        <w:rPr>
          <w:lang w:val="x-none"/>
        </w:rPr>
        <w:t xml:space="preserve"> z </w:t>
      </w:r>
      <w:r w:rsidRPr="005300D6">
        <w:rPr>
          <w:lang w:val="pl-PL"/>
        </w:rPr>
        <w:t>której</w:t>
      </w:r>
      <w:r w:rsidRPr="005300D6">
        <w:rPr>
          <w:lang w:val="x-none"/>
        </w:rPr>
        <w:t xml:space="preserve"> wykon</w:t>
      </w:r>
      <w:r w:rsidRPr="005300D6">
        <w:rPr>
          <w:lang w:val="pl-PL"/>
        </w:rPr>
        <w:t>ane</w:t>
      </w:r>
      <w:r w:rsidRPr="005300D6">
        <w:rPr>
          <w:lang w:val="x-none"/>
        </w:rPr>
        <w:t xml:space="preserve"> są </w:t>
      </w:r>
      <w:r w:rsidRPr="005300D6">
        <w:rPr>
          <w:lang w:val="pl-PL"/>
        </w:rPr>
        <w:t>dygestoria</w:t>
      </w:r>
      <w:r w:rsidRPr="005300D6">
        <w:rPr>
          <w:lang w:val="x-none"/>
        </w:rPr>
        <w:t>, mus</w:t>
      </w:r>
      <w:r w:rsidRPr="005300D6">
        <w:rPr>
          <w:lang w:val="pl-PL"/>
        </w:rPr>
        <w:t>i</w:t>
      </w:r>
      <w:r w:rsidRPr="005300D6">
        <w:rPr>
          <w:lang w:val="x-none"/>
        </w:rPr>
        <w:t xml:space="preserve"> posiadać raport z badań odporności korozyjnej według PN-EN ISO 9227:2017 (lub równoważnej) wystawione przez laboratorium akredytowane w tym zakresie. Raport z badań dodatkowo musi posiadać ocenę po teście odporności korozyjnej według (nie wymaga się aby ocena po teście była objęta zakresem akredytacji):</w:t>
      </w:r>
    </w:p>
    <w:p w14:paraId="321B6E6F" w14:textId="77777777" w:rsidR="005300D6" w:rsidRPr="005300D6" w:rsidRDefault="005300D6" w:rsidP="0048057E">
      <w:pPr>
        <w:spacing w:after="0"/>
        <w:jc w:val="both"/>
        <w:rPr>
          <w:lang w:val="x-none"/>
        </w:rPr>
      </w:pPr>
    </w:p>
    <w:p w14:paraId="616860DA" w14:textId="77777777" w:rsidR="005300D6" w:rsidRPr="005300D6" w:rsidRDefault="005300D6" w:rsidP="0048057E">
      <w:pPr>
        <w:numPr>
          <w:ilvl w:val="0"/>
          <w:numId w:val="20"/>
        </w:numPr>
        <w:spacing w:after="0"/>
        <w:jc w:val="both"/>
        <w:rPr>
          <w:lang w:val="x-none"/>
        </w:rPr>
      </w:pPr>
      <w:r w:rsidRPr="005300D6">
        <w:rPr>
          <w:lang w:val="x-none"/>
        </w:rPr>
        <w:t xml:space="preserve">stopień </w:t>
      </w:r>
      <w:proofErr w:type="spellStart"/>
      <w:r w:rsidRPr="005300D6">
        <w:rPr>
          <w:lang w:val="x-none"/>
        </w:rPr>
        <w:t>spęcherzenia</w:t>
      </w:r>
      <w:proofErr w:type="spellEnd"/>
      <w:r w:rsidRPr="005300D6">
        <w:rPr>
          <w:lang w:val="x-none"/>
        </w:rPr>
        <w:t xml:space="preserve"> według PN-EN ISO 4628-2:2016-03, gdzie po 96h teście stopień </w:t>
      </w:r>
      <w:proofErr w:type="spellStart"/>
      <w:r w:rsidRPr="005300D6">
        <w:rPr>
          <w:lang w:val="x-none"/>
        </w:rPr>
        <w:t>spęcherzenia</w:t>
      </w:r>
      <w:proofErr w:type="spellEnd"/>
      <w:r w:rsidRPr="005300D6">
        <w:rPr>
          <w:lang w:val="x-none"/>
        </w:rPr>
        <w:t xml:space="preserve"> wynosi: 0(S0)</w:t>
      </w:r>
    </w:p>
    <w:p w14:paraId="7C5884CD" w14:textId="77777777" w:rsidR="005300D6" w:rsidRPr="005300D6" w:rsidRDefault="005300D6" w:rsidP="0048057E">
      <w:pPr>
        <w:numPr>
          <w:ilvl w:val="0"/>
          <w:numId w:val="20"/>
        </w:numPr>
        <w:spacing w:after="0"/>
        <w:jc w:val="both"/>
        <w:rPr>
          <w:lang w:val="x-none"/>
        </w:rPr>
      </w:pPr>
      <w:r w:rsidRPr="005300D6">
        <w:rPr>
          <w:lang w:val="x-none"/>
        </w:rPr>
        <w:t>stopień skorodowania powierzchni według PN-EN ISO 4628-3:2016-03, gdzie po 96h teście stopień skorodowania powierzchni wynosi : Ri0</w:t>
      </w:r>
    </w:p>
    <w:p w14:paraId="6AEBA51B" w14:textId="77777777" w:rsidR="005300D6" w:rsidRPr="005300D6" w:rsidRDefault="005300D6" w:rsidP="0048057E">
      <w:pPr>
        <w:numPr>
          <w:ilvl w:val="0"/>
          <w:numId w:val="20"/>
        </w:numPr>
        <w:spacing w:after="0"/>
        <w:jc w:val="both"/>
        <w:rPr>
          <w:lang w:val="x-none"/>
        </w:rPr>
      </w:pPr>
      <w:r w:rsidRPr="005300D6">
        <w:rPr>
          <w:lang w:val="x-none"/>
        </w:rPr>
        <w:t>stopień spękania powierzchni według PN-EN ISO 4628-4:2016-03, gdzie po 96h teście stopień spękania powierzchni wynosi: Rating 0 / 0(S0)</w:t>
      </w:r>
    </w:p>
    <w:p w14:paraId="6D29E7BB" w14:textId="77777777" w:rsidR="005300D6" w:rsidRPr="005300D6" w:rsidRDefault="005300D6" w:rsidP="0048057E">
      <w:pPr>
        <w:numPr>
          <w:ilvl w:val="0"/>
          <w:numId w:val="20"/>
        </w:numPr>
        <w:spacing w:after="0"/>
        <w:jc w:val="both"/>
        <w:rPr>
          <w:lang w:val="x-none"/>
        </w:rPr>
      </w:pPr>
      <w:r w:rsidRPr="005300D6">
        <w:rPr>
          <w:lang w:val="x-none"/>
        </w:rPr>
        <w:t>stopień złuszczenia powierzchni według PN-EN ISO 4628-5:2016-03 , gdzie po 96h teście stopień złuszczenia powierzchni wynosi: Rating 0 / 0(S0)</w:t>
      </w:r>
    </w:p>
    <w:p w14:paraId="7BABD290" w14:textId="77777777" w:rsidR="005300D6" w:rsidRPr="005300D6" w:rsidRDefault="005300D6" w:rsidP="0048057E">
      <w:pPr>
        <w:numPr>
          <w:ilvl w:val="0"/>
          <w:numId w:val="20"/>
        </w:numPr>
        <w:spacing w:after="0"/>
        <w:jc w:val="both"/>
        <w:rPr>
          <w:lang w:val="x-none"/>
        </w:rPr>
      </w:pPr>
      <w:r w:rsidRPr="005300D6">
        <w:rPr>
          <w:lang w:val="x-none"/>
        </w:rPr>
        <w:t>ocena nacięcia (“d”) według PN-EN ISO 4628-8:2013-05, gdzie po 96h teście cena nacięcia wynosi: d = 0 mm</w:t>
      </w:r>
    </w:p>
    <w:p w14:paraId="09B9D23B" w14:textId="77777777" w:rsidR="005300D6" w:rsidRPr="005300D6" w:rsidRDefault="005300D6" w:rsidP="0048057E">
      <w:pPr>
        <w:numPr>
          <w:ilvl w:val="0"/>
          <w:numId w:val="18"/>
        </w:numPr>
        <w:spacing w:after="0"/>
        <w:jc w:val="both"/>
        <w:rPr>
          <w:lang w:val="pl-PL" w:bidi="pl-PL"/>
        </w:rPr>
      </w:pPr>
      <w:r w:rsidRPr="005300D6">
        <w:rPr>
          <w:lang w:val="pl-PL" w:bidi="pl-PL"/>
        </w:rPr>
        <w:t xml:space="preserve">Grubość powłoki poliestrowej,  którą pokryte są elementy stalowe min. 200 </w:t>
      </w:r>
      <w:proofErr w:type="spellStart"/>
      <w:r w:rsidRPr="005300D6">
        <w:rPr>
          <w:lang w:val="pl-PL" w:bidi="pl-PL"/>
        </w:rPr>
        <w:t>μm</w:t>
      </w:r>
      <w:proofErr w:type="spellEnd"/>
      <w:r w:rsidRPr="005300D6">
        <w:rPr>
          <w:lang w:val="pl-PL" w:bidi="pl-PL"/>
        </w:rPr>
        <w:t xml:space="preserve"> potwierdzona sprawozdaniem z badań zgodnie z normą PN-EN ISO 2178:1998 (lub równoważną) wystawionym przez laboratorium akredytowane w tym zakresie,  </w:t>
      </w:r>
    </w:p>
    <w:p w14:paraId="38C2D4E9" w14:textId="77777777" w:rsidR="005300D6" w:rsidRPr="005300D6" w:rsidRDefault="005300D6" w:rsidP="0048057E">
      <w:pPr>
        <w:numPr>
          <w:ilvl w:val="0"/>
          <w:numId w:val="18"/>
        </w:numPr>
        <w:spacing w:after="0"/>
        <w:jc w:val="both"/>
        <w:rPr>
          <w:lang w:val="pl-PL"/>
        </w:rPr>
      </w:pPr>
      <w:r w:rsidRPr="005300D6">
        <w:rPr>
          <w:lang w:val="pl-PL"/>
        </w:rPr>
        <w:t>W celu potwierdzenia odporności na działanie światła UV należy dołączyć sprawozdanie lub raport zgodnie z normą PN-EN ISO 16474-3:2021-06 „Farby i lakiery -- Metody ekspozycji na laboratoryjne źródła światła” (lub równoważną) dotyczący badań odporności na promieniowanie UV elementów stalowych zabezpieczonych farbami poliestrowymi, gdzie rezultatem badania jest brak widocznych zmian. Dokument wydany przez laboratorium akredytowane w tym zakresie.</w:t>
      </w:r>
    </w:p>
    <w:p w14:paraId="256EC051" w14:textId="77777777" w:rsidR="005300D6" w:rsidRPr="005300D6" w:rsidRDefault="005300D6" w:rsidP="0048057E">
      <w:pPr>
        <w:numPr>
          <w:ilvl w:val="0"/>
          <w:numId w:val="18"/>
        </w:numPr>
        <w:spacing w:after="0"/>
        <w:jc w:val="both"/>
        <w:rPr>
          <w:lang w:val="pl-PL" w:bidi="pl-PL"/>
        </w:rPr>
      </w:pPr>
      <w:r w:rsidRPr="005300D6">
        <w:rPr>
          <w:lang w:val="pl-PL" w:bidi="pl-PL"/>
        </w:rPr>
        <w:t xml:space="preserve">Ceramika monolityczna musi posiadać : </w:t>
      </w:r>
    </w:p>
    <w:p w14:paraId="24D4BCD1" w14:textId="77777777" w:rsidR="005300D6" w:rsidRPr="005300D6" w:rsidRDefault="005300D6" w:rsidP="0048057E">
      <w:pPr>
        <w:spacing w:after="0"/>
        <w:jc w:val="both"/>
        <w:rPr>
          <w:lang w:val="pl-PL" w:bidi="pl-PL"/>
        </w:rPr>
      </w:pPr>
      <w:r w:rsidRPr="005300D6">
        <w:rPr>
          <w:lang w:val="pl-PL" w:bidi="pl-PL"/>
        </w:rPr>
        <w:t xml:space="preserve">Certyfikat lub zaświadczenie wydane przez niezależną od producenta instytucję badawczą, potwierdzające, że zaoferowany przez Wykonawcę materiał jest spiekiem ceramicznym o parametrach użytkowych gwarantujących co najmniej zgodność z normami: </w:t>
      </w:r>
    </w:p>
    <w:p w14:paraId="105C6C27" w14:textId="77777777" w:rsidR="005300D6" w:rsidRPr="005300D6" w:rsidRDefault="005300D6" w:rsidP="0048057E">
      <w:pPr>
        <w:numPr>
          <w:ilvl w:val="1"/>
          <w:numId w:val="21"/>
        </w:numPr>
        <w:spacing w:after="0"/>
        <w:rPr>
          <w:lang w:val="en-GB"/>
        </w:rPr>
      </w:pPr>
      <w:r w:rsidRPr="005300D6">
        <w:rPr>
          <w:lang w:val="en-GB"/>
        </w:rPr>
        <w:t xml:space="preserve">EN ISO 10545-3 </w:t>
      </w:r>
    </w:p>
    <w:p w14:paraId="44ADDFEC" w14:textId="77777777" w:rsidR="005300D6" w:rsidRPr="005300D6" w:rsidRDefault="005300D6" w:rsidP="0048057E">
      <w:pPr>
        <w:numPr>
          <w:ilvl w:val="1"/>
          <w:numId w:val="21"/>
        </w:numPr>
        <w:spacing w:after="0"/>
        <w:rPr>
          <w:lang w:val="en-GB"/>
        </w:rPr>
      </w:pPr>
      <w:r w:rsidRPr="005300D6">
        <w:rPr>
          <w:lang w:val="en-GB"/>
        </w:rPr>
        <w:t>EN ISO 10545-4</w:t>
      </w:r>
    </w:p>
    <w:p w14:paraId="5D742CB6" w14:textId="77777777" w:rsidR="005300D6" w:rsidRPr="005300D6" w:rsidRDefault="005300D6" w:rsidP="0048057E">
      <w:pPr>
        <w:numPr>
          <w:ilvl w:val="1"/>
          <w:numId w:val="21"/>
        </w:numPr>
        <w:spacing w:after="0"/>
        <w:rPr>
          <w:lang w:val="pl-PL" w:bidi="pl-PL"/>
        </w:rPr>
      </w:pPr>
      <w:r w:rsidRPr="005300D6">
        <w:rPr>
          <w:lang w:val="pl-PL" w:bidi="pl-PL"/>
        </w:rPr>
        <w:t xml:space="preserve">PN-EN ISO 10545-5 </w:t>
      </w:r>
    </w:p>
    <w:p w14:paraId="4CE42300" w14:textId="77777777" w:rsidR="005300D6" w:rsidRPr="005300D6" w:rsidRDefault="005300D6" w:rsidP="0048057E">
      <w:pPr>
        <w:numPr>
          <w:ilvl w:val="1"/>
          <w:numId w:val="21"/>
        </w:numPr>
        <w:spacing w:after="0"/>
        <w:rPr>
          <w:lang w:val="pl-PL" w:bidi="pl-PL"/>
        </w:rPr>
      </w:pPr>
      <w:r w:rsidRPr="005300D6">
        <w:rPr>
          <w:lang w:val="pl-PL" w:bidi="pl-PL"/>
        </w:rPr>
        <w:lastRenderedPageBreak/>
        <w:t xml:space="preserve">PN-EN ISO 10545-7 </w:t>
      </w:r>
    </w:p>
    <w:p w14:paraId="671F8B84" w14:textId="77777777" w:rsidR="005300D6" w:rsidRPr="005300D6" w:rsidRDefault="005300D6" w:rsidP="0048057E">
      <w:pPr>
        <w:numPr>
          <w:ilvl w:val="1"/>
          <w:numId w:val="21"/>
        </w:numPr>
        <w:spacing w:after="0"/>
        <w:rPr>
          <w:lang w:val="pl-PL" w:bidi="pl-PL"/>
        </w:rPr>
      </w:pPr>
      <w:r w:rsidRPr="005300D6">
        <w:rPr>
          <w:lang w:val="pl-PL" w:bidi="pl-PL"/>
        </w:rPr>
        <w:t xml:space="preserve">PN-EN ISO 10545-8 </w:t>
      </w:r>
    </w:p>
    <w:p w14:paraId="403842F6" w14:textId="77777777" w:rsidR="005300D6" w:rsidRPr="005300D6" w:rsidRDefault="005300D6" w:rsidP="0048057E">
      <w:pPr>
        <w:numPr>
          <w:ilvl w:val="1"/>
          <w:numId w:val="21"/>
        </w:numPr>
        <w:spacing w:after="0"/>
        <w:rPr>
          <w:lang w:val="pl-PL" w:bidi="pl-PL"/>
        </w:rPr>
      </w:pPr>
      <w:r w:rsidRPr="005300D6">
        <w:rPr>
          <w:lang w:val="pl-PL" w:bidi="pl-PL"/>
        </w:rPr>
        <w:t>PN-EN ISO 10545-11</w:t>
      </w:r>
    </w:p>
    <w:p w14:paraId="496DA272" w14:textId="77777777" w:rsidR="005300D6" w:rsidRPr="005300D6" w:rsidRDefault="005300D6" w:rsidP="0048057E">
      <w:pPr>
        <w:numPr>
          <w:ilvl w:val="1"/>
          <w:numId w:val="21"/>
        </w:numPr>
        <w:spacing w:after="0"/>
        <w:rPr>
          <w:lang w:val="en-GB"/>
        </w:rPr>
      </w:pPr>
      <w:r w:rsidRPr="005300D6">
        <w:rPr>
          <w:lang w:val="en-GB"/>
        </w:rPr>
        <w:t xml:space="preserve">EN ISO 10545-13 </w:t>
      </w:r>
    </w:p>
    <w:p w14:paraId="0DFDC968" w14:textId="77777777" w:rsidR="005300D6" w:rsidRPr="005300D6" w:rsidRDefault="005300D6" w:rsidP="0048057E">
      <w:pPr>
        <w:numPr>
          <w:ilvl w:val="1"/>
          <w:numId w:val="21"/>
        </w:numPr>
        <w:spacing w:after="0"/>
        <w:rPr>
          <w:lang w:val="en-GB"/>
        </w:rPr>
      </w:pPr>
      <w:r w:rsidRPr="005300D6">
        <w:rPr>
          <w:lang w:val="en-GB"/>
        </w:rPr>
        <w:t>EN ISO 10545-14</w:t>
      </w:r>
    </w:p>
    <w:p w14:paraId="5C245406" w14:textId="77777777" w:rsidR="005300D6" w:rsidRPr="005300D6" w:rsidRDefault="005300D6" w:rsidP="0048057E">
      <w:pPr>
        <w:numPr>
          <w:ilvl w:val="1"/>
          <w:numId w:val="21"/>
        </w:numPr>
        <w:spacing w:after="0"/>
        <w:rPr>
          <w:lang w:val="pl-PL" w:bidi="pl-PL"/>
        </w:rPr>
      </w:pPr>
      <w:r w:rsidRPr="005300D6">
        <w:rPr>
          <w:lang w:val="pl-PL" w:bidi="pl-PL"/>
        </w:rPr>
        <w:t>PN-EN ISO 10545-15</w:t>
      </w:r>
    </w:p>
    <w:p w14:paraId="78B861B0" w14:textId="77777777" w:rsidR="005300D6" w:rsidRPr="005300D6" w:rsidRDefault="005300D6" w:rsidP="0048057E">
      <w:pPr>
        <w:spacing w:after="0"/>
        <w:ind w:left="1800"/>
        <w:rPr>
          <w:lang w:val="pl-PL" w:bidi="pl-PL"/>
        </w:rPr>
      </w:pPr>
    </w:p>
    <w:p w14:paraId="54889246" w14:textId="77777777" w:rsidR="005300D6" w:rsidRPr="005300D6" w:rsidRDefault="005300D6" w:rsidP="0048057E">
      <w:pPr>
        <w:spacing w:after="0"/>
        <w:rPr>
          <w:lang w:val="pl-PL" w:bidi="pl-PL"/>
        </w:rPr>
      </w:pPr>
      <w:r w:rsidRPr="005300D6">
        <w:rPr>
          <w:lang w:val="pl-PL" w:bidi="pl-PL"/>
        </w:rPr>
        <w:t xml:space="preserve">Lub równoważnymi. Dokumenty należy dołączyć do oferty. </w:t>
      </w:r>
    </w:p>
    <w:p w14:paraId="166072A8" w14:textId="77777777" w:rsidR="005300D6" w:rsidRPr="005300D6" w:rsidRDefault="005300D6" w:rsidP="0048057E">
      <w:pPr>
        <w:spacing w:after="0"/>
        <w:rPr>
          <w:lang w:val="pl-PL"/>
        </w:rPr>
      </w:pPr>
    </w:p>
    <w:p w14:paraId="0D1B47BD" w14:textId="77777777" w:rsidR="00494A9F" w:rsidRPr="00723F31" w:rsidRDefault="00494A9F" w:rsidP="00F47C0F">
      <w:pPr>
        <w:pStyle w:val="Nagwek1"/>
        <w:numPr>
          <w:ilvl w:val="1"/>
          <w:numId w:val="13"/>
        </w:numPr>
        <w:spacing w:before="0"/>
        <w:ind w:left="792" w:hanging="432"/>
        <w:rPr>
          <w:rFonts w:ascii="Arial" w:hAnsi="Arial" w:cs="Arial"/>
          <w:color w:val="auto"/>
          <w:sz w:val="20"/>
          <w:szCs w:val="20"/>
        </w:rPr>
      </w:pPr>
      <w:bookmarkStart w:id="63" w:name="_Toc175746646"/>
      <w:r w:rsidRPr="00723F31">
        <w:rPr>
          <w:rFonts w:ascii="Arial" w:hAnsi="Arial" w:cs="Arial"/>
          <w:color w:val="auto"/>
          <w:sz w:val="20"/>
          <w:szCs w:val="20"/>
        </w:rPr>
        <w:t>OKAP</w:t>
      </w:r>
      <w:bookmarkEnd w:id="63"/>
    </w:p>
    <w:p w14:paraId="6A9BD3AE" w14:textId="77777777" w:rsidR="00826F90" w:rsidRPr="00723F31" w:rsidRDefault="007B00FF" w:rsidP="00826F90">
      <w:pPr>
        <w:rPr>
          <w:rFonts w:ascii="Arial" w:hAnsi="Arial" w:cs="Arial"/>
          <w:sz w:val="20"/>
          <w:szCs w:val="20"/>
          <w:lang w:val="pl-PL"/>
        </w:rPr>
      </w:pPr>
      <w:r>
        <w:rPr>
          <w:rFonts w:ascii="Arial" w:hAnsi="Arial" w:cs="Arial"/>
          <w:sz w:val="20"/>
          <w:szCs w:val="20"/>
          <w:lang w:val="pl-PL"/>
        </w:rPr>
        <w:t>Okap gastronomiczny o wymiarach zewnętrznych 220x100cm ze stli nierdzewnej.</w:t>
      </w:r>
    </w:p>
    <w:p w14:paraId="7714B8FD" w14:textId="77777777" w:rsidR="00826F90" w:rsidRPr="00723F31" w:rsidRDefault="00826F90" w:rsidP="00723F31">
      <w:pPr>
        <w:pStyle w:val="Nagwek1"/>
        <w:numPr>
          <w:ilvl w:val="0"/>
          <w:numId w:val="13"/>
        </w:numPr>
        <w:spacing w:before="0"/>
        <w:ind w:left="644"/>
        <w:rPr>
          <w:rFonts w:ascii="Arial" w:hAnsi="Arial" w:cs="Arial"/>
          <w:color w:val="auto"/>
          <w:sz w:val="20"/>
          <w:szCs w:val="20"/>
        </w:rPr>
      </w:pPr>
      <w:bookmarkStart w:id="64" w:name="_Toc169525313"/>
      <w:bookmarkStart w:id="65" w:name="_Toc175746647"/>
      <w:r w:rsidRPr="00723F31">
        <w:rPr>
          <w:rFonts w:ascii="Arial" w:hAnsi="Arial" w:cs="Arial"/>
          <w:color w:val="auto"/>
          <w:sz w:val="20"/>
          <w:szCs w:val="20"/>
        </w:rPr>
        <w:t>ZGODNOŚĆ PROJEKTU Z NORMĄ PN-EN ISO 8986: 2010</w:t>
      </w:r>
      <w:bookmarkEnd w:id="64"/>
      <w:bookmarkEnd w:id="65"/>
    </w:p>
    <w:p w14:paraId="7109A8A2" w14:textId="77777777" w:rsidR="00826F90" w:rsidRPr="00723F31" w:rsidRDefault="00826F90" w:rsidP="00826F90">
      <w:pPr>
        <w:ind w:firstLine="284"/>
        <w:rPr>
          <w:rFonts w:ascii="Arial" w:hAnsi="Arial" w:cs="Arial"/>
          <w:sz w:val="20"/>
          <w:szCs w:val="20"/>
          <w:lang w:val="pl-PL"/>
        </w:rPr>
      </w:pPr>
      <w:r w:rsidRPr="00723F31">
        <w:rPr>
          <w:rFonts w:ascii="Arial" w:hAnsi="Arial" w:cs="Arial"/>
          <w:sz w:val="20"/>
          <w:szCs w:val="20"/>
          <w:lang w:val="pl-PL"/>
        </w:rPr>
        <w:t>Poniżej przedstawiono analizę zgodności rozwiązań przyjętych w projekcie z normą PN-EN ISO 8986: 2010 Analiza sensoryczna – Ogólne wytyczne dotyczące projektowania pracowni analizy sensorycznej:</w:t>
      </w:r>
    </w:p>
    <w:tbl>
      <w:tblPr>
        <w:tblStyle w:val="Tabela-Siatka"/>
        <w:tblW w:w="9209" w:type="dxa"/>
        <w:tblLayout w:type="fixed"/>
        <w:tblLook w:val="04A0" w:firstRow="1" w:lastRow="0" w:firstColumn="1" w:lastColumn="0" w:noHBand="0" w:noVBand="1"/>
      </w:tblPr>
      <w:tblGrid>
        <w:gridCol w:w="1838"/>
        <w:gridCol w:w="3827"/>
        <w:gridCol w:w="3544"/>
      </w:tblGrid>
      <w:tr w:rsidR="00723F31" w:rsidRPr="00723F31" w14:paraId="047A2403" w14:textId="77777777" w:rsidTr="00304E7F">
        <w:trPr>
          <w:cantSplit/>
        </w:trPr>
        <w:tc>
          <w:tcPr>
            <w:tcW w:w="1838" w:type="dxa"/>
          </w:tcPr>
          <w:p w14:paraId="1A975041" w14:textId="77777777" w:rsidR="00826F90" w:rsidRPr="00723F31" w:rsidRDefault="00826F90" w:rsidP="00304E7F">
            <w:pPr>
              <w:rPr>
                <w:rFonts w:ascii="Arial" w:hAnsi="Arial" w:cs="Arial"/>
                <w:sz w:val="20"/>
                <w:szCs w:val="20"/>
              </w:rPr>
            </w:pPr>
            <w:r w:rsidRPr="00723F31">
              <w:rPr>
                <w:rFonts w:ascii="Arial" w:hAnsi="Arial" w:cs="Arial"/>
                <w:sz w:val="20"/>
                <w:szCs w:val="20"/>
              </w:rPr>
              <w:t>Punkt normy</w:t>
            </w:r>
          </w:p>
        </w:tc>
        <w:tc>
          <w:tcPr>
            <w:tcW w:w="3827" w:type="dxa"/>
          </w:tcPr>
          <w:p w14:paraId="39EE9BC4" w14:textId="77777777" w:rsidR="00826F90" w:rsidRPr="00723F31" w:rsidRDefault="00826F90" w:rsidP="00304E7F">
            <w:pPr>
              <w:rPr>
                <w:rFonts w:ascii="Arial" w:hAnsi="Arial" w:cs="Arial"/>
                <w:sz w:val="20"/>
                <w:szCs w:val="20"/>
              </w:rPr>
            </w:pPr>
            <w:r w:rsidRPr="00723F31">
              <w:rPr>
                <w:rFonts w:ascii="Arial" w:hAnsi="Arial" w:cs="Arial"/>
                <w:sz w:val="20"/>
                <w:szCs w:val="20"/>
              </w:rPr>
              <w:t>Wymaganie</w:t>
            </w:r>
          </w:p>
        </w:tc>
        <w:tc>
          <w:tcPr>
            <w:tcW w:w="3544" w:type="dxa"/>
          </w:tcPr>
          <w:p w14:paraId="11DA72FE" w14:textId="77777777" w:rsidR="00826F90" w:rsidRPr="00723F31" w:rsidRDefault="00826F90" w:rsidP="00304E7F">
            <w:pPr>
              <w:rPr>
                <w:rFonts w:ascii="Arial" w:hAnsi="Arial" w:cs="Arial"/>
                <w:sz w:val="20"/>
                <w:szCs w:val="20"/>
              </w:rPr>
            </w:pPr>
            <w:r w:rsidRPr="00723F31">
              <w:rPr>
                <w:rFonts w:ascii="Arial" w:hAnsi="Arial" w:cs="Arial"/>
                <w:sz w:val="20"/>
                <w:szCs w:val="20"/>
              </w:rPr>
              <w:t>Zgodność projektu z normą</w:t>
            </w:r>
          </w:p>
        </w:tc>
      </w:tr>
      <w:tr w:rsidR="00723F31" w:rsidRPr="00B76CFC" w14:paraId="50A915A8" w14:textId="77777777" w:rsidTr="00304E7F">
        <w:trPr>
          <w:cantSplit/>
        </w:trPr>
        <w:tc>
          <w:tcPr>
            <w:tcW w:w="1838" w:type="dxa"/>
            <w:vMerge w:val="restart"/>
          </w:tcPr>
          <w:p w14:paraId="5CC4413C" w14:textId="77777777" w:rsidR="00826F90" w:rsidRPr="00723F31" w:rsidRDefault="00826F90" w:rsidP="00826F90">
            <w:pPr>
              <w:pStyle w:val="Akapitzlist"/>
              <w:numPr>
                <w:ilvl w:val="0"/>
                <w:numId w:val="6"/>
              </w:numPr>
              <w:spacing w:line="240" w:lineRule="auto"/>
              <w:ind w:left="313" w:hanging="284"/>
              <w:rPr>
                <w:rFonts w:ascii="Arial" w:hAnsi="Arial" w:cs="Arial"/>
                <w:sz w:val="20"/>
                <w:szCs w:val="20"/>
              </w:rPr>
            </w:pPr>
            <w:proofErr w:type="spellStart"/>
            <w:r w:rsidRPr="00723F31">
              <w:rPr>
                <w:rFonts w:ascii="Arial" w:hAnsi="Arial" w:cs="Arial"/>
                <w:sz w:val="20"/>
                <w:szCs w:val="20"/>
              </w:rPr>
              <w:t>Principle</w:t>
            </w:r>
            <w:proofErr w:type="spellEnd"/>
          </w:p>
          <w:p w14:paraId="700772D6" w14:textId="77777777" w:rsidR="00826F90" w:rsidRPr="00723F31" w:rsidRDefault="00826F90" w:rsidP="00304E7F">
            <w:pPr>
              <w:ind w:left="313" w:hanging="284"/>
              <w:rPr>
                <w:rFonts w:ascii="Arial" w:hAnsi="Arial" w:cs="Arial"/>
                <w:sz w:val="20"/>
                <w:szCs w:val="20"/>
              </w:rPr>
            </w:pPr>
          </w:p>
        </w:tc>
        <w:tc>
          <w:tcPr>
            <w:tcW w:w="3827" w:type="dxa"/>
          </w:tcPr>
          <w:p w14:paraId="68CD65FD"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test rooms are designed to conduct sensory evaluations under known and controlled conditions with a minimum of distractions.</w:t>
            </w:r>
          </w:p>
        </w:tc>
        <w:tc>
          <w:tcPr>
            <w:tcW w:w="3544" w:type="dxa"/>
          </w:tcPr>
          <w:p w14:paraId="2ACE8AA1"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przyjęto rozwiązania w celu stworzenia stałego i kontrolowanego środowiska prowadzenia ocen sensorycznych, przy jednoczesnym ograniczeniu wypływu czynniku zewnętrznych.</w:t>
            </w:r>
          </w:p>
        </w:tc>
      </w:tr>
      <w:tr w:rsidR="00723F31" w:rsidRPr="00B76CFC" w14:paraId="4B5F7270" w14:textId="77777777" w:rsidTr="00304E7F">
        <w:trPr>
          <w:cantSplit/>
        </w:trPr>
        <w:tc>
          <w:tcPr>
            <w:tcW w:w="1838" w:type="dxa"/>
            <w:vMerge/>
          </w:tcPr>
          <w:p w14:paraId="01B0BFB4" w14:textId="77777777" w:rsidR="00826F90" w:rsidRPr="00723F31" w:rsidRDefault="00826F90" w:rsidP="00304E7F">
            <w:pPr>
              <w:pStyle w:val="Akapitzlist"/>
              <w:ind w:left="313" w:hanging="284"/>
              <w:rPr>
                <w:rFonts w:ascii="Arial" w:hAnsi="Arial" w:cs="Arial"/>
                <w:sz w:val="20"/>
                <w:szCs w:val="20"/>
              </w:rPr>
            </w:pPr>
          </w:p>
        </w:tc>
        <w:tc>
          <w:tcPr>
            <w:tcW w:w="3827" w:type="dxa"/>
          </w:tcPr>
          <w:p w14:paraId="74B6FE8E"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test rooms are designed to reduce the effects that psychological factors and physical conditions can have on human judgment.</w:t>
            </w:r>
          </w:p>
        </w:tc>
        <w:tc>
          <w:tcPr>
            <w:tcW w:w="3544" w:type="dxa"/>
          </w:tcPr>
          <w:p w14:paraId="2B508733" w14:textId="77777777" w:rsidR="00826F90" w:rsidRPr="00723F31" w:rsidRDefault="00826F90" w:rsidP="00304E7F">
            <w:pPr>
              <w:rPr>
                <w:rFonts w:ascii="Arial" w:hAnsi="Arial" w:cs="Arial"/>
                <w:sz w:val="20"/>
                <w:szCs w:val="20"/>
              </w:rPr>
            </w:pPr>
            <w:r w:rsidRPr="00723F31">
              <w:rPr>
                <w:rFonts w:ascii="Arial" w:hAnsi="Arial" w:cs="Arial"/>
                <w:sz w:val="20"/>
                <w:szCs w:val="20"/>
              </w:rPr>
              <w:t>Rozwiązania przyjęte w projekcie przeanalizowano pod kątem odziaływania na osoby dokonujące ocen sensorycznych zarówno pod względem czynników fizycznych jak i psychicznych.</w:t>
            </w:r>
          </w:p>
        </w:tc>
      </w:tr>
      <w:tr w:rsidR="00723F31" w:rsidRPr="00B76CFC" w14:paraId="4ECC2329" w14:textId="77777777" w:rsidTr="00304E7F">
        <w:trPr>
          <w:cantSplit/>
        </w:trPr>
        <w:tc>
          <w:tcPr>
            <w:tcW w:w="1838" w:type="dxa"/>
            <w:vMerge w:val="restart"/>
          </w:tcPr>
          <w:p w14:paraId="27B61465" w14:textId="77777777" w:rsidR="00826F90" w:rsidRPr="00723F31" w:rsidRDefault="00826F90" w:rsidP="00826F90">
            <w:pPr>
              <w:pStyle w:val="Akapitzlist"/>
              <w:numPr>
                <w:ilvl w:val="0"/>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Creation of test rooms</w:t>
            </w:r>
          </w:p>
        </w:tc>
        <w:tc>
          <w:tcPr>
            <w:tcW w:w="3827" w:type="dxa"/>
          </w:tcPr>
          <w:p w14:paraId="0F393B24"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minimum requirements are:</w:t>
            </w:r>
          </w:p>
          <w:p w14:paraId="219E7C64"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testing area in which work may be carried out individually in testing booths or in groups,</w:t>
            </w:r>
          </w:p>
          <w:p w14:paraId="5816D787"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preparation area.</w:t>
            </w:r>
          </w:p>
        </w:tc>
        <w:tc>
          <w:tcPr>
            <w:tcW w:w="3544" w:type="dxa"/>
          </w:tcPr>
          <w:p w14:paraId="7F572FA7" w14:textId="77777777" w:rsidR="00826F90" w:rsidRPr="00723F31" w:rsidRDefault="00826F90" w:rsidP="00304E7F">
            <w:pPr>
              <w:rPr>
                <w:rFonts w:ascii="Arial" w:hAnsi="Arial" w:cs="Arial"/>
                <w:sz w:val="20"/>
                <w:szCs w:val="20"/>
              </w:rPr>
            </w:pPr>
            <w:r w:rsidRPr="00723F31">
              <w:rPr>
                <w:rFonts w:ascii="Arial" w:hAnsi="Arial" w:cs="Arial"/>
                <w:sz w:val="20"/>
                <w:szCs w:val="20"/>
              </w:rPr>
              <w:t>Projekt zakłada wydzielenie pomieszczenia analizy sensorycznej (</w:t>
            </w:r>
            <w:proofErr w:type="spellStart"/>
            <w:r w:rsidRPr="00723F31">
              <w:rPr>
                <w:rFonts w:ascii="Arial" w:hAnsi="Arial" w:cs="Arial"/>
                <w:sz w:val="20"/>
                <w:szCs w:val="20"/>
              </w:rPr>
              <w:t>testing</w:t>
            </w:r>
            <w:proofErr w:type="spellEnd"/>
            <w:r w:rsidRPr="00723F31">
              <w:rPr>
                <w:rFonts w:ascii="Arial" w:hAnsi="Arial" w:cs="Arial"/>
                <w:sz w:val="20"/>
                <w:szCs w:val="20"/>
              </w:rPr>
              <w:t xml:space="preserve"> </w:t>
            </w:r>
            <w:proofErr w:type="spellStart"/>
            <w:r w:rsidRPr="00723F31">
              <w:rPr>
                <w:rFonts w:ascii="Arial" w:hAnsi="Arial" w:cs="Arial"/>
                <w:sz w:val="20"/>
                <w:szCs w:val="20"/>
              </w:rPr>
              <w:t>area</w:t>
            </w:r>
            <w:proofErr w:type="spellEnd"/>
            <w:r w:rsidRPr="00723F31">
              <w:rPr>
                <w:rFonts w:ascii="Arial" w:hAnsi="Arial" w:cs="Arial"/>
                <w:sz w:val="20"/>
                <w:szCs w:val="20"/>
              </w:rPr>
              <w:t>) oraz pomieszczenia przygotowawczego – pomieszczenie obróbki cieplnej mięsa (</w:t>
            </w:r>
            <w:proofErr w:type="spellStart"/>
            <w:r w:rsidRPr="00723F31">
              <w:rPr>
                <w:rFonts w:ascii="Arial" w:hAnsi="Arial" w:cs="Arial"/>
                <w:sz w:val="20"/>
                <w:szCs w:val="20"/>
              </w:rPr>
              <w:t>preparation</w:t>
            </w:r>
            <w:proofErr w:type="spellEnd"/>
            <w:r w:rsidRPr="00723F31">
              <w:rPr>
                <w:rFonts w:ascii="Arial" w:hAnsi="Arial" w:cs="Arial"/>
                <w:sz w:val="20"/>
                <w:szCs w:val="20"/>
              </w:rPr>
              <w:t xml:space="preserve"> </w:t>
            </w:r>
            <w:proofErr w:type="spellStart"/>
            <w:r w:rsidRPr="00723F31">
              <w:rPr>
                <w:rFonts w:ascii="Arial" w:hAnsi="Arial" w:cs="Arial"/>
                <w:sz w:val="20"/>
                <w:szCs w:val="20"/>
              </w:rPr>
              <w:t>area</w:t>
            </w:r>
            <w:proofErr w:type="spellEnd"/>
            <w:r w:rsidRPr="00723F31">
              <w:rPr>
                <w:rFonts w:ascii="Arial" w:hAnsi="Arial" w:cs="Arial"/>
                <w:sz w:val="20"/>
                <w:szCs w:val="20"/>
              </w:rPr>
              <w:t>).</w:t>
            </w:r>
          </w:p>
        </w:tc>
      </w:tr>
      <w:tr w:rsidR="00723F31" w:rsidRPr="00B76CFC" w14:paraId="604A6D67" w14:textId="77777777" w:rsidTr="00304E7F">
        <w:trPr>
          <w:cantSplit/>
        </w:trPr>
        <w:tc>
          <w:tcPr>
            <w:tcW w:w="1838" w:type="dxa"/>
            <w:vMerge/>
          </w:tcPr>
          <w:p w14:paraId="086DC1BA" w14:textId="77777777" w:rsidR="00826F90" w:rsidRPr="00723F31" w:rsidRDefault="00826F90" w:rsidP="00304E7F">
            <w:pPr>
              <w:ind w:left="313" w:hanging="284"/>
              <w:rPr>
                <w:rFonts w:ascii="Arial" w:hAnsi="Arial" w:cs="Arial"/>
                <w:sz w:val="20"/>
                <w:szCs w:val="20"/>
              </w:rPr>
            </w:pPr>
          </w:p>
        </w:tc>
        <w:tc>
          <w:tcPr>
            <w:tcW w:w="3827" w:type="dxa"/>
          </w:tcPr>
          <w:p w14:paraId="75ADAA46"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Typical test facility compromises the following:</w:t>
            </w:r>
          </w:p>
          <w:p w14:paraId="226A37FE"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testing area in which work may be carried out individual in testing booths or in groups,</w:t>
            </w:r>
          </w:p>
          <w:p w14:paraId="5FF2C8CA"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preparation area,</w:t>
            </w:r>
          </w:p>
          <w:p w14:paraId="000DCC19"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An office,</w:t>
            </w:r>
          </w:p>
          <w:p w14:paraId="2C5B7EF9"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cloakroom and toilets,</w:t>
            </w:r>
          </w:p>
          <w:p w14:paraId="4D22F086"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 xml:space="preserve">A storage room for suppliers, </w:t>
            </w:r>
          </w:p>
          <w:p w14:paraId="50721288"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storage room for samples,</w:t>
            </w:r>
          </w:p>
          <w:p w14:paraId="433DBAAE" w14:textId="77777777" w:rsidR="00826F90" w:rsidRPr="00723F31" w:rsidRDefault="00826F90" w:rsidP="00826F90">
            <w:pPr>
              <w:pStyle w:val="Akapitzlist"/>
              <w:numPr>
                <w:ilvl w:val="0"/>
                <w:numId w:val="4"/>
              </w:numPr>
              <w:spacing w:line="240" w:lineRule="auto"/>
              <w:rPr>
                <w:rFonts w:ascii="Arial" w:hAnsi="Arial" w:cs="Arial"/>
                <w:i/>
                <w:sz w:val="20"/>
                <w:szCs w:val="20"/>
                <w:lang w:val="en-US"/>
              </w:rPr>
            </w:pPr>
            <w:r w:rsidRPr="00723F31">
              <w:rPr>
                <w:rFonts w:ascii="Arial" w:hAnsi="Arial" w:cs="Arial"/>
                <w:i/>
                <w:sz w:val="20"/>
                <w:szCs w:val="20"/>
                <w:lang w:val="en-US"/>
              </w:rPr>
              <w:t>A waiting room for assessors.</w:t>
            </w:r>
          </w:p>
        </w:tc>
        <w:tc>
          <w:tcPr>
            <w:tcW w:w="3544" w:type="dxa"/>
          </w:tcPr>
          <w:p w14:paraId="322F85CB"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przewidziano szereg pomieszczeń dedykowanych czynnościom związanym z prowadzeniem ocen sensorycznych, których zakres wynika i odpowiada potrzebom Inwestora oraz charakterowy planowanych testów. Na wspomniane pomieszczenia składają się:</w:t>
            </w:r>
          </w:p>
          <w:p w14:paraId="642C9BC1" w14:textId="77777777" w:rsidR="00826F90" w:rsidRPr="00723F31" w:rsidRDefault="00826F90" w:rsidP="00304E7F">
            <w:pPr>
              <w:rPr>
                <w:rFonts w:ascii="Arial" w:hAnsi="Arial" w:cs="Arial"/>
                <w:sz w:val="20"/>
                <w:szCs w:val="20"/>
              </w:rPr>
            </w:pPr>
            <w:r w:rsidRPr="00723F31">
              <w:rPr>
                <w:rFonts w:ascii="Arial" w:hAnsi="Arial" w:cs="Arial"/>
                <w:sz w:val="20"/>
                <w:szCs w:val="20"/>
              </w:rPr>
              <w:t>- pomieszczenie prowadzenia ocen sensorycznych,</w:t>
            </w:r>
          </w:p>
          <w:p w14:paraId="1E60213E" w14:textId="77777777" w:rsidR="00826F90" w:rsidRPr="00723F31" w:rsidRDefault="00826F90" w:rsidP="00304E7F">
            <w:pPr>
              <w:rPr>
                <w:rFonts w:ascii="Arial" w:hAnsi="Arial" w:cs="Arial"/>
                <w:sz w:val="20"/>
                <w:szCs w:val="20"/>
              </w:rPr>
            </w:pPr>
            <w:r w:rsidRPr="00723F31">
              <w:rPr>
                <w:rFonts w:ascii="Arial" w:hAnsi="Arial" w:cs="Arial"/>
                <w:sz w:val="20"/>
                <w:szCs w:val="20"/>
              </w:rPr>
              <w:t>- pomieszczenie przygotowawcze – obróbka cieplna mięsa,</w:t>
            </w:r>
          </w:p>
          <w:p w14:paraId="68E8111A" w14:textId="77777777" w:rsidR="00826F90" w:rsidRPr="00723F31" w:rsidRDefault="00826F90" w:rsidP="00304E7F">
            <w:pPr>
              <w:rPr>
                <w:rFonts w:ascii="Arial" w:hAnsi="Arial" w:cs="Arial"/>
                <w:sz w:val="20"/>
                <w:szCs w:val="20"/>
              </w:rPr>
            </w:pPr>
            <w:r w:rsidRPr="00723F31">
              <w:rPr>
                <w:rFonts w:ascii="Arial" w:hAnsi="Arial" w:cs="Arial"/>
                <w:sz w:val="20"/>
                <w:szCs w:val="20"/>
              </w:rPr>
              <w:t>- zmywalnia,</w:t>
            </w:r>
          </w:p>
          <w:p w14:paraId="29E4FA86" w14:textId="77777777" w:rsidR="00826F90" w:rsidRPr="00723F31" w:rsidRDefault="00826F90" w:rsidP="00304E7F">
            <w:pPr>
              <w:rPr>
                <w:rFonts w:ascii="Arial" w:hAnsi="Arial" w:cs="Arial"/>
                <w:sz w:val="20"/>
                <w:szCs w:val="20"/>
              </w:rPr>
            </w:pPr>
            <w:r w:rsidRPr="00723F31">
              <w:rPr>
                <w:rFonts w:ascii="Arial" w:hAnsi="Arial" w:cs="Arial"/>
                <w:sz w:val="20"/>
                <w:szCs w:val="20"/>
              </w:rPr>
              <w:t>- pomieszczenie biurowe,</w:t>
            </w:r>
          </w:p>
          <w:p w14:paraId="506BA59E" w14:textId="77777777" w:rsidR="00826F90" w:rsidRPr="00723F31" w:rsidRDefault="00826F90" w:rsidP="00304E7F">
            <w:pPr>
              <w:rPr>
                <w:rFonts w:ascii="Arial" w:hAnsi="Arial" w:cs="Arial"/>
                <w:sz w:val="20"/>
                <w:szCs w:val="20"/>
              </w:rPr>
            </w:pPr>
            <w:r w:rsidRPr="00723F31">
              <w:rPr>
                <w:rFonts w:ascii="Arial" w:hAnsi="Arial" w:cs="Arial"/>
                <w:sz w:val="20"/>
                <w:szCs w:val="20"/>
              </w:rPr>
              <w:t>- pomieszczenie szatniowe z umywalnią,</w:t>
            </w:r>
          </w:p>
          <w:p w14:paraId="4CBD8E6A" w14:textId="77777777" w:rsidR="00826F90" w:rsidRPr="00723F31" w:rsidRDefault="00826F90" w:rsidP="00304E7F">
            <w:pPr>
              <w:rPr>
                <w:rFonts w:ascii="Arial" w:hAnsi="Arial" w:cs="Arial"/>
                <w:sz w:val="20"/>
                <w:szCs w:val="20"/>
              </w:rPr>
            </w:pPr>
            <w:r w:rsidRPr="00723F31">
              <w:rPr>
                <w:rFonts w:ascii="Arial" w:hAnsi="Arial" w:cs="Arial"/>
                <w:sz w:val="20"/>
                <w:szCs w:val="20"/>
              </w:rPr>
              <w:t>- pomieszczenie pomocnicze.</w:t>
            </w:r>
          </w:p>
          <w:p w14:paraId="1F0D678E" w14:textId="77777777" w:rsidR="00826F90" w:rsidRPr="00723F31" w:rsidRDefault="00826F90" w:rsidP="00304E7F">
            <w:pPr>
              <w:rPr>
                <w:rFonts w:ascii="Arial" w:hAnsi="Arial" w:cs="Arial"/>
                <w:sz w:val="20"/>
                <w:szCs w:val="20"/>
              </w:rPr>
            </w:pPr>
            <w:r w:rsidRPr="00723F31">
              <w:rPr>
                <w:rFonts w:ascii="Arial" w:hAnsi="Arial" w:cs="Arial"/>
                <w:sz w:val="20"/>
                <w:szCs w:val="20"/>
              </w:rPr>
              <w:t>Na terenie obiektu dostępne są toalety w lokalizacji odpowiadającej wymaganiom stosownych przepisów.</w:t>
            </w:r>
          </w:p>
        </w:tc>
      </w:tr>
      <w:tr w:rsidR="00723F31" w:rsidRPr="00B76CFC" w14:paraId="4B35CEB9" w14:textId="77777777" w:rsidTr="00304E7F">
        <w:trPr>
          <w:cantSplit/>
        </w:trPr>
        <w:tc>
          <w:tcPr>
            <w:tcW w:w="1838" w:type="dxa"/>
            <w:vMerge/>
          </w:tcPr>
          <w:p w14:paraId="2253F8D0" w14:textId="77777777" w:rsidR="00826F90" w:rsidRPr="00723F31" w:rsidRDefault="00826F90" w:rsidP="00304E7F">
            <w:pPr>
              <w:ind w:left="313" w:hanging="284"/>
              <w:rPr>
                <w:rFonts w:ascii="Arial" w:hAnsi="Arial" w:cs="Arial"/>
                <w:sz w:val="20"/>
                <w:szCs w:val="20"/>
              </w:rPr>
            </w:pPr>
          </w:p>
        </w:tc>
        <w:tc>
          <w:tcPr>
            <w:tcW w:w="3827" w:type="dxa"/>
          </w:tcPr>
          <w:p w14:paraId="0A7D08BA"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test room should be easily accessible to the assessors and should not be located in an area where there is a heavy traffic flow.</w:t>
            </w:r>
          </w:p>
        </w:tc>
        <w:tc>
          <w:tcPr>
            <w:tcW w:w="3544" w:type="dxa"/>
          </w:tcPr>
          <w:p w14:paraId="79C46DC8" w14:textId="77777777" w:rsidR="00826F90" w:rsidRPr="00723F31" w:rsidRDefault="00826F90" w:rsidP="00304E7F">
            <w:pPr>
              <w:rPr>
                <w:rFonts w:ascii="Arial" w:hAnsi="Arial" w:cs="Arial"/>
                <w:sz w:val="20"/>
                <w:szCs w:val="20"/>
              </w:rPr>
            </w:pPr>
            <w:r w:rsidRPr="00723F31">
              <w:rPr>
                <w:rFonts w:ascii="Arial" w:hAnsi="Arial" w:cs="Arial"/>
                <w:sz w:val="20"/>
                <w:szCs w:val="20"/>
              </w:rPr>
              <w:t>Pomieszczenie testów posiada bezpośredni dostęp z komunikacji budynku (od strony korytarza). Pomieszczenie testów jest pomieszczeniem nieprzechodnim, nie narażonym na wzmożony ruch personelu.</w:t>
            </w:r>
          </w:p>
          <w:p w14:paraId="7FB483EB" w14:textId="77777777" w:rsidR="00826F90" w:rsidRPr="00723F31" w:rsidRDefault="00826F90" w:rsidP="00304E7F">
            <w:pPr>
              <w:rPr>
                <w:rFonts w:ascii="Arial" w:hAnsi="Arial" w:cs="Arial"/>
                <w:sz w:val="20"/>
                <w:szCs w:val="20"/>
              </w:rPr>
            </w:pPr>
          </w:p>
        </w:tc>
      </w:tr>
      <w:tr w:rsidR="00723F31" w:rsidRPr="00B76CFC" w14:paraId="21CD18BA" w14:textId="77777777" w:rsidTr="00304E7F">
        <w:trPr>
          <w:cantSplit/>
        </w:trPr>
        <w:tc>
          <w:tcPr>
            <w:tcW w:w="1838" w:type="dxa"/>
            <w:vMerge/>
          </w:tcPr>
          <w:p w14:paraId="6A486EE3" w14:textId="77777777" w:rsidR="00826F90" w:rsidRPr="00723F31" w:rsidRDefault="00826F90" w:rsidP="00304E7F">
            <w:pPr>
              <w:ind w:left="313" w:hanging="284"/>
              <w:rPr>
                <w:rFonts w:ascii="Arial" w:hAnsi="Arial" w:cs="Arial"/>
                <w:sz w:val="20"/>
                <w:szCs w:val="20"/>
              </w:rPr>
            </w:pPr>
          </w:p>
        </w:tc>
        <w:tc>
          <w:tcPr>
            <w:tcW w:w="3827" w:type="dxa"/>
          </w:tcPr>
          <w:p w14:paraId="77D2F8F1"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An area for assessor to gather or wait prior to entering the panel room is desirable.</w:t>
            </w:r>
          </w:p>
        </w:tc>
        <w:tc>
          <w:tcPr>
            <w:tcW w:w="3544" w:type="dxa"/>
          </w:tcPr>
          <w:p w14:paraId="73A526C4" w14:textId="77777777" w:rsidR="00826F90" w:rsidRPr="00723F31" w:rsidRDefault="00826F90" w:rsidP="00304E7F">
            <w:pPr>
              <w:rPr>
                <w:rFonts w:ascii="Arial" w:hAnsi="Arial" w:cs="Arial"/>
                <w:sz w:val="20"/>
                <w:szCs w:val="20"/>
              </w:rPr>
            </w:pPr>
            <w:r w:rsidRPr="00723F31">
              <w:rPr>
                <w:rFonts w:ascii="Arial" w:hAnsi="Arial" w:cs="Arial"/>
                <w:sz w:val="20"/>
                <w:szCs w:val="20"/>
              </w:rPr>
              <w:t>Pomieszczenie testów jest poprzedzone obszernym korytarzem z częścią umożliwiającą oczekiwanie na wejście.</w:t>
            </w:r>
          </w:p>
        </w:tc>
      </w:tr>
      <w:tr w:rsidR="00723F31" w:rsidRPr="00B76CFC" w14:paraId="44FF56F7" w14:textId="77777777" w:rsidTr="00304E7F">
        <w:trPr>
          <w:cantSplit/>
        </w:trPr>
        <w:tc>
          <w:tcPr>
            <w:tcW w:w="1838" w:type="dxa"/>
            <w:vMerge/>
          </w:tcPr>
          <w:p w14:paraId="543A6439" w14:textId="77777777" w:rsidR="00826F90" w:rsidRPr="00723F31" w:rsidRDefault="00826F90" w:rsidP="00304E7F">
            <w:pPr>
              <w:ind w:left="313" w:hanging="284"/>
              <w:rPr>
                <w:rFonts w:ascii="Arial" w:hAnsi="Arial" w:cs="Arial"/>
                <w:sz w:val="20"/>
                <w:szCs w:val="20"/>
              </w:rPr>
            </w:pPr>
          </w:p>
        </w:tc>
        <w:tc>
          <w:tcPr>
            <w:tcW w:w="3827" w:type="dxa"/>
          </w:tcPr>
          <w:p w14:paraId="5F23B193"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organization of the areas should be easily accessible for cleaning and should allow for good conditions of hygiene.</w:t>
            </w:r>
          </w:p>
        </w:tc>
        <w:tc>
          <w:tcPr>
            <w:tcW w:w="3544" w:type="dxa"/>
          </w:tcPr>
          <w:p w14:paraId="7760508E"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Wszystkie pomieszczenia posiadają łatwy dostęp, w celu utrzymania porządku oraz serwisu. Układ oparty jest o pomieszczenia o poskreślanych rzutach ścian oraz powierzchni adekwatnej do planowanych funkcji, w celu eliminacji miejsc trudnych do sprzątania.  </w:t>
            </w:r>
          </w:p>
        </w:tc>
      </w:tr>
      <w:tr w:rsidR="00723F31" w:rsidRPr="00B76CFC" w14:paraId="2A247946" w14:textId="77777777" w:rsidTr="00304E7F">
        <w:trPr>
          <w:cantSplit/>
        </w:trPr>
        <w:tc>
          <w:tcPr>
            <w:tcW w:w="1838" w:type="dxa"/>
          </w:tcPr>
          <w:p w14:paraId="12B8137B" w14:textId="77777777" w:rsidR="00826F90" w:rsidRPr="00723F31" w:rsidRDefault="00826F90" w:rsidP="00826F90">
            <w:pPr>
              <w:pStyle w:val="Akapitzlist"/>
              <w:numPr>
                <w:ilvl w:val="0"/>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Testing area</w:t>
            </w:r>
          </w:p>
          <w:p w14:paraId="3AD00FAE" w14:textId="77777777" w:rsidR="00826F90" w:rsidRPr="00723F31" w:rsidRDefault="00826F90" w:rsidP="00826F90">
            <w:pPr>
              <w:pStyle w:val="Akapitzlist"/>
              <w:numPr>
                <w:ilvl w:val="1"/>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General requirements</w:t>
            </w:r>
          </w:p>
          <w:p w14:paraId="5AF65050"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Location</w:t>
            </w:r>
          </w:p>
        </w:tc>
        <w:tc>
          <w:tcPr>
            <w:tcW w:w="3827" w:type="dxa"/>
          </w:tcPr>
          <w:p w14:paraId="3673FF8E"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testing area should be located near the preparation area. The areas should be close enough to each other to facilitate sample presentation, but the areas should be separated to reduce interference.</w:t>
            </w:r>
          </w:p>
        </w:tc>
        <w:tc>
          <w:tcPr>
            <w:tcW w:w="3544" w:type="dxa"/>
          </w:tcPr>
          <w:p w14:paraId="1B1FB30B" w14:textId="77777777" w:rsidR="00826F90" w:rsidRPr="00723F31" w:rsidRDefault="00826F90" w:rsidP="00304E7F">
            <w:pPr>
              <w:rPr>
                <w:rFonts w:ascii="Arial" w:hAnsi="Arial" w:cs="Arial"/>
                <w:sz w:val="20"/>
                <w:szCs w:val="20"/>
              </w:rPr>
            </w:pPr>
            <w:r w:rsidRPr="00723F31">
              <w:rPr>
                <w:rFonts w:ascii="Arial" w:hAnsi="Arial" w:cs="Arial"/>
                <w:sz w:val="20"/>
                <w:szCs w:val="20"/>
              </w:rPr>
              <w:t>Pomieszczenie testów wraz z pomieszczeniem przygotowawczym (obróbki cieplnej mięsa) są odrębnymi, zamkniętymi pomieszczeniami, zlokalizowanymi bezpośrednio przy sobie.</w:t>
            </w:r>
          </w:p>
        </w:tc>
      </w:tr>
      <w:tr w:rsidR="00723F31" w:rsidRPr="00723F31" w14:paraId="606E379E" w14:textId="77777777" w:rsidTr="00304E7F">
        <w:trPr>
          <w:cantSplit/>
        </w:trPr>
        <w:tc>
          <w:tcPr>
            <w:tcW w:w="1838" w:type="dxa"/>
          </w:tcPr>
          <w:p w14:paraId="544D48D2" w14:textId="77777777" w:rsidR="00826F90" w:rsidRPr="00723F31" w:rsidRDefault="00826F90" w:rsidP="00304E7F">
            <w:pPr>
              <w:pStyle w:val="Akapitzlist"/>
              <w:ind w:left="313" w:hanging="284"/>
              <w:rPr>
                <w:rFonts w:ascii="Arial" w:hAnsi="Arial" w:cs="Arial"/>
                <w:sz w:val="20"/>
                <w:szCs w:val="20"/>
              </w:rPr>
            </w:pPr>
          </w:p>
        </w:tc>
        <w:tc>
          <w:tcPr>
            <w:tcW w:w="3827" w:type="dxa"/>
          </w:tcPr>
          <w:p w14:paraId="33EF8AB0"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assessors shall not enter or leave the testing area through the preparation area.</w:t>
            </w:r>
          </w:p>
        </w:tc>
        <w:tc>
          <w:tcPr>
            <w:tcW w:w="3544" w:type="dxa"/>
          </w:tcPr>
          <w:p w14:paraId="07A85915" w14:textId="77777777" w:rsidR="00826F90" w:rsidRPr="00723F31" w:rsidRDefault="00826F90" w:rsidP="00304E7F">
            <w:pPr>
              <w:rPr>
                <w:rFonts w:ascii="Arial" w:hAnsi="Arial" w:cs="Arial"/>
                <w:sz w:val="20"/>
                <w:szCs w:val="20"/>
              </w:rPr>
            </w:pPr>
            <w:r w:rsidRPr="00723F31">
              <w:rPr>
                <w:rFonts w:ascii="Arial" w:hAnsi="Arial" w:cs="Arial"/>
                <w:sz w:val="20"/>
                <w:szCs w:val="20"/>
              </w:rPr>
              <w:t>Dostęp do pomieszczenia testów dla osób prowadzących ocenę jest zagwarantowany bezpośrednio z korytarza. Osoby te nie będą przechodziły przez pomieszczenie przygotowawcze.</w:t>
            </w:r>
          </w:p>
        </w:tc>
      </w:tr>
      <w:tr w:rsidR="00723F31" w:rsidRPr="00B76CFC" w14:paraId="517FA79A" w14:textId="77777777" w:rsidTr="00304E7F">
        <w:trPr>
          <w:cantSplit/>
        </w:trPr>
        <w:tc>
          <w:tcPr>
            <w:tcW w:w="1838" w:type="dxa"/>
          </w:tcPr>
          <w:p w14:paraId="7F58A30D"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lastRenderedPageBreak/>
              <w:t>Temperature and relative humidity</w:t>
            </w:r>
          </w:p>
        </w:tc>
        <w:tc>
          <w:tcPr>
            <w:tcW w:w="3827" w:type="dxa"/>
          </w:tcPr>
          <w:p w14:paraId="06743731"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temperature in testing area shall be controlled. Relative humidity should be controllable if it can affect the product during evaluation. </w:t>
            </w:r>
          </w:p>
        </w:tc>
        <w:tc>
          <w:tcPr>
            <w:tcW w:w="3544" w:type="dxa"/>
          </w:tcPr>
          <w:p w14:paraId="337603E1" w14:textId="77777777" w:rsidR="00826F90" w:rsidRPr="00723F31" w:rsidRDefault="0017309F" w:rsidP="00304E7F">
            <w:pPr>
              <w:rPr>
                <w:rFonts w:ascii="Arial" w:hAnsi="Arial" w:cs="Arial"/>
                <w:sz w:val="20"/>
                <w:szCs w:val="20"/>
              </w:rPr>
            </w:pPr>
            <w:r w:rsidRPr="0017309F">
              <w:rPr>
                <w:rFonts w:ascii="Arial" w:hAnsi="Arial" w:cs="Arial"/>
                <w:sz w:val="20"/>
                <w:szCs w:val="20"/>
              </w:rPr>
              <w:t>W</w:t>
            </w:r>
            <w:r w:rsidR="00826F90" w:rsidRPr="00723F31">
              <w:rPr>
                <w:rFonts w:ascii="Arial" w:hAnsi="Arial" w:cs="Arial"/>
                <w:sz w:val="20"/>
                <w:szCs w:val="20"/>
              </w:rPr>
              <w:t xml:space="preserve"> projekcie wentylacji </w:t>
            </w:r>
            <w:r>
              <w:rPr>
                <w:rFonts w:ascii="Arial" w:hAnsi="Arial" w:cs="Arial"/>
                <w:sz w:val="20"/>
                <w:szCs w:val="20"/>
              </w:rPr>
              <w:t>i</w:t>
            </w:r>
            <w:r w:rsidR="00826F90" w:rsidRPr="00723F31">
              <w:rPr>
                <w:rFonts w:ascii="Arial" w:hAnsi="Arial" w:cs="Arial"/>
                <w:sz w:val="20"/>
                <w:szCs w:val="20"/>
              </w:rPr>
              <w:t xml:space="preserve"> klimatyzac</w:t>
            </w:r>
            <w:r>
              <w:rPr>
                <w:rFonts w:ascii="Arial" w:hAnsi="Arial" w:cs="Arial"/>
                <w:sz w:val="20"/>
                <w:szCs w:val="20"/>
              </w:rPr>
              <w:t>ji przyjęto</w:t>
            </w:r>
            <w:r w:rsidR="00826F90" w:rsidRPr="00723F31">
              <w:rPr>
                <w:rFonts w:ascii="Arial" w:hAnsi="Arial" w:cs="Arial"/>
                <w:sz w:val="20"/>
                <w:szCs w:val="20"/>
              </w:rPr>
              <w:t xml:space="preserve"> rozwiązania gwarantujące możliwość regulacji temperatury, oraz utrzymanie wilgotności powietrza w założonych parametrach.</w:t>
            </w:r>
          </w:p>
        </w:tc>
      </w:tr>
      <w:tr w:rsidR="00723F31" w:rsidRPr="00B76CFC" w14:paraId="6CB58BBA" w14:textId="77777777" w:rsidTr="00304E7F">
        <w:trPr>
          <w:cantSplit/>
        </w:trPr>
        <w:tc>
          <w:tcPr>
            <w:tcW w:w="1838" w:type="dxa"/>
          </w:tcPr>
          <w:p w14:paraId="294DA91F"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Noise</w:t>
            </w:r>
          </w:p>
        </w:tc>
        <w:tc>
          <w:tcPr>
            <w:tcW w:w="3827" w:type="dxa"/>
          </w:tcPr>
          <w:p w14:paraId="235DCC80"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noise level shall be kept to a minimum during the tests.</w:t>
            </w:r>
          </w:p>
        </w:tc>
        <w:tc>
          <w:tcPr>
            <w:tcW w:w="3544" w:type="dxa"/>
          </w:tcPr>
          <w:p w14:paraId="607B13DA" w14:textId="77777777" w:rsidR="00826F90" w:rsidRPr="00723F31" w:rsidRDefault="0017309F" w:rsidP="00304E7F">
            <w:pPr>
              <w:rPr>
                <w:rFonts w:ascii="Arial" w:hAnsi="Arial" w:cs="Arial"/>
                <w:sz w:val="20"/>
                <w:szCs w:val="20"/>
              </w:rPr>
            </w:pPr>
            <w:r w:rsidRPr="0017309F">
              <w:rPr>
                <w:rFonts w:ascii="Arial" w:hAnsi="Arial" w:cs="Arial"/>
                <w:sz w:val="20"/>
                <w:szCs w:val="20"/>
              </w:rPr>
              <w:t>W</w:t>
            </w:r>
            <w:r w:rsidR="00826F90" w:rsidRPr="00723F31">
              <w:rPr>
                <w:rFonts w:ascii="Arial" w:hAnsi="Arial" w:cs="Arial"/>
                <w:sz w:val="20"/>
                <w:szCs w:val="20"/>
              </w:rPr>
              <w:t xml:space="preserve"> projekcie architektury, </w:t>
            </w:r>
            <w:r>
              <w:rPr>
                <w:rFonts w:ascii="Arial" w:hAnsi="Arial" w:cs="Arial"/>
                <w:sz w:val="20"/>
                <w:szCs w:val="20"/>
              </w:rPr>
              <w:t>przyjęto odpowiednie</w:t>
            </w:r>
            <w:r w:rsidR="00826F90" w:rsidRPr="00723F31">
              <w:rPr>
                <w:rFonts w:ascii="Arial" w:hAnsi="Arial" w:cs="Arial"/>
                <w:sz w:val="20"/>
                <w:szCs w:val="20"/>
              </w:rPr>
              <w:t xml:space="preserve"> rozwiązania dla przegród wydzielających pomieszczenie testów od sąsiadujących pomieszczeń pod kątem parametrów akustycznych.  </w:t>
            </w:r>
          </w:p>
        </w:tc>
      </w:tr>
      <w:tr w:rsidR="00723F31" w:rsidRPr="00B76CFC" w14:paraId="1E936806" w14:textId="77777777" w:rsidTr="00304E7F">
        <w:trPr>
          <w:cantSplit/>
        </w:trPr>
        <w:tc>
          <w:tcPr>
            <w:tcW w:w="1838" w:type="dxa"/>
            <w:vMerge w:val="restart"/>
          </w:tcPr>
          <w:p w14:paraId="0BBE503D"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proofErr w:type="spellStart"/>
            <w:r w:rsidRPr="00723F31">
              <w:rPr>
                <w:rFonts w:ascii="Arial" w:hAnsi="Arial" w:cs="Arial"/>
                <w:sz w:val="20"/>
                <w:szCs w:val="20"/>
                <w:lang w:val="en-US"/>
              </w:rPr>
              <w:t>Odours</w:t>
            </w:r>
            <w:proofErr w:type="spellEnd"/>
          </w:p>
        </w:tc>
        <w:tc>
          <w:tcPr>
            <w:tcW w:w="3827" w:type="dxa"/>
          </w:tcPr>
          <w:p w14:paraId="1F18FCC5"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testing area shall be kept reasonably free form </w:t>
            </w:r>
            <w:proofErr w:type="spellStart"/>
            <w:r w:rsidRPr="00723F31">
              <w:rPr>
                <w:rFonts w:ascii="Arial" w:hAnsi="Arial" w:cs="Arial"/>
                <w:i/>
                <w:sz w:val="20"/>
                <w:szCs w:val="20"/>
                <w:lang w:val="en-US"/>
              </w:rPr>
              <w:t>odours</w:t>
            </w:r>
            <w:proofErr w:type="spellEnd"/>
            <w:r w:rsidRPr="00723F31">
              <w:rPr>
                <w:rFonts w:ascii="Arial" w:hAnsi="Arial" w:cs="Arial"/>
                <w:i/>
                <w:sz w:val="20"/>
                <w:szCs w:val="20"/>
                <w:lang w:val="en-US"/>
              </w:rPr>
              <w:t>.</w:t>
            </w:r>
          </w:p>
        </w:tc>
        <w:tc>
          <w:tcPr>
            <w:tcW w:w="3544" w:type="dxa"/>
          </w:tcPr>
          <w:p w14:paraId="1CA5C56B" w14:textId="77777777" w:rsidR="00826F90" w:rsidRPr="00723F31" w:rsidRDefault="00826F90" w:rsidP="00304E7F">
            <w:pPr>
              <w:rPr>
                <w:rFonts w:ascii="Arial" w:hAnsi="Arial" w:cs="Arial"/>
                <w:sz w:val="20"/>
                <w:szCs w:val="20"/>
              </w:rPr>
            </w:pPr>
            <w:r w:rsidRPr="00723F31">
              <w:rPr>
                <w:rFonts w:ascii="Arial" w:hAnsi="Arial" w:cs="Arial"/>
                <w:sz w:val="20"/>
                <w:szCs w:val="20"/>
              </w:rPr>
              <w:t>Przyjęto, że wentylacja pomieszczenia przygotowawczego – obróbki cieplnej mięsa, będzie gwarantowała utrzymanie lekkiego podciśnienia, w celu ograniczenia możliwości przenikania zapachów do pomieszczenia testów.</w:t>
            </w:r>
          </w:p>
        </w:tc>
      </w:tr>
      <w:tr w:rsidR="00723F31" w:rsidRPr="00B76CFC" w14:paraId="4200C2B8" w14:textId="77777777" w:rsidTr="00304E7F">
        <w:trPr>
          <w:cantSplit/>
        </w:trPr>
        <w:tc>
          <w:tcPr>
            <w:tcW w:w="1838" w:type="dxa"/>
            <w:vMerge/>
          </w:tcPr>
          <w:p w14:paraId="180A72F7" w14:textId="77777777" w:rsidR="00826F90" w:rsidRPr="00723F31" w:rsidRDefault="00826F90" w:rsidP="00304E7F">
            <w:pPr>
              <w:pStyle w:val="Akapitzlist"/>
              <w:ind w:left="313" w:hanging="284"/>
              <w:rPr>
                <w:rFonts w:ascii="Arial" w:hAnsi="Arial" w:cs="Arial"/>
                <w:sz w:val="20"/>
                <w:szCs w:val="20"/>
              </w:rPr>
            </w:pPr>
          </w:p>
        </w:tc>
        <w:tc>
          <w:tcPr>
            <w:tcW w:w="3827" w:type="dxa"/>
          </w:tcPr>
          <w:p w14:paraId="63E93DD4"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testing area shall be constructed form materials which are easy to clean and can be kept </w:t>
            </w:r>
            <w:proofErr w:type="spellStart"/>
            <w:r w:rsidRPr="00723F31">
              <w:rPr>
                <w:rFonts w:ascii="Arial" w:hAnsi="Arial" w:cs="Arial"/>
                <w:i/>
                <w:sz w:val="20"/>
                <w:szCs w:val="20"/>
                <w:lang w:val="en-US"/>
              </w:rPr>
              <w:t>odour</w:t>
            </w:r>
            <w:proofErr w:type="spellEnd"/>
            <w:r w:rsidRPr="00723F31">
              <w:rPr>
                <w:rFonts w:ascii="Arial" w:hAnsi="Arial" w:cs="Arial"/>
                <w:i/>
                <w:sz w:val="20"/>
                <w:szCs w:val="20"/>
                <w:lang w:val="en-US"/>
              </w:rPr>
              <w:t xml:space="preserve"> free.</w:t>
            </w:r>
          </w:p>
        </w:tc>
        <w:tc>
          <w:tcPr>
            <w:tcW w:w="3544" w:type="dxa"/>
          </w:tcPr>
          <w:p w14:paraId="05F5CE87"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przyjęto zastosowanie materiałów wykończeniowych niechłonących i nieemitujących zapachów oraz łatwych w utrzymaniu (odpornych na zmywanie na mokro).</w:t>
            </w:r>
          </w:p>
        </w:tc>
      </w:tr>
      <w:tr w:rsidR="00723F31" w:rsidRPr="00B76CFC" w14:paraId="7E12116C" w14:textId="77777777" w:rsidTr="00304E7F">
        <w:trPr>
          <w:cantSplit/>
        </w:trPr>
        <w:tc>
          <w:tcPr>
            <w:tcW w:w="1838" w:type="dxa"/>
          </w:tcPr>
          <w:p w14:paraId="323AF718"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Decoration</w:t>
            </w:r>
          </w:p>
        </w:tc>
        <w:tc>
          <w:tcPr>
            <w:tcW w:w="3827" w:type="dxa"/>
          </w:tcPr>
          <w:p w14:paraId="1B261CED"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w:t>
            </w:r>
            <w:proofErr w:type="spellStart"/>
            <w:r w:rsidRPr="00723F31">
              <w:rPr>
                <w:rFonts w:ascii="Arial" w:hAnsi="Arial" w:cs="Arial"/>
                <w:i/>
                <w:sz w:val="20"/>
                <w:szCs w:val="20"/>
                <w:lang w:val="en-US"/>
              </w:rPr>
              <w:t>colour</w:t>
            </w:r>
            <w:proofErr w:type="spellEnd"/>
            <w:r w:rsidRPr="00723F31">
              <w:rPr>
                <w:rFonts w:ascii="Arial" w:hAnsi="Arial" w:cs="Arial"/>
                <w:i/>
                <w:sz w:val="20"/>
                <w:szCs w:val="20"/>
                <w:lang w:val="en-US"/>
              </w:rPr>
              <w:t xml:space="preserve"> of the walls and furnishings of testing area shall be neutral.</w:t>
            </w:r>
          </w:p>
        </w:tc>
        <w:tc>
          <w:tcPr>
            <w:tcW w:w="3544" w:type="dxa"/>
          </w:tcPr>
          <w:p w14:paraId="20307555"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przyjęto wykończenie pomieszczenia w naturalnej kolorystyce, w odcieniach bieli i szarości.</w:t>
            </w:r>
          </w:p>
        </w:tc>
      </w:tr>
      <w:tr w:rsidR="00723F31" w:rsidRPr="0017309F" w14:paraId="176ADCB4" w14:textId="77777777" w:rsidTr="00304E7F">
        <w:trPr>
          <w:cantSplit/>
        </w:trPr>
        <w:tc>
          <w:tcPr>
            <w:tcW w:w="1838" w:type="dxa"/>
          </w:tcPr>
          <w:p w14:paraId="16334A62"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Lighting</w:t>
            </w:r>
          </w:p>
        </w:tc>
        <w:tc>
          <w:tcPr>
            <w:tcW w:w="3827" w:type="dxa"/>
          </w:tcPr>
          <w:p w14:paraId="48B945AD"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lighting in the testing area shall be uniform, free from strong shadows and controllable.</w:t>
            </w:r>
          </w:p>
        </w:tc>
        <w:tc>
          <w:tcPr>
            <w:tcW w:w="3544" w:type="dxa"/>
          </w:tcPr>
          <w:p w14:paraId="06B2E0E8" w14:textId="77777777" w:rsidR="00826F90" w:rsidRPr="0017309F" w:rsidRDefault="0017309F" w:rsidP="00304E7F">
            <w:pPr>
              <w:rPr>
                <w:rFonts w:ascii="Arial" w:hAnsi="Arial" w:cs="Arial"/>
                <w:sz w:val="20"/>
                <w:szCs w:val="20"/>
              </w:rPr>
            </w:pPr>
            <w:r>
              <w:rPr>
                <w:rFonts w:ascii="Arial" w:hAnsi="Arial" w:cs="Arial"/>
                <w:sz w:val="20"/>
                <w:szCs w:val="20"/>
              </w:rPr>
              <w:t>W</w:t>
            </w:r>
            <w:r w:rsidR="00826F90" w:rsidRPr="00723F31">
              <w:rPr>
                <w:rFonts w:ascii="Arial" w:hAnsi="Arial" w:cs="Arial"/>
                <w:sz w:val="20"/>
                <w:szCs w:val="20"/>
              </w:rPr>
              <w:t xml:space="preserve"> projekcie instalacji elektrycznych, </w:t>
            </w:r>
            <w:r>
              <w:rPr>
                <w:rFonts w:ascii="Arial" w:hAnsi="Arial" w:cs="Arial"/>
                <w:sz w:val="20"/>
                <w:szCs w:val="20"/>
              </w:rPr>
              <w:t>opracowano projekt</w:t>
            </w:r>
            <w:r w:rsidR="00826F90" w:rsidRPr="00723F31">
              <w:rPr>
                <w:rFonts w:ascii="Arial" w:hAnsi="Arial" w:cs="Arial"/>
                <w:sz w:val="20"/>
                <w:szCs w:val="20"/>
              </w:rPr>
              <w:t xml:space="preserve"> oświetlenia gwarantujący zapewnienie warunków określonych w normie i odpowiadających wymaganiom Inwestora. </w:t>
            </w:r>
            <w:r w:rsidR="00826F90" w:rsidRPr="0017309F">
              <w:rPr>
                <w:rFonts w:ascii="Arial" w:hAnsi="Arial" w:cs="Arial"/>
                <w:sz w:val="20"/>
                <w:szCs w:val="20"/>
              </w:rPr>
              <w:t xml:space="preserve">Dla pomieszczeń </w:t>
            </w:r>
            <w:r>
              <w:rPr>
                <w:rFonts w:ascii="Arial" w:hAnsi="Arial" w:cs="Arial"/>
                <w:sz w:val="20"/>
                <w:szCs w:val="20"/>
              </w:rPr>
              <w:t xml:space="preserve">opracowano </w:t>
            </w:r>
            <w:r w:rsidR="00826F90" w:rsidRPr="0017309F">
              <w:rPr>
                <w:rFonts w:ascii="Arial" w:hAnsi="Arial" w:cs="Arial"/>
                <w:sz w:val="20"/>
                <w:szCs w:val="20"/>
              </w:rPr>
              <w:t xml:space="preserve">mapy natężenia oświetlenia. </w:t>
            </w:r>
          </w:p>
        </w:tc>
      </w:tr>
      <w:tr w:rsidR="00723F31" w:rsidRPr="00B76CFC" w14:paraId="7A17E84D" w14:textId="77777777" w:rsidTr="00304E7F">
        <w:trPr>
          <w:cantSplit/>
        </w:trPr>
        <w:tc>
          <w:tcPr>
            <w:tcW w:w="1838" w:type="dxa"/>
          </w:tcPr>
          <w:p w14:paraId="79A1B69C" w14:textId="77777777" w:rsidR="00826F90" w:rsidRPr="0017309F" w:rsidRDefault="00826F90" w:rsidP="00304E7F">
            <w:pPr>
              <w:pStyle w:val="Akapitzlist"/>
              <w:ind w:left="313" w:hanging="284"/>
              <w:rPr>
                <w:rFonts w:ascii="Arial" w:hAnsi="Arial" w:cs="Arial"/>
                <w:sz w:val="20"/>
                <w:szCs w:val="20"/>
              </w:rPr>
            </w:pPr>
          </w:p>
        </w:tc>
        <w:tc>
          <w:tcPr>
            <w:tcW w:w="3827" w:type="dxa"/>
          </w:tcPr>
          <w:p w14:paraId="4BE77AFA"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Although not required, lights may be chosen that attempt to reproduce a specific lighting conditions.</w:t>
            </w:r>
          </w:p>
        </w:tc>
        <w:tc>
          <w:tcPr>
            <w:tcW w:w="3544" w:type="dxa"/>
          </w:tcPr>
          <w:p w14:paraId="0A65AFDA"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Zakładana procedura testów nie wymaga szczególnych, dedykowanych parametrów </w:t>
            </w:r>
          </w:p>
        </w:tc>
      </w:tr>
      <w:tr w:rsidR="00723F31" w:rsidRPr="00B76CFC" w14:paraId="4D5A27E3" w14:textId="77777777" w:rsidTr="00304E7F">
        <w:trPr>
          <w:cantSplit/>
        </w:trPr>
        <w:tc>
          <w:tcPr>
            <w:tcW w:w="1838" w:type="dxa"/>
          </w:tcPr>
          <w:p w14:paraId="0237D553" w14:textId="77777777" w:rsidR="00826F90" w:rsidRPr="00723F31" w:rsidRDefault="00826F90" w:rsidP="00826F90">
            <w:pPr>
              <w:pStyle w:val="Akapitzlist"/>
              <w:numPr>
                <w:ilvl w:val="2"/>
                <w:numId w:val="5"/>
              </w:numPr>
              <w:spacing w:line="240" w:lineRule="auto"/>
              <w:ind w:left="313" w:hanging="284"/>
              <w:rPr>
                <w:rFonts w:ascii="Arial" w:hAnsi="Arial" w:cs="Arial"/>
                <w:sz w:val="20"/>
                <w:szCs w:val="20"/>
                <w:lang w:val="en-US"/>
              </w:rPr>
            </w:pPr>
            <w:r w:rsidRPr="00723F31">
              <w:rPr>
                <w:rFonts w:ascii="Arial" w:hAnsi="Arial" w:cs="Arial"/>
                <w:sz w:val="20"/>
                <w:szCs w:val="20"/>
                <w:lang w:val="en-US"/>
              </w:rPr>
              <w:t>Safety considerations</w:t>
            </w:r>
          </w:p>
        </w:tc>
        <w:tc>
          <w:tcPr>
            <w:tcW w:w="3827" w:type="dxa"/>
          </w:tcPr>
          <w:p w14:paraId="32FF94AA"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Any special safety considerations appropriate for the type of laboratory should be considered. Exit signs should be placed appropriately.</w:t>
            </w:r>
          </w:p>
        </w:tc>
        <w:tc>
          <w:tcPr>
            <w:tcW w:w="3544" w:type="dxa"/>
          </w:tcPr>
          <w:p w14:paraId="11F70A7D" w14:textId="77777777" w:rsidR="00826F90" w:rsidRPr="00723F31" w:rsidRDefault="0017309F" w:rsidP="00304E7F">
            <w:pPr>
              <w:rPr>
                <w:rFonts w:ascii="Arial" w:hAnsi="Arial" w:cs="Arial"/>
                <w:sz w:val="20"/>
                <w:szCs w:val="20"/>
              </w:rPr>
            </w:pPr>
            <w:r w:rsidRPr="0017309F">
              <w:rPr>
                <w:rFonts w:ascii="Arial" w:hAnsi="Arial" w:cs="Arial"/>
                <w:sz w:val="20"/>
                <w:szCs w:val="20"/>
              </w:rPr>
              <w:t>W</w:t>
            </w:r>
            <w:r w:rsidR="00826F90" w:rsidRPr="00723F31">
              <w:rPr>
                <w:rFonts w:ascii="Arial" w:hAnsi="Arial" w:cs="Arial"/>
                <w:sz w:val="20"/>
                <w:szCs w:val="20"/>
              </w:rPr>
              <w:t xml:space="preserve"> projekcie instalacji elektrycznych</w:t>
            </w:r>
            <w:r>
              <w:rPr>
                <w:rFonts w:ascii="Arial" w:hAnsi="Arial" w:cs="Arial"/>
                <w:sz w:val="20"/>
                <w:szCs w:val="20"/>
              </w:rPr>
              <w:t xml:space="preserve"> opracowano rzut </w:t>
            </w:r>
            <w:r w:rsidR="00826F90" w:rsidRPr="00723F31">
              <w:rPr>
                <w:rFonts w:ascii="Arial" w:hAnsi="Arial" w:cs="Arial"/>
                <w:sz w:val="20"/>
                <w:szCs w:val="20"/>
              </w:rPr>
              <w:t xml:space="preserve">rozmieszczenia opraw awaryjnych i ewakuacyjnych, odpowiadający wymaganiom stosownych przepisów. </w:t>
            </w:r>
          </w:p>
        </w:tc>
      </w:tr>
      <w:tr w:rsidR="00723F31" w:rsidRPr="00B76CFC" w14:paraId="0E108770" w14:textId="77777777" w:rsidTr="00304E7F">
        <w:trPr>
          <w:cantSplit/>
        </w:trPr>
        <w:tc>
          <w:tcPr>
            <w:tcW w:w="1838" w:type="dxa"/>
          </w:tcPr>
          <w:p w14:paraId="16B91E70" w14:textId="77777777" w:rsidR="00826F90" w:rsidRPr="00723F31" w:rsidRDefault="00826F90" w:rsidP="00826F90">
            <w:pPr>
              <w:pStyle w:val="Akapitzlist"/>
              <w:numPr>
                <w:ilvl w:val="1"/>
                <w:numId w:val="5"/>
              </w:numPr>
              <w:spacing w:line="240" w:lineRule="auto"/>
              <w:ind w:left="313" w:hanging="284"/>
              <w:rPr>
                <w:rFonts w:ascii="Arial" w:hAnsi="Arial" w:cs="Arial"/>
                <w:sz w:val="20"/>
                <w:szCs w:val="20"/>
              </w:rPr>
            </w:pPr>
            <w:proofErr w:type="spellStart"/>
            <w:r w:rsidRPr="00723F31">
              <w:rPr>
                <w:rFonts w:ascii="Arial" w:hAnsi="Arial" w:cs="Arial"/>
                <w:sz w:val="20"/>
                <w:szCs w:val="20"/>
              </w:rPr>
              <w:t>Testing</w:t>
            </w:r>
            <w:proofErr w:type="spellEnd"/>
            <w:r w:rsidRPr="00723F31">
              <w:rPr>
                <w:rFonts w:ascii="Arial" w:hAnsi="Arial" w:cs="Arial"/>
                <w:sz w:val="20"/>
                <w:szCs w:val="20"/>
              </w:rPr>
              <w:t xml:space="preserve"> </w:t>
            </w:r>
            <w:proofErr w:type="spellStart"/>
            <w:r w:rsidRPr="00723F31">
              <w:rPr>
                <w:rFonts w:ascii="Arial" w:hAnsi="Arial" w:cs="Arial"/>
                <w:sz w:val="20"/>
                <w:szCs w:val="20"/>
              </w:rPr>
              <w:t>booths</w:t>
            </w:r>
            <w:proofErr w:type="spellEnd"/>
          </w:p>
          <w:p w14:paraId="56D16289" w14:textId="77777777" w:rsidR="00826F90" w:rsidRPr="00723F31" w:rsidRDefault="00826F90" w:rsidP="00826F90">
            <w:pPr>
              <w:pStyle w:val="Akapitzlist"/>
              <w:numPr>
                <w:ilvl w:val="2"/>
                <w:numId w:val="3"/>
              </w:numPr>
              <w:spacing w:line="240" w:lineRule="auto"/>
              <w:ind w:left="313" w:hanging="284"/>
              <w:rPr>
                <w:rFonts w:ascii="Arial" w:hAnsi="Arial" w:cs="Arial"/>
                <w:sz w:val="20"/>
                <w:szCs w:val="20"/>
              </w:rPr>
            </w:pPr>
            <w:proofErr w:type="spellStart"/>
            <w:r w:rsidRPr="00723F31">
              <w:rPr>
                <w:rFonts w:ascii="Arial" w:hAnsi="Arial" w:cs="Arial"/>
                <w:sz w:val="20"/>
                <w:szCs w:val="20"/>
              </w:rPr>
              <w:t>Number</w:t>
            </w:r>
            <w:proofErr w:type="spellEnd"/>
          </w:p>
        </w:tc>
        <w:tc>
          <w:tcPr>
            <w:tcW w:w="3827" w:type="dxa"/>
          </w:tcPr>
          <w:p w14:paraId="39BE1649"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number of boots shall be chosen to allow sufficient space for movement and for serving of samples from the serving area.</w:t>
            </w:r>
          </w:p>
        </w:tc>
        <w:tc>
          <w:tcPr>
            <w:tcW w:w="3544" w:type="dxa"/>
          </w:tcPr>
          <w:p w14:paraId="4C69B34E"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przewidziano zlokalizowanie 6-ściu stanowisk oceny sensorycznej w pomieszczeniu testów. Planowana powierzchnia pomieszczenia jest odpowiednia do liczny stanowisk, umożliwia swobodny przepływ próbek oraz personelu w pomieszczeniu.</w:t>
            </w:r>
          </w:p>
        </w:tc>
      </w:tr>
      <w:tr w:rsidR="00723F31" w:rsidRPr="00B76CFC" w14:paraId="5CB69177" w14:textId="77777777" w:rsidTr="00304E7F">
        <w:trPr>
          <w:cantSplit/>
        </w:trPr>
        <w:tc>
          <w:tcPr>
            <w:tcW w:w="1838" w:type="dxa"/>
            <w:vMerge w:val="restart"/>
          </w:tcPr>
          <w:p w14:paraId="2B288DD5" w14:textId="77777777" w:rsidR="00826F90" w:rsidRPr="00723F31" w:rsidRDefault="00826F90" w:rsidP="00826F90">
            <w:pPr>
              <w:pStyle w:val="Akapitzlist"/>
              <w:numPr>
                <w:ilvl w:val="2"/>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lastRenderedPageBreak/>
              <w:t>Set-up</w:t>
            </w:r>
          </w:p>
        </w:tc>
        <w:tc>
          <w:tcPr>
            <w:tcW w:w="3827" w:type="dxa"/>
          </w:tcPr>
          <w:p w14:paraId="4DD5FC6B"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If the boots are constructed along a wall divining the testing area from preparation area, it is recommended that there be openings to allow samples to be passed from the preparation area to the testing booth. </w:t>
            </w:r>
          </w:p>
        </w:tc>
        <w:tc>
          <w:tcPr>
            <w:tcW w:w="3544" w:type="dxa"/>
          </w:tcPr>
          <w:p w14:paraId="25417F1F" w14:textId="77777777" w:rsidR="00826F90" w:rsidRPr="00723F31" w:rsidRDefault="00826F90" w:rsidP="00304E7F">
            <w:pPr>
              <w:rPr>
                <w:rFonts w:ascii="Arial" w:hAnsi="Arial" w:cs="Arial"/>
                <w:sz w:val="20"/>
                <w:szCs w:val="20"/>
              </w:rPr>
            </w:pPr>
            <w:r w:rsidRPr="00723F31">
              <w:rPr>
                <w:rFonts w:ascii="Arial" w:hAnsi="Arial" w:cs="Arial"/>
                <w:sz w:val="20"/>
                <w:szCs w:val="20"/>
              </w:rPr>
              <w:t>Stanowiska przewidziane są jako stoły wyspowe z wewnętrzną alejką, umożliwiającą dystrybucję próbek, poprzez podanie ich z użyciem drzwiczek zasuwowych.</w:t>
            </w:r>
          </w:p>
        </w:tc>
      </w:tr>
      <w:tr w:rsidR="00723F31" w:rsidRPr="00B76CFC" w14:paraId="4D6C5802" w14:textId="77777777" w:rsidTr="00304E7F">
        <w:trPr>
          <w:cantSplit/>
        </w:trPr>
        <w:tc>
          <w:tcPr>
            <w:tcW w:w="1838" w:type="dxa"/>
            <w:vMerge/>
          </w:tcPr>
          <w:p w14:paraId="62F76DD3" w14:textId="77777777" w:rsidR="00826F90" w:rsidRPr="00723F31" w:rsidRDefault="00826F90" w:rsidP="00304E7F">
            <w:pPr>
              <w:pStyle w:val="Akapitzlist"/>
              <w:ind w:left="313" w:hanging="284"/>
              <w:rPr>
                <w:rFonts w:ascii="Arial" w:hAnsi="Arial" w:cs="Arial"/>
                <w:sz w:val="20"/>
                <w:szCs w:val="20"/>
              </w:rPr>
            </w:pPr>
          </w:p>
        </w:tc>
        <w:tc>
          <w:tcPr>
            <w:tcW w:w="3827" w:type="dxa"/>
          </w:tcPr>
          <w:p w14:paraId="493D318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Electrical outlets, if needed, should be conveniently located to accommodate electrical equipment.</w:t>
            </w:r>
          </w:p>
        </w:tc>
        <w:tc>
          <w:tcPr>
            <w:tcW w:w="3544" w:type="dxa"/>
          </w:tcPr>
          <w:p w14:paraId="4BA32918"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zakłada się zlokalizowania osobnych punktów zasilania elektrycznego dla każdego stanowiska osobno.</w:t>
            </w:r>
          </w:p>
        </w:tc>
      </w:tr>
      <w:tr w:rsidR="00723F31" w:rsidRPr="00B76CFC" w14:paraId="36275FA9" w14:textId="77777777" w:rsidTr="00304E7F">
        <w:trPr>
          <w:cantSplit/>
        </w:trPr>
        <w:tc>
          <w:tcPr>
            <w:tcW w:w="1838" w:type="dxa"/>
            <w:vMerge/>
          </w:tcPr>
          <w:p w14:paraId="507919D8" w14:textId="77777777" w:rsidR="00826F90" w:rsidRPr="00723F31" w:rsidRDefault="00826F90" w:rsidP="00304E7F">
            <w:pPr>
              <w:pStyle w:val="Akapitzlist"/>
              <w:ind w:left="313" w:hanging="284"/>
              <w:rPr>
                <w:rFonts w:ascii="Arial" w:hAnsi="Arial" w:cs="Arial"/>
                <w:sz w:val="20"/>
                <w:szCs w:val="20"/>
              </w:rPr>
            </w:pPr>
          </w:p>
        </w:tc>
        <w:tc>
          <w:tcPr>
            <w:tcW w:w="3827" w:type="dxa"/>
          </w:tcPr>
          <w:p w14:paraId="50E15A7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If a computer system is used by assessors, components shall be configured so as to allow the assessor to concentrate on the sensory task.</w:t>
            </w:r>
          </w:p>
        </w:tc>
        <w:tc>
          <w:tcPr>
            <w:tcW w:w="3544" w:type="dxa"/>
          </w:tcPr>
          <w:p w14:paraId="70598A9B"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Szczegółowe wyposażenie stanowisk </w:t>
            </w:r>
            <w:r w:rsidR="0017309F">
              <w:rPr>
                <w:rFonts w:ascii="Arial" w:hAnsi="Arial" w:cs="Arial"/>
                <w:sz w:val="20"/>
                <w:szCs w:val="20"/>
              </w:rPr>
              <w:t>zostaną określone przez Użytkowania</w:t>
            </w:r>
            <w:r w:rsidRPr="00723F31">
              <w:rPr>
                <w:rFonts w:ascii="Arial" w:hAnsi="Arial" w:cs="Arial"/>
                <w:sz w:val="20"/>
                <w:szCs w:val="20"/>
              </w:rPr>
              <w:t xml:space="preserve"> i uwzględnione w projekcie zabudowy meblarskiej</w:t>
            </w:r>
            <w:r w:rsidR="0017309F">
              <w:rPr>
                <w:rFonts w:ascii="Arial" w:hAnsi="Arial" w:cs="Arial"/>
                <w:sz w:val="20"/>
                <w:szCs w:val="20"/>
              </w:rPr>
              <w:t xml:space="preserve"> (poza zakresem opracowania)</w:t>
            </w:r>
            <w:r w:rsidRPr="00723F31">
              <w:rPr>
                <w:rFonts w:ascii="Arial" w:hAnsi="Arial" w:cs="Arial"/>
                <w:sz w:val="20"/>
                <w:szCs w:val="20"/>
              </w:rPr>
              <w:t>, tak aby zapewnić dedykowane miejsce na elementy takie jak monitor, klawiatura, itp. jeśli takie będą potrzebne.</w:t>
            </w:r>
          </w:p>
        </w:tc>
      </w:tr>
      <w:tr w:rsidR="00723F31" w:rsidRPr="00B76CFC" w14:paraId="603F3059" w14:textId="77777777" w:rsidTr="00304E7F">
        <w:trPr>
          <w:cantSplit/>
        </w:trPr>
        <w:tc>
          <w:tcPr>
            <w:tcW w:w="1838" w:type="dxa"/>
            <w:vMerge/>
          </w:tcPr>
          <w:p w14:paraId="1F8D99E8" w14:textId="77777777" w:rsidR="00826F90" w:rsidRPr="00723F31" w:rsidRDefault="00826F90" w:rsidP="00304E7F">
            <w:pPr>
              <w:pStyle w:val="Akapitzlist"/>
              <w:ind w:left="313" w:hanging="284"/>
              <w:rPr>
                <w:rFonts w:ascii="Arial" w:hAnsi="Arial" w:cs="Arial"/>
                <w:sz w:val="20"/>
                <w:szCs w:val="20"/>
              </w:rPr>
            </w:pPr>
          </w:p>
        </w:tc>
        <w:tc>
          <w:tcPr>
            <w:tcW w:w="3827" w:type="dxa"/>
          </w:tcPr>
          <w:p w14:paraId="16562603"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Unless the panel is served at specific time intervals, it is recommended that a system be devised for the assessor to signal to the operator when he/she is ready for sample.</w:t>
            </w:r>
          </w:p>
        </w:tc>
        <w:tc>
          <w:tcPr>
            <w:tcW w:w="3544" w:type="dxa"/>
          </w:tcPr>
          <w:p w14:paraId="01FCF492"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Szczegółowe wyposażenie stanowisk zostanie określone </w:t>
            </w:r>
            <w:r w:rsidR="0017309F">
              <w:rPr>
                <w:rFonts w:ascii="Arial" w:hAnsi="Arial" w:cs="Arial"/>
                <w:sz w:val="20"/>
                <w:szCs w:val="20"/>
              </w:rPr>
              <w:t xml:space="preserve">przez Użytkownika </w:t>
            </w:r>
            <w:r w:rsidRPr="00723F31">
              <w:rPr>
                <w:rFonts w:ascii="Arial" w:hAnsi="Arial" w:cs="Arial"/>
                <w:sz w:val="20"/>
                <w:szCs w:val="20"/>
              </w:rPr>
              <w:t>i uwzględnione w projekcie zabudowy meblarskiej</w:t>
            </w:r>
            <w:r w:rsidR="0017309F">
              <w:rPr>
                <w:rFonts w:ascii="Arial" w:hAnsi="Arial" w:cs="Arial"/>
                <w:sz w:val="20"/>
                <w:szCs w:val="20"/>
              </w:rPr>
              <w:t xml:space="preserve"> (poza zakresem opracowania)</w:t>
            </w:r>
            <w:r w:rsidRPr="00723F31">
              <w:rPr>
                <w:rFonts w:ascii="Arial" w:hAnsi="Arial" w:cs="Arial"/>
                <w:sz w:val="20"/>
                <w:szCs w:val="20"/>
              </w:rPr>
              <w:t>, tak aby zapewnić dodatkowe wymagane wyposażenie np. lampki sygnalizacyjne stanowisk roboczych.</w:t>
            </w:r>
          </w:p>
        </w:tc>
      </w:tr>
      <w:tr w:rsidR="00723F31" w:rsidRPr="00B76CFC" w14:paraId="4226B78C" w14:textId="77777777" w:rsidTr="00304E7F">
        <w:trPr>
          <w:cantSplit/>
        </w:trPr>
        <w:tc>
          <w:tcPr>
            <w:tcW w:w="1838" w:type="dxa"/>
            <w:vMerge/>
          </w:tcPr>
          <w:p w14:paraId="732E9FB9" w14:textId="77777777" w:rsidR="00826F90" w:rsidRPr="00723F31" w:rsidRDefault="00826F90" w:rsidP="00304E7F">
            <w:pPr>
              <w:pStyle w:val="Akapitzlist"/>
              <w:ind w:left="313" w:hanging="284"/>
              <w:rPr>
                <w:rFonts w:ascii="Arial" w:hAnsi="Arial" w:cs="Arial"/>
                <w:sz w:val="20"/>
                <w:szCs w:val="20"/>
              </w:rPr>
            </w:pPr>
          </w:p>
        </w:tc>
        <w:tc>
          <w:tcPr>
            <w:tcW w:w="3827" w:type="dxa"/>
          </w:tcPr>
          <w:p w14:paraId="5EB2616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It may be helpful foe the booths to be numbered or have a sign.</w:t>
            </w:r>
          </w:p>
        </w:tc>
        <w:tc>
          <w:tcPr>
            <w:tcW w:w="3544" w:type="dxa"/>
          </w:tcPr>
          <w:p w14:paraId="7C50C872"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Szczegółowe wyposażenie stanowisk zostanie określone </w:t>
            </w:r>
            <w:r w:rsidR="0017309F">
              <w:rPr>
                <w:rFonts w:ascii="Arial" w:hAnsi="Arial" w:cs="Arial"/>
                <w:sz w:val="20"/>
                <w:szCs w:val="20"/>
              </w:rPr>
              <w:t>przez Użytkownika</w:t>
            </w:r>
            <w:r w:rsidRPr="00723F31">
              <w:rPr>
                <w:rFonts w:ascii="Arial" w:hAnsi="Arial" w:cs="Arial"/>
                <w:sz w:val="20"/>
                <w:szCs w:val="20"/>
              </w:rPr>
              <w:t xml:space="preserve"> i uwzględnione w projekcie zabudowy meblarskiej</w:t>
            </w:r>
            <w:r w:rsidR="0017309F">
              <w:rPr>
                <w:rFonts w:ascii="Arial" w:hAnsi="Arial" w:cs="Arial"/>
                <w:sz w:val="20"/>
                <w:szCs w:val="20"/>
              </w:rPr>
              <w:t xml:space="preserve"> (poza zakresem opracowania)</w:t>
            </w:r>
            <w:r w:rsidRPr="00723F31">
              <w:rPr>
                <w:rFonts w:ascii="Arial" w:hAnsi="Arial" w:cs="Arial"/>
                <w:sz w:val="20"/>
                <w:szCs w:val="20"/>
              </w:rPr>
              <w:t xml:space="preserve"> z uwzględnieniem dodatkowych wymagań takich jak np. ponumerowanie lub oznaczenie stanowisk w celu ich identyfikacji.</w:t>
            </w:r>
          </w:p>
        </w:tc>
      </w:tr>
      <w:tr w:rsidR="00723F31" w:rsidRPr="00B76CFC" w14:paraId="78B42A34" w14:textId="77777777" w:rsidTr="00304E7F">
        <w:trPr>
          <w:cantSplit/>
        </w:trPr>
        <w:tc>
          <w:tcPr>
            <w:tcW w:w="1838" w:type="dxa"/>
            <w:vMerge w:val="restart"/>
          </w:tcPr>
          <w:p w14:paraId="625C52B2" w14:textId="77777777" w:rsidR="00826F90" w:rsidRPr="00723F31" w:rsidRDefault="00826F90" w:rsidP="00826F90">
            <w:pPr>
              <w:pStyle w:val="Akapitzlist"/>
              <w:numPr>
                <w:ilvl w:val="2"/>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t>Layout and size</w:t>
            </w:r>
          </w:p>
        </w:tc>
        <w:tc>
          <w:tcPr>
            <w:tcW w:w="3827" w:type="dxa"/>
          </w:tcPr>
          <w:p w14:paraId="0ADD5288"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working area in each testing booth shall be sufficiently large to accommodate the following easily: the samples, the utensils, the expectoration cup, a sink (if necessary), the rising agents, the answer forms or computer input devices. </w:t>
            </w:r>
          </w:p>
        </w:tc>
        <w:tc>
          <w:tcPr>
            <w:tcW w:w="3544" w:type="dxa"/>
          </w:tcPr>
          <w:p w14:paraId="67B3D30B"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Szczegółowe wyposażenie stanowisk zostanie określone </w:t>
            </w:r>
            <w:r w:rsidR="0017309F">
              <w:rPr>
                <w:rFonts w:ascii="Arial" w:hAnsi="Arial" w:cs="Arial"/>
                <w:sz w:val="20"/>
                <w:szCs w:val="20"/>
              </w:rPr>
              <w:t>przez Użytkownika</w:t>
            </w:r>
            <w:r w:rsidRPr="00723F31">
              <w:rPr>
                <w:rFonts w:ascii="Arial" w:hAnsi="Arial" w:cs="Arial"/>
                <w:sz w:val="20"/>
                <w:szCs w:val="20"/>
              </w:rPr>
              <w:t xml:space="preserve"> i uwzględnione w projekcie zabudowy meblarskiej</w:t>
            </w:r>
            <w:r w:rsidR="0017309F">
              <w:rPr>
                <w:rFonts w:ascii="Arial" w:hAnsi="Arial" w:cs="Arial"/>
                <w:sz w:val="20"/>
                <w:szCs w:val="20"/>
              </w:rPr>
              <w:t xml:space="preserve"> (poza zakresem opracowania)</w:t>
            </w:r>
            <w:r w:rsidRPr="00723F31">
              <w:rPr>
                <w:rFonts w:ascii="Arial" w:hAnsi="Arial" w:cs="Arial"/>
                <w:sz w:val="20"/>
                <w:szCs w:val="20"/>
              </w:rPr>
              <w:t>, tak aby zapewnić dedykowane miejsce na dodatkowe elementy wymagane do prowadzenia oceny sensorycznej.</w:t>
            </w:r>
          </w:p>
        </w:tc>
      </w:tr>
      <w:tr w:rsidR="00723F31" w:rsidRPr="00B76CFC" w14:paraId="155462E8" w14:textId="77777777" w:rsidTr="00304E7F">
        <w:trPr>
          <w:cantSplit/>
        </w:trPr>
        <w:tc>
          <w:tcPr>
            <w:tcW w:w="1838" w:type="dxa"/>
            <w:vMerge/>
          </w:tcPr>
          <w:p w14:paraId="32C40B98" w14:textId="77777777" w:rsidR="00826F90" w:rsidRPr="00723F31" w:rsidRDefault="00826F90" w:rsidP="00304E7F">
            <w:pPr>
              <w:pStyle w:val="Akapitzlist"/>
              <w:ind w:left="313" w:hanging="284"/>
              <w:rPr>
                <w:rFonts w:ascii="Arial" w:hAnsi="Arial" w:cs="Arial"/>
                <w:sz w:val="20"/>
                <w:szCs w:val="20"/>
              </w:rPr>
            </w:pPr>
          </w:p>
        </w:tc>
        <w:tc>
          <w:tcPr>
            <w:tcW w:w="3827" w:type="dxa"/>
          </w:tcPr>
          <w:p w14:paraId="25FDA60E"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It is recommended that the working area be at least 0,9 m wide and 0,6 m deep.</w:t>
            </w:r>
          </w:p>
        </w:tc>
        <w:tc>
          <w:tcPr>
            <w:tcW w:w="3544" w:type="dxa"/>
          </w:tcPr>
          <w:p w14:paraId="0ED826C7" w14:textId="77777777" w:rsidR="00826F90" w:rsidRPr="00723F31" w:rsidRDefault="00826F90" w:rsidP="00304E7F">
            <w:pPr>
              <w:rPr>
                <w:rFonts w:ascii="Arial" w:hAnsi="Arial" w:cs="Arial"/>
                <w:sz w:val="20"/>
                <w:szCs w:val="20"/>
              </w:rPr>
            </w:pPr>
            <w:r w:rsidRPr="00723F31">
              <w:rPr>
                <w:rFonts w:ascii="Arial" w:hAnsi="Arial" w:cs="Arial"/>
                <w:sz w:val="20"/>
                <w:szCs w:val="20"/>
              </w:rPr>
              <w:t>Wymiary stanowisk przyjęte w projekcie to 90 cm szerokości i 60 cm głębokości.</w:t>
            </w:r>
          </w:p>
        </w:tc>
      </w:tr>
      <w:tr w:rsidR="00723F31" w:rsidRPr="00B76CFC" w14:paraId="05EAE612" w14:textId="77777777" w:rsidTr="00304E7F">
        <w:trPr>
          <w:cantSplit/>
        </w:trPr>
        <w:tc>
          <w:tcPr>
            <w:tcW w:w="1838" w:type="dxa"/>
            <w:vMerge/>
          </w:tcPr>
          <w:p w14:paraId="6163241D" w14:textId="77777777" w:rsidR="00826F90" w:rsidRPr="00723F31" w:rsidRDefault="00826F90" w:rsidP="00304E7F">
            <w:pPr>
              <w:pStyle w:val="Akapitzlist"/>
              <w:ind w:left="313" w:hanging="284"/>
              <w:rPr>
                <w:rFonts w:ascii="Arial" w:hAnsi="Arial" w:cs="Arial"/>
                <w:sz w:val="20"/>
                <w:szCs w:val="20"/>
              </w:rPr>
            </w:pPr>
          </w:p>
        </w:tc>
        <w:tc>
          <w:tcPr>
            <w:tcW w:w="3827" w:type="dxa"/>
          </w:tcPr>
          <w:p w14:paraId="336D5177"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lateral dividers between the testing booths should extend beyond the counter – extension of at least 0,3m generally works well. </w:t>
            </w:r>
          </w:p>
        </w:tc>
        <w:tc>
          <w:tcPr>
            <w:tcW w:w="3544" w:type="dxa"/>
          </w:tcPr>
          <w:p w14:paraId="03DB0F69"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Ścianki boczne stanowisk (blendy) przyjęto w projekcie dłuższe o 30 cm od głębokości stanowiska. </w:t>
            </w:r>
          </w:p>
        </w:tc>
      </w:tr>
      <w:tr w:rsidR="00723F31" w:rsidRPr="00B76CFC" w14:paraId="328BFE7B" w14:textId="77777777" w:rsidTr="00304E7F">
        <w:trPr>
          <w:cantSplit/>
        </w:trPr>
        <w:tc>
          <w:tcPr>
            <w:tcW w:w="1838" w:type="dxa"/>
            <w:vMerge/>
          </w:tcPr>
          <w:p w14:paraId="1F88F97D" w14:textId="77777777" w:rsidR="00826F90" w:rsidRPr="00723F31" w:rsidRDefault="00826F90" w:rsidP="00304E7F">
            <w:pPr>
              <w:pStyle w:val="Akapitzlist"/>
              <w:ind w:left="313" w:hanging="284"/>
              <w:rPr>
                <w:rFonts w:ascii="Arial" w:hAnsi="Arial" w:cs="Arial"/>
                <w:sz w:val="20"/>
                <w:szCs w:val="20"/>
              </w:rPr>
            </w:pPr>
          </w:p>
        </w:tc>
        <w:tc>
          <w:tcPr>
            <w:tcW w:w="3827" w:type="dxa"/>
          </w:tcPr>
          <w:p w14:paraId="64D7E5A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dividers may extend from floor to ceiling, alternatively, the dividers may be suspended form the wall and enclose only seated assessor.</w:t>
            </w:r>
          </w:p>
        </w:tc>
        <w:tc>
          <w:tcPr>
            <w:tcW w:w="3544" w:type="dxa"/>
          </w:tcPr>
          <w:p w14:paraId="49934A08"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Sposób montażu ścianek ich wysokość zostanie określona </w:t>
            </w:r>
            <w:r w:rsidR="0017309F">
              <w:rPr>
                <w:rFonts w:ascii="Arial" w:hAnsi="Arial" w:cs="Arial"/>
                <w:sz w:val="20"/>
                <w:szCs w:val="20"/>
              </w:rPr>
              <w:t>przez Użytkownika</w:t>
            </w:r>
            <w:r w:rsidRPr="00723F31">
              <w:rPr>
                <w:rFonts w:ascii="Arial" w:hAnsi="Arial" w:cs="Arial"/>
                <w:sz w:val="20"/>
                <w:szCs w:val="20"/>
              </w:rPr>
              <w:t xml:space="preserve"> i uwzględniona w projekcie zabudowy meblarskiej</w:t>
            </w:r>
            <w:r w:rsidR="0017309F">
              <w:rPr>
                <w:rFonts w:ascii="Arial" w:hAnsi="Arial" w:cs="Arial"/>
                <w:sz w:val="20"/>
                <w:szCs w:val="20"/>
              </w:rPr>
              <w:t xml:space="preserve"> (poza zakresem opracowania)</w:t>
            </w:r>
            <w:r w:rsidRPr="00723F31">
              <w:rPr>
                <w:rFonts w:ascii="Arial" w:hAnsi="Arial" w:cs="Arial"/>
                <w:sz w:val="20"/>
                <w:szCs w:val="20"/>
              </w:rPr>
              <w:t xml:space="preserve">. Na obecnym etapie sposób montażu nie wpływa na rozwiązania przyjęte w </w:t>
            </w:r>
            <w:r w:rsidR="003869AF">
              <w:rPr>
                <w:rFonts w:ascii="Arial" w:hAnsi="Arial" w:cs="Arial"/>
                <w:sz w:val="20"/>
                <w:szCs w:val="20"/>
              </w:rPr>
              <w:t>projekcie</w:t>
            </w:r>
            <w:r w:rsidRPr="00723F31">
              <w:rPr>
                <w:rFonts w:ascii="Arial" w:hAnsi="Arial" w:cs="Arial"/>
                <w:sz w:val="20"/>
                <w:szCs w:val="20"/>
              </w:rPr>
              <w:t>.</w:t>
            </w:r>
          </w:p>
        </w:tc>
      </w:tr>
      <w:tr w:rsidR="00723F31" w:rsidRPr="00B76CFC" w14:paraId="40F1BD1F" w14:textId="77777777" w:rsidTr="00304E7F">
        <w:trPr>
          <w:cantSplit/>
        </w:trPr>
        <w:tc>
          <w:tcPr>
            <w:tcW w:w="1838" w:type="dxa"/>
            <w:vMerge/>
          </w:tcPr>
          <w:p w14:paraId="3FAE8BE7" w14:textId="77777777" w:rsidR="00826F90" w:rsidRPr="00723F31" w:rsidRDefault="00826F90" w:rsidP="00304E7F">
            <w:pPr>
              <w:pStyle w:val="Akapitzlist"/>
              <w:ind w:left="313" w:hanging="284"/>
              <w:rPr>
                <w:rFonts w:ascii="Arial" w:hAnsi="Arial" w:cs="Arial"/>
                <w:sz w:val="20"/>
                <w:szCs w:val="20"/>
              </w:rPr>
            </w:pPr>
          </w:p>
        </w:tc>
        <w:tc>
          <w:tcPr>
            <w:tcW w:w="3827" w:type="dxa"/>
          </w:tcPr>
          <w:p w14:paraId="2639E0E1"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If the assessors are to be seated, comfortable seats of a height compatible with the working surface shall be provided. If the seat cannot be adjusted or moved, a distance of at least 0,35 m between the seat and the working are is recommended.</w:t>
            </w:r>
          </w:p>
        </w:tc>
        <w:tc>
          <w:tcPr>
            <w:tcW w:w="3544" w:type="dxa"/>
          </w:tcPr>
          <w:p w14:paraId="1574E7EA"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przewidziano wystarczająca ilość miejsca dla zapewnienie wygodnej i ergonomicznej przestrzeni dla pozycji siedzącej przy każdym stanowisku (min. 145cm wolnej przestrzeni od blatu do ściany).</w:t>
            </w:r>
          </w:p>
        </w:tc>
      </w:tr>
      <w:tr w:rsidR="00723F31" w:rsidRPr="00B76CFC" w14:paraId="67189417" w14:textId="77777777" w:rsidTr="00304E7F">
        <w:trPr>
          <w:cantSplit/>
        </w:trPr>
        <w:tc>
          <w:tcPr>
            <w:tcW w:w="1838" w:type="dxa"/>
            <w:vMerge/>
          </w:tcPr>
          <w:p w14:paraId="14F1222F" w14:textId="77777777" w:rsidR="00826F90" w:rsidRPr="00723F31" w:rsidRDefault="00826F90" w:rsidP="00304E7F">
            <w:pPr>
              <w:pStyle w:val="Akapitzlist"/>
              <w:ind w:left="313" w:hanging="284"/>
              <w:rPr>
                <w:rFonts w:ascii="Arial" w:hAnsi="Arial" w:cs="Arial"/>
                <w:sz w:val="20"/>
                <w:szCs w:val="20"/>
              </w:rPr>
            </w:pPr>
          </w:p>
        </w:tc>
        <w:tc>
          <w:tcPr>
            <w:tcW w:w="3827" w:type="dxa"/>
          </w:tcPr>
          <w:p w14:paraId="01B92957"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Testing boots may be equipped with sinks, in this case the quality and temperature of water shall be controlled. Sinks should not be used unless there is provision for sanitation and </w:t>
            </w:r>
            <w:proofErr w:type="spellStart"/>
            <w:r w:rsidRPr="00723F31">
              <w:rPr>
                <w:rFonts w:ascii="Arial" w:hAnsi="Arial" w:cs="Arial"/>
                <w:i/>
                <w:sz w:val="20"/>
                <w:szCs w:val="20"/>
                <w:lang w:val="en-US"/>
              </w:rPr>
              <w:t>odour</w:t>
            </w:r>
            <w:proofErr w:type="spellEnd"/>
            <w:r w:rsidRPr="00723F31">
              <w:rPr>
                <w:rFonts w:ascii="Arial" w:hAnsi="Arial" w:cs="Arial"/>
                <w:i/>
                <w:sz w:val="20"/>
                <w:szCs w:val="20"/>
                <w:lang w:val="en-US"/>
              </w:rPr>
              <w:t xml:space="preserve"> control.</w:t>
            </w:r>
          </w:p>
        </w:tc>
        <w:tc>
          <w:tcPr>
            <w:tcW w:w="3544" w:type="dxa"/>
          </w:tcPr>
          <w:p w14:paraId="37738DED" w14:textId="77777777" w:rsidR="00826F90" w:rsidRPr="00723F31" w:rsidRDefault="00826F90" w:rsidP="00304E7F">
            <w:pPr>
              <w:rPr>
                <w:rFonts w:ascii="Arial" w:hAnsi="Arial" w:cs="Arial"/>
                <w:sz w:val="20"/>
                <w:szCs w:val="20"/>
              </w:rPr>
            </w:pPr>
            <w:r w:rsidRPr="00723F31">
              <w:rPr>
                <w:rFonts w:ascii="Arial" w:hAnsi="Arial" w:cs="Arial"/>
                <w:sz w:val="20"/>
                <w:szCs w:val="20"/>
              </w:rPr>
              <w:t>Zgodnie z planowaną procedurą prowadzenia oceny sensorycznej, indywidualne zlewy dla każdego stanowiska nie są potrzebne i zgodnie z tym nie zostały one przewidziane w projekcie.</w:t>
            </w:r>
          </w:p>
        </w:tc>
      </w:tr>
      <w:tr w:rsidR="00723F31" w:rsidRPr="00B76CFC" w14:paraId="7EC64EDC" w14:textId="77777777" w:rsidTr="00304E7F">
        <w:trPr>
          <w:cantSplit/>
        </w:trPr>
        <w:tc>
          <w:tcPr>
            <w:tcW w:w="1838" w:type="dxa"/>
            <w:vMerge/>
          </w:tcPr>
          <w:p w14:paraId="34F622C7" w14:textId="77777777" w:rsidR="00826F90" w:rsidRPr="00723F31" w:rsidRDefault="00826F90" w:rsidP="00304E7F">
            <w:pPr>
              <w:pStyle w:val="Akapitzlist"/>
              <w:ind w:left="313" w:hanging="284"/>
              <w:rPr>
                <w:rFonts w:ascii="Arial" w:hAnsi="Arial" w:cs="Arial"/>
                <w:sz w:val="20"/>
                <w:szCs w:val="20"/>
              </w:rPr>
            </w:pPr>
          </w:p>
        </w:tc>
        <w:tc>
          <w:tcPr>
            <w:tcW w:w="3827" w:type="dxa"/>
          </w:tcPr>
          <w:p w14:paraId="61A0FFC3"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At least one booth should be designed for a height and width to accommodate an assessor in a wheelchair, if required by local laws.</w:t>
            </w:r>
          </w:p>
        </w:tc>
        <w:tc>
          <w:tcPr>
            <w:tcW w:w="3544" w:type="dxa"/>
          </w:tcPr>
          <w:p w14:paraId="7880C303" w14:textId="77777777" w:rsidR="00826F90" w:rsidRPr="00723F31" w:rsidRDefault="00826F90" w:rsidP="00304E7F">
            <w:pPr>
              <w:rPr>
                <w:rFonts w:ascii="Arial" w:hAnsi="Arial" w:cs="Arial"/>
                <w:sz w:val="20"/>
                <w:szCs w:val="20"/>
              </w:rPr>
            </w:pPr>
            <w:r w:rsidRPr="00723F31">
              <w:rPr>
                <w:rFonts w:ascii="Arial" w:hAnsi="Arial" w:cs="Arial"/>
                <w:sz w:val="20"/>
                <w:szCs w:val="20"/>
              </w:rPr>
              <w:t>Osobami dokonującymi oceny sensorycznej, będzie personel laboratorium, w którym ze względu na planowaną pracę z substancjami niebezpiecznymi, nie zakłada się możliwości zatrudnienia osób niepełnosprawnych.</w:t>
            </w:r>
          </w:p>
        </w:tc>
      </w:tr>
      <w:tr w:rsidR="00723F31" w:rsidRPr="00B76CFC" w14:paraId="6194DE7A" w14:textId="77777777" w:rsidTr="00304E7F">
        <w:trPr>
          <w:cantSplit/>
        </w:trPr>
        <w:tc>
          <w:tcPr>
            <w:tcW w:w="1838" w:type="dxa"/>
          </w:tcPr>
          <w:p w14:paraId="18CC4908" w14:textId="77777777" w:rsidR="00826F90" w:rsidRPr="00723F31" w:rsidRDefault="00826F90" w:rsidP="00826F90">
            <w:pPr>
              <w:pStyle w:val="Akapitzlist"/>
              <w:numPr>
                <w:ilvl w:val="2"/>
                <w:numId w:val="3"/>
              </w:numPr>
              <w:spacing w:line="240" w:lineRule="auto"/>
              <w:ind w:left="313" w:hanging="284"/>
              <w:rPr>
                <w:rFonts w:ascii="Arial" w:hAnsi="Arial" w:cs="Arial"/>
                <w:sz w:val="20"/>
                <w:szCs w:val="20"/>
                <w:lang w:val="en-US"/>
              </w:rPr>
            </w:pPr>
            <w:proofErr w:type="spellStart"/>
            <w:r w:rsidRPr="00723F31">
              <w:rPr>
                <w:rFonts w:ascii="Arial" w:hAnsi="Arial" w:cs="Arial"/>
                <w:sz w:val="20"/>
                <w:szCs w:val="20"/>
                <w:lang w:val="en-US"/>
              </w:rPr>
              <w:t>Colour</w:t>
            </w:r>
            <w:proofErr w:type="spellEnd"/>
          </w:p>
        </w:tc>
        <w:tc>
          <w:tcPr>
            <w:tcW w:w="3827" w:type="dxa"/>
          </w:tcPr>
          <w:p w14:paraId="701A7C2A"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interior of a booth for general use shall be painted a matt gray with a luminance factor of about 15%.</w:t>
            </w:r>
          </w:p>
        </w:tc>
        <w:tc>
          <w:tcPr>
            <w:tcW w:w="3544" w:type="dxa"/>
          </w:tcPr>
          <w:p w14:paraId="431A434E"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Szczegóły wykonania zabudowy meblarskiej, w tym kolorystyka stanowisk, zostaną określone </w:t>
            </w:r>
            <w:r w:rsidR="0017309F">
              <w:rPr>
                <w:rFonts w:ascii="Arial" w:hAnsi="Arial" w:cs="Arial"/>
                <w:sz w:val="20"/>
                <w:szCs w:val="20"/>
              </w:rPr>
              <w:t>przez Użytkownika,</w:t>
            </w:r>
            <w:r w:rsidRPr="00723F31">
              <w:rPr>
                <w:rFonts w:ascii="Arial" w:hAnsi="Arial" w:cs="Arial"/>
                <w:sz w:val="20"/>
                <w:szCs w:val="20"/>
              </w:rPr>
              <w:t xml:space="preserve"> zgodnie z zaleceniami normy. Na obecnym etapie nie wpływają one na rozwiązania przyjęte w projekcie.</w:t>
            </w:r>
          </w:p>
        </w:tc>
      </w:tr>
      <w:tr w:rsidR="00723F31" w:rsidRPr="00B76CFC" w14:paraId="54C20F08" w14:textId="77777777" w:rsidTr="00304E7F">
        <w:trPr>
          <w:cantSplit/>
        </w:trPr>
        <w:tc>
          <w:tcPr>
            <w:tcW w:w="1838" w:type="dxa"/>
          </w:tcPr>
          <w:p w14:paraId="2727D1AD" w14:textId="77777777" w:rsidR="00826F90" w:rsidRPr="00723F31" w:rsidRDefault="00826F90" w:rsidP="00826F90">
            <w:pPr>
              <w:pStyle w:val="Akapitzlist"/>
              <w:numPr>
                <w:ilvl w:val="1"/>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t>Area of group work</w:t>
            </w:r>
          </w:p>
          <w:p w14:paraId="3DA3AE24" w14:textId="77777777" w:rsidR="00826F90" w:rsidRPr="00723F31" w:rsidRDefault="00826F90" w:rsidP="00304E7F">
            <w:pPr>
              <w:ind w:left="313" w:hanging="284"/>
              <w:rPr>
                <w:rFonts w:ascii="Arial" w:hAnsi="Arial" w:cs="Arial"/>
                <w:sz w:val="20"/>
                <w:szCs w:val="20"/>
                <w:lang w:val="en-US"/>
              </w:rPr>
            </w:pPr>
            <w:r w:rsidRPr="00723F31">
              <w:rPr>
                <w:rFonts w:ascii="Arial" w:hAnsi="Arial" w:cs="Arial"/>
                <w:sz w:val="20"/>
                <w:szCs w:val="20"/>
                <w:lang w:val="en-US"/>
              </w:rPr>
              <w:t xml:space="preserve">6.3.1. General requirements </w:t>
            </w:r>
          </w:p>
        </w:tc>
        <w:tc>
          <w:tcPr>
            <w:tcW w:w="3827" w:type="dxa"/>
          </w:tcPr>
          <w:p w14:paraId="4B5C822E"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An area for group work is often provided to allow discussion among the assessors and the operator (if required).</w:t>
            </w:r>
          </w:p>
        </w:tc>
        <w:tc>
          <w:tcPr>
            <w:tcW w:w="3544" w:type="dxa"/>
          </w:tcPr>
          <w:p w14:paraId="36FAF627" w14:textId="77777777" w:rsidR="00826F90" w:rsidRPr="00723F31" w:rsidRDefault="00826F90" w:rsidP="00304E7F">
            <w:pPr>
              <w:rPr>
                <w:rFonts w:ascii="Arial" w:hAnsi="Arial" w:cs="Arial"/>
                <w:sz w:val="20"/>
                <w:szCs w:val="20"/>
              </w:rPr>
            </w:pPr>
            <w:r w:rsidRPr="00723F31">
              <w:rPr>
                <w:rFonts w:ascii="Arial" w:hAnsi="Arial" w:cs="Arial"/>
                <w:sz w:val="20"/>
                <w:szCs w:val="20"/>
              </w:rPr>
              <w:t>Zgodnie z planowaną procedurą prowadzenia oceny sensorycznej, pomieszczenie pracy grupowej nie jest wymagane i zgodnie z tym nie zostało one przewidziane w projekcie.</w:t>
            </w:r>
          </w:p>
        </w:tc>
      </w:tr>
      <w:tr w:rsidR="00723F31" w:rsidRPr="00B76CFC" w14:paraId="42493E89" w14:textId="77777777" w:rsidTr="00304E7F">
        <w:trPr>
          <w:cantSplit/>
        </w:trPr>
        <w:tc>
          <w:tcPr>
            <w:tcW w:w="1838" w:type="dxa"/>
          </w:tcPr>
          <w:p w14:paraId="33C79015" w14:textId="77777777" w:rsidR="00826F90" w:rsidRPr="00723F31" w:rsidRDefault="00826F90" w:rsidP="00304E7F">
            <w:pPr>
              <w:ind w:left="313" w:hanging="284"/>
              <w:rPr>
                <w:rFonts w:ascii="Arial" w:hAnsi="Arial" w:cs="Arial"/>
                <w:sz w:val="20"/>
                <w:szCs w:val="20"/>
              </w:rPr>
            </w:pPr>
          </w:p>
        </w:tc>
        <w:tc>
          <w:tcPr>
            <w:tcW w:w="3827" w:type="dxa"/>
          </w:tcPr>
          <w:p w14:paraId="09EF37D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area shall be large enough to contain a table that can accommodate chairs for all the assessors testing at one time. The table shall be large enough to hold the following: a tray or place setting to hold ballots and samples, extra materials, computer workstation (in required)</w:t>
            </w:r>
          </w:p>
        </w:tc>
        <w:tc>
          <w:tcPr>
            <w:tcW w:w="3544" w:type="dxa"/>
          </w:tcPr>
          <w:p w14:paraId="393F0901" w14:textId="77777777" w:rsidR="00826F90" w:rsidRPr="00723F31" w:rsidRDefault="00826F90" w:rsidP="00304E7F">
            <w:pPr>
              <w:rPr>
                <w:rFonts w:ascii="Arial" w:hAnsi="Arial" w:cs="Arial"/>
                <w:sz w:val="20"/>
                <w:szCs w:val="20"/>
              </w:rPr>
            </w:pPr>
            <w:r w:rsidRPr="00723F31">
              <w:rPr>
                <w:rFonts w:ascii="Arial" w:hAnsi="Arial" w:cs="Arial"/>
                <w:sz w:val="20"/>
                <w:szCs w:val="20"/>
              </w:rPr>
              <w:t>Zgodnie z planowaną procedurą prowadzenia oceny sensorycznej, pomieszczenie pracy grupowej nie jest wymagane i zgodnie z tym nie zostało one przewidziane w projekcie.</w:t>
            </w:r>
          </w:p>
        </w:tc>
      </w:tr>
      <w:tr w:rsidR="00723F31" w:rsidRPr="00B76CFC" w14:paraId="0B92DA50" w14:textId="77777777" w:rsidTr="00304E7F">
        <w:trPr>
          <w:cantSplit/>
        </w:trPr>
        <w:tc>
          <w:tcPr>
            <w:tcW w:w="1838" w:type="dxa"/>
          </w:tcPr>
          <w:p w14:paraId="0EF0D913" w14:textId="77777777" w:rsidR="00826F90" w:rsidRPr="00723F31" w:rsidRDefault="00826F90" w:rsidP="00826F90">
            <w:pPr>
              <w:pStyle w:val="Akapitzlist"/>
              <w:numPr>
                <w:ilvl w:val="2"/>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t>Lighting</w:t>
            </w:r>
          </w:p>
        </w:tc>
        <w:tc>
          <w:tcPr>
            <w:tcW w:w="3827" w:type="dxa"/>
          </w:tcPr>
          <w:p w14:paraId="48C4766F"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Lighting shall meet previous mentioned requirements. </w:t>
            </w:r>
          </w:p>
        </w:tc>
        <w:tc>
          <w:tcPr>
            <w:tcW w:w="3544" w:type="dxa"/>
          </w:tcPr>
          <w:p w14:paraId="34005392" w14:textId="77777777" w:rsidR="00826F90" w:rsidRPr="00723F31" w:rsidRDefault="00826F90" w:rsidP="00304E7F">
            <w:pPr>
              <w:rPr>
                <w:rFonts w:ascii="Arial" w:hAnsi="Arial" w:cs="Arial"/>
                <w:sz w:val="20"/>
                <w:szCs w:val="20"/>
              </w:rPr>
            </w:pPr>
            <w:r w:rsidRPr="00723F31">
              <w:rPr>
                <w:rFonts w:ascii="Arial" w:hAnsi="Arial" w:cs="Arial"/>
                <w:sz w:val="20"/>
                <w:szCs w:val="20"/>
              </w:rPr>
              <w:t>Zgodnie z planowaną procedurą prowadzenia oceny sensorycznej, pomieszczenie pracy grupowej nie jest wymagane i zgodnie z tym nie zostało one przewidziane w projekcie.</w:t>
            </w:r>
          </w:p>
        </w:tc>
      </w:tr>
      <w:tr w:rsidR="00723F31" w:rsidRPr="00B76CFC" w14:paraId="09CDE8C2" w14:textId="77777777" w:rsidTr="00304E7F">
        <w:trPr>
          <w:cantSplit/>
        </w:trPr>
        <w:tc>
          <w:tcPr>
            <w:tcW w:w="1838" w:type="dxa"/>
            <w:vMerge w:val="restart"/>
          </w:tcPr>
          <w:p w14:paraId="1BCDF379" w14:textId="77777777" w:rsidR="00826F90" w:rsidRPr="00723F31" w:rsidRDefault="00826F90" w:rsidP="00826F90">
            <w:pPr>
              <w:pStyle w:val="Akapitzlist"/>
              <w:numPr>
                <w:ilvl w:val="0"/>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lastRenderedPageBreak/>
              <w:t>Preparation area</w:t>
            </w:r>
          </w:p>
          <w:p w14:paraId="47023C94" w14:textId="77777777" w:rsidR="00826F90" w:rsidRPr="00723F31" w:rsidRDefault="00826F90" w:rsidP="00304E7F">
            <w:pPr>
              <w:ind w:left="313" w:hanging="284"/>
              <w:rPr>
                <w:rFonts w:ascii="Arial" w:hAnsi="Arial" w:cs="Arial"/>
                <w:sz w:val="20"/>
                <w:szCs w:val="20"/>
                <w:lang w:val="en-US"/>
              </w:rPr>
            </w:pPr>
            <w:r w:rsidRPr="00723F31">
              <w:rPr>
                <w:rFonts w:ascii="Arial" w:hAnsi="Arial" w:cs="Arial"/>
                <w:sz w:val="20"/>
                <w:szCs w:val="20"/>
                <w:lang w:val="en-US"/>
              </w:rPr>
              <w:t>7.1. General requirements</w:t>
            </w:r>
          </w:p>
        </w:tc>
        <w:tc>
          <w:tcPr>
            <w:tcW w:w="3827" w:type="dxa"/>
          </w:tcPr>
          <w:p w14:paraId="3BDAC884"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 laboratory (or kitchen) for the preparation of samples shall be located in the immediate vicinity of testing area. Its location shall be such that assessors do not have to pass through the preparation area.</w:t>
            </w:r>
          </w:p>
        </w:tc>
        <w:tc>
          <w:tcPr>
            <w:tcW w:w="3544" w:type="dxa"/>
          </w:tcPr>
          <w:p w14:paraId="534B461F" w14:textId="77777777" w:rsidR="00826F90" w:rsidRPr="00723F31" w:rsidRDefault="00826F90" w:rsidP="00304E7F">
            <w:pPr>
              <w:rPr>
                <w:rFonts w:ascii="Arial" w:hAnsi="Arial" w:cs="Arial"/>
                <w:sz w:val="20"/>
                <w:szCs w:val="20"/>
              </w:rPr>
            </w:pPr>
            <w:r w:rsidRPr="00723F31">
              <w:rPr>
                <w:rFonts w:ascii="Arial" w:hAnsi="Arial" w:cs="Arial"/>
                <w:sz w:val="20"/>
                <w:szCs w:val="20"/>
              </w:rPr>
              <w:t>Pomieszczenia przygotowawcze przewidziano w bezpośrednim sąsiedztwie pomieszczenia ocen sensorycznych, przy równoczesnym zagwarantowaniu dostępu poprowadzonego nie poprzez pomieszczenia przygotowawcze.</w:t>
            </w:r>
          </w:p>
        </w:tc>
      </w:tr>
      <w:tr w:rsidR="00723F31" w:rsidRPr="00B76CFC" w14:paraId="1BA78BAD" w14:textId="77777777" w:rsidTr="00304E7F">
        <w:trPr>
          <w:cantSplit/>
        </w:trPr>
        <w:tc>
          <w:tcPr>
            <w:tcW w:w="1838" w:type="dxa"/>
            <w:vMerge/>
          </w:tcPr>
          <w:p w14:paraId="3B67179E" w14:textId="77777777" w:rsidR="00826F90" w:rsidRPr="00723F31" w:rsidRDefault="00826F90" w:rsidP="00304E7F">
            <w:pPr>
              <w:pStyle w:val="Akapitzlist"/>
              <w:ind w:left="313" w:hanging="284"/>
              <w:rPr>
                <w:rFonts w:ascii="Arial" w:hAnsi="Arial" w:cs="Arial"/>
                <w:sz w:val="20"/>
                <w:szCs w:val="20"/>
              </w:rPr>
            </w:pPr>
          </w:p>
        </w:tc>
        <w:tc>
          <w:tcPr>
            <w:tcW w:w="3827" w:type="dxa"/>
          </w:tcPr>
          <w:p w14:paraId="7D01EAA0"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Efficient workflow arrangements in and between these functional areas are essential.</w:t>
            </w:r>
          </w:p>
        </w:tc>
        <w:tc>
          <w:tcPr>
            <w:tcW w:w="3544" w:type="dxa"/>
          </w:tcPr>
          <w:p w14:paraId="4D930159"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uwzględniono I przeanalizowano przepływy materiałów i personelu w celu zoptymalizowania układu funkcjonalnego obiektu.</w:t>
            </w:r>
          </w:p>
        </w:tc>
      </w:tr>
      <w:tr w:rsidR="00723F31" w:rsidRPr="00B76CFC" w14:paraId="74DA703D" w14:textId="77777777" w:rsidTr="00304E7F">
        <w:trPr>
          <w:cantSplit/>
        </w:trPr>
        <w:tc>
          <w:tcPr>
            <w:tcW w:w="1838" w:type="dxa"/>
            <w:vMerge/>
          </w:tcPr>
          <w:p w14:paraId="05A6253F" w14:textId="77777777" w:rsidR="00826F90" w:rsidRPr="00723F31" w:rsidRDefault="00826F90" w:rsidP="00304E7F">
            <w:pPr>
              <w:pStyle w:val="Akapitzlist"/>
              <w:ind w:left="313" w:hanging="284"/>
              <w:rPr>
                <w:rFonts w:ascii="Arial" w:hAnsi="Arial" w:cs="Arial"/>
                <w:sz w:val="20"/>
                <w:szCs w:val="20"/>
              </w:rPr>
            </w:pPr>
          </w:p>
        </w:tc>
        <w:tc>
          <w:tcPr>
            <w:tcW w:w="3827" w:type="dxa"/>
          </w:tcPr>
          <w:p w14:paraId="51EF9A9B"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The area shall be well ventilated.</w:t>
            </w:r>
          </w:p>
        </w:tc>
        <w:tc>
          <w:tcPr>
            <w:tcW w:w="3544" w:type="dxa"/>
          </w:tcPr>
          <w:p w14:paraId="700B1967"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Dla pomieszczenia obróbki cieplnej mięsa (pomieszczenie przygotowawcze) </w:t>
            </w:r>
            <w:r w:rsidR="003869AF">
              <w:rPr>
                <w:rFonts w:ascii="Arial" w:hAnsi="Arial" w:cs="Arial"/>
                <w:sz w:val="20"/>
                <w:szCs w:val="20"/>
              </w:rPr>
              <w:t>projekt</w:t>
            </w:r>
            <w:r w:rsidRPr="00723F31">
              <w:rPr>
                <w:rFonts w:ascii="Arial" w:hAnsi="Arial" w:cs="Arial"/>
                <w:sz w:val="20"/>
                <w:szCs w:val="20"/>
              </w:rPr>
              <w:t xml:space="preserve"> zakłada wentylację mechaniczną </w:t>
            </w:r>
            <w:proofErr w:type="spellStart"/>
            <w:r w:rsidRPr="00723F31">
              <w:rPr>
                <w:rFonts w:ascii="Arial" w:hAnsi="Arial" w:cs="Arial"/>
                <w:sz w:val="20"/>
                <w:szCs w:val="20"/>
              </w:rPr>
              <w:t>nawiewno</w:t>
            </w:r>
            <w:proofErr w:type="spellEnd"/>
            <w:r w:rsidRPr="00723F31">
              <w:rPr>
                <w:rFonts w:ascii="Arial" w:hAnsi="Arial" w:cs="Arial"/>
                <w:sz w:val="20"/>
                <w:szCs w:val="20"/>
              </w:rPr>
              <w:t>-wywiewną, odciąg gastronomiczny oraz przyjęcie podciśnienia względem pomieszczeń sąsiednich.</w:t>
            </w:r>
          </w:p>
        </w:tc>
      </w:tr>
      <w:tr w:rsidR="00723F31" w:rsidRPr="00B76CFC" w14:paraId="2427531B" w14:textId="77777777" w:rsidTr="00304E7F">
        <w:trPr>
          <w:cantSplit/>
        </w:trPr>
        <w:tc>
          <w:tcPr>
            <w:tcW w:w="1838" w:type="dxa"/>
            <w:vMerge/>
          </w:tcPr>
          <w:p w14:paraId="7B10BCAF" w14:textId="77777777" w:rsidR="00826F90" w:rsidRPr="00723F31" w:rsidRDefault="00826F90" w:rsidP="00304E7F">
            <w:pPr>
              <w:pStyle w:val="Akapitzlist"/>
              <w:ind w:left="313" w:hanging="284"/>
              <w:rPr>
                <w:rFonts w:ascii="Arial" w:hAnsi="Arial" w:cs="Arial"/>
                <w:sz w:val="20"/>
                <w:szCs w:val="20"/>
              </w:rPr>
            </w:pPr>
          </w:p>
        </w:tc>
        <w:tc>
          <w:tcPr>
            <w:tcW w:w="3827" w:type="dxa"/>
          </w:tcPr>
          <w:p w14:paraId="4C236E66"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Finishing materials and furnishings shall be easy to maintain and be both </w:t>
            </w:r>
            <w:proofErr w:type="spellStart"/>
            <w:r w:rsidRPr="00723F31">
              <w:rPr>
                <w:rFonts w:ascii="Arial" w:hAnsi="Arial" w:cs="Arial"/>
                <w:i/>
                <w:sz w:val="20"/>
                <w:szCs w:val="20"/>
                <w:lang w:val="en-US"/>
              </w:rPr>
              <w:t>odour</w:t>
            </w:r>
            <w:proofErr w:type="spellEnd"/>
            <w:r w:rsidRPr="00723F31">
              <w:rPr>
                <w:rFonts w:ascii="Arial" w:hAnsi="Arial" w:cs="Arial"/>
                <w:i/>
                <w:sz w:val="20"/>
                <w:szCs w:val="20"/>
                <w:lang w:val="en-US"/>
              </w:rPr>
              <w:t xml:space="preserve"> free and impervious to </w:t>
            </w:r>
            <w:proofErr w:type="spellStart"/>
            <w:r w:rsidRPr="00723F31">
              <w:rPr>
                <w:rFonts w:ascii="Arial" w:hAnsi="Arial" w:cs="Arial"/>
                <w:i/>
                <w:sz w:val="20"/>
                <w:szCs w:val="20"/>
                <w:lang w:val="en-US"/>
              </w:rPr>
              <w:t>odours</w:t>
            </w:r>
            <w:proofErr w:type="spellEnd"/>
            <w:r w:rsidRPr="00723F31">
              <w:rPr>
                <w:rFonts w:ascii="Arial" w:hAnsi="Arial" w:cs="Arial"/>
                <w:i/>
                <w:sz w:val="20"/>
                <w:szCs w:val="20"/>
                <w:lang w:val="en-US"/>
              </w:rPr>
              <w:t>.</w:t>
            </w:r>
          </w:p>
        </w:tc>
        <w:tc>
          <w:tcPr>
            <w:tcW w:w="3544" w:type="dxa"/>
          </w:tcPr>
          <w:p w14:paraId="064F1D65"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Projekt zakłada wykorzystanie materiałów wykończeniowych łatwo zmywalnych, niechłonących zapachu i dopuszczonych do kontaktu z żywnością dla pomieszczenia przygotowawczego. Dokładna specyfikacja materiałów wykończeniowych </w:t>
            </w:r>
            <w:r w:rsidR="0017309F">
              <w:rPr>
                <w:rFonts w:ascii="Arial" w:hAnsi="Arial" w:cs="Arial"/>
                <w:sz w:val="20"/>
                <w:szCs w:val="20"/>
              </w:rPr>
              <w:t>określona w projekcie architektury.</w:t>
            </w:r>
          </w:p>
        </w:tc>
      </w:tr>
      <w:tr w:rsidR="00723F31" w:rsidRPr="00B76CFC" w14:paraId="537BDB65" w14:textId="77777777" w:rsidTr="00304E7F">
        <w:trPr>
          <w:cantSplit/>
        </w:trPr>
        <w:tc>
          <w:tcPr>
            <w:tcW w:w="1838" w:type="dxa"/>
            <w:vMerge/>
          </w:tcPr>
          <w:p w14:paraId="13ABFB1E" w14:textId="77777777" w:rsidR="00826F90" w:rsidRPr="00723F31" w:rsidRDefault="00826F90" w:rsidP="00304E7F">
            <w:pPr>
              <w:pStyle w:val="Akapitzlist"/>
              <w:ind w:left="313" w:hanging="284"/>
              <w:rPr>
                <w:rFonts w:ascii="Arial" w:hAnsi="Arial" w:cs="Arial"/>
                <w:sz w:val="20"/>
                <w:szCs w:val="20"/>
              </w:rPr>
            </w:pPr>
          </w:p>
        </w:tc>
        <w:tc>
          <w:tcPr>
            <w:tcW w:w="3827" w:type="dxa"/>
          </w:tcPr>
          <w:p w14:paraId="47CD6C3D"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It is necessary to provide for a certain amount of flexibly in utilities services.</w:t>
            </w:r>
          </w:p>
        </w:tc>
        <w:tc>
          <w:tcPr>
            <w:tcW w:w="3544" w:type="dxa"/>
          </w:tcPr>
          <w:p w14:paraId="2EBE3ECC" w14:textId="77777777" w:rsidR="00826F90" w:rsidRPr="00723F31" w:rsidRDefault="00826F90" w:rsidP="00304E7F">
            <w:pPr>
              <w:rPr>
                <w:rFonts w:ascii="Arial" w:hAnsi="Arial" w:cs="Arial"/>
                <w:sz w:val="20"/>
                <w:szCs w:val="20"/>
              </w:rPr>
            </w:pPr>
            <w:r w:rsidRPr="00723F31">
              <w:rPr>
                <w:rFonts w:ascii="Arial" w:hAnsi="Arial" w:cs="Arial"/>
                <w:sz w:val="20"/>
                <w:szCs w:val="20"/>
              </w:rPr>
              <w:t>Projekt zakłada ze w pomieszczeniu przygotowawczym zostaną przewidziane dodatkowe gniazda w celu zapewnienia elastyczności aranżacji wyposażenia.</w:t>
            </w:r>
          </w:p>
        </w:tc>
      </w:tr>
      <w:tr w:rsidR="00723F31" w:rsidRPr="00B76CFC" w14:paraId="5BA06117" w14:textId="77777777" w:rsidTr="00304E7F">
        <w:trPr>
          <w:cantSplit/>
        </w:trPr>
        <w:tc>
          <w:tcPr>
            <w:tcW w:w="1838" w:type="dxa"/>
          </w:tcPr>
          <w:p w14:paraId="519C8FE0" w14:textId="77777777" w:rsidR="00826F90" w:rsidRPr="00723F31" w:rsidRDefault="00826F90" w:rsidP="00304E7F">
            <w:pPr>
              <w:pStyle w:val="Akapitzlist"/>
              <w:ind w:left="313" w:hanging="284"/>
              <w:rPr>
                <w:rFonts w:ascii="Arial" w:hAnsi="Arial" w:cs="Arial"/>
                <w:sz w:val="20"/>
                <w:szCs w:val="20"/>
                <w:lang w:val="en-US"/>
              </w:rPr>
            </w:pPr>
            <w:r w:rsidRPr="00723F31">
              <w:rPr>
                <w:rFonts w:ascii="Arial" w:hAnsi="Arial" w:cs="Arial"/>
                <w:sz w:val="20"/>
                <w:szCs w:val="20"/>
                <w:lang w:val="en-US"/>
              </w:rPr>
              <w:t>7.2 Equipment</w:t>
            </w:r>
          </w:p>
        </w:tc>
        <w:tc>
          <w:tcPr>
            <w:tcW w:w="3827" w:type="dxa"/>
          </w:tcPr>
          <w:p w14:paraId="7E486A93"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 xml:space="preserve">The principal elements are the following: a working surface, a sink and other equipment needed for washing, equipment necessary for conservation, preparation, control and presentation of samples, equipment for cleaning, a waste container, storage facilities. </w:t>
            </w:r>
          </w:p>
        </w:tc>
        <w:tc>
          <w:tcPr>
            <w:tcW w:w="3544" w:type="dxa"/>
          </w:tcPr>
          <w:p w14:paraId="3B2D8050" w14:textId="77777777" w:rsidR="00826F90" w:rsidRPr="00723F31" w:rsidRDefault="00826F90" w:rsidP="00304E7F">
            <w:pPr>
              <w:rPr>
                <w:rFonts w:ascii="Arial" w:hAnsi="Arial" w:cs="Arial"/>
                <w:sz w:val="20"/>
                <w:szCs w:val="20"/>
              </w:rPr>
            </w:pPr>
            <w:r w:rsidRPr="00723F31">
              <w:rPr>
                <w:rFonts w:ascii="Arial" w:hAnsi="Arial" w:cs="Arial"/>
                <w:sz w:val="20"/>
                <w:szCs w:val="20"/>
              </w:rPr>
              <w:t>W projekcie przyjęto jako wyposażenie pomieszczenia przygotowawczego (obróbka cieplna mięsa) blat roboczy, umywalka, piec konwekcyjno-parowy, łaźnie wodną, urządzenie do gotowania w próżni wraz z okapem gastronomicznym.</w:t>
            </w:r>
          </w:p>
        </w:tc>
      </w:tr>
      <w:tr w:rsidR="00723F31" w:rsidRPr="00B76CFC" w14:paraId="1EF39823" w14:textId="77777777" w:rsidTr="00304E7F">
        <w:trPr>
          <w:cantSplit/>
        </w:trPr>
        <w:tc>
          <w:tcPr>
            <w:tcW w:w="1838" w:type="dxa"/>
          </w:tcPr>
          <w:p w14:paraId="32B99C01" w14:textId="77777777" w:rsidR="00826F90" w:rsidRPr="00723F31" w:rsidRDefault="00826F90" w:rsidP="00826F90">
            <w:pPr>
              <w:pStyle w:val="Akapitzlist"/>
              <w:numPr>
                <w:ilvl w:val="0"/>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t>Office</w:t>
            </w:r>
          </w:p>
          <w:p w14:paraId="15A29461" w14:textId="77777777" w:rsidR="00826F90" w:rsidRPr="00723F31" w:rsidRDefault="00826F90" w:rsidP="00304E7F">
            <w:pPr>
              <w:ind w:left="313" w:hanging="284"/>
              <w:rPr>
                <w:rFonts w:ascii="Arial" w:hAnsi="Arial" w:cs="Arial"/>
                <w:sz w:val="20"/>
                <w:szCs w:val="20"/>
                <w:lang w:val="en-US"/>
              </w:rPr>
            </w:pPr>
            <w:r w:rsidRPr="00723F31">
              <w:rPr>
                <w:rFonts w:ascii="Arial" w:hAnsi="Arial" w:cs="Arial"/>
                <w:sz w:val="20"/>
                <w:szCs w:val="20"/>
                <w:lang w:val="en-US"/>
              </w:rPr>
              <w:t>8.1. General requirements</w:t>
            </w:r>
          </w:p>
        </w:tc>
        <w:tc>
          <w:tcPr>
            <w:tcW w:w="3827" w:type="dxa"/>
          </w:tcPr>
          <w:p w14:paraId="192301B1"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It is essential that the office be separated from, but near, the testing area.</w:t>
            </w:r>
          </w:p>
        </w:tc>
        <w:tc>
          <w:tcPr>
            <w:tcW w:w="3544" w:type="dxa"/>
          </w:tcPr>
          <w:p w14:paraId="6F049C78"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Pomieszczenie biurowe zlokalizowano w </w:t>
            </w:r>
            <w:proofErr w:type="spellStart"/>
            <w:r w:rsidRPr="00723F31">
              <w:rPr>
                <w:rFonts w:ascii="Arial" w:hAnsi="Arial" w:cs="Arial"/>
                <w:sz w:val="20"/>
                <w:szCs w:val="20"/>
              </w:rPr>
              <w:t>osibnym</w:t>
            </w:r>
            <w:proofErr w:type="spellEnd"/>
            <w:r w:rsidRPr="00723F31">
              <w:rPr>
                <w:rFonts w:ascii="Arial" w:hAnsi="Arial" w:cs="Arial"/>
                <w:sz w:val="20"/>
                <w:szCs w:val="20"/>
              </w:rPr>
              <w:t xml:space="preserve">, wydzielonym pomieszczeniu, łatwo dostępnym z pomieszczenia prowadzenia ocen sensorycznych – pomieszczenia te łączy korytarz. </w:t>
            </w:r>
          </w:p>
        </w:tc>
      </w:tr>
      <w:tr w:rsidR="00723F31" w:rsidRPr="00B76CFC" w14:paraId="0A8C4389" w14:textId="77777777" w:rsidTr="00304E7F">
        <w:trPr>
          <w:cantSplit/>
        </w:trPr>
        <w:tc>
          <w:tcPr>
            <w:tcW w:w="1838" w:type="dxa"/>
          </w:tcPr>
          <w:p w14:paraId="022049F7" w14:textId="77777777" w:rsidR="00826F90" w:rsidRPr="00723F31" w:rsidRDefault="00826F90" w:rsidP="00826F90">
            <w:pPr>
              <w:pStyle w:val="Akapitzlist"/>
              <w:numPr>
                <w:ilvl w:val="1"/>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t>Size</w:t>
            </w:r>
          </w:p>
        </w:tc>
        <w:tc>
          <w:tcPr>
            <w:tcW w:w="3827" w:type="dxa"/>
          </w:tcPr>
          <w:p w14:paraId="2BC234A4"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Adequate office space for paperwork is required.</w:t>
            </w:r>
          </w:p>
        </w:tc>
        <w:tc>
          <w:tcPr>
            <w:tcW w:w="3544" w:type="dxa"/>
          </w:tcPr>
          <w:p w14:paraId="546A3BFD" w14:textId="77777777" w:rsidR="00826F90" w:rsidRPr="00723F31" w:rsidRDefault="00826F90" w:rsidP="00304E7F">
            <w:pPr>
              <w:rPr>
                <w:rFonts w:ascii="Arial" w:hAnsi="Arial" w:cs="Arial"/>
                <w:sz w:val="20"/>
                <w:szCs w:val="20"/>
              </w:rPr>
            </w:pPr>
            <w:r w:rsidRPr="00723F31">
              <w:rPr>
                <w:rFonts w:ascii="Arial" w:hAnsi="Arial" w:cs="Arial"/>
                <w:sz w:val="20"/>
                <w:szCs w:val="20"/>
              </w:rPr>
              <w:t>Zgodnie z planowaną specyfika testów przyjęto dwa stanowiska biurowe zlokalizowane w pomieszczeniu a adekwatnych wymiarach.</w:t>
            </w:r>
          </w:p>
        </w:tc>
      </w:tr>
      <w:tr w:rsidR="00723F31" w:rsidRPr="00723F31" w14:paraId="29F1701B" w14:textId="77777777" w:rsidTr="00304E7F">
        <w:trPr>
          <w:cantSplit/>
        </w:trPr>
        <w:tc>
          <w:tcPr>
            <w:tcW w:w="1838" w:type="dxa"/>
          </w:tcPr>
          <w:p w14:paraId="4207A474" w14:textId="77777777" w:rsidR="00826F90" w:rsidRPr="00723F31" w:rsidRDefault="00826F90" w:rsidP="00826F90">
            <w:pPr>
              <w:pStyle w:val="Akapitzlist"/>
              <w:numPr>
                <w:ilvl w:val="1"/>
                <w:numId w:val="3"/>
              </w:numPr>
              <w:spacing w:line="240" w:lineRule="auto"/>
              <w:ind w:left="313" w:hanging="284"/>
              <w:rPr>
                <w:rFonts w:ascii="Arial" w:hAnsi="Arial" w:cs="Arial"/>
                <w:sz w:val="20"/>
                <w:szCs w:val="20"/>
                <w:lang w:val="en-US"/>
              </w:rPr>
            </w:pPr>
            <w:r w:rsidRPr="00723F31">
              <w:rPr>
                <w:rFonts w:ascii="Arial" w:hAnsi="Arial" w:cs="Arial"/>
                <w:sz w:val="20"/>
                <w:szCs w:val="20"/>
                <w:lang w:val="en-US"/>
              </w:rPr>
              <w:lastRenderedPageBreak/>
              <w:t>Fittings</w:t>
            </w:r>
          </w:p>
        </w:tc>
        <w:tc>
          <w:tcPr>
            <w:tcW w:w="3827" w:type="dxa"/>
          </w:tcPr>
          <w:p w14:paraId="3A3CCD22"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Office may contain the following equipment: desk or work table, filing cabinet, bookshelf, chairs, telephone, calculator and computer to carry out statistical analysis of data. Photocopying services and file storage should be available, but are not necessary in this office.</w:t>
            </w:r>
          </w:p>
        </w:tc>
        <w:tc>
          <w:tcPr>
            <w:tcW w:w="3544" w:type="dxa"/>
          </w:tcPr>
          <w:p w14:paraId="499666C5" w14:textId="77777777" w:rsidR="00826F90" w:rsidRPr="00723F31" w:rsidRDefault="00826F90" w:rsidP="00304E7F">
            <w:pPr>
              <w:rPr>
                <w:rFonts w:ascii="Arial" w:hAnsi="Arial" w:cs="Arial"/>
                <w:sz w:val="20"/>
                <w:szCs w:val="20"/>
              </w:rPr>
            </w:pPr>
            <w:r w:rsidRPr="00723F31">
              <w:rPr>
                <w:rFonts w:ascii="Arial" w:hAnsi="Arial" w:cs="Arial"/>
                <w:sz w:val="20"/>
                <w:szCs w:val="20"/>
              </w:rPr>
              <w:t>Wyposażenie pomieszczenia biurowego stanowią stanowiska biurowe z fotelami, zabudowa meblarska z szafami. Szczegółowe wyposażenie zostanie określone</w:t>
            </w:r>
            <w:r w:rsidR="0017309F">
              <w:rPr>
                <w:rFonts w:ascii="Arial" w:hAnsi="Arial" w:cs="Arial"/>
                <w:sz w:val="20"/>
                <w:szCs w:val="20"/>
              </w:rPr>
              <w:t xml:space="preserve"> przez Użytkownika (poza zakresem opracowania)</w:t>
            </w:r>
            <w:r w:rsidRPr="00723F31">
              <w:rPr>
                <w:rFonts w:ascii="Arial" w:hAnsi="Arial" w:cs="Arial"/>
                <w:sz w:val="20"/>
                <w:szCs w:val="20"/>
              </w:rPr>
              <w:t>.</w:t>
            </w:r>
          </w:p>
        </w:tc>
      </w:tr>
      <w:tr w:rsidR="00723F31" w:rsidRPr="00B76CFC" w14:paraId="1111C1E4" w14:textId="77777777" w:rsidTr="00304E7F">
        <w:trPr>
          <w:cantSplit/>
        </w:trPr>
        <w:tc>
          <w:tcPr>
            <w:tcW w:w="1838" w:type="dxa"/>
          </w:tcPr>
          <w:p w14:paraId="2E667BCC" w14:textId="77777777" w:rsidR="00826F90" w:rsidRPr="00723F31" w:rsidRDefault="00826F90" w:rsidP="00826F90">
            <w:pPr>
              <w:pStyle w:val="Akapitzlist"/>
              <w:numPr>
                <w:ilvl w:val="0"/>
                <w:numId w:val="3"/>
              </w:numPr>
              <w:spacing w:line="240" w:lineRule="auto"/>
              <w:ind w:left="313" w:hanging="284"/>
              <w:rPr>
                <w:rFonts w:ascii="Arial" w:hAnsi="Arial" w:cs="Arial"/>
                <w:sz w:val="20"/>
                <w:szCs w:val="20"/>
              </w:rPr>
            </w:pPr>
            <w:proofErr w:type="spellStart"/>
            <w:r w:rsidRPr="00723F31">
              <w:rPr>
                <w:rFonts w:ascii="Arial" w:hAnsi="Arial" w:cs="Arial"/>
                <w:sz w:val="20"/>
                <w:szCs w:val="20"/>
              </w:rPr>
              <w:t>Additional</w:t>
            </w:r>
            <w:proofErr w:type="spellEnd"/>
            <w:r w:rsidRPr="00723F31">
              <w:rPr>
                <w:rFonts w:ascii="Arial" w:hAnsi="Arial" w:cs="Arial"/>
                <w:sz w:val="20"/>
                <w:szCs w:val="20"/>
              </w:rPr>
              <w:t xml:space="preserve"> </w:t>
            </w:r>
            <w:proofErr w:type="spellStart"/>
            <w:r w:rsidRPr="00723F31">
              <w:rPr>
                <w:rFonts w:ascii="Arial" w:hAnsi="Arial" w:cs="Arial"/>
                <w:sz w:val="20"/>
                <w:szCs w:val="20"/>
              </w:rPr>
              <w:t>areas</w:t>
            </w:r>
            <w:proofErr w:type="spellEnd"/>
          </w:p>
        </w:tc>
        <w:tc>
          <w:tcPr>
            <w:tcW w:w="3827" w:type="dxa"/>
          </w:tcPr>
          <w:p w14:paraId="2CA81F98"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It is useful to provide a cloakroom and toilets near the testing area, but not in a place that would impact evaluations.</w:t>
            </w:r>
          </w:p>
        </w:tc>
        <w:tc>
          <w:tcPr>
            <w:tcW w:w="3544" w:type="dxa"/>
          </w:tcPr>
          <w:p w14:paraId="48D0E5EE" w14:textId="77777777" w:rsidR="00826F90" w:rsidRPr="00723F31" w:rsidRDefault="00826F90" w:rsidP="00304E7F">
            <w:pPr>
              <w:rPr>
                <w:rFonts w:ascii="Arial" w:hAnsi="Arial" w:cs="Arial"/>
                <w:sz w:val="20"/>
                <w:szCs w:val="20"/>
              </w:rPr>
            </w:pPr>
            <w:r w:rsidRPr="00723F31">
              <w:rPr>
                <w:rFonts w:ascii="Arial" w:hAnsi="Arial" w:cs="Arial"/>
                <w:sz w:val="20"/>
                <w:szCs w:val="20"/>
              </w:rPr>
              <w:t xml:space="preserve">W obrębie projektowanych pomieszczeń zlokalizowano szatnie z umywalkami dla pracowników laboratorium, którzy będą także brać udział w ocenie sensorycznej. Poza zakresem opracowywanych pomieszczeń znajdują się dostępne dla pracowników toalety. Ich odległość od pomieszczenia oceny sensorycznej jest zgodna z wymaganiami stosownych przepisów. </w:t>
            </w:r>
          </w:p>
        </w:tc>
      </w:tr>
      <w:tr w:rsidR="00723F31" w:rsidRPr="00B76CFC" w14:paraId="116B8380" w14:textId="77777777" w:rsidTr="00304E7F">
        <w:trPr>
          <w:cantSplit/>
        </w:trPr>
        <w:tc>
          <w:tcPr>
            <w:tcW w:w="1838" w:type="dxa"/>
          </w:tcPr>
          <w:p w14:paraId="714806EA" w14:textId="77777777" w:rsidR="00826F90" w:rsidRPr="00723F31" w:rsidRDefault="00826F90" w:rsidP="00304E7F">
            <w:pPr>
              <w:pStyle w:val="Akapitzlist"/>
              <w:ind w:left="313" w:hanging="284"/>
              <w:rPr>
                <w:rFonts w:ascii="Arial" w:hAnsi="Arial" w:cs="Arial"/>
                <w:sz w:val="20"/>
                <w:szCs w:val="20"/>
              </w:rPr>
            </w:pPr>
          </w:p>
        </w:tc>
        <w:tc>
          <w:tcPr>
            <w:tcW w:w="3827" w:type="dxa"/>
          </w:tcPr>
          <w:p w14:paraId="733E3CF6" w14:textId="77777777" w:rsidR="00826F90" w:rsidRPr="00723F31" w:rsidRDefault="00826F90" w:rsidP="00304E7F">
            <w:pPr>
              <w:rPr>
                <w:rFonts w:ascii="Arial" w:hAnsi="Arial" w:cs="Arial"/>
                <w:i/>
                <w:sz w:val="20"/>
                <w:szCs w:val="20"/>
                <w:lang w:val="en-US"/>
              </w:rPr>
            </w:pPr>
            <w:r w:rsidRPr="00723F31">
              <w:rPr>
                <w:rFonts w:ascii="Arial" w:hAnsi="Arial" w:cs="Arial"/>
                <w:i/>
                <w:sz w:val="20"/>
                <w:szCs w:val="20"/>
                <w:lang w:val="en-US"/>
              </w:rPr>
              <w:t>Facilities for storing equipment needed to maintain the cleanliness and hygiene of the facility are important.</w:t>
            </w:r>
          </w:p>
        </w:tc>
        <w:tc>
          <w:tcPr>
            <w:tcW w:w="3544" w:type="dxa"/>
          </w:tcPr>
          <w:p w14:paraId="35B5903F" w14:textId="77777777" w:rsidR="00826F90" w:rsidRPr="00723F31" w:rsidRDefault="00826F90" w:rsidP="00304E7F">
            <w:pPr>
              <w:rPr>
                <w:rFonts w:ascii="Arial" w:hAnsi="Arial" w:cs="Arial"/>
                <w:sz w:val="20"/>
                <w:szCs w:val="20"/>
              </w:rPr>
            </w:pPr>
            <w:r w:rsidRPr="00723F31">
              <w:rPr>
                <w:rFonts w:ascii="Arial" w:hAnsi="Arial" w:cs="Arial"/>
                <w:sz w:val="20"/>
                <w:szCs w:val="20"/>
              </w:rPr>
              <w:t>W ramach projektowanego zakresu przewidziano wydzielone pomieszczenie porządkowe zlokalizowane w  sąsiedztwie pomieszczenia prowadzenie ocen sensorycznych.</w:t>
            </w:r>
          </w:p>
        </w:tc>
      </w:tr>
    </w:tbl>
    <w:p w14:paraId="64A08B55" w14:textId="77777777" w:rsidR="00E84456" w:rsidRDefault="00E84456">
      <w:pPr>
        <w:rPr>
          <w:rFonts w:ascii="Arial" w:hAnsi="Arial" w:cs="Arial"/>
          <w:sz w:val="20"/>
          <w:szCs w:val="20"/>
          <w:lang w:val="pl-PL"/>
        </w:rPr>
      </w:pPr>
    </w:p>
    <w:p w14:paraId="7E0E20CE" w14:textId="77777777" w:rsidR="0048057E" w:rsidRPr="00456674" w:rsidRDefault="0048057E" w:rsidP="0048057E">
      <w:pPr>
        <w:autoSpaceDE w:val="0"/>
        <w:spacing w:after="0"/>
        <w:ind w:left="6237"/>
        <w:rPr>
          <w:rFonts w:ascii="Arial" w:hAnsi="Arial" w:cs="Arial"/>
          <w:lang w:val="pl-PL"/>
        </w:rPr>
      </w:pPr>
      <w:r w:rsidRPr="00456674">
        <w:rPr>
          <w:rFonts w:ascii="Arial" w:hAnsi="Arial" w:cs="Arial"/>
          <w:bCs/>
          <w:lang w:val="pl-PL"/>
        </w:rPr>
        <w:t>arch. Sławomir Florkiewicz</w:t>
      </w:r>
    </w:p>
    <w:p w14:paraId="7F0D725F" w14:textId="77777777" w:rsidR="0048057E" w:rsidRPr="00456674" w:rsidRDefault="0048057E" w:rsidP="0048057E">
      <w:pPr>
        <w:autoSpaceDE w:val="0"/>
        <w:spacing w:after="0"/>
        <w:ind w:left="6237"/>
        <w:rPr>
          <w:rFonts w:ascii="Arial" w:hAnsi="Arial" w:cs="Arial"/>
          <w:lang w:val="pl-PL"/>
        </w:rPr>
      </w:pPr>
      <w:r w:rsidRPr="00456674">
        <w:rPr>
          <w:rFonts w:ascii="Arial" w:hAnsi="Arial" w:cs="Arial"/>
          <w:lang w:val="pl-PL"/>
        </w:rPr>
        <w:t>MPOIA/031/2003</w:t>
      </w:r>
    </w:p>
    <w:p w14:paraId="41E9AA50" w14:textId="77777777" w:rsidR="0048057E" w:rsidRPr="00456674" w:rsidRDefault="0048057E" w:rsidP="0048057E">
      <w:pPr>
        <w:autoSpaceDE w:val="0"/>
        <w:spacing w:after="0"/>
        <w:ind w:left="6237"/>
        <w:rPr>
          <w:rFonts w:ascii="Arial" w:hAnsi="Arial" w:cs="Arial"/>
          <w:lang w:val="pl-PL"/>
        </w:rPr>
      </w:pPr>
      <w:r w:rsidRPr="00456674">
        <w:rPr>
          <w:rFonts w:ascii="Arial" w:hAnsi="Arial" w:cs="Arial"/>
          <w:lang w:val="pl-PL"/>
        </w:rPr>
        <w:t>MP-1133</w:t>
      </w:r>
    </w:p>
    <w:p w14:paraId="3C378605" w14:textId="77777777" w:rsidR="0048057E" w:rsidRPr="00723F31" w:rsidRDefault="0048057E">
      <w:pPr>
        <w:rPr>
          <w:rFonts w:ascii="Arial" w:hAnsi="Arial" w:cs="Arial"/>
          <w:sz w:val="20"/>
          <w:szCs w:val="20"/>
          <w:lang w:val="pl-PL"/>
        </w:rPr>
      </w:pPr>
    </w:p>
    <w:sectPr w:rsidR="0048057E" w:rsidRPr="00723F31">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09B503" w14:textId="77777777" w:rsidR="007B00FF" w:rsidRDefault="007B00FF">
      <w:pPr>
        <w:spacing w:after="0" w:line="240" w:lineRule="auto"/>
      </w:pPr>
      <w:r>
        <w:separator/>
      </w:r>
    </w:p>
  </w:endnote>
  <w:endnote w:type="continuationSeparator" w:id="0">
    <w:p w14:paraId="76C07046" w14:textId="77777777" w:rsidR="007B00FF" w:rsidRDefault="007B0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8BB30" w14:textId="77777777" w:rsidR="00E84456" w:rsidRPr="00425D0D" w:rsidRDefault="00E84456">
    <w:pPr>
      <w:pStyle w:val="Stopka"/>
      <w:jc w:val="right"/>
      <w:rPr>
        <w:rFonts w:asciiTheme="majorHAnsi" w:eastAsiaTheme="majorEastAsia" w:hAnsiTheme="majorHAnsi" w:cstheme="majorBidi"/>
        <w:szCs w:val="28"/>
      </w:rPr>
    </w:pPr>
  </w:p>
  <w:p w14:paraId="0BE1F3E9" w14:textId="77777777" w:rsidR="00E84456" w:rsidRDefault="00E844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5F0D7" w14:textId="77777777" w:rsidR="007B00FF" w:rsidRDefault="007B00FF">
      <w:pPr>
        <w:spacing w:after="0" w:line="240" w:lineRule="auto"/>
      </w:pPr>
      <w:r>
        <w:separator/>
      </w:r>
    </w:p>
  </w:footnote>
  <w:footnote w:type="continuationSeparator" w:id="0">
    <w:p w14:paraId="15C95FC4" w14:textId="77777777" w:rsidR="007B00FF" w:rsidRDefault="007B00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42B37"/>
    <w:multiLevelType w:val="hybridMultilevel"/>
    <w:tmpl w:val="0BAE7A3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5CD3069"/>
    <w:multiLevelType w:val="hybridMultilevel"/>
    <w:tmpl w:val="A4DAF0D0"/>
    <w:lvl w:ilvl="0" w:tplc="EE22351A">
      <w:start w:val="5"/>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B738EF"/>
    <w:multiLevelType w:val="multilevel"/>
    <w:tmpl w:val="6FC8D70E"/>
    <w:lvl w:ilvl="0">
      <w:start w:val="5"/>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30320BF"/>
    <w:multiLevelType w:val="hybridMultilevel"/>
    <w:tmpl w:val="A8949F6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A1546F9"/>
    <w:multiLevelType w:val="hybridMultilevel"/>
    <w:tmpl w:val="0306584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AF440C9"/>
    <w:multiLevelType w:val="multilevel"/>
    <w:tmpl w:val="2CDE931E"/>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D0A47CC"/>
    <w:multiLevelType w:val="hybridMultilevel"/>
    <w:tmpl w:val="F6DC1378"/>
    <w:lvl w:ilvl="0" w:tplc="04150001">
      <w:start w:val="1"/>
      <w:numFmt w:val="bullet"/>
      <w:lvlText w:val=""/>
      <w:lvlJc w:val="left"/>
      <w:pPr>
        <w:ind w:left="720" w:hanging="360"/>
      </w:pPr>
      <w:rPr>
        <w:rFonts w:ascii="Symbol" w:hAnsi="Symbol" w:hint="default"/>
        <w:b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DA203D6"/>
    <w:multiLevelType w:val="multilevel"/>
    <w:tmpl w:val="CAF47572"/>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95460D"/>
    <w:multiLevelType w:val="hybridMultilevel"/>
    <w:tmpl w:val="4858B24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 w15:restartNumberingAfterBreak="0">
    <w:nsid w:val="317926B6"/>
    <w:multiLevelType w:val="hybridMultilevel"/>
    <w:tmpl w:val="B1BABE58"/>
    <w:lvl w:ilvl="0" w:tplc="3C06FF06">
      <w:start w:val="1"/>
      <w:numFmt w:val="decimal"/>
      <w:lvlText w:val="%1."/>
      <w:lvlJc w:val="left"/>
      <w:pPr>
        <w:ind w:left="644" w:hanging="360"/>
      </w:pPr>
      <w:rPr>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53A2F07"/>
    <w:multiLevelType w:val="multilevel"/>
    <w:tmpl w:val="B9A46310"/>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38C92C01"/>
    <w:multiLevelType w:val="hybridMultilevel"/>
    <w:tmpl w:val="F3FE01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92E58B3"/>
    <w:multiLevelType w:val="hybridMultilevel"/>
    <w:tmpl w:val="6032DC4C"/>
    <w:lvl w:ilvl="0" w:tplc="AC8A9412">
      <w:start w:val="4"/>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42FA4272"/>
    <w:multiLevelType w:val="multilevel"/>
    <w:tmpl w:val="8B4C6052"/>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FCD3B7B"/>
    <w:multiLevelType w:val="hybridMultilevel"/>
    <w:tmpl w:val="243693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51697036"/>
    <w:multiLevelType w:val="multilevel"/>
    <w:tmpl w:val="6AF0F3A4"/>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3A479E6"/>
    <w:multiLevelType w:val="multilevel"/>
    <w:tmpl w:val="8D046206"/>
    <w:lvl w:ilvl="0">
      <w:start w:val="1"/>
      <w:numFmt w:val="bullet"/>
      <w:lvlText w:val="o"/>
      <w:lvlJc w:val="left"/>
      <w:pPr>
        <w:ind w:left="0" w:firstLine="0"/>
      </w:pPr>
      <w:rPr>
        <w:rFonts w:ascii="Courier New" w:hAnsi="Courier New" w:cs="Courier New" w:hint="default"/>
        <w:b w:val="0"/>
        <w:bCs w:val="0"/>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A234699"/>
    <w:multiLevelType w:val="hybridMultilevel"/>
    <w:tmpl w:val="C82236AA"/>
    <w:lvl w:ilvl="0" w:tplc="04150017">
      <w:start w:val="1"/>
      <w:numFmt w:val="lowerLetter"/>
      <w:lvlText w:val="%1)"/>
      <w:lvlJc w:val="left"/>
      <w:pPr>
        <w:ind w:left="720" w:hanging="360"/>
      </w:pPr>
    </w:lvl>
    <w:lvl w:ilvl="1" w:tplc="AAE0EE58">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610B37A0"/>
    <w:multiLevelType w:val="hybridMultilevel"/>
    <w:tmpl w:val="F18C33A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63E22F9D"/>
    <w:multiLevelType w:val="hybridMultilevel"/>
    <w:tmpl w:val="147063A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76DB12C7"/>
    <w:multiLevelType w:val="multilevel"/>
    <w:tmpl w:val="1C983806"/>
    <w:lvl w:ilvl="0">
      <w:start w:val="1"/>
      <w:numFmt w:val="lowerLetter"/>
      <w:lvlText w:val="%1)"/>
      <w:lvlJc w:val="left"/>
      <w:pPr>
        <w:ind w:left="0" w:firstLine="0"/>
      </w:pPr>
      <w:rPr>
        <w:rFonts w:ascii="Calibri" w:eastAsia="Calibri" w:hAnsi="Calibri" w:cs="Calibri"/>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3648622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6804084">
    <w:abstractNumId w:val="7"/>
  </w:num>
  <w:num w:numId="3" w16cid:durableId="1714765990">
    <w:abstractNumId w:val="15"/>
  </w:num>
  <w:num w:numId="4" w16cid:durableId="2113429974">
    <w:abstractNumId w:val="1"/>
  </w:num>
  <w:num w:numId="5" w16cid:durableId="258178211">
    <w:abstractNumId w:val="2"/>
  </w:num>
  <w:num w:numId="6" w16cid:durableId="1283607611">
    <w:abstractNumId w:val="12"/>
  </w:num>
  <w:num w:numId="7" w16cid:durableId="1789543892">
    <w:abstractNumId w:val="19"/>
  </w:num>
  <w:num w:numId="8" w16cid:durableId="156769600">
    <w:abstractNumId w:val="4"/>
  </w:num>
  <w:num w:numId="9" w16cid:durableId="315425209">
    <w:abstractNumId w:val="0"/>
  </w:num>
  <w:num w:numId="10" w16cid:durableId="381027575">
    <w:abstractNumId w:val="3"/>
  </w:num>
  <w:num w:numId="11" w16cid:durableId="1459225123">
    <w:abstractNumId w:val="18"/>
  </w:num>
  <w:num w:numId="12" w16cid:durableId="1180972552">
    <w:abstractNumId w:val="11"/>
  </w:num>
  <w:num w:numId="13" w16cid:durableId="861165142">
    <w:abstractNumId w:val="13"/>
  </w:num>
  <w:num w:numId="14" w16cid:durableId="393087066">
    <w:abstractNumId w:val="5"/>
    <w:lvlOverride w:ilvl="0"/>
    <w:lvlOverride w:ilvl="1"/>
    <w:lvlOverride w:ilvl="2"/>
    <w:lvlOverride w:ilvl="3"/>
    <w:lvlOverride w:ilvl="4"/>
    <w:lvlOverride w:ilvl="5"/>
    <w:lvlOverride w:ilvl="6"/>
    <w:lvlOverride w:ilvl="7"/>
    <w:lvlOverride w:ilvl="8"/>
  </w:num>
  <w:num w:numId="15" w16cid:durableId="775948248">
    <w:abstractNumId w:val="16"/>
    <w:lvlOverride w:ilvl="0"/>
    <w:lvlOverride w:ilvl="1"/>
    <w:lvlOverride w:ilvl="2"/>
    <w:lvlOverride w:ilvl="3"/>
    <w:lvlOverride w:ilvl="4"/>
    <w:lvlOverride w:ilvl="5"/>
    <w:lvlOverride w:ilvl="6"/>
    <w:lvlOverride w:ilvl="7"/>
    <w:lvlOverride w:ilvl="8"/>
  </w:num>
  <w:num w:numId="16" w16cid:durableId="704133657">
    <w:abstractNumId w:val="10"/>
    <w:lvlOverride w:ilvl="0"/>
    <w:lvlOverride w:ilvl="1"/>
    <w:lvlOverride w:ilvl="2"/>
    <w:lvlOverride w:ilvl="3"/>
    <w:lvlOverride w:ilvl="4"/>
    <w:lvlOverride w:ilvl="5"/>
    <w:lvlOverride w:ilvl="6"/>
    <w:lvlOverride w:ilvl="7"/>
    <w:lvlOverride w:ilvl="8"/>
  </w:num>
  <w:num w:numId="17" w16cid:durableId="757599437">
    <w:abstractNumId w:val="20"/>
    <w:lvlOverride w:ilvl="0">
      <w:startOverride w:val="1"/>
    </w:lvlOverride>
    <w:lvlOverride w:ilvl="1"/>
    <w:lvlOverride w:ilvl="2"/>
    <w:lvlOverride w:ilvl="3"/>
    <w:lvlOverride w:ilvl="4"/>
    <w:lvlOverride w:ilvl="5"/>
    <w:lvlOverride w:ilvl="6"/>
    <w:lvlOverride w:ilvl="7"/>
    <w:lvlOverride w:ilvl="8"/>
  </w:num>
  <w:num w:numId="18" w16cid:durableId="14951408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47506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857438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390787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F90"/>
    <w:rsid w:val="0017309F"/>
    <w:rsid w:val="002122A1"/>
    <w:rsid w:val="0035574C"/>
    <w:rsid w:val="003869AF"/>
    <w:rsid w:val="0048057E"/>
    <w:rsid w:val="00494A9F"/>
    <w:rsid w:val="004C018D"/>
    <w:rsid w:val="005300D6"/>
    <w:rsid w:val="00567712"/>
    <w:rsid w:val="005C7C8B"/>
    <w:rsid w:val="0062571A"/>
    <w:rsid w:val="0070232A"/>
    <w:rsid w:val="00723F31"/>
    <w:rsid w:val="007B00FF"/>
    <w:rsid w:val="00805C1B"/>
    <w:rsid w:val="00826F90"/>
    <w:rsid w:val="009C0F95"/>
    <w:rsid w:val="00A41A6A"/>
    <w:rsid w:val="00B76CFC"/>
    <w:rsid w:val="00BD649E"/>
    <w:rsid w:val="00C1701B"/>
    <w:rsid w:val="00C94CC9"/>
    <w:rsid w:val="00E84456"/>
    <w:rsid w:val="00F47C0F"/>
    <w:rsid w:val="00F64539"/>
    <w:rsid w:val="00F770B0"/>
    <w:rsid w:val="00FA7A88"/>
    <w:rsid w:val="00FD0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AA130"/>
  <w15:chartTrackingRefBased/>
  <w15:docId w15:val="{DAB3E53F-0044-4214-B1AA-FEDC7D693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26F90"/>
    <w:pPr>
      <w:keepNext/>
      <w:keepLines/>
      <w:spacing w:before="240" w:after="0"/>
      <w:outlineLvl w:val="0"/>
    </w:pPr>
    <w:rPr>
      <w:rFonts w:asciiTheme="majorHAnsi" w:eastAsiaTheme="majorEastAsia" w:hAnsiTheme="majorHAnsi" w:cstheme="majorBidi"/>
      <w:b/>
      <w:color w:val="000000" w:themeColor="text1"/>
      <w:kern w:val="0"/>
      <w:sz w:val="32"/>
      <w:szCs w:val="32"/>
      <w:lang w:val="pl-PL"/>
      <w14:ligatures w14:val="none"/>
    </w:rPr>
  </w:style>
  <w:style w:type="paragraph" w:styleId="Nagwek3">
    <w:name w:val="heading 3"/>
    <w:basedOn w:val="Normalny"/>
    <w:next w:val="Normalny"/>
    <w:link w:val="Nagwek3Znak"/>
    <w:uiPriority w:val="9"/>
    <w:semiHidden/>
    <w:unhideWhenUsed/>
    <w:qFormat/>
    <w:rsid w:val="00E8445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uiPriority w:val="1"/>
    <w:locked/>
    <w:rsid w:val="00826F90"/>
  </w:style>
  <w:style w:type="paragraph" w:styleId="Akapitzlist">
    <w:name w:val="List Paragraph"/>
    <w:basedOn w:val="Normalny"/>
    <w:link w:val="AkapitzlistZnak"/>
    <w:uiPriority w:val="1"/>
    <w:qFormat/>
    <w:rsid w:val="00826F90"/>
    <w:pPr>
      <w:spacing w:line="256" w:lineRule="auto"/>
      <w:ind w:left="720"/>
      <w:contextualSpacing/>
    </w:pPr>
  </w:style>
  <w:style w:type="character" w:styleId="Pogrubienie">
    <w:name w:val="Strong"/>
    <w:basedOn w:val="Domylnaczcionkaakapitu"/>
    <w:qFormat/>
    <w:rsid w:val="00826F90"/>
    <w:rPr>
      <w:b/>
      <w:bCs/>
    </w:rPr>
  </w:style>
  <w:style w:type="character" w:customStyle="1" w:styleId="Nagwek1Znak">
    <w:name w:val="Nagłówek 1 Znak"/>
    <w:basedOn w:val="Domylnaczcionkaakapitu"/>
    <w:link w:val="Nagwek1"/>
    <w:uiPriority w:val="9"/>
    <w:rsid w:val="00826F90"/>
    <w:rPr>
      <w:rFonts w:asciiTheme="majorHAnsi" w:eastAsiaTheme="majorEastAsia" w:hAnsiTheme="majorHAnsi" w:cstheme="majorBidi"/>
      <w:b/>
      <w:color w:val="000000" w:themeColor="text1"/>
      <w:kern w:val="0"/>
      <w:sz w:val="32"/>
      <w:szCs w:val="32"/>
      <w:lang w:val="pl-PL"/>
      <w14:ligatures w14:val="none"/>
    </w:rPr>
  </w:style>
  <w:style w:type="table" w:styleId="Tabela-Siatka">
    <w:name w:val="Table Grid"/>
    <w:basedOn w:val="Standardowy"/>
    <w:uiPriority w:val="39"/>
    <w:rsid w:val="00826F90"/>
    <w:pPr>
      <w:spacing w:after="0" w:line="240" w:lineRule="auto"/>
    </w:pPr>
    <w:rPr>
      <w:kern w:val="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826F9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Stopka">
    <w:name w:val="footer"/>
    <w:basedOn w:val="Normalny"/>
    <w:link w:val="StopkaZnak"/>
    <w:uiPriority w:val="99"/>
    <w:unhideWhenUsed/>
    <w:rsid w:val="00826F90"/>
    <w:pPr>
      <w:tabs>
        <w:tab w:val="center" w:pos="4536"/>
        <w:tab w:val="right" w:pos="9072"/>
      </w:tabs>
      <w:spacing w:after="0" w:line="240" w:lineRule="auto"/>
    </w:pPr>
    <w:rPr>
      <w:rFonts w:ascii="Arial" w:hAnsi="Arial"/>
      <w:kern w:val="0"/>
      <w:lang w:val="pl-PL"/>
      <w14:ligatures w14:val="none"/>
    </w:rPr>
  </w:style>
  <w:style w:type="character" w:customStyle="1" w:styleId="StopkaZnak">
    <w:name w:val="Stopka Znak"/>
    <w:basedOn w:val="Domylnaczcionkaakapitu"/>
    <w:link w:val="Stopka"/>
    <w:uiPriority w:val="99"/>
    <w:rsid w:val="00826F90"/>
    <w:rPr>
      <w:rFonts w:ascii="Arial" w:hAnsi="Arial"/>
      <w:kern w:val="0"/>
      <w:lang w:val="pl-PL"/>
      <w14:ligatures w14:val="none"/>
    </w:rPr>
  </w:style>
  <w:style w:type="paragraph" w:styleId="Tekstpodstawowy2">
    <w:name w:val="Body Text 2"/>
    <w:basedOn w:val="Normalny"/>
    <w:link w:val="Tekstpodstawowy2Znak"/>
    <w:uiPriority w:val="99"/>
    <w:semiHidden/>
    <w:unhideWhenUsed/>
    <w:rsid w:val="00494A9F"/>
    <w:pPr>
      <w:spacing w:after="120" w:line="480" w:lineRule="auto"/>
    </w:pPr>
    <w:rPr>
      <w:rFonts w:ascii="Arial" w:eastAsia="Times New Roman" w:hAnsi="Arial" w:cs="Times New Roman"/>
      <w:kern w:val="0"/>
      <w:sz w:val="24"/>
      <w:szCs w:val="20"/>
      <w:lang w:val="de-DE" w:eastAsia="de-DE"/>
      <w14:ligatures w14:val="none"/>
    </w:rPr>
  </w:style>
  <w:style w:type="character" w:customStyle="1" w:styleId="Tekstpodstawowy2Znak">
    <w:name w:val="Tekst podstawowy 2 Znak"/>
    <w:basedOn w:val="Domylnaczcionkaakapitu"/>
    <w:link w:val="Tekstpodstawowy2"/>
    <w:uiPriority w:val="99"/>
    <w:semiHidden/>
    <w:rsid w:val="00494A9F"/>
    <w:rPr>
      <w:rFonts w:ascii="Arial" w:eastAsia="Times New Roman" w:hAnsi="Arial" w:cs="Times New Roman"/>
      <w:kern w:val="0"/>
      <w:sz w:val="24"/>
      <w:szCs w:val="20"/>
      <w:lang w:val="de-DE" w:eastAsia="de-DE"/>
      <w14:ligatures w14:val="none"/>
    </w:rPr>
  </w:style>
  <w:style w:type="character" w:customStyle="1" w:styleId="Nagwek3Znak">
    <w:name w:val="Nagłówek 3 Znak"/>
    <w:basedOn w:val="Domylnaczcionkaakapitu"/>
    <w:link w:val="Nagwek3"/>
    <w:uiPriority w:val="9"/>
    <w:semiHidden/>
    <w:rsid w:val="00E84456"/>
    <w:rPr>
      <w:rFonts w:asciiTheme="majorHAnsi" w:eastAsiaTheme="majorEastAsia" w:hAnsiTheme="majorHAnsi" w:cstheme="majorBidi"/>
      <w:color w:val="1F3763" w:themeColor="accent1" w:themeShade="7F"/>
      <w:sz w:val="24"/>
      <w:szCs w:val="24"/>
    </w:rPr>
  </w:style>
  <w:style w:type="paragraph" w:styleId="Legenda">
    <w:name w:val="caption"/>
    <w:basedOn w:val="Normalny"/>
    <w:next w:val="Normalny"/>
    <w:uiPriority w:val="35"/>
    <w:unhideWhenUsed/>
    <w:qFormat/>
    <w:rsid w:val="00723F31"/>
    <w:pPr>
      <w:spacing w:after="200" w:line="240" w:lineRule="auto"/>
    </w:pPr>
    <w:rPr>
      <w:rFonts w:ascii="Arial" w:hAnsi="Arial"/>
      <w:i/>
      <w:iCs/>
      <w:color w:val="44546A" w:themeColor="text2"/>
      <w:kern w:val="0"/>
      <w:sz w:val="18"/>
      <w:szCs w:val="18"/>
      <w:lang w:val="pl-PL"/>
      <w14:ligatures w14:val="none"/>
    </w:rPr>
  </w:style>
  <w:style w:type="paragraph" w:styleId="Nagwek">
    <w:name w:val="header"/>
    <w:basedOn w:val="Normalny"/>
    <w:link w:val="NagwekZnak"/>
    <w:uiPriority w:val="99"/>
    <w:unhideWhenUsed/>
    <w:rsid w:val="004C01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018D"/>
  </w:style>
  <w:style w:type="paragraph" w:styleId="Nagwekspisutreci">
    <w:name w:val="TOC Heading"/>
    <w:basedOn w:val="Nagwek1"/>
    <w:next w:val="Normalny"/>
    <w:uiPriority w:val="39"/>
    <w:unhideWhenUsed/>
    <w:qFormat/>
    <w:rsid w:val="004C018D"/>
    <w:pPr>
      <w:outlineLvl w:val="9"/>
    </w:pPr>
    <w:rPr>
      <w:b w:val="0"/>
      <w:color w:val="2F5496" w:themeColor="accent1" w:themeShade="BF"/>
      <w:lang w:eastAsia="pl-PL"/>
    </w:rPr>
  </w:style>
  <w:style w:type="paragraph" w:styleId="Spistreci1">
    <w:name w:val="toc 1"/>
    <w:basedOn w:val="Normalny"/>
    <w:next w:val="Normalny"/>
    <w:autoRedefine/>
    <w:uiPriority w:val="39"/>
    <w:unhideWhenUsed/>
    <w:rsid w:val="004C018D"/>
    <w:pPr>
      <w:spacing w:after="100"/>
    </w:pPr>
  </w:style>
  <w:style w:type="character" w:styleId="Hipercze">
    <w:name w:val="Hyperlink"/>
    <w:basedOn w:val="Domylnaczcionkaakapitu"/>
    <w:uiPriority w:val="99"/>
    <w:unhideWhenUsed/>
    <w:rsid w:val="004C01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79652">
      <w:bodyDiv w:val="1"/>
      <w:marLeft w:val="0"/>
      <w:marRight w:val="0"/>
      <w:marTop w:val="0"/>
      <w:marBottom w:val="0"/>
      <w:divBdr>
        <w:top w:val="none" w:sz="0" w:space="0" w:color="auto"/>
        <w:left w:val="none" w:sz="0" w:space="0" w:color="auto"/>
        <w:bottom w:val="none" w:sz="0" w:space="0" w:color="auto"/>
        <w:right w:val="none" w:sz="0" w:space="0" w:color="auto"/>
      </w:divBdr>
    </w:div>
    <w:div w:id="202520683">
      <w:bodyDiv w:val="1"/>
      <w:marLeft w:val="0"/>
      <w:marRight w:val="0"/>
      <w:marTop w:val="0"/>
      <w:marBottom w:val="0"/>
      <w:divBdr>
        <w:top w:val="none" w:sz="0" w:space="0" w:color="auto"/>
        <w:left w:val="none" w:sz="0" w:space="0" w:color="auto"/>
        <w:bottom w:val="none" w:sz="0" w:space="0" w:color="auto"/>
        <w:right w:val="none" w:sz="0" w:space="0" w:color="auto"/>
      </w:divBdr>
    </w:div>
    <w:div w:id="311639853">
      <w:bodyDiv w:val="1"/>
      <w:marLeft w:val="0"/>
      <w:marRight w:val="0"/>
      <w:marTop w:val="0"/>
      <w:marBottom w:val="0"/>
      <w:divBdr>
        <w:top w:val="none" w:sz="0" w:space="0" w:color="auto"/>
        <w:left w:val="none" w:sz="0" w:space="0" w:color="auto"/>
        <w:bottom w:val="none" w:sz="0" w:space="0" w:color="auto"/>
        <w:right w:val="none" w:sz="0" w:space="0" w:color="auto"/>
      </w:divBdr>
    </w:div>
    <w:div w:id="456341168">
      <w:bodyDiv w:val="1"/>
      <w:marLeft w:val="0"/>
      <w:marRight w:val="0"/>
      <w:marTop w:val="0"/>
      <w:marBottom w:val="0"/>
      <w:divBdr>
        <w:top w:val="none" w:sz="0" w:space="0" w:color="auto"/>
        <w:left w:val="none" w:sz="0" w:space="0" w:color="auto"/>
        <w:bottom w:val="none" w:sz="0" w:space="0" w:color="auto"/>
        <w:right w:val="none" w:sz="0" w:space="0" w:color="auto"/>
      </w:divBdr>
    </w:div>
    <w:div w:id="474764666">
      <w:bodyDiv w:val="1"/>
      <w:marLeft w:val="0"/>
      <w:marRight w:val="0"/>
      <w:marTop w:val="0"/>
      <w:marBottom w:val="0"/>
      <w:divBdr>
        <w:top w:val="none" w:sz="0" w:space="0" w:color="auto"/>
        <w:left w:val="none" w:sz="0" w:space="0" w:color="auto"/>
        <w:bottom w:val="none" w:sz="0" w:space="0" w:color="auto"/>
        <w:right w:val="none" w:sz="0" w:space="0" w:color="auto"/>
      </w:divBdr>
    </w:div>
    <w:div w:id="513155250">
      <w:bodyDiv w:val="1"/>
      <w:marLeft w:val="0"/>
      <w:marRight w:val="0"/>
      <w:marTop w:val="0"/>
      <w:marBottom w:val="0"/>
      <w:divBdr>
        <w:top w:val="none" w:sz="0" w:space="0" w:color="auto"/>
        <w:left w:val="none" w:sz="0" w:space="0" w:color="auto"/>
        <w:bottom w:val="none" w:sz="0" w:space="0" w:color="auto"/>
        <w:right w:val="none" w:sz="0" w:space="0" w:color="auto"/>
      </w:divBdr>
    </w:div>
    <w:div w:id="513425264">
      <w:bodyDiv w:val="1"/>
      <w:marLeft w:val="0"/>
      <w:marRight w:val="0"/>
      <w:marTop w:val="0"/>
      <w:marBottom w:val="0"/>
      <w:divBdr>
        <w:top w:val="none" w:sz="0" w:space="0" w:color="auto"/>
        <w:left w:val="none" w:sz="0" w:space="0" w:color="auto"/>
        <w:bottom w:val="none" w:sz="0" w:space="0" w:color="auto"/>
        <w:right w:val="none" w:sz="0" w:space="0" w:color="auto"/>
      </w:divBdr>
    </w:div>
    <w:div w:id="808281707">
      <w:bodyDiv w:val="1"/>
      <w:marLeft w:val="0"/>
      <w:marRight w:val="0"/>
      <w:marTop w:val="0"/>
      <w:marBottom w:val="0"/>
      <w:divBdr>
        <w:top w:val="none" w:sz="0" w:space="0" w:color="auto"/>
        <w:left w:val="none" w:sz="0" w:space="0" w:color="auto"/>
        <w:bottom w:val="none" w:sz="0" w:space="0" w:color="auto"/>
        <w:right w:val="none" w:sz="0" w:space="0" w:color="auto"/>
      </w:divBdr>
    </w:div>
    <w:div w:id="1015772125">
      <w:bodyDiv w:val="1"/>
      <w:marLeft w:val="0"/>
      <w:marRight w:val="0"/>
      <w:marTop w:val="0"/>
      <w:marBottom w:val="0"/>
      <w:divBdr>
        <w:top w:val="none" w:sz="0" w:space="0" w:color="auto"/>
        <w:left w:val="none" w:sz="0" w:space="0" w:color="auto"/>
        <w:bottom w:val="none" w:sz="0" w:space="0" w:color="auto"/>
        <w:right w:val="none" w:sz="0" w:space="0" w:color="auto"/>
      </w:divBdr>
    </w:div>
    <w:div w:id="1090465299">
      <w:bodyDiv w:val="1"/>
      <w:marLeft w:val="0"/>
      <w:marRight w:val="0"/>
      <w:marTop w:val="0"/>
      <w:marBottom w:val="0"/>
      <w:divBdr>
        <w:top w:val="none" w:sz="0" w:space="0" w:color="auto"/>
        <w:left w:val="none" w:sz="0" w:space="0" w:color="auto"/>
        <w:bottom w:val="none" w:sz="0" w:space="0" w:color="auto"/>
        <w:right w:val="none" w:sz="0" w:space="0" w:color="auto"/>
      </w:divBdr>
    </w:div>
    <w:div w:id="1168910106">
      <w:bodyDiv w:val="1"/>
      <w:marLeft w:val="0"/>
      <w:marRight w:val="0"/>
      <w:marTop w:val="0"/>
      <w:marBottom w:val="0"/>
      <w:divBdr>
        <w:top w:val="none" w:sz="0" w:space="0" w:color="auto"/>
        <w:left w:val="none" w:sz="0" w:space="0" w:color="auto"/>
        <w:bottom w:val="none" w:sz="0" w:space="0" w:color="auto"/>
        <w:right w:val="none" w:sz="0" w:space="0" w:color="auto"/>
      </w:divBdr>
    </w:div>
    <w:div w:id="1347319037">
      <w:bodyDiv w:val="1"/>
      <w:marLeft w:val="0"/>
      <w:marRight w:val="0"/>
      <w:marTop w:val="0"/>
      <w:marBottom w:val="0"/>
      <w:divBdr>
        <w:top w:val="none" w:sz="0" w:space="0" w:color="auto"/>
        <w:left w:val="none" w:sz="0" w:space="0" w:color="auto"/>
        <w:bottom w:val="none" w:sz="0" w:space="0" w:color="auto"/>
        <w:right w:val="none" w:sz="0" w:space="0" w:color="auto"/>
      </w:divBdr>
    </w:div>
    <w:div w:id="1529954047">
      <w:bodyDiv w:val="1"/>
      <w:marLeft w:val="0"/>
      <w:marRight w:val="0"/>
      <w:marTop w:val="0"/>
      <w:marBottom w:val="0"/>
      <w:divBdr>
        <w:top w:val="none" w:sz="0" w:space="0" w:color="auto"/>
        <w:left w:val="none" w:sz="0" w:space="0" w:color="auto"/>
        <w:bottom w:val="none" w:sz="0" w:space="0" w:color="auto"/>
        <w:right w:val="none" w:sz="0" w:space="0" w:color="auto"/>
      </w:divBdr>
    </w:div>
    <w:div w:id="1534075020">
      <w:bodyDiv w:val="1"/>
      <w:marLeft w:val="0"/>
      <w:marRight w:val="0"/>
      <w:marTop w:val="0"/>
      <w:marBottom w:val="0"/>
      <w:divBdr>
        <w:top w:val="none" w:sz="0" w:space="0" w:color="auto"/>
        <w:left w:val="none" w:sz="0" w:space="0" w:color="auto"/>
        <w:bottom w:val="none" w:sz="0" w:space="0" w:color="auto"/>
        <w:right w:val="none" w:sz="0" w:space="0" w:color="auto"/>
      </w:divBdr>
    </w:div>
    <w:div w:id="1887250684">
      <w:bodyDiv w:val="1"/>
      <w:marLeft w:val="0"/>
      <w:marRight w:val="0"/>
      <w:marTop w:val="0"/>
      <w:marBottom w:val="0"/>
      <w:divBdr>
        <w:top w:val="none" w:sz="0" w:space="0" w:color="auto"/>
        <w:left w:val="none" w:sz="0" w:space="0" w:color="auto"/>
        <w:bottom w:val="none" w:sz="0" w:space="0" w:color="auto"/>
        <w:right w:val="none" w:sz="0" w:space="0" w:color="auto"/>
      </w:divBdr>
    </w:div>
    <w:div w:id="201484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52E47-3BB9-4959-8924-9201331D4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8144</Words>
  <Characters>48869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Gurdak</dc:creator>
  <cp:keywords/>
  <dc:description/>
  <cp:lastModifiedBy>Mateusz Gurdak</cp:lastModifiedBy>
  <cp:revision>3</cp:revision>
  <cp:lastPrinted>2024-09-11T10:36:00Z</cp:lastPrinted>
  <dcterms:created xsi:type="dcterms:W3CDTF">2024-09-11T10:36:00Z</dcterms:created>
  <dcterms:modified xsi:type="dcterms:W3CDTF">2024-09-11T10:37:00Z</dcterms:modified>
</cp:coreProperties>
</file>