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ED77F" w14:textId="3CB67781" w:rsidR="009218F8" w:rsidRDefault="009218F8" w:rsidP="009218F8">
      <w:pPr>
        <w:tabs>
          <w:tab w:val="left" w:pos="465"/>
        </w:tabs>
        <w:spacing w:after="0" w:line="240" w:lineRule="auto"/>
        <w:ind w:left="5664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907FE">
        <w:rPr>
          <w:rFonts w:ascii="Arial" w:eastAsia="Times New Roman" w:hAnsi="Arial" w:cs="Arial"/>
          <w:b/>
          <w:bCs/>
          <w:color w:val="000000"/>
          <w:lang w:eastAsia="pl-PL"/>
        </w:rPr>
        <w:t>Nr postępowania BZP.27</w:t>
      </w:r>
      <w:r w:rsidRPr="00D907FE">
        <w:rPr>
          <w:rFonts w:ascii="Arial" w:hAnsi="Arial" w:cs="Arial"/>
          <w:b/>
          <w:bCs/>
          <w:color w:val="000000"/>
        </w:rPr>
        <w:t>11.49.</w:t>
      </w:r>
      <w:r w:rsidRPr="00D907FE">
        <w:rPr>
          <w:rFonts w:ascii="Arial" w:eastAsia="Times New Roman" w:hAnsi="Arial" w:cs="Arial"/>
          <w:b/>
          <w:bCs/>
          <w:color w:val="000000"/>
          <w:lang w:eastAsia="pl-PL"/>
        </w:rPr>
        <w:t xml:space="preserve">2022.MG                         </w:t>
      </w:r>
    </w:p>
    <w:p w14:paraId="07EC2E58" w14:textId="363114CB" w:rsidR="009218F8" w:rsidRPr="00D907FE" w:rsidRDefault="009218F8" w:rsidP="009218F8">
      <w:pPr>
        <w:tabs>
          <w:tab w:val="left" w:pos="465"/>
        </w:tabs>
        <w:spacing w:after="0" w:line="240" w:lineRule="auto"/>
        <w:ind w:left="5664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</w:t>
      </w:r>
      <w:r w:rsidRPr="00D907FE">
        <w:rPr>
          <w:rFonts w:ascii="Arial" w:eastAsia="Times New Roman" w:hAnsi="Arial" w:cs="Arial"/>
          <w:b/>
          <w:bCs/>
          <w:color w:val="000000"/>
          <w:lang w:eastAsia="pl-PL"/>
        </w:rPr>
        <w:t xml:space="preserve"> Załącznik nr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3 </w:t>
      </w:r>
      <w:r w:rsidRPr="00D907FE">
        <w:rPr>
          <w:rFonts w:ascii="Arial" w:eastAsia="Times New Roman" w:hAnsi="Arial" w:cs="Arial"/>
          <w:b/>
          <w:bCs/>
          <w:color w:val="000000"/>
          <w:lang w:eastAsia="pl-PL"/>
        </w:rPr>
        <w:t>do SWZ</w:t>
      </w:r>
    </w:p>
    <w:p w14:paraId="4DFA00E3" w14:textId="77777777" w:rsidR="009218F8" w:rsidRDefault="009218F8" w:rsidP="009218F8">
      <w:pPr>
        <w:jc w:val="center"/>
        <w:rPr>
          <w:b/>
          <w:sz w:val="32"/>
          <w:szCs w:val="32"/>
          <w:u w:val="single"/>
        </w:rPr>
      </w:pPr>
    </w:p>
    <w:tbl>
      <w:tblPr>
        <w:tblW w:w="0" w:type="auto"/>
        <w:tblInd w:w="2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8"/>
      </w:tblGrid>
      <w:tr w:rsidR="009218F8" w14:paraId="13B36282" w14:textId="77777777" w:rsidTr="009218F8">
        <w:trPr>
          <w:trHeight w:val="679"/>
        </w:trPr>
        <w:tc>
          <w:tcPr>
            <w:tcW w:w="5618" w:type="dxa"/>
            <w:shd w:val="clear" w:color="auto" w:fill="DAEEF3" w:themeFill="accent5" w:themeFillTint="33"/>
          </w:tcPr>
          <w:p w14:paraId="3A4C144B" w14:textId="7F264B92" w:rsidR="009218F8" w:rsidRPr="009218F8" w:rsidRDefault="009218F8" w:rsidP="009218F8">
            <w:pPr>
              <w:jc w:val="center"/>
              <w:rPr>
                <w:b/>
                <w:sz w:val="32"/>
                <w:szCs w:val="32"/>
              </w:rPr>
            </w:pPr>
            <w:r w:rsidRPr="009218F8">
              <w:rPr>
                <w:b/>
                <w:sz w:val="32"/>
                <w:szCs w:val="32"/>
              </w:rPr>
              <w:t>Opis przedmiotu zamówienia</w:t>
            </w:r>
          </w:p>
        </w:tc>
      </w:tr>
    </w:tbl>
    <w:p w14:paraId="47CDB5D3" w14:textId="77777777" w:rsidR="00516852" w:rsidRPr="00705BB4" w:rsidRDefault="00516852">
      <w:pPr>
        <w:rPr>
          <w:b/>
          <w:sz w:val="16"/>
          <w:szCs w:val="16"/>
        </w:rPr>
      </w:pPr>
    </w:p>
    <w:p w14:paraId="39C5361F" w14:textId="77777777" w:rsidR="00705BB4" w:rsidRPr="00AA010F" w:rsidRDefault="00705BB4" w:rsidP="00705BB4">
      <w:pPr>
        <w:shd w:val="clear" w:color="auto" w:fill="FFFFFF"/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  <w:r w:rsidRPr="00AA010F">
        <w:rPr>
          <w:rFonts w:eastAsia="Times New Roman" w:cs="Tahoma"/>
          <w:b/>
          <w:bCs/>
          <w:color w:val="000000"/>
          <w:u w:val="single"/>
          <w:lang w:eastAsia="pl-PL"/>
        </w:rPr>
        <w:t>Wspólny Słownik Zamówień (CPV):</w:t>
      </w:r>
      <w:r w:rsidRPr="00AA010F">
        <w:rPr>
          <w:rFonts w:eastAsia="Times New Roman" w:cs="Tahoma"/>
          <w:color w:val="000000"/>
          <w:u w:val="single"/>
          <w:lang w:eastAsia="pl-PL"/>
        </w:rPr>
        <w:t xml:space="preserve"> </w:t>
      </w:r>
    </w:p>
    <w:p w14:paraId="5DBA0E43" w14:textId="77777777" w:rsidR="00705BB4" w:rsidRPr="00AA010F" w:rsidRDefault="00705BB4" w:rsidP="00705BB4">
      <w:pPr>
        <w:shd w:val="clear" w:color="auto" w:fill="FFFFFF"/>
        <w:spacing w:after="0" w:line="240" w:lineRule="auto"/>
        <w:rPr>
          <w:rFonts w:eastAsia="Times New Roman" w:cs="Tahoma"/>
          <w:lang w:eastAsia="pl-PL"/>
        </w:rPr>
      </w:pPr>
      <w:r w:rsidRPr="00AA010F">
        <w:rPr>
          <w:rFonts w:eastAsia="Times New Roman" w:cs="Tahoma"/>
          <w:color w:val="000000"/>
          <w:lang w:eastAsia="pl-PL"/>
        </w:rPr>
        <w:t xml:space="preserve">55.32.10.00 - </w:t>
      </w:r>
      <w:hyperlink r:id="rId5" w:history="1">
        <w:r w:rsidRPr="00AA010F">
          <w:rPr>
            <w:rFonts w:eastAsia="Times New Roman" w:cs="Tahoma"/>
            <w:lang w:eastAsia="pl-PL"/>
          </w:rPr>
          <w:t>Usługi przygotowywania posiłków</w:t>
        </w:r>
      </w:hyperlink>
    </w:p>
    <w:p w14:paraId="45C219B9" w14:textId="77777777" w:rsidR="00705BB4" w:rsidRPr="00AA010F" w:rsidRDefault="00705BB4" w:rsidP="00705BB4">
      <w:pPr>
        <w:shd w:val="clear" w:color="auto" w:fill="FFFFFF"/>
        <w:spacing w:after="0" w:line="240" w:lineRule="auto"/>
        <w:rPr>
          <w:rFonts w:eastAsia="Times New Roman" w:cs="Tahoma"/>
          <w:lang w:eastAsia="pl-PL"/>
        </w:rPr>
      </w:pPr>
      <w:r w:rsidRPr="00AA010F">
        <w:rPr>
          <w:rFonts w:eastAsia="Times New Roman" w:cs="Tahoma"/>
          <w:lang w:eastAsia="pl-PL"/>
        </w:rPr>
        <w:t xml:space="preserve">55.32.00.00 - </w:t>
      </w:r>
      <w:hyperlink r:id="rId6" w:history="1">
        <w:r w:rsidRPr="00AA010F">
          <w:rPr>
            <w:rFonts w:eastAsia="Times New Roman" w:cs="Tahoma"/>
            <w:lang w:eastAsia="pl-PL"/>
          </w:rPr>
          <w:t>Usługi podawania posiłków</w:t>
        </w:r>
      </w:hyperlink>
    </w:p>
    <w:p w14:paraId="4261B1F0" w14:textId="77777777" w:rsidR="00705BB4" w:rsidRPr="00AA010F" w:rsidRDefault="00705BB4" w:rsidP="00705BB4">
      <w:pPr>
        <w:shd w:val="clear" w:color="auto" w:fill="FFFFFF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AA010F">
        <w:rPr>
          <w:rFonts w:eastAsia="Times New Roman" w:cs="Tahoma"/>
          <w:lang w:eastAsia="pl-PL"/>
        </w:rPr>
        <w:t xml:space="preserve">55.52.00.00 - </w:t>
      </w:r>
      <w:hyperlink r:id="rId7" w:history="1">
        <w:r w:rsidRPr="00AA010F">
          <w:rPr>
            <w:rFonts w:eastAsia="Times New Roman" w:cs="Tahoma"/>
            <w:lang w:eastAsia="pl-PL"/>
          </w:rPr>
          <w:t>Usługi dostarczania posiłków</w:t>
        </w:r>
      </w:hyperlink>
      <w:r w:rsidRPr="00AA010F">
        <w:rPr>
          <w:rFonts w:eastAsia="Times New Roman" w:cs="Tahoma"/>
          <w:color w:val="000000"/>
          <w:lang w:eastAsia="pl-PL"/>
        </w:rPr>
        <w:t>.</w:t>
      </w:r>
    </w:p>
    <w:p w14:paraId="38F414F6" w14:textId="77777777" w:rsidR="00705BB4" w:rsidRDefault="00705BB4" w:rsidP="00705BB4">
      <w:pPr>
        <w:shd w:val="clear" w:color="auto" w:fill="FFFFFF"/>
        <w:spacing w:after="0" w:line="384" w:lineRule="auto"/>
        <w:rPr>
          <w:rFonts w:eastAsia="Times New Roman" w:cs="Tahoma"/>
          <w:color w:val="000000"/>
          <w:lang w:eastAsia="pl-PL"/>
        </w:rPr>
      </w:pPr>
      <w:r>
        <w:rPr>
          <w:rFonts w:eastAsia="Times New Roman" w:cs="Tahoma"/>
          <w:bCs/>
          <w:color w:val="000000"/>
          <w:lang w:eastAsia="pl-PL"/>
        </w:rPr>
        <w:t xml:space="preserve">Nie </w:t>
      </w:r>
      <w:r w:rsidR="007373EF">
        <w:rPr>
          <w:rFonts w:eastAsia="Times New Roman" w:cs="Tahoma"/>
          <w:bCs/>
          <w:color w:val="000000"/>
          <w:lang w:eastAsia="pl-PL"/>
        </w:rPr>
        <w:t>przewiduje się udzielenia</w:t>
      </w:r>
      <w:r w:rsidRPr="00AA010F">
        <w:rPr>
          <w:rFonts w:eastAsia="Times New Roman" w:cs="Tahoma"/>
          <w:bCs/>
          <w:color w:val="000000"/>
          <w:lang w:eastAsia="pl-PL"/>
        </w:rPr>
        <w:t xml:space="preserve"> zamówień uzupełniających</w:t>
      </w:r>
    </w:p>
    <w:p w14:paraId="06D4F3DE" w14:textId="77777777" w:rsidR="00705BB4" w:rsidRDefault="00705BB4" w:rsidP="00705BB4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28"/>
          <w:szCs w:val="28"/>
          <w:u w:val="single"/>
          <w:lang w:eastAsia="pl-PL"/>
        </w:rPr>
      </w:pPr>
    </w:p>
    <w:p w14:paraId="329C3E9A" w14:textId="77777777" w:rsidR="00705BB4" w:rsidRDefault="00705BB4" w:rsidP="00705BB4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28"/>
          <w:szCs w:val="28"/>
          <w:lang w:eastAsia="pl-PL"/>
        </w:rPr>
      </w:pPr>
      <w:r w:rsidRPr="000E60D0">
        <w:rPr>
          <w:rFonts w:eastAsia="Times New Roman" w:cs="Tahoma"/>
          <w:b/>
          <w:bCs/>
          <w:color w:val="000000"/>
          <w:sz w:val="28"/>
          <w:szCs w:val="28"/>
          <w:u w:val="single"/>
          <w:lang w:eastAsia="pl-PL"/>
        </w:rPr>
        <w:t>Przedmiot zamówienia</w:t>
      </w:r>
      <w:r w:rsidRPr="000E60D0">
        <w:rPr>
          <w:rFonts w:eastAsia="Times New Roman" w:cs="Tahoma"/>
          <w:b/>
          <w:bCs/>
          <w:color w:val="000000"/>
          <w:sz w:val="28"/>
          <w:szCs w:val="28"/>
          <w:lang w:eastAsia="pl-PL"/>
        </w:rPr>
        <w:t>:</w:t>
      </w:r>
      <w:r>
        <w:rPr>
          <w:rFonts w:eastAsia="Times New Roman" w:cs="Tahoma"/>
          <w:b/>
          <w:bCs/>
          <w:color w:val="000000"/>
          <w:sz w:val="28"/>
          <w:szCs w:val="28"/>
          <w:lang w:eastAsia="pl-PL"/>
        </w:rPr>
        <w:t xml:space="preserve"> </w:t>
      </w:r>
    </w:p>
    <w:p w14:paraId="2F1A6134" w14:textId="1C129850" w:rsidR="00705BB4" w:rsidRPr="000E60D0" w:rsidRDefault="009218F8" w:rsidP="00705BB4">
      <w:pPr>
        <w:shd w:val="clear" w:color="auto" w:fill="FFFFFF"/>
        <w:spacing w:after="0" w:line="240" w:lineRule="auto"/>
        <w:rPr>
          <w:rFonts w:eastAsia="Times New Roman" w:cs="Tahoma"/>
          <w:b/>
          <w:bCs/>
          <w:i/>
          <w:color w:val="000000"/>
          <w:sz w:val="28"/>
          <w:szCs w:val="28"/>
          <w:lang w:eastAsia="pl-PL"/>
        </w:rPr>
      </w:pPr>
      <w:r>
        <w:rPr>
          <w:rFonts w:eastAsia="Times New Roman" w:cs="Tahoma"/>
          <w:b/>
          <w:bCs/>
          <w:i/>
          <w:color w:val="000000"/>
          <w:sz w:val="28"/>
          <w:szCs w:val="28"/>
          <w:lang w:eastAsia="pl-PL"/>
        </w:rPr>
        <w:t xml:space="preserve">Sukcesywna </w:t>
      </w:r>
      <w:r w:rsidR="00705BB4" w:rsidRPr="000E60D0">
        <w:rPr>
          <w:rFonts w:eastAsia="Times New Roman" w:cs="Tahoma"/>
          <w:b/>
          <w:bCs/>
          <w:i/>
          <w:color w:val="000000"/>
          <w:sz w:val="28"/>
          <w:szCs w:val="28"/>
          <w:lang w:eastAsia="pl-PL"/>
        </w:rPr>
        <w:t>usług</w:t>
      </w:r>
      <w:r>
        <w:rPr>
          <w:rFonts w:eastAsia="Times New Roman" w:cs="Tahoma"/>
          <w:b/>
          <w:bCs/>
          <w:i/>
          <w:color w:val="000000"/>
          <w:sz w:val="28"/>
          <w:szCs w:val="28"/>
          <w:lang w:eastAsia="pl-PL"/>
        </w:rPr>
        <w:t>a</w:t>
      </w:r>
      <w:r w:rsidR="00705BB4">
        <w:rPr>
          <w:rFonts w:eastAsia="Times New Roman" w:cs="Tahoma"/>
          <w:b/>
          <w:bCs/>
          <w:i/>
          <w:color w:val="000000"/>
          <w:sz w:val="28"/>
          <w:szCs w:val="28"/>
          <w:lang w:eastAsia="pl-PL"/>
        </w:rPr>
        <w:t xml:space="preserve"> cateringow</w:t>
      </w:r>
      <w:r>
        <w:rPr>
          <w:rFonts w:eastAsia="Times New Roman" w:cs="Tahoma"/>
          <w:b/>
          <w:bCs/>
          <w:i/>
          <w:color w:val="000000"/>
          <w:sz w:val="28"/>
          <w:szCs w:val="28"/>
          <w:lang w:eastAsia="pl-PL"/>
        </w:rPr>
        <w:t xml:space="preserve">a </w:t>
      </w:r>
      <w:r w:rsidR="00705BB4">
        <w:rPr>
          <w:rFonts w:eastAsia="Times New Roman" w:cs="Tahoma"/>
          <w:b/>
          <w:bCs/>
          <w:i/>
          <w:color w:val="000000"/>
          <w:sz w:val="28"/>
          <w:szCs w:val="28"/>
          <w:lang w:eastAsia="pl-PL"/>
        </w:rPr>
        <w:t>na</w:t>
      </w:r>
      <w:r w:rsidR="00780FD4">
        <w:rPr>
          <w:rFonts w:eastAsia="Times New Roman" w:cs="Tahoma"/>
          <w:b/>
          <w:bCs/>
          <w:i/>
          <w:color w:val="000000"/>
          <w:sz w:val="28"/>
          <w:szCs w:val="28"/>
          <w:lang w:eastAsia="pl-PL"/>
        </w:rPr>
        <w:t xml:space="preserve"> rzecz </w:t>
      </w:r>
      <w:r w:rsidR="00491B51">
        <w:rPr>
          <w:rFonts w:eastAsia="Times New Roman" w:cs="Tahoma"/>
          <w:b/>
          <w:bCs/>
          <w:i/>
          <w:color w:val="000000"/>
          <w:sz w:val="28"/>
          <w:szCs w:val="28"/>
          <w:lang w:eastAsia="pl-PL"/>
        </w:rPr>
        <w:t>Wydziału Matematyki i Informatyki Uniwersytetu Wrocławskiego</w:t>
      </w:r>
      <w:r>
        <w:rPr>
          <w:rFonts w:eastAsia="Times New Roman" w:cs="Tahoma"/>
          <w:b/>
          <w:bCs/>
          <w:i/>
          <w:color w:val="000000"/>
          <w:sz w:val="28"/>
          <w:szCs w:val="28"/>
          <w:lang w:eastAsia="pl-PL"/>
        </w:rPr>
        <w:t xml:space="preserve"> do dnia 30.06.2024r.</w:t>
      </w:r>
    </w:p>
    <w:p w14:paraId="220FD7C4" w14:textId="77777777" w:rsidR="00705BB4" w:rsidRDefault="00705BB4" w:rsidP="00705BB4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u w:val="single"/>
          <w:lang w:eastAsia="pl-PL"/>
        </w:rPr>
      </w:pPr>
    </w:p>
    <w:p w14:paraId="54D545CE" w14:textId="77777777" w:rsidR="00705BB4" w:rsidRDefault="00705BB4" w:rsidP="00705BB4">
      <w:pPr>
        <w:shd w:val="clear" w:color="auto" w:fill="FFFFFF"/>
        <w:spacing w:after="0" w:line="240" w:lineRule="auto"/>
        <w:jc w:val="both"/>
        <w:rPr>
          <w:rFonts w:eastAsia="Times New Roman" w:cs="Tahoma"/>
          <w:bCs/>
          <w:color w:val="000000"/>
          <w:lang w:eastAsia="pl-PL"/>
        </w:rPr>
      </w:pPr>
      <w:r>
        <w:rPr>
          <w:rFonts w:eastAsia="Times New Roman" w:cs="Tahoma"/>
          <w:bCs/>
          <w:color w:val="000000"/>
          <w:lang w:eastAsia="pl-PL"/>
        </w:rPr>
        <w:t>Przedmiotem zamówienia są usługi cateringowe na</w:t>
      </w:r>
      <w:r w:rsidR="00491B51">
        <w:rPr>
          <w:rFonts w:eastAsia="Times New Roman" w:cs="Tahoma"/>
          <w:bCs/>
          <w:color w:val="000000"/>
          <w:lang w:eastAsia="pl-PL"/>
        </w:rPr>
        <w:t xml:space="preserve"> rzecz Uniwersytetu Wrocławskiego</w:t>
      </w:r>
      <w:r>
        <w:rPr>
          <w:rFonts w:eastAsia="Times New Roman" w:cs="Tahoma"/>
          <w:bCs/>
          <w:color w:val="000000"/>
          <w:lang w:eastAsia="pl-PL"/>
        </w:rPr>
        <w:t xml:space="preserve">, które świadczone będą w pomieszczeniach </w:t>
      </w:r>
      <w:r w:rsidRPr="00491B51">
        <w:rPr>
          <w:rFonts w:eastAsia="Times New Roman" w:cs="Tahoma"/>
          <w:bCs/>
          <w:color w:val="000000"/>
          <w:lang w:eastAsia="pl-PL"/>
        </w:rPr>
        <w:t>wskazanych przez Organizatora spotkania</w:t>
      </w:r>
      <w:r w:rsidR="00491B51">
        <w:rPr>
          <w:rFonts w:eastAsia="Times New Roman" w:cs="Tahoma"/>
          <w:bCs/>
          <w:color w:val="000000"/>
          <w:lang w:eastAsia="pl-PL"/>
        </w:rPr>
        <w:t xml:space="preserve"> – Wydział Matematyki i informatyki</w:t>
      </w:r>
      <w:r>
        <w:rPr>
          <w:rFonts w:eastAsia="Times New Roman" w:cs="Tahoma"/>
          <w:bCs/>
          <w:color w:val="000000"/>
          <w:lang w:eastAsia="pl-PL"/>
        </w:rPr>
        <w:t xml:space="preserve"> na terenie </w:t>
      </w:r>
      <w:r w:rsidR="00491B51">
        <w:rPr>
          <w:rFonts w:eastAsia="Times New Roman" w:cs="Tahoma"/>
          <w:bCs/>
          <w:color w:val="000000"/>
          <w:lang w:eastAsia="pl-PL"/>
        </w:rPr>
        <w:t>Wydziału.</w:t>
      </w:r>
      <w:r>
        <w:rPr>
          <w:rFonts w:eastAsia="Times New Roman" w:cs="Tahoma"/>
          <w:bCs/>
          <w:color w:val="000000"/>
          <w:lang w:eastAsia="pl-PL"/>
        </w:rPr>
        <w:t xml:space="preserve"> </w:t>
      </w:r>
    </w:p>
    <w:p w14:paraId="14E3D43E" w14:textId="77777777" w:rsidR="00705BB4" w:rsidRDefault="00705BB4" w:rsidP="00705BB4">
      <w:pPr>
        <w:shd w:val="clear" w:color="auto" w:fill="FFFFFF"/>
        <w:spacing w:after="0" w:line="240" w:lineRule="auto"/>
        <w:jc w:val="both"/>
        <w:rPr>
          <w:rFonts w:eastAsia="Times New Roman" w:cs="Tahoma"/>
          <w:bCs/>
          <w:color w:val="000000"/>
          <w:lang w:eastAsia="pl-PL"/>
        </w:rPr>
      </w:pPr>
    </w:p>
    <w:p w14:paraId="0352114A" w14:textId="77777777" w:rsidR="00705BB4" w:rsidRPr="00892472" w:rsidRDefault="00705BB4" w:rsidP="00705BB4">
      <w:pPr>
        <w:pStyle w:val="Akapitzlist"/>
        <w:numPr>
          <w:ilvl w:val="0"/>
          <w:numId w:val="24"/>
        </w:numPr>
        <w:shd w:val="clear" w:color="auto" w:fill="FFFFFF"/>
        <w:spacing w:before="120" w:after="0" w:line="240" w:lineRule="auto"/>
        <w:jc w:val="both"/>
        <w:rPr>
          <w:rFonts w:eastAsia="Times New Roman" w:cs="Tahoma"/>
          <w:b/>
          <w:bCs/>
          <w:color w:val="000000"/>
          <w:lang w:eastAsia="pl-PL"/>
        </w:rPr>
      </w:pPr>
      <w:r w:rsidRPr="00892472">
        <w:rPr>
          <w:rFonts w:eastAsia="Times New Roman" w:cs="Tahoma"/>
          <w:b/>
          <w:bCs/>
          <w:color w:val="000000"/>
          <w:lang w:eastAsia="pl-PL"/>
        </w:rPr>
        <w:t>Zakres świadczonych usług</w:t>
      </w:r>
    </w:p>
    <w:p w14:paraId="7E6DF149" w14:textId="77777777" w:rsidR="00705BB4" w:rsidRDefault="00705BB4" w:rsidP="00705BB4">
      <w:pPr>
        <w:shd w:val="clear" w:color="auto" w:fill="FFFFFF"/>
        <w:spacing w:before="120" w:after="0" w:line="240" w:lineRule="auto"/>
        <w:jc w:val="both"/>
        <w:rPr>
          <w:rFonts w:eastAsia="Times New Roman" w:cs="Tahoma"/>
          <w:bCs/>
          <w:color w:val="000000"/>
          <w:lang w:eastAsia="pl-PL"/>
        </w:rPr>
      </w:pPr>
      <w:r>
        <w:rPr>
          <w:rFonts w:eastAsia="Times New Roman" w:cs="Tahoma"/>
          <w:bCs/>
          <w:color w:val="000000"/>
          <w:lang w:eastAsia="pl-PL"/>
        </w:rPr>
        <w:tab/>
        <w:t xml:space="preserve">W ramach usług cateringowych Wykonawca świadczy usługi cateringowe obejmujące przygotowanie i dostarczenie posiłków wraz serwisem </w:t>
      </w:r>
      <w:r w:rsidR="00C67365">
        <w:rPr>
          <w:rFonts w:eastAsia="Times New Roman" w:cs="Tahoma"/>
          <w:bCs/>
          <w:color w:val="000000"/>
          <w:lang w:eastAsia="pl-PL"/>
        </w:rPr>
        <w:t xml:space="preserve">kelnerskim </w:t>
      </w:r>
      <w:r>
        <w:rPr>
          <w:rFonts w:eastAsia="Times New Roman" w:cs="Tahoma"/>
          <w:bCs/>
          <w:color w:val="000000"/>
          <w:lang w:eastAsia="pl-PL"/>
        </w:rPr>
        <w:t>oraz zapewnieniem zastawy i wyposażenia niezbędnego do realizacji zamówienia.</w:t>
      </w:r>
    </w:p>
    <w:p w14:paraId="5ACE8092" w14:textId="77777777" w:rsidR="00705BB4" w:rsidRDefault="00705BB4" w:rsidP="00705BB4">
      <w:pPr>
        <w:shd w:val="clear" w:color="auto" w:fill="FFFFFF"/>
        <w:spacing w:before="120" w:after="0" w:line="240" w:lineRule="auto"/>
        <w:jc w:val="both"/>
        <w:rPr>
          <w:rFonts w:eastAsia="Times New Roman" w:cs="Tahoma"/>
          <w:bCs/>
          <w:color w:val="000000"/>
          <w:lang w:eastAsia="pl-PL"/>
        </w:rPr>
      </w:pPr>
      <w:r>
        <w:rPr>
          <w:rFonts w:eastAsia="Times New Roman" w:cs="Tahoma"/>
          <w:bCs/>
          <w:color w:val="000000"/>
          <w:lang w:eastAsia="pl-PL"/>
        </w:rPr>
        <w:t>W ramach usługi cateringowej Wykonawca zobowiązany jest do:</w:t>
      </w:r>
    </w:p>
    <w:p w14:paraId="3F2745F8" w14:textId="77777777" w:rsidR="00705BB4" w:rsidRDefault="00705BB4" w:rsidP="00705BB4">
      <w:pPr>
        <w:pStyle w:val="Akapitzlist"/>
        <w:numPr>
          <w:ilvl w:val="0"/>
          <w:numId w:val="22"/>
        </w:numPr>
        <w:shd w:val="clear" w:color="auto" w:fill="FFFFFF"/>
        <w:spacing w:before="120" w:after="0" w:line="240" w:lineRule="auto"/>
        <w:jc w:val="both"/>
        <w:rPr>
          <w:rFonts w:eastAsia="Times New Roman" w:cs="Tahoma"/>
          <w:bCs/>
          <w:color w:val="000000"/>
          <w:lang w:eastAsia="pl-PL"/>
        </w:rPr>
      </w:pPr>
      <w:r>
        <w:rPr>
          <w:rFonts w:eastAsia="Times New Roman" w:cs="Tahoma"/>
          <w:bCs/>
          <w:color w:val="000000"/>
          <w:lang w:eastAsia="pl-PL"/>
        </w:rPr>
        <w:t>Przygotowania, dowozu i podania posiłków w terminie wskazanym przez Zamawiającego w cząstkowym zleceniu, do miejsca i Sali, w której będzie się odbywało spotkanie, w tym:</w:t>
      </w:r>
    </w:p>
    <w:p w14:paraId="60B40845" w14:textId="77777777" w:rsidR="00705BB4" w:rsidRDefault="00705BB4" w:rsidP="00705BB4">
      <w:pPr>
        <w:pStyle w:val="Akapitzlist"/>
        <w:numPr>
          <w:ilvl w:val="0"/>
          <w:numId w:val="23"/>
        </w:numPr>
        <w:shd w:val="clear" w:color="auto" w:fill="FFFFFF"/>
        <w:spacing w:before="120" w:after="0" w:line="240" w:lineRule="auto"/>
        <w:jc w:val="both"/>
        <w:rPr>
          <w:rFonts w:eastAsia="Times New Roman" w:cs="Tahoma"/>
          <w:bCs/>
          <w:color w:val="000000"/>
          <w:lang w:eastAsia="pl-PL"/>
        </w:rPr>
      </w:pPr>
      <w:r>
        <w:rPr>
          <w:rFonts w:eastAsia="Times New Roman" w:cs="Tahoma"/>
          <w:bCs/>
          <w:color w:val="000000"/>
          <w:lang w:eastAsia="pl-PL"/>
        </w:rPr>
        <w:t xml:space="preserve">dostarczenie produktów nie później niż na </w:t>
      </w:r>
      <w:r w:rsidRPr="000C5E1B">
        <w:rPr>
          <w:rFonts w:eastAsia="Times New Roman" w:cs="Tahoma"/>
          <w:bCs/>
          <w:lang w:eastAsia="pl-PL"/>
        </w:rPr>
        <w:t>30 min</w:t>
      </w:r>
      <w:r>
        <w:rPr>
          <w:rFonts w:eastAsia="Times New Roman" w:cs="Tahoma"/>
          <w:bCs/>
          <w:color w:val="000000"/>
          <w:lang w:eastAsia="pl-PL"/>
        </w:rPr>
        <w:t>. przed rozpoczęciem spotkania,</w:t>
      </w:r>
    </w:p>
    <w:p w14:paraId="75AE1C59" w14:textId="77777777" w:rsidR="00705BB4" w:rsidRPr="00C26171" w:rsidRDefault="00705BB4" w:rsidP="00705BB4">
      <w:pPr>
        <w:pStyle w:val="Akapitzlist"/>
        <w:numPr>
          <w:ilvl w:val="0"/>
          <w:numId w:val="23"/>
        </w:numPr>
        <w:shd w:val="clear" w:color="auto" w:fill="FFFFFF"/>
        <w:spacing w:before="120" w:after="0" w:line="240" w:lineRule="auto"/>
        <w:jc w:val="both"/>
        <w:rPr>
          <w:rFonts w:eastAsia="Times New Roman" w:cs="Tahoma"/>
          <w:bCs/>
          <w:color w:val="000000"/>
          <w:lang w:eastAsia="pl-PL"/>
        </w:rPr>
      </w:pPr>
      <w:r w:rsidRPr="00C26171">
        <w:rPr>
          <w:rFonts w:eastAsia="Times New Roman" w:cs="Tahoma"/>
          <w:bCs/>
          <w:color w:val="000000"/>
          <w:lang w:eastAsia="pl-PL"/>
        </w:rPr>
        <w:t>wypakowanie, rozłożenie i ustawienie przywiezionych produktów na paterach (przekąski, kanapki, owoce, ciasta),  przygotowanie kawy i herbaty oraz dodatków (śmietanka, cukier, cytryna), rozlanie do dzbanków wody mineralnej i soków</w:t>
      </w:r>
      <w:r>
        <w:rPr>
          <w:rFonts w:eastAsia="Times New Roman" w:cs="Tahoma"/>
          <w:bCs/>
          <w:color w:val="000000"/>
          <w:lang w:eastAsia="pl-PL"/>
        </w:rPr>
        <w:t>,</w:t>
      </w:r>
    </w:p>
    <w:p w14:paraId="33828801" w14:textId="77777777" w:rsidR="00705BB4" w:rsidRPr="00491B51" w:rsidRDefault="00705BB4" w:rsidP="00705BB4">
      <w:pPr>
        <w:pStyle w:val="Akapitzlist"/>
        <w:numPr>
          <w:ilvl w:val="0"/>
          <w:numId w:val="23"/>
        </w:numPr>
        <w:shd w:val="clear" w:color="auto" w:fill="FFFFFF"/>
        <w:spacing w:before="120" w:after="0" w:line="240" w:lineRule="auto"/>
        <w:jc w:val="both"/>
        <w:rPr>
          <w:rFonts w:eastAsia="Times New Roman" w:cs="Tahoma"/>
          <w:bCs/>
          <w:color w:val="000000"/>
          <w:lang w:eastAsia="pl-PL"/>
        </w:rPr>
      </w:pPr>
      <w:r w:rsidRPr="00491B51">
        <w:rPr>
          <w:rFonts w:eastAsia="Times New Roman" w:cs="Tahoma"/>
          <w:bCs/>
          <w:color w:val="000000"/>
          <w:lang w:eastAsia="pl-PL"/>
        </w:rPr>
        <w:t xml:space="preserve">ustawienie i uruchomienie podgrzewaczy w warnikach, </w:t>
      </w:r>
    </w:p>
    <w:p w14:paraId="31A86A00" w14:textId="77777777" w:rsidR="00705BB4" w:rsidRPr="00491B51" w:rsidRDefault="00705BB4" w:rsidP="00705BB4">
      <w:pPr>
        <w:pStyle w:val="Akapitzlist"/>
        <w:numPr>
          <w:ilvl w:val="0"/>
          <w:numId w:val="23"/>
        </w:numPr>
        <w:shd w:val="clear" w:color="auto" w:fill="FFFFFF"/>
        <w:spacing w:before="120" w:after="0" w:line="240" w:lineRule="auto"/>
        <w:jc w:val="both"/>
        <w:rPr>
          <w:rFonts w:eastAsia="Times New Roman" w:cs="Tahoma"/>
          <w:bCs/>
          <w:color w:val="000000"/>
          <w:lang w:eastAsia="pl-PL"/>
        </w:rPr>
      </w:pPr>
      <w:r w:rsidRPr="00491B51">
        <w:rPr>
          <w:rFonts w:eastAsia="Times New Roman" w:cs="Tahoma"/>
          <w:bCs/>
          <w:color w:val="000000"/>
          <w:lang w:eastAsia="pl-PL"/>
        </w:rPr>
        <w:t>obsługa kelnerska, w tym: nakładanie i podawanie gościom spotkania przygotowanych porcji menu, systematyczne zbieranie brudnych naczyń, porządkowanie stołów, usuwanie resztek, wymiana brudnej zastawy na czystą,</w:t>
      </w:r>
    </w:p>
    <w:p w14:paraId="24F76176" w14:textId="77777777" w:rsidR="00705BB4" w:rsidRPr="00E26D57" w:rsidRDefault="00705BB4" w:rsidP="00705BB4">
      <w:pPr>
        <w:pStyle w:val="Akapitzlist"/>
        <w:numPr>
          <w:ilvl w:val="0"/>
          <w:numId w:val="23"/>
        </w:numPr>
        <w:shd w:val="clear" w:color="auto" w:fill="FFFFFF"/>
        <w:spacing w:before="120" w:after="0" w:line="240" w:lineRule="auto"/>
        <w:jc w:val="both"/>
        <w:rPr>
          <w:rFonts w:eastAsia="Times New Roman" w:cs="Tahoma"/>
          <w:bCs/>
          <w:color w:val="000000"/>
          <w:lang w:eastAsia="pl-PL"/>
        </w:rPr>
      </w:pPr>
      <w:r>
        <w:rPr>
          <w:rFonts w:eastAsia="Times New Roman" w:cs="Tahoma"/>
          <w:bCs/>
          <w:color w:val="000000"/>
          <w:lang w:eastAsia="pl-PL"/>
        </w:rPr>
        <w:t>30 min po zakończeniu spotkania i wydaniu wszystkich posiłków -  uporządkowanie miejsca spotkania, tj. zebranie porcelany oraz sztućców, usunięcie obrusów i dekoracji, zabranie resztek i śmieci;</w:t>
      </w:r>
    </w:p>
    <w:p w14:paraId="4162AF14" w14:textId="77777777" w:rsidR="00705BB4" w:rsidRDefault="00705BB4" w:rsidP="00705BB4">
      <w:pPr>
        <w:pStyle w:val="Akapitzlist"/>
        <w:numPr>
          <w:ilvl w:val="0"/>
          <w:numId w:val="22"/>
        </w:numPr>
        <w:shd w:val="clear" w:color="auto" w:fill="FFFFFF"/>
        <w:spacing w:before="120" w:after="0" w:line="240" w:lineRule="auto"/>
        <w:ind w:left="714" w:hanging="357"/>
        <w:contextualSpacing w:val="0"/>
        <w:jc w:val="both"/>
        <w:rPr>
          <w:rFonts w:eastAsia="Times New Roman" w:cs="Tahoma"/>
          <w:bCs/>
          <w:color w:val="000000"/>
          <w:lang w:eastAsia="pl-PL"/>
        </w:rPr>
      </w:pPr>
      <w:r>
        <w:rPr>
          <w:rFonts w:eastAsia="Times New Roman" w:cs="Tahoma"/>
          <w:bCs/>
          <w:color w:val="000000"/>
          <w:lang w:eastAsia="pl-PL"/>
        </w:rPr>
        <w:t>Zapew</w:t>
      </w:r>
      <w:r w:rsidR="00491B51">
        <w:rPr>
          <w:rFonts w:eastAsia="Times New Roman" w:cs="Tahoma"/>
          <w:bCs/>
          <w:color w:val="000000"/>
          <w:lang w:eastAsia="pl-PL"/>
        </w:rPr>
        <w:t>nienie wyposażenia niezbędnego w</w:t>
      </w:r>
      <w:r>
        <w:rPr>
          <w:rFonts w:eastAsia="Times New Roman" w:cs="Tahoma"/>
          <w:bCs/>
          <w:color w:val="000000"/>
          <w:lang w:eastAsia="pl-PL"/>
        </w:rPr>
        <w:t xml:space="preserve"> organizacji spotkania, w tym</w:t>
      </w:r>
      <w:r w:rsidRPr="00835D75">
        <w:rPr>
          <w:rFonts w:eastAsia="Times New Roman" w:cs="Tahoma"/>
          <w:bCs/>
          <w:color w:val="000000"/>
          <w:lang w:eastAsia="pl-PL"/>
        </w:rPr>
        <w:t>: warniki,</w:t>
      </w:r>
      <w:r w:rsidR="00835D75">
        <w:rPr>
          <w:rFonts w:eastAsia="Times New Roman" w:cs="Tahoma"/>
          <w:bCs/>
          <w:color w:val="000000"/>
          <w:lang w:eastAsia="pl-PL"/>
        </w:rPr>
        <w:t xml:space="preserve"> </w:t>
      </w:r>
      <w:r w:rsidRPr="00835D75">
        <w:rPr>
          <w:rFonts w:eastAsia="Times New Roman" w:cs="Tahoma"/>
          <w:bCs/>
          <w:color w:val="000000"/>
          <w:lang w:eastAsia="pl-PL"/>
        </w:rPr>
        <w:t>patery</w:t>
      </w:r>
      <w:r>
        <w:rPr>
          <w:rFonts w:eastAsia="Times New Roman" w:cs="Tahoma"/>
          <w:bCs/>
          <w:color w:val="000000"/>
          <w:lang w:eastAsia="pl-PL"/>
        </w:rPr>
        <w:t>, serwetniki, zastawa porcelanowa i szklana, sztućce ze stali, dekoracje (obrusy, serwetki, świece, dekoracje kwiatowe), a także jeżeli będzie to wskazane w zleceniu cząstkowym dowiezienie i ustawienie stołów cateringowych w ilości i formie niezbędnej do organizacji spotkania;</w:t>
      </w:r>
    </w:p>
    <w:p w14:paraId="01E3697C" w14:textId="77777777" w:rsidR="00705BB4" w:rsidRPr="007F60C1" w:rsidRDefault="00705BB4" w:rsidP="00705BB4">
      <w:pPr>
        <w:pStyle w:val="Akapitzlist"/>
        <w:numPr>
          <w:ilvl w:val="0"/>
          <w:numId w:val="22"/>
        </w:numPr>
        <w:shd w:val="clear" w:color="auto" w:fill="FFFFFF"/>
        <w:spacing w:before="120" w:after="0" w:line="240" w:lineRule="auto"/>
        <w:ind w:left="714" w:hanging="357"/>
        <w:contextualSpacing w:val="0"/>
        <w:jc w:val="both"/>
        <w:rPr>
          <w:rFonts w:eastAsia="Times New Roman" w:cs="Tahoma"/>
          <w:bCs/>
          <w:color w:val="000000"/>
          <w:lang w:eastAsia="pl-PL"/>
        </w:rPr>
      </w:pPr>
      <w:r>
        <w:rPr>
          <w:rFonts w:eastAsia="Times New Roman" w:cs="Tahoma"/>
          <w:bCs/>
          <w:color w:val="000000"/>
          <w:lang w:eastAsia="pl-PL"/>
        </w:rPr>
        <w:t>Przygotowania stołów w sposób uzgodniony z Organizatorem spotkania  i opisany w zleceniu, w tym: ustawienie stołów, nakrycie ich obrusami, ustawienie zastawy stołowej, ustawienie dekoracji florystycznych z kwiatów świeżych, rozłożenie serwetek, świec i innych dekoracji;</w:t>
      </w:r>
    </w:p>
    <w:p w14:paraId="0C527E03" w14:textId="77777777" w:rsidR="00705BB4" w:rsidRDefault="00705BB4" w:rsidP="00705BB4">
      <w:pPr>
        <w:pStyle w:val="Akapitzlist"/>
        <w:numPr>
          <w:ilvl w:val="0"/>
          <w:numId w:val="22"/>
        </w:numPr>
        <w:shd w:val="clear" w:color="auto" w:fill="FFFFFF"/>
        <w:spacing w:before="120" w:after="0" w:line="240" w:lineRule="auto"/>
        <w:ind w:left="714" w:hanging="357"/>
        <w:contextualSpacing w:val="0"/>
        <w:jc w:val="both"/>
        <w:rPr>
          <w:rFonts w:eastAsia="Times New Roman" w:cs="Tahoma"/>
          <w:bCs/>
          <w:color w:val="000000"/>
          <w:lang w:eastAsia="pl-PL"/>
        </w:rPr>
      </w:pPr>
      <w:r>
        <w:rPr>
          <w:rFonts w:eastAsia="Times New Roman" w:cs="Tahoma"/>
          <w:bCs/>
          <w:color w:val="000000"/>
          <w:lang w:eastAsia="pl-PL"/>
        </w:rPr>
        <w:t>Świadczenia usług cateringowych wyłącznie przy użyciu produktów spełniających normy jakości produktów spożywczych oraz przestrzegania przepisów prawa polskiego w zakresie przechowywania, przygotowania oraz przewożenia artykułów spożywczych:</w:t>
      </w:r>
    </w:p>
    <w:p w14:paraId="53B8E2E7" w14:textId="77777777" w:rsidR="00705BB4" w:rsidRDefault="00705BB4" w:rsidP="00705BB4">
      <w:pPr>
        <w:pStyle w:val="Akapitzlist"/>
        <w:numPr>
          <w:ilvl w:val="0"/>
          <w:numId w:val="22"/>
        </w:numPr>
        <w:shd w:val="clear" w:color="auto" w:fill="FFFFFF"/>
        <w:spacing w:before="120" w:after="0" w:line="240" w:lineRule="auto"/>
        <w:ind w:left="714" w:hanging="357"/>
        <w:contextualSpacing w:val="0"/>
        <w:jc w:val="both"/>
        <w:rPr>
          <w:rFonts w:eastAsia="Times New Roman" w:cs="Tahoma"/>
          <w:bCs/>
          <w:color w:val="000000"/>
          <w:lang w:eastAsia="pl-PL"/>
        </w:rPr>
      </w:pPr>
      <w:r>
        <w:rPr>
          <w:rFonts w:eastAsia="Times New Roman" w:cs="Tahoma"/>
          <w:bCs/>
          <w:color w:val="000000"/>
          <w:lang w:eastAsia="pl-PL"/>
        </w:rPr>
        <w:t>Zapewnienia świeżych posiłków, które będą się charakteryzować wysoka jakością, w tym zapewnienia, aby ciepłe posiłki/napoje itp. podawane były odpowiednio ciepłe, a sałatki/zimne przekąski/zimne napoje odpowiednio chłodne;</w:t>
      </w:r>
    </w:p>
    <w:p w14:paraId="76E59005" w14:textId="77777777" w:rsidR="00705BB4" w:rsidRDefault="00705BB4" w:rsidP="00705BB4">
      <w:pPr>
        <w:pStyle w:val="Akapitzlist"/>
        <w:numPr>
          <w:ilvl w:val="0"/>
          <w:numId w:val="22"/>
        </w:numPr>
        <w:shd w:val="clear" w:color="auto" w:fill="FFFFFF"/>
        <w:spacing w:before="120" w:after="0" w:line="240" w:lineRule="auto"/>
        <w:ind w:left="714" w:hanging="357"/>
        <w:contextualSpacing w:val="0"/>
        <w:jc w:val="both"/>
        <w:rPr>
          <w:rFonts w:eastAsia="Times New Roman" w:cs="Tahoma"/>
          <w:bCs/>
          <w:color w:val="000000"/>
          <w:lang w:eastAsia="pl-PL"/>
        </w:rPr>
      </w:pPr>
      <w:r>
        <w:rPr>
          <w:rFonts w:eastAsia="Times New Roman" w:cs="Tahoma"/>
          <w:bCs/>
          <w:color w:val="000000"/>
          <w:lang w:eastAsia="pl-PL"/>
        </w:rPr>
        <w:lastRenderedPageBreak/>
        <w:t>Zapewnienia obsługi kelnerskiej w ilości zapewniającej odpowiednią i sprawną obsługę spotkania w ilości uzależnionej od rodzaju spotkania i zaleceń Organizatora;</w:t>
      </w:r>
    </w:p>
    <w:p w14:paraId="5FD3181C" w14:textId="77777777" w:rsidR="00705BB4" w:rsidRDefault="00705BB4" w:rsidP="00705BB4">
      <w:pPr>
        <w:pStyle w:val="Akapitzlist"/>
        <w:numPr>
          <w:ilvl w:val="0"/>
          <w:numId w:val="22"/>
        </w:numPr>
        <w:shd w:val="clear" w:color="auto" w:fill="FFFFFF"/>
        <w:spacing w:before="120" w:after="0" w:line="240" w:lineRule="auto"/>
        <w:ind w:left="714" w:hanging="357"/>
        <w:contextualSpacing w:val="0"/>
        <w:jc w:val="both"/>
        <w:rPr>
          <w:rFonts w:eastAsia="Times New Roman" w:cs="Tahoma"/>
          <w:bCs/>
          <w:color w:val="000000"/>
          <w:lang w:eastAsia="pl-PL"/>
        </w:rPr>
      </w:pPr>
      <w:r>
        <w:rPr>
          <w:rFonts w:eastAsia="Times New Roman" w:cs="Tahoma"/>
          <w:bCs/>
          <w:color w:val="000000"/>
          <w:lang w:eastAsia="pl-PL"/>
        </w:rPr>
        <w:t>Przestrzeganie wysokich standardów estetycznych i jakościowych obsługi kelnerskiej, w tym: odpowiedni ubiór i prezentacja (estetyczne, jednolite i czyste stroje kelnerskie) oraz odpowiednie zachowanie (wysoka kultura osobista) i sprawność pracowników, tak aby w żadnym momencie spotkania nie tworzyły się kolejki i zatory, a estetyka stołów i bufetów była zawsze na wysokim poziomie.</w:t>
      </w:r>
    </w:p>
    <w:p w14:paraId="4050D399" w14:textId="77777777" w:rsidR="00705BB4" w:rsidRDefault="00705BB4" w:rsidP="00705BB4">
      <w:pPr>
        <w:pStyle w:val="Akapitzlist"/>
        <w:shd w:val="clear" w:color="auto" w:fill="FFFFFF"/>
        <w:spacing w:before="120" w:after="0" w:line="240" w:lineRule="auto"/>
        <w:ind w:left="0"/>
        <w:contextualSpacing w:val="0"/>
        <w:jc w:val="both"/>
        <w:rPr>
          <w:rFonts w:eastAsia="Times New Roman" w:cs="Tahoma"/>
          <w:bCs/>
          <w:color w:val="000000"/>
          <w:lang w:eastAsia="pl-PL"/>
        </w:rPr>
      </w:pPr>
      <w:r>
        <w:rPr>
          <w:rFonts w:eastAsia="Times New Roman" w:cs="Tahoma"/>
          <w:bCs/>
          <w:color w:val="000000"/>
          <w:lang w:eastAsia="pl-PL"/>
        </w:rPr>
        <w:t>Wykonawca musi zapewnić ochronę posiłków, tj. niedopuszczalne jest, aby wydawane były one osobom spoza grona zaproszonyc</w:t>
      </w:r>
      <w:r w:rsidR="00491B51">
        <w:rPr>
          <w:rFonts w:eastAsia="Times New Roman" w:cs="Tahoma"/>
          <w:bCs/>
          <w:color w:val="000000"/>
          <w:lang w:eastAsia="pl-PL"/>
        </w:rPr>
        <w:t>h gości. W zleceniu cząstkowym o</w:t>
      </w:r>
      <w:r>
        <w:rPr>
          <w:rFonts w:eastAsia="Times New Roman" w:cs="Tahoma"/>
          <w:bCs/>
          <w:color w:val="000000"/>
          <w:lang w:eastAsia="pl-PL"/>
        </w:rPr>
        <w:t>rganizator spotkania wskaże osobę sprawującą nadzór nad prawidłową jego realizacją. Osoba ta będzie współpracowała z Wykonawcą w celu zapewnienia  prawidłowego świadczenia usługi.</w:t>
      </w:r>
    </w:p>
    <w:p w14:paraId="77D25DDC" w14:textId="77777777" w:rsidR="00705BB4" w:rsidRDefault="00705BB4" w:rsidP="00705BB4">
      <w:pPr>
        <w:pStyle w:val="Akapitzlist"/>
        <w:shd w:val="clear" w:color="auto" w:fill="FFFFFF"/>
        <w:spacing w:before="120" w:after="0" w:line="240" w:lineRule="auto"/>
        <w:ind w:left="0"/>
        <w:contextualSpacing w:val="0"/>
        <w:jc w:val="both"/>
        <w:rPr>
          <w:rFonts w:eastAsia="Times New Roman" w:cs="Tahoma"/>
          <w:bCs/>
          <w:color w:val="000000"/>
          <w:lang w:eastAsia="pl-PL"/>
        </w:rPr>
      </w:pPr>
    </w:p>
    <w:p w14:paraId="5C67B37C" w14:textId="77777777" w:rsidR="00705BB4" w:rsidRPr="00892472" w:rsidRDefault="00705BB4" w:rsidP="00705BB4">
      <w:pPr>
        <w:pStyle w:val="Akapitzlist"/>
        <w:numPr>
          <w:ilvl w:val="0"/>
          <w:numId w:val="24"/>
        </w:numPr>
        <w:shd w:val="clear" w:color="auto" w:fill="FFFFFF"/>
        <w:spacing w:before="120" w:after="0" w:line="240" w:lineRule="auto"/>
        <w:contextualSpacing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892472">
        <w:rPr>
          <w:rFonts w:eastAsia="Times New Roman" w:cs="Tahoma"/>
          <w:b/>
          <w:bCs/>
          <w:color w:val="000000"/>
          <w:lang w:eastAsia="pl-PL"/>
        </w:rPr>
        <w:t>Sposób realizacji usługi cateringowej</w:t>
      </w:r>
      <w:r w:rsidRPr="00892472">
        <w:rPr>
          <w:rFonts w:eastAsia="Times New Roman" w:cs="Tahoma"/>
          <w:bCs/>
          <w:color w:val="000000"/>
          <w:lang w:eastAsia="pl-PL"/>
        </w:rPr>
        <w:t>:</w:t>
      </w:r>
    </w:p>
    <w:p w14:paraId="115D91EA" w14:textId="4D43C2B0" w:rsidR="00705BB4" w:rsidRPr="009F1D2F" w:rsidRDefault="00705BB4" w:rsidP="00705BB4">
      <w:pPr>
        <w:pStyle w:val="Akapitzlist"/>
        <w:numPr>
          <w:ilvl w:val="0"/>
          <w:numId w:val="25"/>
        </w:numPr>
        <w:shd w:val="clear" w:color="auto" w:fill="FFFFFF"/>
        <w:spacing w:before="120" w:after="0" w:line="240" w:lineRule="auto"/>
        <w:ind w:left="426"/>
        <w:contextualSpacing w:val="0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eastAsia="Times New Roman" w:cs="Tahoma"/>
          <w:bCs/>
          <w:color w:val="000000"/>
          <w:lang w:eastAsia="pl-PL"/>
        </w:rPr>
        <w:t xml:space="preserve">Świadczenie usług cateringowych będzie odbywało się sukcesywnie w okresie obowiązywania umowy w ramach spotkań organizowanych przez </w:t>
      </w:r>
      <w:r w:rsidR="00491B51">
        <w:rPr>
          <w:rFonts w:eastAsia="Times New Roman" w:cs="Tahoma"/>
          <w:bCs/>
          <w:color w:val="000000"/>
          <w:lang w:eastAsia="pl-PL"/>
        </w:rPr>
        <w:t>Organizatora</w:t>
      </w:r>
      <w:r>
        <w:rPr>
          <w:rFonts w:eastAsia="Times New Roman" w:cs="Tahoma"/>
          <w:bCs/>
          <w:color w:val="000000"/>
          <w:lang w:eastAsia="pl-PL"/>
        </w:rPr>
        <w:t xml:space="preserve"> na podstawie przesłanego zamówienia (zlecenia cząstkowego).</w:t>
      </w:r>
      <w:r w:rsidR="00CB5F81">
        <w:rPr>
          <w:rFonts w:eastAsia="Times New Roman" w:cs="Tahoma"/>
          <w:bCs/>
          <w:color w:val="000000"/>
          <w:lang w:eastAsia="pl-PL"/>
        </w:rPr>
        <w:t xml:space="preserve"> Termin realizacji zamówienia – do 3</w:t>
      </w:r>
      <w:r w:rsidR="009218F8">
        <w:rPr>
          <w:rFonts w:eastAsia="Times New Roman" w:cs="Tahoma"/>
          <w:bCs/>
          <w:color w:val="000000"/>
          <w:lang w:eastAsia="pl-PL"/>
        </w:rPr>
        <w:t>0</w:t>
      </w:r>
      <w:r w:rsidR="00CB5F81">
        <w:rPr>
          <w:rFonts w:eastAsia="Times New Roman" w:cs="Tahoma"/>
          <w:bCs/>
          <w:color w:val="000000"/>
          <w:lang w:eastAsia="pl-PL"/>
        </w:rPr>
        <w:t>.06.2024</w:t>
      </w:r>
    </w:p>
    <w:p w14:paraId="4DB366C5" w14:textId="77777777" w:rsidR="00705BB4" w:rsidRPr="009F1D2F" w:rsidRDefault="00491B51" w:rsidP="00705BB4">
      <w:pPr>
        <w:pStyle w:val="Akapitzlist"/>
        <w:numPr>
          <w:ilvl w:val="0"/>
          <w:numId w:val="25"/>
        </w:numPr>
        <w:shd w:val="clear" w:color="auto" w:fill="FFFFFF"/>
        <w:spacing w:before="120" w:after="0" w:line="240" w:lineRule="auto"/>
        <w:ind w:left="426"/>
        <w:contextualSpacing w:val="0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eastAsia="Times New Roman" w:cs="Tahoma"/>
          <w:bCs/>
          <w:color w:val="000000"/>
          <w:lang w:eastAsia="pl-PL"/>
        </w:rPr>
        <w:t>W zleceniu cząstkowym organizator</w:t>
      </w:r>
      <w:r w:rsidR="007373EF">
        <w:rPr>
          <w:rFonts w:eastAsia="Times New Roman" w:cs="Tahoma"/>
          <w:bCs/>
          <w:color w:val="000000"/>
          <w:lang w:eastAsia="pl-PL"/>
        </w:rPr>
        <w:t xml:space="preserve"> określi datę i miejsce, menu</w:t>
      </w:r>
      <w:r w:rsidR="00705BB4">
        <w:rPr>
          <w:rFonts w:eastAsia="Times New Roman" w:cs="Tahoma"/>
          <w:bCs/>
          <w:color w:val="000000"/>
          <w:lang w:eastAsia="pl-PL"/>
        </w:rPr>
        <w:t xml:space="preserve"> skomponowane z zestawu</w:t>
      </w:r>
      <w:r w:rsidR="00EA3A03">
        <w:rPr>
          <w:rFonts w:eastAsia="Times New Roman" w:cs="Tahoma"/>
          <w:bCs/>
          <w:color w:val="000000"/>
          <w:lang w:eastAsia="pl-PL"/>
        </w:rPr>
        <w:t xml:space="preserve"> /zestawów</w:t>
      </w:r>
      <w:r w:rsidR="00705BB4">
        <w:rPr>
          <w:rFonts w:eastAsia="Times New Roman" w:cs="Tahoma"/>
          <w:bCs/>
          <w:color w:val="000000"/>
          <w:lang w:eastAsia="pl-PL"/>
        </w:rPr>
        <w:t xml:space="preserve">  opisanego w Części B - Opis </w:t>
      </w:r>
      <w:r w:rsidR="007373EF">
        <w:rPr>
          <w:rFonts w:eastAsia="Times New Roman" w:cs="Tahoma"/>
          <w:bCs/>
          <w:color w:val="000000"/>
          <w:lang w:eastAsia="pl-PL"/>
        </w:rPr>
        <w:t>szczegółowy</w:t>
      </w:r>
      <w:r w:rsidR="00705BB4">
        <w:rPr>
          <w:rFonts w:eastAsia="Times New Roman" w:cs="Tahoma"/>
          <w:bCs/>
          <w:color w:val="000000"/>
          <w:lang w:eastAsia="pl-PL"/>
        </w:rPr>
        <w:t>.</w:t>
      </w:r>
    </w:p>
    <w:p w14:paraId="767A6636" w14:textId="77777777" w:rsidR="00835D75" w:rsidRPr="00835D75" w:rsidRDefault="00705BB4" w:rsidP="00DC01B3">
      <w:pPr>
        <w:pStyle w:val="Akapitzlist"/>
        <w:numPr>
          <w:ilvl w:val="0"/>
          <w:numId w:val="25"/>
        </w:numPr>
        <w:shd w:val="clear" w:color="auto" w:fill="FFFFFF"/>
        <w:spacing w:before="120" w:after="0" w:line="240" w:lineRule="auto"/>
        <w:ind w:left="426"/>
        <w:contextualSpacing w:val="0"/>
        <w:jc w:val="both"/>
        <w:rPr>
          <w:rFonts w:ascii="Arial" w:hAnsi="Arial" w:cs="Arial"/>
          <w:sz w:val="16"/>
          <w:szCs w:val="16"/>
          <w:u w:val="single"/>
        </w:rPr>
      </w:pPr>
      <w:bookmarkStart w:id="0" w:name="_Hlk143693009"/>
      <w:r w:rsidRPr="00835D75">
        <w:rPr>
          <w:rFonts w:eastAsia="Times New Roman" w:cs="Tahoma"/>
          <w:bCs/>
          <w:color w:val="000000"/>
          <w:lang w:eastAsia="pl-PL"/>
        </w:rPr>
        <w:t xml:space="preserve">Zlecenie cząstkowe standardowo będzie składane w terminie  5 dni roboczych przed datą planowanej uroczystości. </w:t>
      </w:r>
    </w:p>
    <w:p w14:paraId="50B00CDE" w14:textId="77777777" w:rsidR="00705BB4" w:rsidRPr="00835D75" w:rsidRDefault="00705BB4" w:rsidP="00835D75">
      <w:pPr>
        <w:pStyle w:val="Akapitzlist"/>
        <w:shd w:val="clear" w:color="auto" w:fill="FFFFFF"/>
        <w:spacing w:before="120" w:after="0" w:line="240" w:lineRule="auto"/>
        <w:ind w:left="426"/>
        <w:contextualSpacing w:val="0"/>
        <w:jc w:val="both"/>
        <w:rPr>
          <w:rFonts w:ascii="Arial" w:hAnsi="Arial" w:cs="Arial"/>
          <w:sz w:val="16"/>
          <w:szCs w:val="16"/>
          <w:u w:val="single"/>
        </w:rPr>
      </w:pPr>
      <w:r w:rsidRPr="00835D75">
        <w:rPr>
          <w:rFonts w:eastAsia="Times New Roman" w:cs="Tahoma"/>
          <w:bCs/>
          <w:color w:val="000000"/>
          <w:u w:val="single"/>
          <w:lang w:eastAsia="pl-PL"/>
        </w:rPr>
        <w:t>Minimalna l</w:t>
      </w:r>
      <w:r w:rsidR="000116DB">
        <w:rPr>
          <w:rFonts w:eastAsia="Times New Roman" w:cs="Tahoma"/>
          <w:bCs/>
          <w:color w:val="000000"/>
          <w:u w:val="single"/>
          <w:lang w:eastAsia="pl-PL"/>
        </w:rPr>
        <w:t>iczba uczestników spotkania to 60</w:t>
      </w:r>
      <w:r w:rsidRPr="00835D75">
        <w:rPr>
          <w:rFonts w:eastAsia="Times New Roman" w:cs="Tahoma"/>
          <w:bCs/>
          <w:color w:val="000000"/>
          <w:u w:val="single"/>
          <w:lang w:eastAsia="pl-PL"/>
        </w:rPr>
        <w:t xml:space="preserve"> osób</w:t>
      </w:r>
      <w:r w:rsidR="000116DB">
        <w:rPr>
          <w:rFonts w:eastAsia="Times New Roman" w:cs="Tahoma"/>
          <w:bCs/>
          <w:color w:val="000000"/>
          <w:lang w:eastAsia="pl-PL"/>
        </w:rPr>
        <w:t>, maksymalna – 120</w:t>
      </w:r>
      <w:r w:rsidR="00CB5F81">
        <w:rPr>
          <w:rFonts w:eastAsia="Times New Roman" w:cs="Tahoma"/>
          <w:bCs/>
          <w:color w:val="000000"/>
          <w:lang w:eastAsia="pl-PL"/>
        </w:rPr>
        <w:t xml:space="preserve"> osób</w:t>
      </w:r>
    </w:p>
    <w:bookmarkEnd w:id="0"/>
    <w:p w14:paraId="0CEA862E" w14:textId="77777777" w:rsidR="00705BB4" w:rsidRPr="00260002" w:rsidRDefault="00705BB4" w:rsidP="00705BB4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14:paraId="1C2A4AE9" w14:textId="77777777" w:rsidR="00705BB4" w:rsidRDefault="00705BB4" w:rsidP="00705BB4">
      <w:pPr>
        <w:pStyle w:val="Akapitzlist"/>
        <w:numPr>
          <w:ilvl w:val="0"/>
          <w:numId w:val="24"/>
        </w:numPr>
        <w:rPr>
          <w:rFonts w:ascii="Arial" w:eastAsia="ヒラギノ角ゴ Pro W3" w:hAnsi="Arial" w:cs="Arial"/>
          <w:b/>
          <w:color w:val="000000"/>
          <w:sz w:val="52"/>
          <w:szCs w:val="52"/>
          <w:lang w:eastAsia="pl-PL"/>
        </w:rPr>
      </w:pPr>
      <w:r>
        <w:rPr>
          <w:rFonts w:eastAsia="ヒラギノ角ゴ Pro W3" w:cs="Arial"/>
          <w:b/>
          <w:color w:val="000000"/>
          <w:lang w:eastAsia="pl-PL"/>
        </w:rPr>
        <w:t>Sposób rozliczenia usługi cateringowej:</w:t>
      </w:r>
    </w:p>
    <w:p w14:paraId="1D8888F7" w14:textId="77777777" w:rsidR="00705BB4" w:rsidRPr="00260002" w:rsidRDefault="00705BB4" w:rsidP="00705BB4">
      <w:pPr>
        <w:pStyle w:val="Akapitzlist"/>
        <w:numPr>
          <w:ilvl w:val="0"/>
          <w:numId w:val="26"/>
        </w:numPr>
        <w:spacing w:before="120" w:after="0" w:line="240" w:lineRule="auto"/>
        <w:ind w:left="425" w:hanging="425"/>
        <w:contextualSpacing w:val="0"/>
        <w:rPr>
          <w:rFonts w:ascii="Arial" w:eastAsia="ヒラギノ角ゴ Pro W3" w:hAnsi="Arial" w:cs="Arial"/>
          <w:color w:val="000000"/>
          <w:sz w:val="52"/>
          <w:szCs w:val="52"/>
          <w:lang w:eastAsia="pl-PL"/>
        </w:rPr>
      </w:pPr>
      <w:r w:rsidRPr="00260002">
        <w:rPr>
          <w:rFonts w:eastAsia="ヒラギノ角ゴ Pro W3" w:cs="Arial"/>
          <w:color w:val="000000"/>
          <w:lang w:eastAsia="pl-PL"/>
        </w:rPr>
        <w:t>Wyk</w:t>
      </w:r>
      <w:r>
        <w:rPr>
          <w:rFonts w:eastAsia="ヒラギノ角ゴ Pro W3" w:cs="Arial"/>
          <w:color w:val="000000"/>
          <w:lang w:eastAsia="pl-PL"/>
        </w:rPr>
        <w:t>onawca po każdym wykonaniu usługi cateringowej wystawi fakturę VAT na Organizatora spotkania i prześle na adres wskazany w zamówieniu. Zamawiający życzy sobie aby na fa</w:t>
      </w:r>
      <w:r w:rsidR="00491B51">
        <w:rPr>
          <w:rFonts w:eastAsia="ヒラギノ角ゴ Pro W3" w:cs="Arial"/>
          <w:color w:val="000000"/>
          <w:lang w:eastAsia="pl-PL"/>
        </w:rPr>
        <w:t>kturze wpisany był numer umowy.</w:t>
      </w:r>
    </w:p>
    <w:p w14:paraId="19FB27AD" w14:textId="77777777" w:rsidR="00705BB4" w:rsidRDefault="00705BB4" w:rsidP="00705BB4">
      <w:pPr>
        <w:pStyle w:val="Akapitzlist"/>
        <w:numPr>
          <w:ilvl w:val="0"/>
          <w:numId w:val="26"/>
        </w:numPr>
        <w:spacing w:before="120" w:after="0" w:line="240" w:lineRule="auto"/>
        <w:ind w:left="425" w:hanging="425"/>
        <w:contextualSpacing w:val="0"/>
        <w:rPr>
          <w:rFonts w:eastAsia="ヒラギノ角ゴ Pro W3" w:cs="Arial"/>
          <w:color w:val="000000"/>
          <w:lang w:eastAsia="pl-PL"/>
        </w:rPr>
      </w:pPr>
      <w:r>
        <w:rPr>
          <w:rFonts w:eastAsia="ヒラギノ角ゴ Pro W3" w:cs="Arial"/>
          <w:color w:val="000000"/>
          <w:lang w:eastAsia="pl-PL"/>
        </w:rPr>
        <w:t>Do faktury Wykonawca dołączy rozliczenie szczegółowe, tj. wykaz wydanego menu /zgodnego z zamówieniem/ z podaniem ilości i cen jednostkowych.</w:t>
      </w:r>
    </w:p>
    <w:p w14:paraId="532DD750" w14:textId="77777777" w:rsidR="00705BB4" w:rsidRDefault="00705BB4" w:rsidP="00705BB4">
      <w:pPr>
        <w:pStyle w:val="Akapitzlist"/>
        <w:numPr>
          <w:ilvl w:val="0"/>
          <w:numId w:val="26"/>
        </w:numPr>
        <w:spacing w:before="120" w:after="0" w:line="240" w:lineRule="auto"/>
        <w:ind w:left="425" w:hanging="425"/>
        <w:contextualSpacing w:val="0"/>
        <w:rPr>
          <w:rFonts w:eastAsia="ヒラギノ角ゴ Pro W3" w:cs="Arial"/>
          <w:color w:val="000000"/>
          <w:lang w:eastAsia="pl-PL"/>
        </w:rPr>
      </w:pPr>
      <w:r>
        <w:rPr>
          <w:rFonts w:eastAsia="ヒラギノ角ゴ Pro W3" w:cs="Arial"/>
          <w:color w:val="000000"/>
          <w:lang w:eastAsia="pl-PL"/>
        </w:rPr>
        <w:t>Należność płatna będzie przelewem na konto Wykonawcy wskazane w umowie w terminie 30 dni od daty prawidłowo wystawionej faktury VAT.</w:t>
      </w:r>
    </w:p>
    <w:p w14:paraId="20A9EC22" w14:textId="77777777" w:rsidR="004F3251" w:rsidRPr="00260002" w:rsidRDefault="004F3251" w:rsidP="004F3251">
      <w:pPr>
        <w:pStyle w:val="Akapitzlist"/>
        <w:spacing w:before="120" w:after="0" w:line="240" w:lineRule="auto"/>
        <w:ind w:left="425"/>
        <w:contextualSpacing w:val="0"/>
        <w:rPr>
          <w:rFonts w:eastAsia="ヒラギノ角ゴ Pro W3" w:cs="Arial"/>
          <w:color w:val="000000"/>
          <w:lang w:eastAsia="pl-PL"/>
        </w:rPr>
      </w:pPr>
    </w:p>
    <w:p w14:paraId="31D4A68D" w14:textId="77777777" w:rsidR="00705BB4" w:rsidRPr="00E8142A" w:rsidRDefault="00B74206" w:rsidP="004F3251">
      <w:pPr>
        <w:rPr>
          <w:b/>
          <w:sz w:val="32"/>
          <w:szCs w:val="32"/>
        </w:rPr>
      </w:pPr>
      <w:r w:rsidRPr="00E8142A">
        <w:rPr>
          <w:b/>
          <w:sz w:val="32"/>
          <w:szCs w:val="32"/>
        </w:rPr>
        <w:t>OPIS SZCZEGÓŁOWY USŁUG</w:t>
      </w:r>
      <w:r w:rsidR="007373EF" w:rsidRPr="00E8142A">
        <w:rPr>
          <w:b/>
          <w:sz w:val="32"/>
          <w:szCs w:val="32"/>
        </w:rPr>
        <w:t xml:space="preserve"> I MENU</w:t>
      </w:r>
    </w:p>
    <w:p w14:paraId="46062CAA" w14:textId="77777777" w:rsidR="00765DC5" w:rsidRDefault="00755A6D" w:rsidP="00F83A5E">
      <w:pPr>
        <w:shd w:val="clear" w:color="auto" w:fill="FFFFFF"/>
        <w:tabs>
          <w:tab w:val="left" w:pos="1276"/>
        </w:tabs>
        <w:spacing w:before="120" w:after="0" w:line="240" w:lineRule="auto"/>
        <w:jc w:val="both"/>
        <w:rPr>
          <w:rFonts w:eastAsia="Times New Roman" w:cs="Tahoma"/>
          <w:color w:val="000000" w:themeColor="text1"/>
          <w:lang w:eastAsia="pl-PL"/>
        </w:rPr>
      </w:pPr>
      <w:r>
        <w:rPr>
          <w:rFonts w:eastAsia="Times New Roman" w:cs="Tahoma"/>
          <w:color w:val="000000" w:themeColor="text1"/>
          <w:lang w:eastAsia="pl-PL"/>
        </w:rPr>
        <w:t>Przedmiotem usługi jest dostawa towarów z obsługą kelner</w:t>
      </w:r>
      <w:r w:rsidR="00BC3DC2">
        <w:rPr>
          <w:rFonts w:eastAsia="Times New Roman" w:cs="Tahoma"/>
          <w:color w:val="000000" w:themeColor="text1"/>
          <w:lang w:eastAsia="pl-PL"/>
        </w:rPr>
        <w:t>ską.</w:t>
      </w:r>
    </w:p>
    <w:p w14:paraId="75EC4D7F" w14:textId="77777777" w:rsidR="00F83A5E" w:rsidRDefault="00F83A5E" w:rsidP="00F83A5E">
      <w:pPr>
        <w:shd w:val="clear" w:color="auto" w:fill="FFFFFF"/>
        <w:tabs>
          <w:tab w:val="left" w:pos="1276"/>
        </w:tabs>
        <w:spacing w:before="120" w:after="0" w:line="240" w:lineRule="auto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color w:val="000000" w:themeColor="text1"/>
          <w:lang w:eastAsia="pl-PL"/>
        </w:rPr>
        <w:t xml:space="preserve">Poczęstunek  </w:t>
      </w:r>
      <w:r w:rsidRPr="00DC647F">
        <w:rPr>
          <w:rFonts w:eastAsia="Times New Roman" w:cs="Tahoma"/>
          <w:color w:val="000000" w:themeColor="text1"/>
          <w:lang w:eastAsia="pl-PL"/>
        </w:rPr>
        <w:t>w formie</w:t>
      </w:r>
      <w:r>
        <w:rPr>
          <w:rFonts w:eastAsia="Times New Roman" w:cs="Tahoma"/>
          <w:color w:val="000000" w:themeColor="text1"/>
          <w:lang w:eastAsia="pl-PL"/>
        </w:rPr>
        <w:t xml:space="preserve"> bufetu szwedzkiego, którego czas obsługi wyniesie max.</w:t>
      </w:r>
      <w:r w:rsidRPr="00821C17">
        <w:rPr>
          <w:rFonts w:eastAsia="Times New Roman" w:cs="Tahoma"/>
          <w:b/>
          <w:color w:val="000000" w:themeColor="text1"/>
          <w:lang w:eastAsia="pl-PL"/>
        </w:rPr>
        <w:t xml:space="preserve"> 30 minut</w:t>
      </w:r>
      <w:r>
        <w:rPr>
          <w:rFonts w:eastAsia="Times New Roman" w:cs="Tahoma"/>
          <w:color w:val="000000" w:themeColor="text1"/>
          <w:lang w:eastAsia="pl-PL"/>
        </w:rPr>
        <w:t xml:space="preserve">; zorganizowany w przerwie </w:t>
      </w:r>
      <w:r w:rsidR="00BC3DC2">
        <w:rPr>
          <w:rFonts w:eastAsia="Times New Roman" w:cs="Tahoma"/>
          <w:color w:val="000000" w:themeColor="text1"/>
          <w:lang w:eastAsia="pl-PL"/>
        </w:rPr>
        <w:t>spotkania</w:t>
      </w:r>
      <w:r>
        <w:rPr>
          <w:rFonts w:eastAsia="Times New Roman" w:cs="Tahoma"/>
          <w:color w:val="000000" w:themeColor="text1"/>
          <w:lang w:eastAsia="pl-PL"/>
        </w:rPr>
        <w:t>, w trakcie której jednorazowo serwowane są gorące napoje (kawa i herbata</w:t>
      </w:r>
      <w:r w:rsidR="007373EF">
        <w:rPr>
          <w:rFonts w:eastAsia="Times New Roman" w:cs="Tahoma"/>
          <w:color w:val="000000" w:themeColor="text1"/>
          <w:lang w:eastAsia="pl-PL"/>
        </w:rPr>
        <w:t>) oraz</w:t>
      </w:r>
      <w:r w:rsidR="00765DC5">
        <w:rPr>
          <w:rFonts w:eastAsia="Times New Roman" w:cs="Tahoma"/>
          <w:color w:val="000000" w:themeColor="text1"/>
          <w:lang w:eastAsia="pl-PL"/>
        </w:rPr>
        <w:t xml:space="preserve"> galanteri</w:t>
      </w:r>
      <w:r w:rsidR="007373EF">
        <w:rPr>
          <w:rFonts w:eastAsia="Times New Roman" w:cs="Tahoma"/>
          <w:color w:val="000000" w:themeColor="text1"/>
          <w:lang w:eastAsia="pl-PL"/>
        </w:rPr>
        <w:t>a</w:t>
      </w:r>
      <w:r w:rsidR="00765DC5">
        <w:rPr>
          <w:rFonts w:eastAsia="Times New Roman" w:cs="Tahoma"/>
          <w:color w:val="000000" w:themeColor="text1"/>
          <w:lang w:eastAsia="pl-PL"/>
        </w:rPr>
        <w:t xml:space="preserve"> cukiernicz</w:t>
      </w:r>
      <w:r w:rsidR="007373EF">
        <w:rPr>
          <w:rFonts w:eastAsia="Times New Roman" w:cs="Tahoma"/>
          <w:color w:val="000000" w:themeColor="text1"/>
          <w:lang w:eastAsia="pl-PL"/>
        </w:rPr>
        <w:t>a</w:t>
      </w:r>
      <w:r w:rsidR="00765DC5">
        <w:rPr>
          <w:rFonts w:eastAsia="Times New Roman" w:cs="Tahoma"/>
          <w:color w:val="000000" w:themeColor="text1"/>
          <w:lang w:eastAsia="pl-PL"/>
        </w:rPr>
        <w:t xml:space="preserve"> </w:t>
      </w:r>
      <w:r w:rsidR="009B4ED5">
        <w:rPr>
          <w:rFonts w:eastAsia="Times New Roman" w:cs="Tahoma"/>
          <w:color w:val="000000" w:themeColor="text1"/>
          <w:lang w:eastAsia="pl-PL"/>
        </w:rPr>
        <w:t>lub zestawy śniadaniowe</w:t>
      </w:r>
      <w:r w:rsidR="00516852">
        <w:rPr>
          <w:rFonts w:eastAsia="Times New Roman" w:cs="Tahoma"/>
          <w:color w:val="000000" w:themeColor="text1"/>
          <w:lang w:eastAsia="pl-PL"/>
        </w:rPr>
        <w:t>.</w:t>
      </w:r>
      <w:r w:rsidR="00020B7E">
        <w:rPr>
          <w:rFonts w:eastAsia="Times New Roman" w:cs="Tahoma"/>
          <w:color w:val="000000" w:themeColor="text1"/>
          <w:lang w:eastAsia="pl-PL"/>
        </w:rPr>
        <w:t xml:space="preserve"> </w:t>
      </w:r>
      <w:r w:rsidR="00020B7E" w:rsidRPr="00FD6FFA">
        <w:rPr>
          <w:rFonts w:eastAsia="Times New Roman" w:cs="Tahoma"/>
          <w:lang w:eastAsia="pl-PL"/>
        </w:rPr>
        <w:t xml:space="preserve">Spotkanie organizowanie w </w:t>
      </w:r>
      <w:r w:rsidR="00A01DC5">
        <w:rPr>
          <w:rFonts w:eastAsia="Times New Roman" w:cs="Tahoma"/>
          <w:lang w:eastAsia="pl-PL"/>
        </w:rPr>
        <w:t>budynkach Wydziału Matematyki i Informatyki.</w:t>
      </w:r>
      <w:r w:rsidR="00020B7E" w:rsidRPr="00FD6FFA">
        <w:rPr>
          <w:rFonts w:eastAsia="Times New Roman" w:cs="Tahoma"/>
          <w:lang w:eastAsia="pl-PL"/>
        </w:rPr>
        <w:t xml:space="preserve">  </w:t>
      </w:r>
    </w:p>
    <w:p w14:paraId="565A41D5" w14:textId="4B25D066" w:rsidR="00110F0F" w:rsidRPr="00110F0F" w:rsidRDefault="00BC3DC2" w:rsidP="00110F0F">
      <w:pPr>
        <w:shd w:val="clear" w:color="auto" w:fill="FFFFFF"/>
        <w:tabs>
          <w:tab w:val="left" w:pos="426"/>
        </w:tabs>
        <w:spacing w:before="120" w:after="0" w:line="240" w:lineRule="auto"/>
        <w:jc w:val="both"/>
        <w:rPr>
          <w:rFonts w:eastAsia="Times New Roman" w:cs="Tahoma"/>
          <w:color w:val="000000" w:themeColor="text1"/>
          <w:lang w:eastAsia="pl-PL"/>
        </w:rPr>
      </w:pPr>
      <w:r>
        <w:rPr>
          <w:rFonts w:eastAsia="Times New Roman" w:cs="Tahoma"/>
          <w:color w:val="000000" w:themeColor="text1"/>
          <w:lang w:eastAsia="pl-PL"/>
        </w:rPr>
        <w:t>Przywiezione na to spotkanie stół główny i stoły pomocnicze  zostaną przygotowane i udekorowane zgodnie z zaleceniami Organizatora. Na stołach pomocniczych ustawione będą warniki z herbatą (wrzątkiem). Obok ustawione porcelanowe filiżanki do kawy i herbaty, szklane literatki do zimnych napojów, dzbanuszki z mleczkiem, cukier w cukiernicach, saszetki różnych herbat w pojemnikach drewnianych, sztućce ze stali, oraz eleganckie serwetki papierowe kilkuwarstwowe dostosowane kolorem do dekoracji stołu. Na stole głównym (udekorowanym zgodnie z zaleceniami Organizatora) ustawione będą patery z deserami, gal</w:t>
      </w:r>
      <w:r w:rsidR="00EA3A03">
        <w:rPr>
          <w:rFonts w:eastAsia="Times New Roman" w:cs="Tahoma"/>
          <w:color w:val="000000" w:themeColor="text1"/>
          <w:lang w:eastAsia="pl-PL"/>
        </w:rPr>
        <w:t>anterią cukierniczą oraz zestawami śniadaniowymi</w:t>
      </w:r>
      <w:r>
        <w:rPr>
          <w:rFonts w:eastAsia="Times New Roman" w:cs="Tahoma"/>
          <w:color w:val="000000" w:themeColor="text1"/>
          <w:lang w:eastAsia="pl-PL"/>
        </w:rPr>
        <w:t>, a obok słupki talerzyków deserowych i eleganckich sztućców w koszyczkach.</w:t>
      </w:r>
      <w:r w:rsidR="00110F0F" w:rsidRPr="00110F0F">
        <w:rPr>
          <w:rFonts w:eastAsia="Times New Roman" w:cs="Tahoma"/>
          <w:color w:val="000000" w:themeColor="text1"/>
          <w:lang w:eastAsia="pl-PL"/>
        </w:rPr>
        <w:t xml:space="preserve"> </w:t>
      </w:r>
      <w:r w:rsidR="00110F0F">
        <w:rPr>
          <w:rFonts w:eastAsia="Times New Roman" w:cs="Tahoma"/>
          <w:color w:val="000000" w:themeColor="text1"/>
          <w:lang w:eastAsia="pl-PL"/>
        </w:rPr>
        <w:t>Nie</w:t>
      </w:r>
      <w:r w:rsidR="00110F0F" w:rsidRPr="00110F0F">
        <w:rPr>
          <w:rFonts w:eastAsia="Times New Roman" w:cs="Tahoma"/>
          <w:color w:val="000000" w:themeColor="text1"/>
          <w:lang w:eastAsia="pl-PL"/>
        </w:rPr>
        <w:t xml:space="preserve"> dopuszcza</w:t>
      </w:r>
      <w:r w:rsidR="00110F0F">
        <w:rPr>
          <w:rFonts w:eastAsia="Times New Roman" w:cs="Tahoma"/>
          <w:color w:val="000000" w:themeColor="text1"/>
          <w:lang w:eastAsia="pl-PL"/>
        </w:rPr>
        <w:t xml:space="preserve"> się</w:t>
      </w:r>
      <w:bookmarkStart w:id="1" w:name="_GoBack"/>
      <w:bookmarkEnd w:id="1"/>
      <w:r w:rsidR="00110F0F" w:rsidRPr="00110F0F">
        <w:rPr>
          <w:rFonts w:eastAsia="Times New Roman" w:cs="Tahoma"/>
          <w:color w:val="000000" w:themeColor="text1"/>
          <w:lang w:eastAsia="pl-PL"/>
        </w:rPr>
        <w:t xml:space="preserve"> możliwości użycia naczyń i sztućców jednorazowych.</w:t>
      </w:r>
    </w:p>
    <w:p w14:paraId="33966C37" w14:textId="4F44C28E" w:rsidR="00BC3DC2" w:rsidRPr="00110F0F" w:rsidRDefault="00BC3DC2" w:rsidP="00110F0F">
      <w:pPr>
        <w:shd w:val="clear" w:color="auto" w:fill="FFFFFF"/>
        <w:tabs>
          <w:tab w:val="left" w:pos="426"/>
        </w:tabs>
        <w:spacing w:before="120" w:after="0" w:line="240" w:lineRule="auto"/>
        <w:jc w:val="both"/>
        <w:rPr>
          <w:rFonts w:eastAsia="Times New Roman" w:cs="Tahoma"/>
          <w:color w:val="000000" w:themeColor="text1"/>
          <w:lang w:eastAsia="pl-PL"/>
        </w:rPr>
      </w:pPr>
      <w:r>
        <w:rPr>
          <w:rFonts w:eastAsia="Times New Roman" w:cs="Tahoma"/>
          <w:lang w:eastAsia="pl-PL"/>
        </w:rPr>
        <w:t xml:space="preserve">Spotkanie obsługiwane będzie kelnera/kelnerkę, który systematycznie będzie porządkował stoły, wymieniał zastawę, uzupełniał artykuły. Ilość osób obsługi dostosowana będzie do i liczby uczestników. Wszyscy kelnerzy ubrani będą w takie sama świeże i czyste, profesjonalne stroje kelnerskie (biała koszula, czarna kamizelka, czarne spodnie/spódnica, czarne buty, zapaska kelnerka czarna lub bordowa. Wymagany zadbany i estetyczny wygląd dotyczący fryzur u Pań oraz fryzur i zarostu u Panów. </w:t>
      </w:r>
    </w:p>
    <w:p w14:paraId="2CC24BA7" w14:textId="77777777" w:rsidR="00F83A5E" w:rsidRDefault="00F83A5E" w:rsidP="00F83A5E">
      <w:pPr>
        <w:pStyle w:val="Akapitzlist"/>
        <w:shd w:val="clear" w:color="auto" w:fill="FFFFFF"/>
        <w:tabs>
          <w:tab w:val="left" w:pos="0"/>
        </w:tabs>
        <w:spacing w:before="120" w:after="0" w:line="240" w:lineRule="auto"/>
        <w:ind w:left="0"/>
        <w:jc w:val="both"/>
        <w:rPr>
          <w:rFonts w:eastAsia="Times New Roman" w:cs="Tahoma"/>
          <w:color w:val="000000" w:themeColor="text1"/>
          <w:u w:val="single"/>
          <w:lang w:eastAsia="pl-PL"/>
        </w:rPr>
      </w:pPr>
      <w:r w:rsidRPr="00523F5A">
        <w:rPr>
          <w:rFonts w:eastAsia="Times New Roman" w:cs="Tahoma"/>
          <w:color w:val="000000" w:themeColor="text1"/>
          <w:u w:val="single"/>
          <w:lang w:eastAsia="pl-PL"/>
        </w:rPr>
        <w:t xml:space="preserve">W skład </w:t>
      </w:r>
      <w:r w:rsidR="00516852">
        <w:rPr>
          <w:rFonts w:eastAsia="Times New Roman" w:cs="Tahoma"/>
          <w:color w:val="000000" w:themeColor="text1"/>
          <w:u w:val="single"/>
          <w:lang w:eastAsia="pl-PL"/>
        </w:rPr>
        <w:t xml:space="preserve">przykładowego menu </w:t>
      </w:r>
      <w:r w:rsidRPr="00523F5A">
        <w:rPr>
          <w:rFonts w:eastAsia="Times New Roman" w:cs="Tahoma"/>
          <w:color w:val="000000" w:themeColor="text1"/>
          <w:u w:val="single"/>
          <w:lang w:eastAsia="pl-PL"/>
        </w:rPr>
        <w:t>wchodzi:</w:t>
      </w:r>
    </w:p>
    <w:p w14:paraId="34DD1F0F" w14:textId="77777777" w:rsidR="009B4ED5" w:rsidRDefault="009B4ED5" w:rsidP="00F83A5E">
      <w:pPr>
        <w:pStyle w:val="Akapitzlist"/>
        <w:shd w:val="clear" w:color="auto" w:fill="FFFFFF"/>
        <w:tabs>
          <w:tab w:val="left" w:pos="0"/>
        </w:tabs>
        <w:spacing w:before="120" w:after="0" w:line="240" w:lineRule="auto"/>
        <w:ind w:left="0"/>
        <w:jc w:val="both"/>
        <w:rPr>
          <w:rFonts w:eastAsia="Times New Roman" w:cs="Tahoma"/>
          <w:color w:val="000000" w:themeColor="text1"/>
          <w:u w:val="single"/>
          <w:lang w:eastAsia="pl-PL"/>
        </w:rPr>
      </w:pPr>
    </w:p>
    <w:p w14:paraId="21FD50AD" w14:textId="77777777" w:rsidR="009B4ED5" w:rsidRPr="007373EF" w:rsidRDefault="009B4ED5" w:rsidP="00020B7E">
      <w:pPr>
        <w:pStyle w:val="Akapitzlist"/>
        <w:numPr>
          <w:ilvl w:val="0"/>
          <w:numId w:val="12"/>
        </w:numPr>
        <w:shd w:val="clear" w:color="auto" w:fill="FFFFFF"/>
        <w:tabs>
          <w:tab w:val="left" w:pos="0"/>
        </w:tabs>
        <w:spacing w:before="120" w:after="0" w:line="240" w:lineRule="auto"/>
        <w:ind w:left="426"/>
        <w:jc w:val="both"/>
        <w:rPr>
          <w:rFonts w:eastAsia="Times New Roman" w:cs="Tahoma"/>
          <w:b/>
          <w:color w:val="000000"/>
          <w:u w:val="single"/>
          <w:lang w:eastAsia="pl-PL"/>
        </w:rPr>
      </w:pPr>
      <w:r w:rsidRPr="007373EF">
        <w:rPr>
          <w:rFonts w:eastAsia="Times New Roman" w:cs="Tahoma"/>
          <w:b/>
          <w:color w:val="000000" w:themeColor="text1"/>
          <w:u w:val="single"/>
          <w:lang w:eastAsia="pl-PL"/>
        </w:rPr>
        <w:lastRenderedPageBreak/>
        <w:t>Zestaw kawowy</w:t>
      </w:r>
      <w:r w:rsidRPr="007373EF">
        <w:rPr>
          <w:rFonts w:eastAsia="Times New Roman" w:cs="Tahoma"/>
          <w:b/>
          <w:color w:val="000000" w:themeColor="text1"/>
          <w:lang w:eastAsia="pl-PL"/>
        </w:rPr>
        <w:t>:</w:t>
      </w:r>
    </w:p>
    <w:p w14:paraId="0E0CC89B" w14:textId="77777777" w:rsidR="00F83A5E" w:rsidRPr="00E32C8A" w:rsidRDefault="00F83A5E" w:rsidP="00765DC5">
      <w:pPr>
        <w:pStyle w:val="Akapitzlist"/>
        <w:numPr>
          <w:ilvl w:val="0"/>
          <w:numId w:val="4"/>
        </w:numPr>
        <w:shd w:val="clear" w:color="auto" w:fill="FFFFFF"/>
        <w:tabs>
          <w:tab w:val="left" w:pos="851"/>
        </w:tabs>
        <w:spacing w:before="120" w:after="0" w:line="240" w:lineRule="auto"/>
        <w:ind w:left="709"/>
        <w:jc w:val="both"/>
        <w:rPr>
          <w:rFonts w:eastAsia="Times New Roman" w:cs="Tahoma"/>
          <w:b/>
          <w:color w:val="000000"/>
          <w:lang w:eastAsia="pl-PL"/>
        </w:rPr>
      </w:pPr>
      <w:r w:rsidRPr="00E32C8A">
        <w:rPr>
          <w:rFonts w:eastAsia="Times New Roman" w:cs="Tahoma"/>
          <w:color w:val="000000"/>
          <w:lang w:eastAsia="pl-PL"/>
        </w:rPr>
        <w:t xml:space="preserve">Kawa </w:t>
      </w:r>
      <w:r>
        <w:rPr>
          <w:rFonts w:eastAsia="Times New Roman" w:cs="Tahoma"/>
          <w:color w:val="000000"/>
          <w:lang w:eastAsia="pl-PL"/>
        </w:rPr>
        <w:t>podawana w</w:t>
      </w:r>
      <w:r w:rsidRPr="00E32C8A">
        <w:rPr>
          <w:rFonts w:eastAsia="Times New Roman" w:cs="Tahoma"/>
          <w:color w:val="000000"/>
          <w:lang w:eastAsia="pl-PL"/>
        </w:rPr>
        <w:t xml:space="preserve"> </w:t>
      </w:r>
      <w:r>
        <w:rPr>
          <w:rFonts w:eastAsia="Times New Roman" w:cs="Tahoma"/>
          <w:color w:val="000000"/>
          <w:lang w:eastAsia="pl-PL"/>
        </w:rPr>
        <w:t>termosach</w:t>
      </w:r>
      <w:r w:rsidR="00516852">
        <w:rPr>
          <w:rFonts w:eastAsia="Times New Roman" w:cs="Tahoma"/>
          <w:color w:val="000000"/>
          <w:lang w:eastAsia="pl-PL"/>
        </w:rPr>
        <w:t>/warnikach</w:t>
      </w:r>
      <w:r>
        <w:rPr>
          <w:rFonts w:eastAsia="Times New Roman" w:cs="Tahoma"/>
          <w:color w:val="000000"/>
          <w:lang w:eastAsia="pl-PL"/>
        </w:rPr>
        <w:t xml:space="preserve"> -  </w:t>
      </w:r>
      <w:r w:rsidRPr="00E32C8A">
        <w:rPr>
          <w:rFonts w:eastAsia="Times New Roman" w:cs="Tahoma"/>
          <w:color w:val="000000"/>
          <w:lang w:eastAsia="pl-PL"/>
        </w:rPr>
        <w:t>200 ml/os</w:t>
      </w:r>
      <w:r w:rsidR="00BD5B2B">
        <w:rPr>
          <w:rFonts w:eastAsia="Times New Roman" w:cs="Tahoma"/>
          <w:color w:val="000000"/>
          <w:lang w:eastAsia="pl-PL"/>
        </w:rPr>
        <w:t>.</w:t>
      </w:r>
    </w:p>
    <w:p w14:paraId="1B7887ED" w14:textId="77777777" w:rsidR="00765DC5" w:rsidRPr="00765DC5" w:rsidRDefault="00F83A5E" w:rsidP="00765DC5">
      <w:pPr>
        <w:pStyle w:val="Akapitzlist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709"/>
        <w:jc w:val="both"/>
        <w:rPr>
          <w:rFonts w:eastAsia="Times New Roman" w:cs="Tahoma"/>
          <w:b/>
          <w:color w:val="000000"/>
          <w:lang w:eastAsia="pl-PL"/>
        </w:rPr>
      </w:pPr>
      <w:r w:rsidRPr="00E32C8A">
        <w:rPr>
          <w:rFonts w:eastAsia="Times New Roman" w:cs="Tahoma"/>
          <w:color w:val="000000"/>
          <w:lang w:eastAsia="pl-PL"/>
        </w:rPr>
        <w:t>Herbata</w:t>
      </w:r>
      <w:r>
        <w:rPr>
          <w:rFonts w:eastAsia="Times New Roman" w:cs="Tahoma"/>
          <w:color w:val="000000"/>
          <w:lang w:eastAsia="pl-PL"/>
        </w:rPr>
        <w:t xml:space="preserve"> (wrzątek)</w:t>
      </w:r>
      <w:r w:rsidRPr="00E32C8A">
        <w:rPr>
          <w:rFonts w:eastAsia="Times New Roman" w:cs="Tahoma"/>
          <w:color w:val="000000"/>
          <w:lang w:eastAsia="pl-PL"/>
        </w:rPr>
        <w:t xml:space="preserve"> podawana z </w:t>
      </w:r>
      <w:r>
        <w:rPr>
          <w:rFonts w:eastAsia="Times New Roman" w:cs="Tahoma"/>
          <w:color w:val="000000"/>
          <w:lang w:eastAsia="pl-PL"/>
        </w:rPr>
        <w:t>termosach</w:t>
      </w:r>
      <w:r w:rsidR="00516852">
        <w:rPr>
          <w:rFonts w:eastAsia="Times New Roman" w:cs="Tahoma"/>
          <w:color w:val="000000"/>
          <w:lang w:eastAsia="pl-PL"/>
        </w:rPr>
        <w:t>/warnikach</w:t>
      </w:r>
      <w:r>
        <w:rPr>
          <w:rFonts w:eastAsia="Times New Roman" w:cs="Tahoma"/>
          <w:color w:val="000000"/>
          <w:lang w:eastAsia="pl-PL"/>
        </w:rPr>
        <w:t xml:space="preserve">  -</w:t>
      </w:r>
      <w:r w:rsidRPr="00E32C8A">
        <w:rPr>
          <w:rFonts w:eastAsia="Times New Roman" w:cs="Tahoma"/>
          <w:color w:val="000000"/>
          <w:lang w:eastAsia="pl-PL"/>
        </w:rPr>
        <w:t>200 ml/os</w:t>
      </w:r>
      <w:r w:rsidR="00BD5B2B">
        <w:rPr>
          <w:rFonts w:eastAsia="Times New Roman" w:cs="Tahoma"/>
          <w:color w:val="000000"/>
          <w:lang w:eastAsia="pl-PL"/>
        </w:rPr>
        <w:t>.</w:t>
      </w:r>
    </w:p>
    <w:p w14:paraId="7A03499D" w14:textId="77777777" w:rsidR="00BD5B2B" w:rsidRPr="00E32C8A" w:rsidRDefault="00BD5B2B" w:rsidP="00765DC5">
      <w:pPr>
        <w:pStyle w:val="Akapitzlist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709"/>
        <w:jc w:val="both"/>
        <w:rPr>
          <w:rFonts w:eastAsia="Times New Roman" w:cs="Tahoma"/>
          <w:b/>
          <w:color w:val="000000"/>
          <w:lang w:eastAsia="pl-PL"/>
        </w:rPr>
      </w:pPr>
      <w:r>
        <w:rPr>
          <w:rFonts w:eastAsia="Times New Roman" w:cs="Tahoma"/>
          <w:color w:val="000000"/>
          <w:sz w:val="24"/>
          <w:szCs w:val="24"/>
          <w:lang w:eastAsia="pl-PL"/>
        </w:rPr>
        <w:t>Mini galanteria cukiernicza: mini eklerki/ mini pączki/ mini rogaliki/mini ptysie – 100 g/os.</w:t>
      </w:r>
    </w:p>
    <w:p w14:paraId="6B2C06EA" w14:textId="77777777" w:rsidR="00F83A5E" w:rsidRPr="004F3251" w:rsidRDefault="00F83A5E" w:rsidP="00765DC5">
      <w:pPr>
        <w:pStyle w:val="Akapitzlist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709"/>
        <w:jc w:val="both"/>
        <w:rPr>
          <w:rFonts w:eastAsia="Times New Roman" w:cs="Tahoma"/>
          <w:b/>
          <w:color w:val="000000"/>
          <w:lang w:eastAsia="pl-PL"/>
        </w:rPr>
      </w:pPr>
      <w:r w:rsidRPr="00E32C8A">
        <w:rPr>
          <w:rFonts w:eastAsia="Times New Roman" w:cs="Tahoma"/>
          <w:color w:val="000000"/>
          <w:u w:val="single"/>
          <w:lang w:eastAsia="pl-PL"/>
        </w:rPr>
        <w:t>Dodatki:</w:t>
      </w:r>
      <w:r w:rsidRPr="00E32C8A">
        <w:rPr>
          <w:rFonts w:eastAsia="Times New Roman" w:cs="Tahoma"/>
          <w:color w:val="000000"/>
          <w:lang w:eastAsia="pl-PL"/>
        </w:rPr>
        <w:t xml:space="preserve"> śmietanka do kawy podawana w dzbanuszkach</w:t>
      </w:r>
      <w:r>
        <w:rPr>
          <w:rFonts w:eastAsia="Times New Roman" w:cs="Tahoma"/>
          <w:color w:val="000000"/>
          <w:lang w:eastAsia="pl-PL"/>
        </w:rPr>
        <w:t xml:space="preserve"> (10g/os)</w:t>
      </w:r>
      <w:r w:rsidRPr="00E32C8A">
        <w:rPr>
          <w:rFonts w:eastAsia="Times New Roman" w:cs="Tahoma"/>
          <w:color w:val="000000"/>
          <w:lang w:eastAsia="pl-PL"/>
        </w:rPr>
        <w:t>, cytryna w plasterkach, cukier w cukiernic</w:t>
      </w:r>
      <w:r>
        <w:rPr>
          <w:rFonts w:eastAsia="Times New Roman" w:cs="Tahoma"/>
          <w:color w:val="000000"/>
          <w:lang w:eastAsia="pl-PL"/>
        </w:rPr>
        <w:t>zk</w:t>
      </w:r>
      <w:r w:rsidRPr="00E32C8A">
        <w:rPr>
          <w:rFonts w:eastAsia="Times New Roman" w:cs="Tahoma"/>
          <w:color w:val="000000"/>
          <w:lang w:eastAsia="pl-PL"/>
        </w:rPr>
        <w:t>ach</w:t>
      </w:r>
      <w:r>
        <w:rPr>
          <w:rFonts w:eastAsia="Times New Roman" w:cs="Tahoma"/>
          <w:color w:val="000000"/>
          <w:lang w:eastAsia="pl-PL"/>
        </w:rPr>
        <w:t>, saszetki różnych herbat w pojemnikach (1 saszetka/os.).</w:t>
      </w:r>
      <w:r w:rsidR="00765DC5">
        <w:rPr>
          <w:rFonts w:eastAsia="Times New Roman" w:cs="Tahoma"/>
          <w:color w:val="000000"/>
          <w:lang w:eastAsia="pl-PL"/>
        </w:rPr>
        <w:t xml:space="preserve"> </w:t>
      </w:r>
    </w:p>
    <w:p w14:paraId="13123B04" w14:textId="77777777" w:rsidR="004F3251" w:rsidRPr="004F3251" w:rsidRDefault="004F3251" w:rsidP="004F3251">
      <w:pPr>
        <w:pStyle w:val="Akapitzlist"/>
        <w:shd w:val="clear" w:color="auto" w:fill="FFFFFF"/>
        <w:tabs>
          <w:tab w:val="left" w:pos="851"/>
        </w:tabs>
        <w:spacing w:after="0" w:line="240" w:lineRule="auto"/>
        <w:ind w:left="709"/>
        <w:jc w:val="both"/>
        <w:rPr>
          <w:rFonts w:eastAsia="Times New Roman" w:cs="Tahoma"/>
          <w:b/>
          <w:color w:val="000000"/>
          <w:lang w:eastAsia="pl-PL"/>
        </w:rPr>
      </w:pPr>
    </w:p>
    <w:p w14:paraId="3D6ED39B" w14:textId="77777777" w:rsidR="004F3251" w:rsidRPr="004F3251" w:rsidRDefault="004F3251" w:rsidP="004F3251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spacing w:before="120" w:after="0" w:line="240" w:lineRule="auto"/>
        <w:jc w:val="both"/>
        <w:rPr>
          <w:rFonts w:eastAsia="Times New Roman" w:cs="Tahoma"/>
          <w:b/>
          <w:color w:val="000000" w:themeColor="text1"/>
          <w:u w:val="single"/>
          <w:lang w:eastAsia="pl-PL"/>
        </w:rPr>
      </w:pPr>
      <w:r>
        <w:rPr>
          <w:rFonts w:eastAsia="Times New Roman" w:cs="Tahoma"/>
          <w:b/>
          <w:color w:val="000000" w:themeColor="text1"/>
          <w:u w:val="single"/>
          <w:lang w:eastAsia="pl-PL"/>
        </w:rPr>
        <w:t>Zestaw śniadaniowy</w:t>
      </w:r>
      <w:r w:rsidRPr="004F3251">
        <w:rPr>
          <w:rFonts w:eastAsia="Times New Roman" w:cs="Tahoma"/>
          <w:b/>
          <w:color w:val="000000" w:themeColor="text1"/>
          <w:u w:val="single"/>
          <w:lang w:eastAsia="pl-PL"/>
        </w:rPr>
        <w:t>:</w:t>
      </w:r>
    </w:p>
    <w:p w14:paraId="5FB8C244" w14:textId="77777777" w:rsidR="004F3251" w:rsidRPr="00424124" w:rsidRDefault="004F3251" w:rsidP="004F3251">
      <w:pPr>
        <w:pStyle w:val="Akapitzlist"/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eastAsia="Times New Roman" w:cs="Tahoma"/>
          <w:b/>
          <w:color w:val="000000"/>
          <w:lang w:eastAsia="pl-PL"/>
        </w:rPr>
      </w:pPr>
      <w:r>
        <w:rPr>
          <w:rFonts w:eastAsia="Times New Roman" w:cs="Tahoma"/>
          <w:color w:val="000000"/>
          <w:lang w:eastAsia="pl-PL"/>
        </w:rPr>
        <w:t>Kanapki konferencyjne 40-50 g (z pieczywa ciemnego i jasnego z pastami mięsnymi/ łososiem/ serami/ szynką, dekorowane kawałkami sałaty /ogórka/ pomidora/ papryki) – 1 szt./os</w:t>
      </w:r>
    </w:p>
    <w:p w14:paraId="4E018631" w14:textId="77777777" w:rsidR="004F3251" w:rsidRPr="00424124" w:rsidRDefault="004F3251" w:rsidP="004F3251">
      <w:pPr>
        <w:pStyle w:val="Akapitzlist"/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eastAsia="Times New Roman" w:cs="Tahoma"/>
          <w:b/>
          <w:color w:val="000000"/>
          <w:lang w:eastAsia="pl-PL"/>
        </w:rPr>
      </w:pPr>
      <w:r>
        <w:rPr>
          <w:rFonts w:eastAsia="Times New Roman" w:cs="Tahoma"/>
          <w:color w:val="000000"/>
          <w:lang w:eastAsia="pl-PL"/>
        </w:rPr>
        <w:t>Mini tortille 40-50 g, zawijane w wersji mięsnej lub wegetariańskiej – 1 szt./os.</w:t>
      </w:r>
    </w:p>
    <w:p w14:paraId="2B85D753" w14:textId="77777777" w:rsidR="004F3251" w:rsidRPr="00EA3FF9" w:rsidRDefault="004F3251" w:rsidP="004F3251">
      <w:pPr>
        <w:pStyle w:val="Akapitzlist"/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eastAsia="Times New Roman" w:cs="Tahoma"/>
          <w:b/>
          <w:color w:val="000000"/>
          <w:lang w:eastAsia="pl-PL"/>
        </w:rPr>
      </w:pPr>
      <w:r>
        <w:rPr>
          <w:rFonts w:eastAsia="Times New Roman" w:cs="Tahoma"/>
          <w:color w:val="000000"/>
          <w:lang w:eastAsia="pl-PL"/>
        </w:rPr>
        <w:t xml:space="preserve">Do wyboru jeden rodzaj sałatki np.: </w:t>
      </w:r>
      <w:r w:rsidRPr="00A15D75">
        <w:rPr>
          <w:rFonts w:eastAsia="Times New Roman" w:cs="Tahoma"/>
          <w:lang w:eastAsia="pl-PL"/>
        </w:rPr>
        <w:t>sałatka jarzynowa tradycyjna/ sałatka hawajska z kurczakiem i majonezem</w:t>
      </w:r>
      <w:r>
        <w:rPr>
          <w:rFonts w:eastAsia="Times New Roman" w:cs="Tahoma"/>
          <w:color w:val="000000"/>
          <w:lang w:eastAsia="pl-PL"/>
        </w:rPr>
        <w:t xml:space="preserve"> – 150 g/os.</w:t>
      </w:r>
    </w:p>
    <w:p w14:paraId="48A2569B" w14:textId="77777777" w:rsidR="004F3251" w:rsidRPr="00424124" w:rsidRDefault="004F3251" w:rsidP="004F3251">
      <w:pPr>
        <w:pStyle w:val="Akapitzlist"/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eastAsia="Times New Roman" w:cs="Tahoma"/>
          <w:b/>
          <w:color w:val="000000"/>
          <w:lang w:eastAsia="pl-PL"/>
        </w:rPr>
      </w:pPr>
      <w:r>
        <w:rPr>
          <w:rFonts w:eastAsia="Times New Roman" w:cs="Tahoma"/>
          <w:color w:val="000000"/>
          <w:lang w:eastAsia="pl-PL"/>
        </w:rPr>
        <w:t>Galanteria cukiernicza (mini rogaliki/mini pączki/mini eklerki/  100 g/os</w:t>
      </w:r>
      <w:r w:rsidRPr="00EA3FF9">
        <w:rPr>
          <w:rFonts w:eastAsia="Times New Roman" w:cs="Tahoma"/>
          <w:color w:val="000000"/>
          <w:u w:val="single"/>
          <w:lang w:eastAsia="pl-PL"/>
        </w:rPr>
        <w:t xml:space="preserve"> </w:t>
      </w:r>
    </w:p>
    <w:p w14:paraId="16E14EC7" w14:textId="77777777" w:rsidR="004F3251" w:rsidRPr="00E32C8A" w:rsidRDefault="004F3251" w:rsidP="004F3251">
      <w:pPr>
        <w:pStyle w:val="Akapitzlist"/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ind w:left="709" w:hanging="357"/>
        <w:jc w:val="both"/>
        <w:rPr>
          <w:rFonts w:eastAsia="Times New Roman" w:cs="Tahoma"/>
          <w:b/>
          <w:color w:val="000000"/>
          <w:lang w:eastAsia="pl-PL"/>
        </w:rPr>
      </w:pPr>
      <w:r w:rsidRPr="00E32C8A">
        <w:rPr>
          <w:rFonts w:eastAsia="Times New Roman" w:cs="Tahoma"/>
          <w:color w:val="000000"/>
          <w:lang w:eastAsia="pl-PL"/>
        </w:rPr>
        <w:t xml:space="preserve">Kawa </w:t>
      </w:r>
      <w:r>
        <w:rPr>
          <w:rFonts w:eastAsia="Times New Roman" w:cs="Tahoma"/>
          <w:color w:val="000000"/>
          <w:lang w:eastAsia="pl-PL"/>
        </w:rPr>
        <w:t>podawana w</w:t>
      </w:r>
      <w:r w:rsidRPr="00E32C8A">
        <w:rPr>
          <w:rFonts w:eastAsia="Times New Roman" w:cs="Tahoma"/>
          <w:color w:val="000000"/>
          <w:lang w:eastAsia="pl-PL"/>
        </w:rPr>
        <w:t xml:space="preserve"> </w:t>
      </w:r>
      <w:r>
        <w:rPr>
          <w:rFonts w:eastAsia="Times New Roman" w:cs="Tahoma"/>
          <w:color w:val="000000"/>
          <w:lang w:eastAsia="pl-PL"/>
        </w:rPr>
        <w:t xml:space="preserve">termosach/warnikach  </w:t>
      </w:r>
      <w:r w:rsidRPr="00E32C8A">
        <w:rPr>
          <w:rFonts w:eastAsia="Times New Roman" w:cs="Tahoma"/>
          <w:color w:val="000000"/>
          <w:lang w:eastAsia="pl-PL"/>
        </w:rPr>
        <w:t>200 ml/os</w:t>
      </w:r>
    </w:p>
    <w:p w14:paraId="5C97F34B" w14:textId="77777777" w:rsidR="004F3251" w:rsidRPr="00EA3FF9" w:rsidRDefault="004F3251" w:rsidP="004F3251">
      <w:pPr>
        <w:pStyle w:val="Akapitzlist"/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eastAsia="Times New Roman" w:cs="Tahoma"/>
          <w:b/>
          <w:color w:val="000000"/>
          <w:lang w:eastAsia="pl-PL"/>
        </w:rPr>
      </w:pPr>
      <w:r w:rsidRPr="00E32C8A">
        <w:rPr>
          <w:rFonts w:eastAsia="Times New Roman" w:cs="Tahoma"/>
          <w:color w:val="000000"/>
          <w:lang w:eastAsia="pl-PL"/>
        </w:rPr>
        <w:t xml:space="preserve">Herbata i podawana z </w:t>
      </w:r>
      <w:r>
        <w:rPr>
          <w:rFonts w:eastAsia="Times New Roman" w:cs="Tahoma"/>
          <w:color w:val="000000"/>
          <w:lang w:eastAsia="pl-PL"/>
        </w:rPr>
        <w:t>termosach/warnikach</w:t>
      </w:r>
      <w:r w:rsidRPr="00E32C8A">
        <w:rPr>
          <w:rFonts w:eastAsia="Times New Roman" w:cs="Tahoma"/>
          <w:color w:val="000000"/>
          <w:lang w:eastAsia="pl-PL"/>
        </w:rPr>
        <w:t xml:space="preserve"> 200 ml/os</w:t>
      </w:r>
    </w:p>
    <w:p w14:paraId="4C5D7DA1" w14:textId="77777777" w:rsidR="004F3251" w:rsidRPr="00EA3FF9" w:rsidRDefault="004F3251" w:rsidP="004F3251">
      <w:pPr>
        <w:pStyle w:val="Akapitzlist"/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eastAsia="Times New Roman" w:cs="Tahoma"/>
          <w:b/>
          <w:color w:val="000000"/>
          <w:lang w:eastAsia="pl-PL"/>
        </w:rPr>
      </w:pPr>
      <w:r>
        <w:rPr>
          <w:rFonts w:eastAsia="Times New Roman" w:cs="Tahoma"/>
          <w:color w:val="000000"/>
          <w:lang w:eastAsia="pl-PL"/>
        </w:rPr>
        <w:t>Woda mineralna z cytryną podawana w dzbankach 200 ml/os</w:t>
      </w:r>
    </w:p>
    <w:p w14:paraId="39A96D38" w14:textId="77777777" w:rsidR="004F3251" w:rsidRPr="00E91B6F" w:rsidRDefault="004F3251" w:rsidP="004F3251">
      <w:pPr>
        <w:pStyle w:val="Akapitzlist"/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eastAsia="Times New Roman" w:cs="Tahoma"/>
          <w:b/>
          <w:color w:val="000000"/>
          <w:lang w:eastAsia="pl-PL"/>
        </w:rPr>
      </w:pPr>
      <w:r>
        <w:rPr>
          <w:rFonts w:eastAsia="Times New Roman" w:cs="Tahoma"/>
          <w:color w:val="000000"/>
          <w:lang w:eastAsia="pl-PL"/>
        </w:rPr>
        <w:t>Soki owocowe podawane w dzbankach 200 ml/os.,</w:t>
      </w:r>
    </w:p>
    <w:p w14:paraId="33CFCE1E" w14:textId="77777777" w:rsidR="004F3251" w:rsidRPr="00037B68" w:rsidRDefault="004F3251" w:rsidP="004F3251">
      <w:pPr>
        <w:pStyle w:val="Akapitzlist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eastAsia="Times New Roman" w:cs="Tahoma"/>
          <w:b/>
          <w:color w:val="000000"/>
          <w:lang w:eastAsia="pl-PL"/>
        </w:rPr>
      </w:pPr>
      <w:r w:rsidRPr="00E32C8A">
        <w:rPr>
          <w:rFonts w:eastAsia="Times New Roman" w:cs="Tahoma"/>
          <w:color w:val="000000"/>
          <w:u w:val="single"/>
          <w:lang w:eastAsia="pl-PL"/>
        </w:rPr>
        <w:t>Dodatki:</w:t>
      </w:r>
      <w:r w:rsidRPr="00E32C8A">
        <w:rPr>
          <w:rFonts w:eastAsia="Times New Roman" w:cs="Tahoma"/>
          <w:color w:val="000000"/>
          <w:lang w:eastAsia="pl-PL"/>
        </w:rPr>
        <w:t xml:space="preserve"> śmietanka do kawy podawana w dzbanuszkach</w:t>
      </w:r>
      <w:r>
        <w:rPr>
          <w:rFonts w:eastAsia="Times New Roman" w:cs="Tahoma"/>
          <w:color w:val="000000"/>
          <w:lang w:eastAsia="pl-PL"/>
        </w:rPr>
        <w:t xml:space="preserve"> (10 g/os.)</w:t>
      </w:r>
      <w:r w:rsidRPr="00E32C8A">
        <w:rPr>
          <w:rFonts w:eastAsia="Times New Roman" w:cs="Tahoma"/>
          <w:color w:val="000000"/>
          <w:lang w:eastAsia="pl-PL"/>
        </w:rPr>
        <w:t>, cytryna w plasterkach, cukier w cukiernicach</w:t>
      </w:r>
    </w:p>
    <w:p w14:paraId="46232765" w14:textId="77777777" w:rsidR="0071651F" w:rsidRDefault="00765DC5" w:rsidP="00EA3A0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b/>
          <w:sz w:val="32"/>
          <w:szCs w:val="32"/>
          <w:u w:val="single"/>
        </w:rPr>
      </w:pPr>
      <w:r>
        <w:rPr>
          <w:rFonts w:eastAsia="Times New Roman" w:cs="Tahoma"/>
          <w:b/>
          <w:color w:val="FF0000"/>
          <w:lang w:eastAsia="pl-PL"/>
        </w:rPr>
        <w:t xml:space="preserve">   </w:t>
      </w:r>
    </w:p>
    <w:p w14:paraId="4DAB2701" w14:textId="77777777" w:rsidR="0071651F" w:rsidRPr="00835D75" w:rsidRDefault="004F3251" w:rsidP="00755A6D">
      <w:pPr>
        <w:spacing w:after="0" w:line="240" w:lineRule="auto"/>
        <w:rPr>
          <w:b/>
          <w:sz w:val="24"/>
          <w:szCs w:val="24"/>
          <w:u w:val="single"/>
        </w:rPr>
      </w:pPr>
      <w:r w:rsidRPr="00835D75">
        <w:rPr>
          <w:b/>
          <w:sz w:val="24"/>
          <w:szCs w:val="24"/>
          <w:u w:val="single"/>
        </w:rPr>
        <w:t>Szacowana liczba spotkań i uczestników:</w:t>
      </w:r>
    </w:p>
    <w:p w14:paraId="3A043EFC" w14:textId="77777777" w:rsidR="004F3251" w:rsidRPr="00835D75" w:rsidRDefault="004F3251" w:rsidP="00755A6D">
      <w:pPr>
        <w:spacing w:after="0" w:line="240" w:lineRule="auto"/>
        <w:rPr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01"/>
        <w:gridCol w:w="1767"/>
        <w:gridCol w:w="1330"/>
        <w:gridCol w:w="1985"/>
        <w:gridCol w:w="3260"/>
      </w:tblGrid>
      <w:tr w:rsidR="00CB5F81" w:rsidRPr="00835D75" w14:paraId="08BFA91B" w14:textId="77777777" w:rsidTr="00E8142A">
        <w:tc>
          <w:tcPr>
            <w:tcW w:w="2001" w:type="dxa"/>
            <w:shd w:val="clear" w:color="auto" w:fill="DAEEF3" w:themeFill="accent5" w:themeFillTint="33"/>
          </w:tcPr>
          <w:p w14:paraId="4FF1196B" w14:textId="77777777" w:rsidR="00CB5F81" w:rsidRPr="00835D75" w:rsidRDefault="00CB5F81" w:rsidP="00755A6D">
            <w:pPr>
              <w:rPr>
                <w:b/>
                <w:sz w:val="24"/>
                <w:szCs w:val="24"/>
              </w:rPr>
            </w:pPr>
            <w:r w:rsidRPr="00835D75">
              <w:rPr>
                <w:b/>
                <w:sz w:val="24"/>
                <w:szCs w:val="24"/>
              </w:rPr>
              <w:t>Zestaw</w:t>
            </w:r>
          </w:p>
        </w:tc>
        <w:tc>
          <w:tcPr>
            <w:tcW w:w="1767" w:type="dxa"/>
            <w:shd w:val="clear" w:color="auto" w:fill="DAEEF3" w:themeFill="accent5" w:themeFillTint="33"/>
          </w:tcPr>
          <w:p w14:paraId="6F690FD6" w14:textId="77777777" w:rsidR="00CB5F81" w:rsidRPr="00835D75" w:rsidRDefault="00CB5F81" w:rsidP="00755A6D">
            <w:pPr>
              <w:rPr>
                <w:b/>
                <w:sz w:val="24"/>
                <w:szCs w:val="24"/>
              </w:rPr>
            </w:pPr>
            <w:r w:rsidRPr="00835D75">
              <w:rPr>
                <w:b/>
                <w:sz w:val="24"/>
                <w:szCs w:val="24"/>
              </w:rPr>
              <w:t>Ilość osób</w:t>
            </w:r>
          </w:p>
        </w:tc>
        <w:tc>
          <w:tcPr>
            <w:tcW w:w="1330" w:type="dxa"/>
            <w:shd w:val="clear" w:color="auto" w:fill="DAEEF3" w:themeFill="accent5" w:themeFillTint="33"/>
          </w:tcPr>
          <w:p w14:paraId="2C916926" w14:textId="77777777" w:rsidR="00CB5F81" w:rsidRPr="00835D75" w:rsidRDefault="00CB5F81" w:rsidP="00755A6D">
            <w:pPr>
              <w:rPr>
                <w:b/>
                <w:sz w:val="24"/>
                <w:szCs w:val="24"/>
              </w:rPr>
            </w:pPr>
            <w:r w:rsidRPr="00835D75">
              <w:rPr>
                <w:b/>
                <w:sz w:val="24"/>
                <w:szCs w:val="24"/>
              </w:rPr>
              <w:t>Ilość spotkań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617B9990" w14:textId="77777777" w:rsidR="00CB5F81" w:rsidRPr="00835D75" w:rsidRDefault="00CB5F81" w:rsidP="00755A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Orientacyjny czas trwania spotkania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14:paraId="5DBF2372" w14:textId="77777777" w:rsidR="00CB5F81" w:rsidRPr="00835D75" w:rsidRDefault="00CB5F81" w:rsidP="00755A6D">
            <w:pPr>
              <w:rPr>
                <w:b/>
                <w:sz w:val="24"/>
                <w:szCs w:val="24"/>
              </w:rPr>
            </w:pPr>
            <w:r w:rsidRPr="00835D75">
              <w:rPr>
                <w:b/>
                <w:sz w:val="24"/>
                <w:szCs w:val="24"/>
              </w:rPr>
              <w:t>Ilość osób razem</w:t>
            </w:r>
          </w:p>
        </w:tc>
      </w:tr>
      <w:tr w:rsidR="00CB5F81" w:rsidRPr="00835D75" w14:paraId="2E789A77" w14:textId="77777777" w:rsidTr="00E8142A">
        <w:tc>
          <w:tcPr>
            <w:tcW w:w="2001" w:type="dxa"/>
          </w:tcPr>
          <w:p w14:paraId="3BC7185F" w14:textId="77777777" w:rsidR="00CB5F81" w:rsidRPr="00835D75" w:rsidRDefault="00CB5F81" w:rsidP="00755A6D">
            <w:pPr>
              <w:rPr>
                <w:sz w:val="24"/>
                <w:szCs w:val="24"/>
              </w:rPr>
            </w:pPr>
            <w:r w:rsidRPr="00835D75">
              <w:rPr>
                <w:sz w:val="24"/>
                <w:szCs w:val="24"/>
              </w:rPr>
              <w:t>Zestaw kawowy</w:t>
            </w:r>
          </w:p>
        </w:tc>
        <w:tc>
          <w:tcPr>
            <w:tcW w:w="1767" w:type="dxa"/>
          </w:tcPr>
          <w:p w14:paraId="5FFECAC1" w14:textId="77777777" w:rsidR="00CB5F81" w:rsidRPr="00835D75" w:rsidRDefault="00CB5F81" w:rsidP="0075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0116DB">
              <w:rPr>
                <w:sz w:val="24"/>
                <w:szCs w:val="24"/>
              </w:rPr>
              <w:t xml:space="preserve"> z opcją zwiększenia do</w:t>
            </w:r>
            <w:r w:rsidR="00A01DC5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1330" w:type="dxa"/>
          </w:tcPr>
          <w:p w14:paraId="4CB52A93" w14:textId="77777777" w:rsidR="00CB5F81" w:rsidRPr="00835D75" w:rsidRDefault="00CB5F81" w:rsidP="0075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5D2F28C9" w14:textId="77777777" w:rsidR="00CB5F81" w:rsidRDefault="00A01DC5" w:rsidP="0075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B5F81">
              <w:rPr>
                <w:sz w:val="24"/>
                <w:szCs w:val="24"/>
              </w:rPr>
              <w:t>0 minut, spotkanie do godz. 15</w:t>
            </w:r>
          </w:p>
        </w:tc>
        <w:tc>
          <w:tcPr>
            <w:tcW w:w="3260" w:type="dxa"/>
          </w:tcPr>
          <w:p w14:paraId="753C899F" w14:textId="77777777" w:rsidR="00CB5F81" w:rsidRPr="00835D75" w:rsidRDefault="000116DB" w:rsidP="0075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 z opcją zwiększenia do 600</w:t>
            </w:r>
          </w:p>
        </w:tc>
      </w:tr>
      <w:tr w:rsidR="00C14BD2" w:rsidRPr="00835D75" w14:paraId="52815841" w14:textId="77777777" w:rsidTr="00E8142A">
        <w:tc>
          <w:tcPr>
            <w:tcW w:w="2001" w:type="dxa"/>
            <w:vMerge w:val="restart"/>
          </w:tcPr>
          <w:p w14:paraId="63CA8AE4" w14:textId="77777777" w:rsidR="00C14BD2" w:rsidRPr="00835D75" w:rsidRDefault="00C14BD2" w:rsidP="0075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śniadaniowy</w:t>
            </w:r>
          </w:p>
        </w:tc>
        <w:tc>
          <w:tcPr>
            <w:tcW w:w="1767" w:type="dxa"/>
          </w:tcPr>
          <w:p w14:paraId="6C3F277D" w14:textId="77777777" w:rsidR="00C14BD2" w:rsidRPr="00835D75" w:rsidRDefault="00C14BD2" w:rsidP="0075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z opcją zwiększenia do  80</w:t>
            </w:r>
          </w:p>
        </w:tc>
        <w:tc>
          <w:tcPr>
            <w:tcW w:w="1330" w:type="dxa"/>
          </w:tcPr>
          <w:p w14:paraId="4DDADE5F" w14:textId="77777777" w:rsidR="00C14BD2" w:rsidRPr="00835D75" w:rsidRDefault="00C14BD2" w:rsidP="0075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6091B502" w14:textId="77777777" w:rsidR="00C14BD2" w:rsidRPr="00835D75" w:rsidRDefault="00C14BD2" w:rsidP="0075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minut, spotkanie po godz. 15</w:t>
            </w:r>
          </w:p>
        </w:tc>
        <w:tc>
          <w:tcPr>
            <w:tcW w:w="3260" w:type="dxa"/>
            <w:vMerge w:val="restart"/>
          </w:tcPr>
          <w:p w14:paraId="50D9E70A" w14:textId="77777777" w:rsidR="00C14BD2" w:rsidRPr="00835D75" w:rsidRDefault="00C14BD2" w:rsidP="0075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z opcją zwiększenia do 780</w:t>
            </w:r>
          </w:p>
        </w:tc>
      </w:tr>
      <w:tr w:rsidR="00C14BD2" w:rsidRPr="00835D75" w14:paraId="2E5B10C9" w14:textId="77777777" w:rsidTr="00E8142A">
        <w:tc>
          <w:tcPr>
            <w:tcW w:w="2001" w:type="dxa"/>
            <w:vMerge/>
          </w:tcPr>
          <w:p w14:paraId="4723857D" w14:textId="77777777" w:rsidR="00C14BD2" w:rsidRPr="00835D75" w:rsidRDefault="00C14BD2" w:rsidP="00755A6D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14:paraId="38C4D803" w14:textId="77777777" w:rsidR="00C14BD2" w:rsidRDefault="00C14BD2" w:rsidP="0075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z opcją zwiększenia do 150</w:t>
            </w:r>
          </w:p>
        </w:tc>
        <w:tc>
          <w:tcPr>
            <w:tcW w:w="1330" w:type="dxa"/>
          </w:tcPr>
          <w:p w14:paraId="729FCF7E" w14:textId="77777777" w:rsidR="00C14BD2" w:rsidRDefault="00C14BD2" w:rsidP="0075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77E7FDE5" w14:textId="77777777" w:rsidR="00C14BD2" w:rsidRPr="00835D75" w:rsidRDefault="00B772AA" w:rsidP="0075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 minut, spotkanie </w:t>
            </w:r>
            <w:r w:rsidR="00C14BD2">
              <w:rPr>
                <w:sz w:val="24"/>
                <w:szCs w:val="24"/>
              </w:rPr>
              <w:t xml:space="preserve">po godz. 15 </w:t>
            </w:r>
          </w:p>
        </w:tc>
        <w:tc>
          <w:tcPr>
            <w:tcW w:w="3260" w:type="dxa"/>
            <w:vMerge/>
          </w:tcPr>
          <w:p w14:paraId="1A043467" w14:textId="77777777" w:rsidR="00C14BD2" w:rsidRPr="00835D75" w:rsidRDefault="00C14BD2" w:rsidP="00755A6D">
            <w:pPr>
              <w:rPr>
                <w:sz w:val="24"/>
                <w:szCs w:val="24"/>
              </w:rPr>
            </w:pPr>
          </w:p>
        </w:tc>
      </w:tr>
    </w:tbl>
    <w:p w14:paraId="769FBFCA" w14:textId="77777777" w:rsidR="001C7DAC" w:rsidRPr="00835D75" w:rsidRDefault="001C7DAC" w:rsidP="00755A6D">
      <w:pPr>
        <w:spacing w:after="0" w:line="240" w:lineRule="auto"/>
        <w:rPr>
          <w:sz w:val="24"/>
          <w:szCs w:val="24"/>
        </w:rPr>
      </w:pPr>
    </w:p>
    <w:p w14:paraId="698DA13D" w14:textId="77777777" w:rsidR="001C7DAC" w:rsidRDefault="0031464F" w:rsidP="00755A6D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Prosimy o podanie cen jednostkowych netto i brutto obu zestawów oraz ceny za wykonanie całości zamówienia</w:t>
      </w:r>
      <w:r w:rsidR="00C14BD2">
        <w:rPr>
          <w:b/>
          <w:sz w:val="32"/>
          <w:szCs w:val="32"/>
          <w:u w:val="single"/>
        </w:rPr>
        <w:t>.</w:t>
      </w:r>
    </w:p>
    <w:sectPr w:rsidR="001C7DAC" w:rsidSect="003146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556E"/>
    <w:multiLevelType w:val="hybridMultilevel"/>
    <w:tmpl w:val="58925DE4"/>
    <w:lvl w:ilvl="0" w:tplc="8DCA1ACC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46D61"/>
    <w:multiLevelType w:val="hybridMultilevel"/>
    <w:tmpl w:val="043E0732"/>
    <w:lvl w:ilvl="0" w:tplc="B2D40CF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8751C22"/>
    <w:multiLevelType w:val="hybridMultilevel"/>
    <w:tmpl w:val="697C4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57E64"/>
    <w:multiLevelType w:val="hybridMultilevel"/>
    <w:tmpl w:val="164CD8FA"/>
    <w:lvl w:ilvl="0" w:tplc="8F02BFD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6C83001"/>
    <w:multiLevelType w:val="hybridMultilevel"/>
    <w:tmpl w:val="88327884"/>
    <w:lvl w:ilvl="0" w:tplc="B2D4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F42CB"/>
    <w:multiLevelType w:val="hybridMultilevel"/>
    <w:tmpl w:val="E77C0D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D3B91"/>
    <w:multiLevelType w:val="hybridMultilevel"/>
    <w:tmpl w:val="DDFC8686"/>
    <w:lvl w:ilvl="0" w:tplc="B2D4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4174E"/>
    <w:multiLevelType w:val="hybridMultilevel"/>
    <w:tmpl w:val="A36E5898"/>
    <w:lvl w:ilvl="0" w:tplc="BD02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43D92"/>
    <w:multiLevelType w:val="hybridMultilevel"/>
    <w:tmpl w:val="523C5ADA"/>
    <w:lvl w:ilvl="0" w:tplc="BD02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D60F8"/>
    <w:multiLevelType w:val="hybridMultilevel"/>
    <w:tmpl w:val="2AA8C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A5728"/>
    <w:multiLevelType w:val="hybridMultilevel"/>
    <w:tmpl w:val="BE5EBB52"/>
    <w:lvl w:ilvl="0" w:tplc="B2D4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941A7"/>
    <w:multiLevelType w:val="hybridMultilevel"/>
    <w:tmpl w:val="D1B6AF40"/>
    <w:lvl w:ilvl="0" w:tplc="B2D4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165E8"/>
    <w:multiLevelType w:val="hybridMultilevel"/>
    <w:tmpl w:val="9CE46D92"/>
    <w:lvl w:ilvl="0" w:tplc="8F02BFD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52A55"/>
    <w:multiLevelType w:val="hybridMultilevel"/>
    <w:tmpl w:val="5680E7AA"/>
    <w:lvl w:ilvl="0" w:tplc="B2D40CF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35540CF6"/>
    <w:multiLevelType w:val="hybridMultilevel"/>
    <w:tmpl w:val="3814E22C"/>
    <w:lvl w:ilvl="0" w:tplc="DD6C37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353F3"/>
    <w:multiLevelType w:val="hybridMultilevel"/>
    <w:tmpl w:val="6EAAD670"/>
    <w:lvl w:ilvl="0" w:tplc="10D63EF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ahoma" w:hint="default"/>
        <w:color w:val="00000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11EDE"/>
    <w:multiLevelType w:val="hybridMultilevel"/>
    <w:tmpl w:val="01FEAA66"/>
    <w:lvl w:ilvl="0" w:tplc="B2D40CF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851478B"/>
    <w:multiLevelType w:val="hybridMultilevel"/>
    <w:tmpl w:val="DFF2045A"/>
    <w:lvl w:ilvl="0" w:tplc="7C1A84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9871FBA"/>
    <w:multiLevelType w:val="hybridMultilevel"/>
    <w:tmpl w:val="9078DC10"/>
    <w:lvl w:ilvl="0" w:tplc="B2D4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75A50"/>
    <w:multiLevelType w:val="hybridMultilevel"/>
    <w:tmpl w:val="EC4480CA"/>
    <w:lvl w:ilvl="0" w:tplc="B2D4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C2132"/>
    <w:multiLevelType w:val="hybridMultilevel"/>
    <w:tmpl w:val="3F1EB1C0"/>
    <w:lvl w:ilvl="0" w:tplc="930A50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652B7"/>
    <w:multiLevelType w:val="hybridMultilevel"/>
    <w:tmpl w:val="0220DB4E"/>
    <w:lvl w:ilvl="0" w:tplc="B2D4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E7B14"/>
    <w:multiLevelType w:val="hybridMultilevel"/>
    <w:tmpl w:val="F5DEEECA"/>
    <w:lvl w:ilvl="0" w:tplc="BD02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A61FB"/>
    <w:multiLevelType w:val="hybridMultilevel"/>
    <w:tmpl w:val="0A420B60"/>
    <w:lvl w:ilvl="0" w:tplc="9EB03DF8">
      <w:start w:val="1"/>
      <w:numFmt w:val="decimal"/>
      <w:lvlText w:val="%1."/>
      <w:lvlJc w:val="left"/>
      <w:pPr>
        <w:ind w:left="1146" w:hanging="72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A6419CE"/>
    <w:multiLevelType w:val="hybridMultilevel"/>
    <w:tmpl w:val="3814E22C"/>
    <w:lvl w:ilvl="0" w:tplc="DD6C37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24F21"/>
    <w:multiLevelType w:val="hybridMultilevel"/>
    <w:tmpl w:val="F9085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3472B"/>
    <w:multiLevelType w:val="hybridMultilevel"/>
    <w:tmpl w:val="22B02B42"/>
    <w:lvl w:ilvl="0" w:tplc="BD027B0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C812E11"/>
    <w:multiLevelType w:val="hybridMultilevel"/>
    <w:tmpl w:val="E4402B18"/>
    <w:lvl w:ilvl="0" w:tplc="B2D4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03503"/>
    <w:multiLevelType w:val="hybridMultilevel"/>
    <w:tmpl w:val="3814E22C"/>
    <w:lvl w:ilvl="0" w:tplc="DD6C37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E2518"/>
    <w:multiLevelType w:val="hybridMultilevel"/>
    <w:tmpl w:val="A8A65EF6"/>
    <w:lvl w:ilvl="0" w:tplc="B2D4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A5713"/>
    <w:multiLevelType w:val="hybridMultilevel"/>
    <w:tmpl w:val="96CCAC7C"/>
    <w:lvl w:ilvl="0" w:tplc="DD6C37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C1C41"/>
    <w:multiLevelType w:val="hybridMultilevel"/>
    <w:tmpl w:val="0B0AD148"/>
    <w:lvl w:ilvl="0" w:tplc="B0F0760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90DF1"/>
    <w:multiLevelType w:val="hybridMultilevel"/>
    <w:tmpl w:val="374A8D30"/>
    <w:lvl w:ilvl="0" w:tplc="B2D4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340FC"/>
    <w:multiLevelType w:val="hybridMultilevel"/>
    <w:tmpl w:val="9A227A34"/>
    <w:lvl w:ilvl="0" w:tplc="B2D4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E66B5"/>
    <w:multiLevelType w:val="hybridMultilevel"/>
    <w:tmpl w:val="FEE41EF6"/>
    <w:lvl w:ilvl="0" w:tplc="B2D40C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D61FB6"/>
    <w:multiLevelType w:val="hybridMultilevel"/>
    <w:tmpl w:val="78A006BC"/>
    <w:lvl w:ilvl="0" w:tplc="8CFE85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22D1D"/>
    <w:multiLevelType w:val="hybridMultilevel"/>
    <w:tmpl w:val="53A44DEA"/>
    <w:lvl w:ilvl="0" w:tplc="B2D40C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603E57"/>
    <w:multiLevelType w:val="hybridMultilevel"/>
    <w:tmpl w:val="C360AE04"/>
    <w:lvl w:ilvl="0" w:tplc="B2D4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90BFE"/>
    <w:multiLevelType w:val="hybridMultilevel"/>
    <w:tmpl w:val="631A4632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 w15:restartNumberingAfterBreak="0">
    <w:nsid w:val="79B85156"/>
    <w:multiLevelType w:val="hybridMultilevel"/>
    <w:tmpl w:val="D676FE84"/>
    <w:lvl w:ilvl="0" w:tplc="144E429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16A56"/>
    <w:multiLevelType w:val="hybridMultilevel"/>
    <w:tmpl w:val="7458D06C"/>
    <w:lvl w:ilvl="0" w:tplc="B2D4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60269"/>
    <w:multiLevelType w:val="hybridMultilevel"/>
    <w:tmpl w:val="95DCC5DE"/>
    <w:lvl w:ilvl="0" w:tplc="E6D2C10C">
      <w:start w:val="1"/>
      <w:numFmt w:val="upperLetter"/>
      <w:lvlText w:val="%1)"/>
      <w:lvlJc w:val="left"/>
      <w:pPr>
        <w:ind w:left="3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8" w:hanging="360"/>
      </w:pPr>
    </w:lvl>
    <w:lvl w:ilvl="2" w:tplc="0415001B" w:tentative="1">
      <w:start w:val="1"/>
      <w:numFmt w:val="lowerRoman"/>
      <w:lvlText w:val="%3."/>
      <w:lvlJc w:val="right"/>
      <w:pPr>
        <w:ind w:left="4918" w:hanging="180"/>
      </w:pPr>
    </w:lvl>
    <w:lvl w:ilvl="3" w:tplc="0415000F" w:tentative="1">
      <w:start w:val="1"/>
      <w:numFmt w:val="decimal"/>
      <w:lvlText w:val="%4."/>
      <w:lvlJc w:val="left"/>
      <w:pPr>
        <w:ind w:left="5638" w:hanging="360"/>
      </w:pPr>
    </w:lvl>
    <w:lvl w:ilvl="4" w:tplc="04150019" w:tentative="1">
      <w:start w:val="1"/>
      <w:numFmt w:val="lowerLetter"/>
      <w:lvlText w:val="%5."/>
      <w:lvlJc w:val="left"/>
      <w:pPr>
        <w:ind w:left="6358" w:hanging="360"/>
      </w:pPr>
    </w:lvl>
    <w:lvl w:ilvl="5" w:tplc="0415001B" w:tentative="1">
      <w:start w:val="1"/>
      <w:numFmt w:val="lowerRoman"/>
      <w:lvlText w:val="%6."/>
      <w:lvlJc w:val="right"/>
      <w:pPr>
        <w:ind w:left="7078" w:hanging="180"/>
      </w:pPr>
    </w:lvl>
    <w:lvl w:ilvl="6" w:tplc="0415000F" w:tentative="1">
      <w:start w:val="1"/>
      <w:numFmt w:val="decimal"/>
      <w:lvlText w:val="%7."/>
      <w:lvlJc w:val="left"/>
      <w:pPr>
        <w:ind w:left="7798" w:hanging="360"/>
      </w:pPr>
    </w:lvl>
    <w:lvl w:ilvl="7" w:tplc="04150019" w:tentative="1">
      <w:start w:val="1"/>
      <w:numFmt w:val="lowerLetter"/>
      <w:lvlText w:val="%8."/>
      <w:lvlJc w:val="left"/>
      <w:pPr>
        <w:ind w:left="8518" w:hanging="360"/>
      </w:pPr>
    </w:lvl>
    <w:lvl w:ilvl="8" w:tplc="0415001B" w:tentative="1">
      <w:start w:val="1"/>
      <w:numFmt w:val="lowerRoman"/>
      <w:lvlText w:val="%9."/>
      <w:lvlJc w:val="right"/>
      <w:pPr>
        <w:ind w:left="9238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4"/>
  </w:num>
  <w:num w:numId="5">
    <w:abstractNumId w:val="36"/>
  </w:num>
  <w:num w:numId="6">
    <w:abstractNumId w:val="26"/>
  </w:num>
  <w:num w:numId="7">
    <w:abstractNumId w:val="7"/>
  </w:num>
  <w:num w:numId="8">
    <w:abstractNumId w:val="37"/>
  </w:num>
  <w:num w:numId="9">
    <w:abstractNumId w:val="19"/>
  </w:num>
  <w:num w:numId="10">
    <w:abstractNumId w:val="11"/>
  </w:num>
  <w:num w:numId="11">
    <w:abstractNumId w:val="16"/>
  </w:num>
  <w:num w:numId="12">
    <w:abstractNumId w:val="39"/>
  </w:num>
  <w:num w:numId="13">
    <w:abstractNumId w:val="6"/>
  </w:num>
  <w:num w:numId="14">
    <w:abstractNumId w:val="40"/>
  </w:num>
  <w:num w:numId="15">
    <w:abstractNumId w:val="10"/>
  </w:num>
  <w:num w:numId="16">
    <w:abstractNumId w:val="29"/>
  </w:num>
  <w:num w:numId="17">
    <w:abstractNumId w:val="32"/>
  </w:num>
  <w:num w:numId="18">
    <w:abstractNumId w:val="1"/>
  </w:num>
  <w:num w:numId="19">
    <w:abstractNumId w:val="21"/>
  </w:num>
  <w:num w:numId="20">
    <w:abstractNumId w:val="27"/>
  </w:num>
  <w:num w:numId="21">
    <w:abstractNumId w:val="33"/>
  </w:num>
  <w:num w:numId="22">
    <w:abstractNumId w:val="5"/>
  </w:num>
  <w:num w:numId="23">
    <w:abstractNumId w:val="17"/>
  </w:num>
  <w:num w:numId="24">
    <w:abstractNumId w:val="0"/>
  </w:num>
  <w:num w:numId="25">
    <w:abstractNumId w:val="15"/>
  </w:num>
  <w:num w:numId="26">
    <w:abstractNumId w:val="23"/>
  </w:num>
  <w:num w:numId="27">
    <w:abstractNumId w:val="35"/>
  </w:num>
  <w:num w:numId="28">
    <w:abstractNumId w:val="25"/>
  </w:num>
  <w:num w:numId="29">
    <w:abstractNumId w:val="22"/>
  </w:num>
  <w:num w:numId="30">
    <w:abstractNumId w:val="41"/>
  </w:num>
  <w:num w:numId="31">
    <w:abstractNumId w:val="31"/>
  </w:num>
  <w:num w:numId="32">
    <w:abstractNumId w:val="9"/>
  </w:num>
  <w:num w:numId="33">
    <w:abstractNumId w:val="3"/>
  </w:num>
  <w:num w:numId="34">
    <w:abstractNumId w:val="38"/>
  </w:num>
  <w:num w:numId="35">
    <w:abstractNumId w:val="13"/>
  </w:num>
  <w:num w:numId="36">
    <w:abstractNumId w:val="18"/>
  </w:num>
  <w:num w:numId="37">
    <w:abstractNumId w:val="12"/>
  </w:num>
  <w:num w:numId="38">
    <w:abstractNumId w:val="20"/>
  </w:num>
  <w:num w:numId="39">
    <w:abstractNumId w:val="14"/>
  </w:num>
  <w:num w:numId="40">
    <w:abstractNumId w:val="24"/>
  </w:num>
  <w:num w:numId="41">
    <w:abstractNumId w:val="28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D7A"/>
    <w:rsid w:val="000116DB"/>
    <w:rsid w:val="00020B7E"/>
    <w:rsid w:val="000611CF"/>
    <w:rsid w:val="000C0F39"/>
    <w:rsid w:val="00110F0F"/>
    <w:rsid w:val="00186CDD"/>
    <w:rsid w:val="00196390"/>
    <w:rsid w:val="001C7DAC"/>
    <w:rsid w:val="00215AFB"/>
    <w:rsid w:val="00231918"/>
    <w:rsid w:val="00290A92"/>
    <w:rsid w:val="002E7959"/>
    <w:rsid w:val="0031464F"/>
    <w:rsid w:val="00327668"/>
    <w:rsid w:val="0035139C"/>
    <w:rsid w:val="003729BD"/>
    <w:rsid w:val="00374BC1"/>
    <w:rsid w:val="00413AC9"/>
    <w:rsid w:val="00424124"/>
    <w:rsid w:val="00450B08"/>
    <w:rsid w:val="00491B51"/>
    <w:rsid w:val="00495626"/>
    <w:rsid w:val="004B1DD5"/>
    <w:rsid w:val="004B46CC"/>
    <w:rsid w:val="004C3643"/>
    <w:rsid w:val="004F160F"/>
    <w:rsid w:val="004F3251"/>
    <w:rsid w:val="00516852"/>
    <w:rsid w:val="00540ACC"/>
    <w:rsid w:val="00590D12"/>
    <w:rsid w:val="005B4091"/>
    <w:rsid w:val="00635204"/>
    <w:rsid w:val="006719C0"/>
    <w:rsid w:val="006D5436"/>
    <w:rsid w:val="00705BB4"/>
    <w:rsid w:val="0071651F"/>
    <w:rsid w:val="007373EF"/>
    <w:rsid w:val="0075232C"/>
    <w:rsid w:val="00755A6D"/>
    <w:rsid w:val="00763E94"/>
    <w:rsid w:val="00765DC5"/>
    <w:rsid w:val="00780FD4"/>
    <w:rsid w:val="00796C61"/>
    <w:rsid w:val="007F60ED"/>
    <w:rsid w:val="00810B1C"/>
    <w:rsid w:val="00835D75"/>
    <w:rsid w:val="009218F8"/>
    <w:rsid w:val="00942F04"/>
    <w:rsid w:val="009720C1"/>
    <w:rsid w:val="009B4ED5"/>
    <w:rsid w:val="00A01DC5"/>
    <w:rsid w:val="00A15D75"/>
    <w:rsid w:val="00A7262C"/>
    <w:rsid w:val="00A863A3"/>
    <w:rsid w:val="00AE19F7"/>
    <w:rsid w:val="00AF1DDA"/>
    <w:rsid w:val="00B13259"/>
    <w:rsid w:val="00B54899"/>
    <w:rsid w:val="00B63BE5"/>
    <w:rsid w:val="00B74206"/>
    <w:rsid w:val="00B772AA"/>
    <w:rsid w:val="00B971E4"/>
    <w:rsid w:val="00BC3DC2"/>
    <w:rsid w:val="00BD5B2B"/>
    <w:rsid w:val="00BE2802"/>
    <w:rsid w:val="00C14612"/>
    <w:rsid w:val="00C14BD2"/>
    <w:rsid w:val="00C67365"/>
    <w:rsid w:val="00C72178"/>
    <w:rsid w:val="00C727E6"/>
    <w:rsid w:val="00CB5F81"/>
    <w:rsid w:val="00CE11A3"/>
    <w:rsid w:val="00D138FE"/>
    <w:rsid w:val="00D731AD"/>
    <w:rsid w:val="00DD6756"/>
    <w:rsid w:val="00DF3668"/>
    <w:rsid w:val="00E06A5E"/>
    <w:rsid w:val="00E1670C"/>
    <w:rsid w:val="00E6348B"/>
    <w:rsid w:val="00E8032C"/>
    <w:rsid w:val="00E8142A"/>
    <w:rsid w:val="00E82D7A"/>
    <w:rsid w:val="00E91B6F"/>
    <w:rsid w:val="00EA3A03"/>
    <w:rsid w:val="00EE21AA"/>
    <w:rsid w:val="00F4675D"/>
    <w:rsid w:val="00F83A5E"/>
    <w:rsid w:val="00FD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86C8D"/>
  <w15:docId w15:val="{DBCA561C-43CD-4AF0-89FF-AFF789C0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List Paragraph1,Podsis rysunku,Odstavec,CW_Lista,wypunktowanie,Nag 1,Wypunktowanie,Akapit z listą 1,T_SZ_List Paragraph"/>
    <w:basedOn w:val="Normalny"/>
    <w:link w:val="AkapitzlistZnak"/>
    <w:uiPriority w:val="34"/>
    <w:qFormat/>
    <w:rsid w:val="00E82D7A"/>
    <w:pPr>
      <w:ind w:left="720"/>
      <w:contextualSpacing/>
    </w:pPr>
  </w:style>
  <w:style w:type="table" w:styleId="Tabela-Siatka">
    <w:name w:val="Table Grid"/>
    <w:basedOn w:val="Standardowy"/>
    <w:uiPriority w:val="59"/>
    <w:rsid w:val="00450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Podsis rysunku Znak,Odstavec Znak,CW_Lista Znak"/>
    <w:link w:val="Akapitzlist"/>
    <w:uiPriority w:val="34"/>
    <w:qFormat/>
    <w:locked/>
    <w:rsid w:val="00BC3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zetargi.egospodarka.pl/Uslugi-dostarczania-posilk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zetargi.egospodarka.pl/Uslugi-podawania-posilkow" TargetMode="External"/><Relationship Id="rId5" Type="http://schemas.openxmlformats.org/officeDocument/2006/relationships/hyperlink" Target="http://www.przetargi.egospodarka.pl/Uslugi-przygotowywania-posilko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1251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Makacewicz</dc:creator>
  <cp:lastModifiedBy>Monika Golińczak</cp:lastModifiedBy>
  <cp:revision>3</cp:revision>
  <cp:lastPrinted>2020-02-03T07:32:00Z</cp:lastPrinted>
  <dcterms:created xsi:type="dcterms:W3CDTF">2023-08-23T12:31:00Z</dcterms:created>
  <dcterms:modified xsi:type="dcterms:W3CDTF">2023-09-06T20:15:00Z</dcterms:modified>
</cp:coreProperties>
</file>