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AE1B" w14:textId="77777777" w:rsidR="00C077E8" w:rsidRDefault="00C077E8">
      <w:pPr>
        <w:pStyle w:val="Tytu"/>
        <w:spacing w:line="276" w:lineRule="auto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 xml:space="preserve">                                       Załącznik nr 5</w:t>
      </w:r>
    </w:p>
    <w:p w14:paraId="680E2383" w14:textId="77777777" w:rsidR="00B35D69" w:rsidRPr="00F720E3" w:rsidRDefault="007D7515" w:rsidP="00F720E3">
      <w:pPr>
        <w:pStyle w:val="Tytu"/>
        <w:spacing w:line="276" w:lineRule="auto"/>
        <w:rPr>
          <w:sz w:val="22"/>
          <w:szCs w:val="22"/>
        </w:rPr>
      </w:pPr>
      <w:r w:rsidRPr="00F720E3">
        <w:rPr>
          <w:rFonts w:ascii="Cambria" w:hAnsi="Cambria"/>
          <w:b/>
          <w:color w:val="000000"/>
          <w:sz w:val="22"/>
          <w:szCs w:val="22"/>
        </w:rPr>
        <w:t xml:space="preserve">Umowa powierzenia przetwarzania danych osobowych nr  </w:t>
      </w:r>
      <w:r w:rsidR="00354F29" w:rsidRPr="00F720E3">
        <w:rPr>
          <w:rFonts w:ascii="Cambria" w:hAnsi="Cambria"/>
          <w:b/>
          <w:color w:val="000000"/>
          <w:sz w:val="22"/>
          <w:szCs w:val="22"/>
        </w:rPr>
        <w:t>……………………………….</w:t>
      </w:r>
    </w:p>
    <w:p w14:paraId="01755367" w14:textId="6B60D7D2" w:rsidR="00B35D69" w:rsidRDefault="007D7515" w:rsidP="00F720E3">
      <w:pPr>
        <w:pStyle w:val="Tytu"/>
        <w:spacing w:line="276" w:lineRule="auto"/>
      </w:pPr>
      <w:r w:rsidRPr="00F720E3">
        <w:rPr>
          <w:rFonts w:ascii="Cambria" w:hAnsi="Cambria"/>
          <w:b/>
          <w:color w:val="000000"/>
          <w:sz w:val="22"/>
          <w:szCs w:val="22"/>
        </w:rPr>
        <w:t xml:space="preserve">w imieniu administratora podpisana w związku z Umową nr </w:t>
      </w:r>
      <w:r w:rsidR="00354F29" w:rsidRPr="00F720E3">
        <w:rPr>
          <w:rFonts w:ascii="Cambria" w:hAnsi="Cambria"/>
          <w:b/>
          <w:sz w:val="22"/>
          <w:szCs w:val="22"/>
        </w:rPr>
        <w:t>………………………….</w:t>
      </w:r>
      <w:r w:rsidRPr="00F720E3">
        <w:rPr>
          <w:rFonts w:ascii="Cambria" w:hAnsi="Cambria"/>
          <w:b/>
          <w:color w:val="000000"/>
          <w:sz w:val="22"/>
          <w:szCs w:val="22"/>
        </w:rPr>
        <w:br/>
        <w:t>o współpracy w ramach świadczenia</w:t>
      </w:r>
      <w:r w:rsidRPr="00F720E3">
        <w:rPr>
          <w:rFonts w:ascii="Garamond" w:hAnsi="Garamond"/>
          <w:sz w:val="22"/>
          <w:szCs w:val="22"/>
        </w:rPr>
        <w:t xml:space="preserve"> </w:t>
      </w:r>
      <w:r w:rsidRPr="00F720E3">
        <w:rPr>
          <w:rFonts w:ascii="Cambria" w:hAnsi="Cambria"/>
          <w:b/>
          <w:sz w:val="22"/>
          <w:szCs w:val="22"/>
        </w:rPr>
        <w:t xml:space="preserve">usług </w:t>
      </w:r>
      <w:r w:rsidR="00A531C5" w:rsidRPr="00F720E3">
        <w:rPr>
          <w:b/>
          <w:sz w:val="22"/>
          <w:szCs w:val="22"/>
        </w:rPr>
        <w:t xml:space="preserve">opiekuńczych/ </w:t>
      </w:r>
      <w:r w:rsidR="00F720E3" w:rsidRPr="00F720E3">
        <w:rPr>
          <w:b/>
          <w:sz w:val="22"/>
          <w:szCs w:val="22"/>
        </w:rPr>
        <w:t xml:space="preserve">świadczenia </w:t>
      </w:r>
      <w:r w:rsidR="00A531C5" w:rsidRPr="00F720E3">
        <w:rPr>
          <w:b/>
          <w:sz w:val="22"/>
          <w:szCs w:val="22"/>
        </w:rPr>
        <w:t>specjalistycznych usług opiekuńczych, w tym dla osób z zaburzeniami psychicznymi</w:t>
      </w:r>
      <w:r w:rsidR="00A531C5" w:rsidRPr="00F720E3">
        <w:rPr>
          <w:sz w:val="22"/>
          <w:szCs w:val="22"/>
        </w:rPr>
        <w:t xml:space="preserve"> </w:t>
      </w:r>
      <w:r w:rsidR="00A531C5" w:rsidRPr="00F720E3">
        <w:rPr>
          <w:sz w:val="22"/>
          <w:szCs w:val="22"/>
        </w:rPr>
        <w:br/>
      </w:r>
      <w:r w:rsidRPr="00F720E3">
        <w:rPr>
          <w:rFonts w:ascii="Cambria" w:hAnsi="Cambria"/>
          <w:b/>
          <w:color w:val="000000"/>
          <w:sz w:val="22"/>
          <w:szCs w:val="22"/>
        </w:rPr>
        <w:t xml:space="preserve">z dnia </w:t>
      </w:r>
      <w:r w:rsidR="00354F29" w:rsidRPr="00F720E3">
        <w:rPr>
          <w:rFonts w:ascii="Cambria" w:hAnsi="Cambria"/>
          <w:b/>
          <w:color w:val="000000"/>
          <w:sz w:val="22"/>
          <w:szCs w:val="22"/>
        </w:rPr>
        <w:t>…………………………………..</w:t>
      </w:r>
      <w:r w:rsidR="00F720E3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F720E3">
        <w:rPr>
          <w:rFonts w:ascii="Cambria" w:hAnsi="Cambria"/>
          <w:b/>
          <w:color w:val="000000"/>
          <w:sz w:val="22"/>
          <w:szCs w:val="22"/>
        </w:rPr>
        <w:t>r.</w:t>
      </w:r>
      <w:r w:rsidRPr="00F720E3">
        <w:rPr>
          <w:rFonts w:ascii="Cambria" w:hAnsi="Cambria"/>
          <w:b/>
          <w:color w:val="000000"/>
          <w:sz w:val="22"/>
          <w:szCs w:val="22"/>
        </w:rPr>
        <w:br/>
      </w:r>
      <w:r>
        <w:rPr>
          <w:rFonts w:ascii="Cambria" w:hAnsi="Cambria"/>
          <w:b/>
          <w:color w:val="000000"/>
          <w:sz w:val="22"/>
          <w:szCs w:val="22"/>
        </w:rPr>
        <w:br/>
      </w:r>
      <w:r>
        <w:rPr>
          <w:rFonts w:ascii="Cambria" w:hAnsi="Cambria"/>
          <w:color w:val="000000"/>
          <w:sz w:val="22"/>
          <w:szCs w:val="22"/>
        </w:rPr>
        <w:t xml:space="preserve">zawarta w dniu </w:t>
      </w:r>
      <w:r w:rsidR="00354F29">
        <w:rPr>
          <w:rFonts w:ascii="Cambria" w:hAnsi="Cambria"/>
          <w:color w:val="000000"/>
          <w:sz w:val="22"/>
          <w:szCs w:val="22"/>
        </w:rPr>
        <w:t>……………………..</w:t>
      </w:r>
      <w:r>
        <w:rPr>
          <w:rFonts w:ascii="Cambria" w:hAnsi="Cambria"/>
          <w:color w:val="000000"/>
          <w:sz w:val="22"/>
          <w:szCs w:val="22"/>
        </w:rPr>
        <w:t xml:space="preserve"> 202</w:t>
      </w:r>
      <w:r w:rsidR="000F1789">
        <w:rPr>
          <w:rFonts w:ascii="Cambria" w:hAnsi="Cambria"/>
          <w:color w:val="000000"/>
          <w:sz w:val="22"/>
          <w:szCs w:val="22"/>
        </w:rPr>
        <w:t>4</w:t>
      </w:r>
      <w:r>
        <w:rPr>
          <w:rFonts w:ascii="Cambria" w:hAnsi="Cambria"/>
          <w:color w:val="000000"/>
          <w:sz w:val="22"/>
          <w:szCs w:val="22"/>
        </w:rPr>
        <w:t xml:space="preserve"> roku w Pucku pomiędzy:</w:t>
      </w:r>
    </w:p>
    <w:p w14:paraId="0D0D3EBC" w14:textId="3EE76A6F" w:rsidR="00B35D69" w:rsidRPr="00630818" w:rsidRDefault="007D7515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Cambria" w:hAnsi="Cambria" w:cs="Times New Roman"/>
          <w:b/>
          <w:sz w:val="22"/>
          <w:szCs w:val="22"/>
          <w:lang w:eastAsia="zh-CN"/>
        </w:rPr>
      </w:pPr>
      <w:r w:rsidRPr="00630818">
        <w:rPr>
          <w:rFonts w:ascii="Cambria" w:hAnsi="Cambria" w:cs="Times New Roman"/>
          <w:b/>
          <w:sz w:val="22"/>
          <w:szCs w:val="22"/>
          <w:lang w:eastAsia="zh-CN"/>
        </w:rPr>
        <w:t xml:space="preserve">Gminnym Ośrodkiem Pomocy Społecznej w Pucku, ul. 10 Lutego 38, 84-100 Puck,       </w:t>
      </w:r>
    </w:p>
    <w:p w14:paraId="502C5B22" w14:textId="77777777" w:rsidR="00B35D69" w:rsidRDefault="007D7515">
      <w:pPr>
        <w:spacing w:line="276" w:lineRule="auto"/>
        <w:ind w:firstLine="360"/>
        <w:contextualSpacing/>
        <w:jc w:val="both"/>
        <w:rPr>
          <w:rFonts w:ascii="Cambria" w:hAnsi="Cambria" w:cs="Times New Roman"/>
          <w:b/>
          <w:sz w:val="22"/>
          <w:szCs w:val="22"/>
          <w:lang w:eastAsia="zh-CN"/>
        </w:rPr>
      </w:pPr>
      <w:r>
        <w:rPr>
          <w:rFonts w:ascii="Cambria" w:hAnsi="Cambria" w:cs="Times New Roman"/>
          <w:b/>
          <w:sz w:val="22"/>
          <w:szCs w:val="22"/>
          <w:lang w:eastAsia="zh-CN"/>
        </w:rPr>
        <w:t xml:space="preserve">reprezentowanym przez: Iwonę </w:t>
      </w:r>
      <w:proofErr w:type="spellStart"/>
      <w:r>
        <w:rPr>
          <w:rFonts w:ascii="Cambria" w:hAnsi="Cambria" w:cs="Times New Roman"/>
          <w:b/>
          <w:sz w:val="22"/>
          <w:szCs w:val="22"/>
          <w:lang w:eastAsia="zh-CN"/>
        </w:rPr>
        <w:t>Rumanowską</w:t>
      </w:r>
      <w:proofErr w:type="spellEnd"/>
      <w:r>
        <w:rPr>
          <w:rFonts w:ascii="Cambria" w:hAnsi="Cambria" w:cs="Times New Roman"/>
          <w:b/>
          <w:sz w:val="22"/>
          <w:szCs w:val="22"/>
          <w:lang w:eastAsia="zh-CN"/>
        </w:rPr>
        <w:t xml:space="preserve"> - dyrektora Ośrodka, </w:t>
      </w:r>
    </w:p>
    <w:p w14:paraId="50B10C77" w14:textId="77777777" w:rsidR="00B35D69" w:rsidRDefault="007D7515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  <w:lang w:eastAsia="zh-CN"/>
        </w:rPr>
        <w:t xml:space="preserve">       dalej jako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>Administratorem</w:t>
      </w:r>
    </w:p>
    <w:p w14:paraId="333822F9" w14:textId="77777777" w:rsidR="00354F29" w:rsidRDefault="007D7515" w:rsidP="00354F29">
      <w:pPr>
        <w:spacing w:line="276" w:lineRule="auto"/>
        <w:ind w:firstLine="360"/>
        <w:contextualSpacing/>
        <w:jc w:val="both"/>
        <w:rPr>
          <w:rFonts w:ascii="Cambria" w:hAnsi="Cambria" w:cs="Times New Roman"/>
          <w:b/>
          <w:sz w:val="22"/>
          <w:szCs w:val="22"/>
          <w:lang w:eastAsia="zh-CN"/>
        </w:rPr>
      </w:pPr>
      <w:r>
        <w:rPr>
          <w:rFonts w:ascii="Cambria" w:hAnsi="Cambria" w:cs="Times New Roman"/>
          <w:b/>
          <w:sz w:val="22"/>
          <w:szCs w:val="22"/>
          <w:lang w:eastAsia="zh-CN"/>
        </w:rPr>
        <w:t>a</w:t>
      </w:r>
    </w:p>
    <w:p w14:paraId="0BA279F6" w14:textId="77777777" w:rsidR="00354F29" w:rsidRDefault="00354F29" w:rsidP="00354F29">
      <w:pPr>
        <w:spacing w:line="276" w:lineRule="auto"/>
        <w:contextualSpacing/>
        <w:jc w:val="both"/>
        <w:rPr>
          <w:rFonts w:ascii="Cambria" w:hAnsi="Cambria" w:cs="Times New Roman"/>
          <w:b/>
          <w:sz w:val="22"/>
          <w:szCs w:val="22"/>
          <w:lang w:eastAsia="zh-CN"/>
        </w:rPr>
      </w:pPr>
      <w:r>
        <w:rPr>
          <w:b/>
          <w:bCs/>
        </w:rPr>
        <w:t>2.   …………………………………………………</w:t>
      </w:r>
    </w:p>
    <w:p w14:paraId="732D7B20" w14:textId="77777777" w:rsidR="00B35D69" w:rsidRDefault="00354F29" w:rsidP="00354F29">
      <w:pPr>
        <w:spacing w:line="276" w:lineRule="auto"/>
        <w:contextualSpacing/>
        <w:jc w:val="both"/>
        <w:rPr>
          <w:rFonts w:ascii="Cambria" w:hAnsi="Cambria" w:cs="Times New Roman"/>
          <w:b/>
          <w:sz w:val="22"/>
          <w:szCs w:val="22"/>
          <w:lang w:eastAsia="zh-CN"/>
        </w:rPr>
      </w:pPr>
      <w:r>
        <w:rPr>
          <w:b/>
          <w:bCs/>
        </w:rPr>
        <w:t xml:space="preserve">      ………………………………………………….</w:t>
      </w:r>
      <w:r>
        <w:rPr>
          <w:b/>
          <w:bCs/>
        </w:rPr>
        <w:br/>
      </w:r>
      <w:r>
        <w:rPr>
          <w:rFonts w:ascii="Cambria" w:hAnsi="Cambria" w:cs="Times New Roman"/>
          <w:b/>
          <w:sz w:val="22"/>
          <w:szCs w:val="22"/>
          <w:lang w:eastAsia="zh-CN"/>
        </w:rPr>
        <w:t xml:space="preserve">      d</w:t>
      </w:r>
      <w:r w:rsidR="007D7515">
        <w:rPr>
          <w:rFonts w:ascii="Cambria" w:hAnsi="Cambria" w:cs="Times New Roman"/>
          <w:b/>
          <w:sz w:val="22"/>
          <w:szCs w:val="22"/>
          <w:lang w:eastAsia="zh-CN"/>
        </w:rPr>
        <w:t xml:space="preserve">alej jako </w:t>
      </w:r>
      <w:r w:rsidR="007D7515">
        <w:rPr>
          <w:rFonts w:ascii="Cambria" w:hAnsi="Cambria"/>
          <w:b/>
          <w:color w:val="000000"/>
          <w:sz w:val="22"/>
          <w:szCs w:val="22"/>
        </w:rPr>
        <w:t>Podmiotem przetwarzającym</w:t>
      </w:r>
      <w:r>
        <w:rPr>
          <w:rFonts w:ascii="Cambria" w:hAnsi="Cambria"/>
          <w:b/>
          <w:color w:val="000000"/>
          <w:sz w:val="22"/>
          <w:szCs w:val="22"/>
        </w:rPr>
        <w:t>.</w:t>
      </w:r>
    </w:p>
    <w:p w14:paraId="32D973A3" w14:textId="77777777" w:rsidR="00B35D69" w:rsidRDefault="00B35D69">
      <w:p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400BABB2" w14:textId="3295D2A7" w:rsidR="00B35D69" w:rsidRPr="00F720E3" w:rsidRDefault="007D7515" w:rsidP="00F720E3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Obie strony w dalszej części Umowy zwane są łącznie Stronami oraz każda z osobna Stroną.</w:t>
      </w:r>
      <w:r w:rsidR="00F720E3" w:rsidRPr="00F720E3">
        <w:rPr>
          <w:rFonts w:ascii="Cambria" w:hAnsi="Cambria"/>
          <w:color w:val="000000"/>
          <w:sz w:val="22"/>
          <w:szCs w:val="22"/>
        </w:rPr>
        <w:t xml:space="preserve"> </w:t>
      </w:r>
      <w:r w:rsidRPr="00F720E3">
        <w:rPr>
          <w:rFonts w:ascii="Cambria" w:hAnsi="Cambria"/>
          <w:color w:val="000000"/>
          <w:sz w:val="22"/>
          <w:szCs w:val="22"/>
        </w:rPr>
        <w:t>Strony zgodnie postanowiły co następuje:</w:t>
      </w:r>
    </w:p>
    <w:p w14:paraId="1AC6982B" w14:textId="77777777" w:rsidR="00B35D69" w:rsidRPr="00F720E3" w:rsidRDefault="00B35D69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4FC86E8E" w14:textId="77777777" w:rsidR="00B35D69" w:rsidRPr="00F720E3" w:rsidRDefault="007D7515">
      <w:pPr>
        <w:spacing w:line="276" w:lineRule="auto"/>
        <w:jc w:val="center"/>
        <w:rPr>
          <w:rFonts w:ascii="Cambria" w:hAnsi="Cambria" w:cs="Times New Roman"/>
          <w:b/>
          <w:color w:val="000000"/>
          <w:sz w:val="22"/>
          <w:szCs w:val="22"/>
        </w:rPr>
      </w:pPr>
      <w:r w:rsidRPr="00F720E3">
        <w:rPr>
          <w:rFonts w:ascii="Cambria" w:hAnsi="Cambria"/>
          <w:b/>
          <w:color w:val="000000"/>
          <w:sz w:val="22"/>
          <w:szCs w:val="22"/>
        </w:rPr>
        <w:t>§ 1 Przedmiot, charakter i cel przetwarzania</w:t>
      </w:r>
    </w:p>
    <w:p w14:paraId="57461B9F" w14:textId="77777777" w:rsidR="00B35D69" w:rsidRPr="00F720E3" w:rsidRDefault="007D7515">
      <w:pPr>
        <w:pStyle w:val="Tekstpodstawowy21"/>
        <w:numPr>
          <w:ilvl w:val="0"/>
          <w:numId w:val="1"/>
        </w:numPr>
        <w:spacing w:line="276" w:lineRule="auto"/>
        <w:ind w:left="567" w:hanging="567"/>
        <w:rPr>
          <w:rFonts w:ascii="Cambria" w:hAnsi="Cambria" w:cs="Times New Roman"/>
          <w:color w:val="000000"/>
          <w:sz w:val="22"/>
          <w:szCs w:val="22"/>
        </w:rPr>
      </w:pPr>
      <w:r w:rsidRPr="00F720E3">
        <w:rPr>
          <w:rFonts w:ascii="Cambria" w:hAnsi="Cambria" w:cs="Times New Roman"/>
          <w:color w:val="000000"/>
          <w:sz w:val="22"/>
          <w:szCs w:val="22"/>
        </w:rPr>
        <w:t>Przedmiotem niniejszej Umowy jest przetwarzanie danych osobowych przez Podmiot przetwarzający w imieniu i na polecenie Administratora.</w:t>
      </w:r>
    </w:p>
    <w:p w14:paraId="379E7B07" w14:textId="4305C9A6" w:rsidR="00B35D69" w:rsidRPr="00F720E3" w:rsidRDefault="007D7515" w:rsidP="00354F29">
      <w:pPr>
        <w:pStyle w:val="Tekstpodstawowy21"/>
        <w:numPr>
          <w:ilvl w:val="0"/>
          <w:numId w:val="1"/>
        </w:numPr>
        <w:spacing w:line="276" w:lineRule="auto"/>
        <w:ind w:left="567" w:hanging="567"/>
        <w:rPr>
          <w:sz w:val="22"/>
          <w:szCs w:val="22"/>
        </w:rPr>
      </w:pPr>
      <w:r w:rsidRPr="00F720E3">
        <w:rPr>
          <w:rFonts w:ascii="Cambria" w:hAnsi="Cambria" w:cs="Times New Roman"/>
          <w:color w:val="000000"/>
          <w:sz w:val="22"/>
          <w:szCs w:val="22"/>
        </w:rPr>
        <w:t xml:space="preserve">Na mocy art. 28 oraz art. 29 Rozporządzenia Parlamentu Europejskiego i Rady (UE) 2016/679 z dnia 27 kwietnia 2016 r. w sprawie ochrony osób fizycznych w związku </w:t>
      </w:r>
      <w:r w:rsidRPr="00F720E3">
        <w:rPr>
          <w:rFonts w:ascii="Cambria" w:hAnsi="Cambria" w:cs="Times New Roman"/>
          <w:color w:val="000000"/>
          <w:sz w:val="22"/>
          <w:szCs w:val="22"/>
        </w:rPr>
        <w:br/>
        <w:t xml:space="preserve">z przetwarzaniem danych osobowych i w sprawie swobodnego przepływu takich danych oraz uchylenia dyrektywy 95/46/WE (zwanego dalej: RODO) Administrator poleca </w:t>
      </w:r>
      <w:r w:rsidRPr="00F720E3">
        <w:rPr>
          <w:rFonts w:ascii="Cambria" w:hAnsi="Cambria" w:cs="Times New Roman"/>
          <w:color w:val="000000"/>
          <w:sz w:val="22"/>
          <w:szCs w:val="22"/>
        </w:rPr>
        <w:br/>
        <w:t xml:space="preserve">i upoważnia Podmiot przetwarzający do przetwarzania danych osobowych niezbędnych do realizacji umowy o współpracy w </w:t>
      </w:r>
      <w:r w:rsidRPr="00F720E3">
        <w:rPr>
          <w:rFonts w:ascii="Cambria" w:hAnsi="Cambria"/>
          <w:color w:val="000000"/>
          <w:sz w:val="22"/>
          <w:szCs w:val="22"/>
        </w:rPr>
        <w:t xml:space="preserve">zakresie świadczenia usług </w:t>
      </w:r>
      <w:r w:rsidR="00A531C5" w:rsidRPr="00F720E3">
        <w:rPr>
          <w:rFonts w:ascii="Times New Roman" w:hAnsi="Times New Roman" w:cs="Times New Roman"/>
          <w:sz w:val="22"/>
          <w:szCs w:val="22"/>
        </w:rPr>
        <w:t xml:space="preserve">opiekuńczych/ </w:t>
      </w:r>
      <w:r w:rsidR="00F720E3">
        <w:rPr>
          <w:rFonts w:ascii="Times New Roman" w:hAnsi="Times New Roman" w:cs="Times New Roman"/>
          <w:sz w:val="22"/>
          <w:szCs w:val="22"/>
        </w:rPr>
        <w:t xml:space="preserve">świadczenia </w:t>
      </w:r>
      <w:r w:rsidR="00A531C5" w:rsidRPr="00F720E3">
        <w:rPr>
          <w:rFonts w:ascii="Times New Roman" w:hAnsi="Times New Roman" w:cs="Times New Roman"/>
          <w:sz w:val="22"/>
          <w:szCs w:val="22"/>
        </w:rPr>
        <w:t xml:space="preserve">specjalistycznych usługi opiekuńczych, w tym dla osób z zaburzeniami psychicznymi </w:t>
      </w:r>
      <w:r w:rsidRPr="00F720E3">
        <w:rPr>
          <w:rFonts w:ascii="Cambria" w:hAnsi="Cambria"/>
          <w:color w:val="000000"/>
          <w:sz w:val="22"/>
          <w:szCs w:val="22"/>
        </w:rPr>
        <w:t xml:space="preserve">z dnia </w:t>
      </w:r>
      <w:r w:rsidR="00354F29" w:rsidRPr="00F720E3">
        <w:rPr>
          <w:rFonts w:ascii="Cambria" w:hAnsi="Cambria"/>
          <w:color w:val="000000"/>
          <w:sz w:val="22"/>
          <w:szCs w:val="22"/>
        </w:rPr>
        <w:t>…………………………………..</w:t>
      </w:r>
      <w:r w:rsidRPr="00F720E3">
        <w:rPr>
          <w:rFonts w:ascii="Cambria" w:hAnsi="Cambria"/>
          <w:color w:val="000000"/>
          <w:sz w:val="22"/>
          <w:szCs w:val="22"/>
        </w:rPr>
        <w:t xml:space="preserve"> </w:t>
      </w:r>
      <w:r w:rsidR="00F720E3">
        <w:rPr>
          <w:rFonts w:ascii="Cambria" w:hAnsi="Cambria"/>
          <w:color w:val="000000"/>
          <w:sz w:val="22"/>
          <w:szCs w:val="22"/>
        </w:rPr>
        <w:t xml:space="preserve"> </w:t>
      </w:r>
      <w:r w:rsidRPr="00F720E3">
        <w:rPr>
          <w:rFonts w:ascii="Cambria" w:hAnsi="Cambria"/>
          <w:color w:val="000000"/>
          <w:sz w:val="22"/>
          <w:szCs w:val="22"/>
        </w:rPr>
        <w:t>r.</w:t>
      </w:r>
      <w:r w:rsidRPr="00F720E3">
        <w:rPr>
          <w:rFonts w:ascii="Cambria" w:hAnsi="Cambria" w:cs="Times New Roman"/>
          <w:sz w:val="22"/>
          <w:szCs w:val="22"/>
        </w:rPr>
        <w:t xml:space="preserve"> (zwanej dalej: umową główną) w swoim imieniu.</w:t>
      </w:r>
    </w:p>
    <w:p w14:paraId="55E29455" w14:textId="77777777" w:rsidR="00B35D69" w:rsidRPr="00F720E3" w:rsidRDefault="007D7515">
      <w:pPr>
        <w:pStyle w:val="Tekstpodstawowy21"/>
        <w:numPr>
          <w:ilvl w:val="0"/>
          <w:numId w:val="1"/>
        </w:numPr>
        <w:spacing w:line="276" w:lineRule="auto"/>
        <w:ind w:left="567" w:hanging="567"/>
        <w:rPr>
          <w:rFonts w:ascii="Cambria" w:hAnsi="Cambria" w:cs="Times New Roman"/>
          <w:sz w:val="22"/>
          <w:szCs w:val="22"/>
        </w:rPr>
      </w:pPr>
      <w:r w:rsidRPr="00F720E3">
        <w:rPr>
          <w:rFonts w:ascii="Cambria" w:hAnsi="Cambria" w:cs="Times New Roman"/>
          <w:sz w:val="22"/>
          <w:szCs w:val="22"/>
        </w:rPr>
        <w:t>Przetwarzanie danych osobowych zgodnie z niniejszą Umową ma charakter przetwarzania danych w formie papierowej oraz przy wykorzystaniu techniki komputerowej.</w:t>
      </w:r>
    </w:p>
    <w:p w14:paraId="70616415" w14:textId="77777777" w:rsidR="00B35D69" w:rsidRPr="00F720E3" w:rsidRDefault="007D7515">
      <w:pPr>
        <w:pStyle w:val="Tekstpodstawowy21"/>
        <w:numPr>
          <w:ilvl w:val="0"/>
          <w:numId w:val="1"/>
        </w:numPr>
        <w:spacing w:line="276" w:lineRule="auto"/>
        <w:ind w:left="567" w:hanging="567"/>
        <w:rPr>
          <w:rFonts w:ascii="Cambria" w:hAnsi="Cambria" w:cs="Times New Roman"/>
          <w:color w:val="000000"/>
          <w:sz w:val="22"/>
          <w:szCs w:val="22"/>
        </w:rPr>
      </w:pPr>
      <w:r w:rsidRPr="00F720E3">
        <w:rPr>
          <w:rFonts w:ascii="Cambria" w:hAnsi="Cambria" w:cs="Times New Roman"/>
          <w:color w:val="000000"/>
          <w:sz w:val="22"/>
          <w:szCs w:val="22"/>
        </w:rPr>
        <w:t xml:space="preserve">Niniejsza, akcesoryjna względem umowy głównej, Umowa powierzenia przetwarzania danych, ma na celu uregulowanie wzajemnego stosunku stron oraz obowiązków </w:t>
      </w:r>
      <w:r w:rsidRPr="00F720E3">
        <w:rPr>
          <w:rFonts w:ascii="Cambria" w:hAnsi="Cambria" w:cs="Times New Roman"/>
          <w:color w:val="000000"/>
          <w:sz w:val="22"/>
          <w:szCs w:val="22"/>
        </w:rPr>
        <w:br/>
        <w:t>w zakresie przetwarzania danych osobowych wynikających z zawartej Umowy.</w:t>
      </w:r>
    </w:p>
    <w:p w14:paraId="63496659" w14:textId="77777777" w:rsidR="00B35D69" w:rsidRPr="00F720E3" w:rsidRDefault="00B35D69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11E853C1" w14:textId="77777777" w:rsidR="00B35D69" w:rsidRPr="00F720E3" w:rsidRDefault="007D7515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F720E3">
        <w:rPr>
          <w:rFonts w:ascii="Cambria" w:hAnsi="Cambria"/>
          <w:b/>
          <w:color w:val="000000"/>
          <w:sz w:val="22"/>
          <w:szCs w:val="22"/>
        </w:rPr>
        <w:t>§ 2 Rodzaj danych, kategorie osób oraz czas trwania umowy</w:t>
      </w:r>
    </w:p>
    <w:p w14:paraId="18E1CA6A" w14:textId="77777777" w:rsidR="00B35D69" w:rsidRPr="00F720E3" w:rsidRDefault="007D7515">
      <w:pPr>
        <w:pStyle w:val="Tretekstu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Rodzaj danych osobowych objętych niniejszą Umową stanowią dane niezbędne do realizacji umowy głównej.</w:t>
      </w:r>
    </w:p>
    <w:p w14:paraId="291EF9EF" w14:textId="77777777" w:rsidR="00B35D69" w:rsidRPr="00F720E3" w:rsidRDefault="007D7515">
      <w:pPr>
        <w:pStyle w:val="Tretekstu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Kategorią osób, których dane dotyczą, są osoby, których dane przetwarzane są przez Administratora.</w:t>
      </w:r>
    </w:p>
    <w:p w14:paraId="24670CDC" w14:textId="56ABB80A" w:rsidR="00B35D69" w:rsidRPr="00630818" w:rsidRDefault="007D7515">
      <w:pPr>
        <w:pStyle w:val="Tretekstu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630818">
        <w:rPr>
          <w:rFonts w:ascii="Cambria" w:hAnsi="Cambria"/>
          <w:color w:val="000000"/>
          <w:sz w:val="22"/>
          <w:szCs w:val="22"/>
        </w:rPr>
        <w:t xml:space="preserve">Niniejsza umowa obowiązuje od dnia </w:t>
      </w:r>
      <w:r w:rsidR="00630818" w:rsidRPr="00630818">
        <w:rPr>
          <w:rFonts w:ascii="Cambria" w:hAnsi="Cambria"/>
          <w:color w:val="000000"/>
          <w:sz w:val="22"/>
          <w:szCs w:val="22"/>
        </w:rPr>
        <w:t>01.01.202</w:t>
      </w:r>
      <w:r w:rsidR="000F1789">
        <w:rPr>
          <w:rFonts w:ascii="Cambria" w:hAnsi="Cambria"/>
          <w:color w:val="000000"/>
          <w:sz w:val="22"/>
          <w:szCs w:val="22"/>
        </w:rPr>
        <w:t>5</w:t>
      </w:r>
      <w:r w:rsidR="00630818" w:rsidRPr="00630818">
        <w:rPr>
          <w:rFonts w:ascii="Cambria" w:hAnsi="Cambria"/>
          <w:color w:val="000000"/>
          <w:sz w:val="22"/>
          <w:szCs w:val="22"/>
        </w:rPr>
        <w:t xml:space="preserve"> r. do 31.12.202</w:t>
      </w:r>
      <w:r w:rsidR="000F1789">
        <w:rPr>
          <w:rFonts w:ascii="Cambria" w:hAnsi="Cambria"/>
          <w:color w:val="000000"/>
          <w:sz w:val="22"/>
          <w:szCs w:val="22"/>
        </w:rPr>
        <w:t>5</w:t>
      </w:r>
      <w:bookmarkStart w:id="0" w:name="_GoBack"/>
      <w:bookmarkEnd w:id="0"/>
      <w:r w:rsidR="00630818" w:rsidRPr="00630818">
        <w:rPr>
          <w:rFonts w:ascii="Cambria" w:hAnsi="Cambria"/>
          <w:color w:val="000000"/>
          <w:sz w:val="22"/>
          <w:szCs w:val="22"/>
        </w:rPr>
        <w:t xml:space="preserve"> r.</w:t>
      </w:r>
    </w:p>
    <w:p w14:paraId="20650EE5" w14:textId="77777777" w:rsidR="00B35D69" w:rsidRPr="00F720E3" w:rsidRDefault="007D7515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F720E3">
        <w:rPr>
          <w:rFonts w:ascii="Cambria" w:hAnsi="Cambria"/>
          <w:b/>
          <w:color w:val="000000"/>
          <w:sz w:val="22"/>
          <w:szCs w:val="22"/>
        </w:rPr>
        <w:t>§ 3 Obowiązki i prawa Administratora</w:t>
      </w:r>
    </w:p>
    <w:p w14:paraId="5FF918CB" w14:textId="77777777" w:rsidR="00B35D69" w:rsidRPr="00F720E3" w:rsidRDefault="007D751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Administrator oświadcza, że jest administratorem danych, które przekaże Podmiotowi przetwarzającemu w celu przetwarzania ich w jego imieniu.</w:t>
      </w:r>
    </w:p>
    <w:p w14:paraId="72390706" w14:textId="77777777" w:rsidR="00B35D69" w:rsidRPr="00F720E3" w:rsidRDefault="007D751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Przekazanie danych, o których mowa powyżej jest nieodpłatne.</w:t>
      </w:r>
    </w:p>
    <w:p w14:paraId="10CF64DF" w14:textId="77777777" w:rsidR="00B35D69" w:rsidRPr="00F720E3" w:rsidRDefault="00B35D69">
      <w:pPr>
        <w:pStyle w:val="Akapitzlist"/>
        <w:spacing w:line="276" w:lineRule="auto"/>
        <w:ind w:left="567" w:hanging="567"/>
        <w:jc w:val="both"/>
        <w:rPr>
          <w:rFonts w:ascii="Cambria" w:hAnsi="Cambria"/>
          <w:color w:val="FF0000"/>
          <w:sz w:val="22"/>
          <w:szCs w:val="22"/>
        </w:rPr>
      </w:pPr>
    </w:p>
    <w:p w14:paraId="7F5D83DE" w14:textId="77777777" w:rsidR="00B35D69" w:rsidRPr="00F720E3" w:rsidRDefault="007D7515">
      <w:pPr>
        <w:spacing w:line="276" w:lineRule="auto"/>
        <w:jc w:val="center"/>
        <w:rPr>
          <w:sz w:val="22"/>
          <w:szCs w:val="22"/>
        </w:rPr>
      </w:pPr>
      <w:r w:rsidRPr="00F720E3">
        <w:rPr>
          <w:rFonts w:ascii="Cambria" w:hAnsi="Cambria"/>
          <w:b/>
          <w:color w:val="000000"/>
          <w:sz w:val="22"/>
          <w:szCs w:val="22"/>
        </w:rPr>
        <w:t>§ 4 Obowiązki i prawa Podmiotu przetwarzającego</w:t>
      </w:r>
    </w:p>
    <w:p w14:paraId="4198D914" w14:textId="77777777" w:rsidR="00B35D69" w:rsidRPr="00F720E3" w:rsidRDefault="007D7515">
      <w:pPr>
        <w:pStyle w:val="Tretekstu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Podmiot przetwarzający:</w:t>
      </w:r>
    </w:p>
    <w:p w14:paraId="1FCCB0CE" w14:textId="77777777" w:rsidR="00B35D69" w:rsidRPr="00F720E3" w:rsidRDefault="007D7515">
      <w:pPr>
        <w:pStyle w:val="Tretekstu"/>
        <w:numPr>
          <w:ilvl w:val="0"/>
          <w:numId w:val="5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lastRenderedPageBreak/>
        <w:t xml:space="preserve">Przetwarza dane osobowe wyłącznie na </w:t>
      </w:r>
      <w:r w:rsidRPr="00F720E3">
        <w:rPr>
          <w:rFonts w:ascii="Cambria" w:hAnsi="Cambria"/>
          <w:sz w:val="22"/>
          <w:szCs w:val="22"/>
          <w:u w:val="single"/>
        </w:rPr>
        <w:t>udokumentowane polecenie</w:t>
      </w:r>
      <w:r w:rsidRPr="00F720E3">
        <w:rPr>
          <w:rFonts w:ascii="Cambria" w:hAnsi="Cambria"/>
          <w:sz w:val="22"/>
          <w:szCs w:val="22"/>
        </w:rPr>
        <w:t xml:space="preserve"> Administratora. Polecenie, o którym mowa w zdaniu poprzedzającym zostało ujęte w § 1 ust. 2 niniejszej Umowy.</w:t>
      </w:r>
    </w:p>
    <w:p w14:paraId="0AA78ED4" w14:textId="77777777" w:rsidR="00B35D69" w:rsidRPr="00F720E3" w:rsidRDefault="007D7515">
      <w:pPr>
        <w:pStyle w:val="Tretekstu"/>
        <w:numPr>
          <w:ilvl w:val="0"/>
          <w:numId w:val="5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 xml:space="preserve">Zapewnia, by osoby upoważnione do przetwarzania danych osobowych </w:t>
      </w:r>
      <w:r w:rsidRPr="00F720E3">
        <w:rPr>
          <w:rFonts w:ascii="Cambria" w:hAnsi="Cambria"/>
          <w:sz w:val="22"/>
          <w:szCs w:val="22"/>
          <w:u w:val="single"/>
        </w:rPr>
        <w:t>zobowiązały się do zachowania tajemnicy</w:t>
      </w:r>
      <w:r w:rsidRPr="00F720E3">
        <w:rPr>
          <w:rFonts w:ascii="Cambria" w:hAnsi="Cambria"/>
          <w:sz w:val="22"/>
          <w:szCs w:val="22"/>
        </w:rPr>
        <w:t xml:space="preserve"> lub by podlegały odpowiedniemu ustawowemu obowiązkowi zachowania tajemnicy.</w:t>
      </w:r>
    </w:p>
    <w:p w14:paraId="591F1323" w14:textId="77777777" w:rsidR="00B35D69" w:rsidRPr="00F720E3" w:rsidRDefault="007D7515">
      <w:pPr>
        <w:pStyle w:val="Tretekstu"/>
        <w:numPr>
          <w:ilvl w:val="0"/>
          <w:numId w:val="5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Podejmuje wszelkie środki wymagane na mocy art. 32 RODO:</w:t>
      </w:r>
    </w:p>
    <w:p w14:paraId="182E016E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993" w:hanging="11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 xml:space="preserve">Przeprowadzenie </w:t>
      </w:r>
      <w:r w:rsidRPr="00F720E3">
        <w:rPr>
          <w:rFonts w:ascii="Cambria" w:hAnsi="Cambria"/>
          <w:sz w:val="22"/>
          <w:szCs w:val="22"/>
          <w:u w:val="single"/>
        </w:rPr>
        <w:t>analizy ryzyka</w:t>
      </w:r>
      <w:r w:rsidRPr="00F720E3">
        <w:rPr>
          <w:rFonts w:ascii="Cambria" w:hAnsi="Cambria"/>
          <w:sz w:val="22"/>
          <w:szCs w:val="22"/>
        </w:rPr>
        <w:t>;</w:t>
      </w:r>
    </w:p>
    <w:p w14:paraId="37F99907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Wdrożenie odpowiednich środków technicznych i organizacyjnych, aby zapewnić stopień bezpieczeństwa odpowiadający opisanemu wcześniej ryzyku oraz biorąc pod uwagę:</w:t>
      </w:r>
    </w:p>
    <w:p w14:paraId="7D7060A1" w14:textId="77777777" w:rsidR="00B35D69" w:rsidRPr="00F720E3" w:rsidRDefault="007D7515" w:rsidP="00F720E3">
      <w:pPr>
        <w:pStyle w:val="Tretekstu"/>
        <w:numPr>
          <w:ilvl w:val="0"/>
          <w:numId w:val="13"/>
        </w:numPr>
        <w:tabs>
          <w:tab w:val="left" w:pos="1843"/>
        </w:tabs>
        <w:spacing w:after="0" w:line="276" w:lineRule="auto"/>
        <w:jc w:val="both"/>
        <w:rPr>
          <w:rFonts w:ascii="Cambria" w:hAnsi="Cambria"/>
          <w:sz w:val="22"/>
          <w:szCs w:val="22"/>
        </w:rPr>
      </w:pPr>
      <w:proofErr w:type="spellStart"/>
      <w:r w:rsidRPr="00F720E3">
        <w:rPr>
          <w:rFonts w:ascii="Cambria" w:hAnsi="Cambria"/>
          <w:sz w:val="22"/>
          <w:szCs w:val="22"/>
        </w:rPr>
        <w:t>pseudonimizację</w:t>
      </w:r>
      <w:proofErr w:type="spellEnd"/>
      <w:r w:rsidRPr="00F720E3">
        <w:rPr>
          <w:rFonts w:ascii="Cambria" w:hAnsi="Cambria"/>
          <w:sz w:val="22"/>
          <w:szCs w:val="22"/>
        </w:rPr>
        <w:t xml:space="preserve"> i szyfrowanie danych osobowych;</w:t>
      </w:r>
    </w:p>
    <w:p w14:paraId="5B37FE71" w14:textId="77777777" w:rsidR="00B35D69" w:rsidRPr="00F720E3" w:rsidRDefault="007D7515" w:rsidP="00F720E3">
      <w:pPr>
        <w:pStyle w:val="Tretekstu"/>
        <w:numPr>
          <w:ilvl w:val="0"/>
          <w:numId w:val="13"/>
        </w:numPr>
        <w:tabs>
          <w:tab w:val="left" w:pos="1843"/>
        </w:tabs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 xml:space="preserve">zdolność do ciągłego zapewnienia poufności, integralności, dostępności </w:t>
      </w:r>
      <w:r w:rsidRPr="00F720E3">
        <w:rPr>
          <w:rFonts w:ascii="Cambria" w:hAnsi="Cambria"/>
          <w:sz w:val="22"/>
          <w:szCs w:val="22"/>
        </w:rPr>
        <w:br/>
        <w:t>i odporności systemów i usług przetwarzania;</w:t>
      </w:r>
    </w:p>
    <w:p w14:paraId="0E291BEE" w14:textId="77777777" w:rsidR="00B35D69" w:rsidRPr="00F720E3" w:rsidRDefault="007D7515" w:rsidP="00F720E3">
      <w:pPr>
        <w:pStyle w:val="Tretekstu"/>
        <w:numPr>
          <w:ilvl w:val="0"/>
          <w:numId w:val="13"/>
        </w:numPr>
        <w:tabs>
          <w:tab w:val="left" w:pos="1843"/>
        </w:tabs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 xml:space="preserve">zdolność do szybkiego przywrócenia dostępności danych osobowych </w:t>
      </w:r>
      <w:r w:rsidRPr="00F720E3">
        <w:rPr>
          <w:rFonts w:ascii="Cambria" w:hAnsi="Cambria"/>
          <w:sz w:val="22"/>
          <w:szCs w:val="22"/>
        </w:rPr>
        <w:br/>
        <w:t>i dostępu do nich w razie incydentu fizycznego lub technicznego;</w:t>
      </w:r>
    </w:p>
    <w:p w14:paraId="5A213BFF" w14:textId="77777777" w:rsidR="00B35D69" w:rsidRPr="00F720E3" w:rsidRDefault="007D7515" w:rsidP="00F720E3">
      <w:pPr>
        <w:pStyle w:val="Tretekstu"/>
        <w:numPr>
          <w:ilvl w:val="0"/>
          <w:numId w:val="13"/>
        </w:numPr>
        <w:tabs>
          <w:tab w:val="left" w:pos="1843"/>
        </w:tabs>
        <w:spacing w:after="0" w:line="276" w:lineRule="auto"/>
        <w:jc w:val="both"/>
        <w:rPr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regularne testowanie, mierzenie i ocenianie skuteczności środków technicznych i organizacyjnych mających zapewnić bezpieczeństwo przetwarzania;</w:t>
      </w:r>
    </w:p>
    <w:p w14:paraId="48078ADD" w14:textId="77777777" w:rsidR="00B35D69" w:rsidRPr="00F720E3" w:rsidRDefault="007D7515">
      <w:pPr>
        <w:pStyle w:val="Tretekstu"/>
        <w:numPr>
          <w:ilvl w:val="0"/>
          <w:numId w:val="5"/>
        </w:numPr>
        <w:tabs>
          <w:tab w:val="left" w:pos="1418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Biorąc pod uwagę charakter przetwarzania, pomaga Administratorowi poprzez odpowiednie środki techniczne i organizacyjne wywiązywać się z obowiązku odpowiadania na żądania osoby, której dane dotyczą, w zakresie wykonywania jej praw określonych w rozdziale III RODO, a w szczególności:</w:t>
      </w:r>
    </w:p>
    <w:p w14:paraId="64672955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ochrony danych osobowych;</w:t>
      </w:r>
    </w:p>
    <w:p w14:paraId="64A9950B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wyrażania i cofnięcia zgody;</w:t>
      </w:r>
    </w:p>
    <w:p w14:paraId="58C7A7CD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informacji;</w:t>
      </w:r>
    </w:p>
    <w:p w14:paraId="7E7D5762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dostępu do danych;</w:t>
      </w:r>
    </w:p>
    <w:p w14:paraId="298E4ABB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sprostowania danych;</w:t>
      </w:r>
    </w:p>
    <w:p w14:paraId="52D5B2C9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bycia zapomnianym;</w:t>
      </w:r>
    </w:p>
    <w:p w14:paraId="6B38B477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ograniczenia przetwarzania;</w:t>
      </w:r>
    </w:p>
    <w:p w14:paraId="79702533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powiadomienia o sprostowaniu lub usunięciu danych lub ograniczeniu przetwarzania;</w:t>
      </w:r>
    </w:p>
    <w:p w14:paraId="5E500BFD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przenoszenia danych;</w:t>
      </w:r>
    </w:p>
    <w:p w14:paraId="3FE8C97E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sprzeciwu wobec przetwarzania;</w:t>
      </w:r>
    </w:p>
    <w:p w14:paraId="6086C5C8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niepodlegania zautomatyzowanemu przetwarzaniu danych;</w:t>
      </w:r>
    </w:p>
    <w:p w14:paraId="2D5E6FC9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kontaktu z inspektorem ochrony danych osobowych;</w:t>
      </w:r>
    </w:p>
    <w:p w14:paraId="1AF33B9A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Prawo do odszkodowania za szkodę majątkową lub niemajątkową.</w:t>
      </w:r>
    </w:p>
    <w:p w14:paraId="004244A9" w14:textId="77777777" w:rsidR="00B35D69" w:rsidRPr="00F720E3" w:rsidRDefault="007D7515">
      <w:pPr>
        <w:pStyle w:val="Tretekstu"/>
        <w:numPr>
          <w:ilvl w:val="0"/>
          <w:numId w:val="5"/>
        </w:numPr>
        <w:tabs>
          <w:tab w:val="left" w:pos="1418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 xml:space="preserve">Uwzględniając charakter przetwarzania oraz dostępne mu informacje, pomaga Administratorowi wywiązać się z obowiązków określonych w art. 32-36 RODO, </w:t>
      </w:r>
      <w:r w:rsidRPr="00F720E3">
        <w:rPr>
          <w:rFonts w:ascii="Cambria" w:hAnsi="Cambria"/>
          <w:sz w:val="22"/>
          <w:szCs w:val="22"/>
        </w:rPr>
        <w:br/>
        <w:t>a w szczególności:</w:t>
      </w:r>
    </w:p>
    <w:p w14:paraId="0950C657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Bezzwłoczne zgłaszanie wszelkich naruszeń ochrony danych osobowych oraz sukcesywne uzupełnianie przekazanych informacji (co ma zawierać zgłoszenie: art. 33 ust. 3 RODO);</w:t>
      </w:r>
    </w:p>
    <w:p w14:paraId="7AD59AE5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 xml:space="preserve">Pomoc Administratorowi w poinformowaniu osób, których dane dotyczą </w:t>
      </w:r>
      <w:r w:rsidRPr="00F720E3">
        <w:rPr>
          <w:rFonts w:ascii="Cambria" w:hAnsi="Cambria"/>
          <w:sz w:val="22"/>
          <w:szCs w:val="22"/>
        </w:rPr>
        <w:br/>
        <w:t>o naruszeniu ich danych (art. 34 RODO)</w:t>
      </w:r>
    </w:p>
    <w:p w14:paraId="6FA4409C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Pomoc administratorowi w dokonaniu oceny skutków planowanych operacji przetwarzania dla ochrony danych osobowych (art. 35 RODO)</w:t>
      </w:r>
    </w:p>
    <w:p w14:paraId="0B4F944A" w14:textId="77777777" w:rsidR="00B35D69" w:rsidRPr="00F720E3" w:rsidRDefault="007D7515">
      <w:pPr>
        <w:pStyle w:val="Tretekstu"/>
        <w:numPr>
          <w:ilvl w:val="1"/>
          <w:numId w:val="5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Konsultowanie się z organem nadzorczym (art. 36 RODO)</w:t>
      </w:r>
    </w:p>
    <w:p w14:paraId="06F898DA" w14:textId="77777777" w:rsidR="00B35D69" w:rsidRPr="00F720E3" w:rsidRDefault="007D7515">
      <w:pPr>
        <w:pStyle w:val="Tretekstu"/>
        <w:numPr>
          <w:ilvl w:val="0"/>
          <w:numId w:val="5"/>
        </w:numPr>
        <w:tabs>
          <w:tab w:val="left" w:pos="1418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lastRenderedPageBreak/>
        <w:t xml:space="preserve">Po zakończeniu świadczenia usług związanych z przetwarzaniem zależnie od decyzji Administratora </w:t>
      </w:r>
      <w:r w:rsidRPr="00F720E3">
        <w:rPr>
          <w:rFonts w:ascii="Cambria" w:hAnsi="Cambria"/>
          <w:sz w:val="22"/>
          <w:szCs w:val="22"/>
          <w:u w:val="single"/>
        </w:rPr>
        <w:t>usuwa</w:t>
      </w:r>
      <w:r w:rsidRPr="00F720E3">
        <w:rPr>
          <w:rFonts w:ascii="Cambria" w:hAnsi="Cambria"/>
          <w:sz w:val="22"/>
          <w:szCs w:val="22"/>
        </w:rPr>
        <w:t xml:space="preserve"> lub </w:t>
      </w:r>
      <w:r w:rsidRPr="00F720E3">
        <w:rPr>
          <w:rFonts w:ascii="Cambria" w:hAnsi="Cambria"/>
          <w:sz w:val="22"/>
          <w:szCs w:val="22"/>
          <w:u w:val="single"/>
        </w:rPr>
        <w:t>zwraca</w:t>
      </w:r>
      <w:r w:rsidRPr="00F720E3">
        <w:rPr>
          <w:rFonts w:ascii="Cambria" w:hAnsi="Cambria"/>
          <w:sz w:val="22"/>
          <w:szCs w:val="22"/>
        </w:rPr>
        <w:t xml:space="preserve"> mu wszelkie dane osobowe oraz </w:t>
      </w:r>
      <w:r w:rsidRPr="00F720E3">
        <w:rPr>
          <w:rFonts w:ascii="Cambria" w:hAnsi="Cambria"/>
          <w:sz w:val="22"/>
          <w:szCs w:val="22"/>
          <w:u w:val="single"/>
        </w:rPr>
        <w:t>usuwa wszelkie ich istniejące kopie</w:t>
      </w:r>
      <w:r w:rsidRPr="00F720E3">
        <w:rPr>
          <w:rFonts w:ascii="Cambria" w:hAnsi="Cambria"/>
          <w:sz w:val="22"/>
          <w:szCs w:val="22"/>
        </w:rPr>
        <w:t>, chyba że prawo Unii lub prawo państwa członkowskiego nakazują przechowywanie danych osobowych;</w:t>
      </w:r>
    </w:p>
    <w:p w14:paraId="0A0C9EFE" w14:textId="77777777" w:rsidR="00B35D69" w:rsidRPr="00F720E3" w:rsidRDefault="007D7515">
      <w:pPr>
        <w:pStyle w:val="Tretekstu"/>
        <w:numPr>
          <w:ilvl w:val="0"/>
          <w:numId w:val="5"/>
        </w:numPr>
        <w:tabs>
          <w:tab w:val="left" w:pos="1418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 xml:space="preserve">Udostępnia Administratorowi wszelkie informacje niezbędne do wykazania spełnienia obowiązków określonych w art. 28 RODO </w:t>
      </w:r>
      <w:r w:rsidRPr="00F720E3">
        <w:rPr>
          <w:rFonts w:ascii="Cambria" w:hAnsi="Cambria"/>
          <w:sz w:val="22"/>
          <w:szCs w:val="22"/>
          <w:u w:val="single"/>
        </w:rPr>
        <w:t>oraz umożliwia Administratorowi lub audytorowi upoważnionemu przez Administratora przeprowadzenie audytów, w tym inspekcji,  i przyczynia się do nich.</w:t>
      </w:r>
    </w:p>
    <w:p w14:paraId="213C27CE" w14:textId="77777777" w:rsidR="00B35D69" w:rsidRPr="00F720E3" w:rsidRDefault="007D7515">
      <w:pPr>
        <w:pStyle w:val="Tretekstu"/>
        <w:numPr>
          <w:ilvl w:val="0"/>
          <w:numId w:val="5"/>
        </w:numPr>
        <w:tabs>
          <w:tab w:val="left" w:pos="1418"/>
        </w:tabs>
        <w:spacing w:after="0" w:line="276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sz w:val="22"/>
          <w:szCs w:val="22"/>
        </w:rPr>
        <w:t>Niezwłocznie informuje Administratora, jeżeli jego zdaniem wydane mu polecenie stanowi naruszenie postanowień RODO lub innych przepisów Unii lub państwa członkowskiego o ochronie danych.</w:t>
      </w:r>
    </w:p>
    <w:p w14:paraId="1BCFBFC9" w14:textId="77777777" w:rsidR="00B35D69" w:rsidRPr="00F720E3" w:rsidRDefault="007D7515">
      <w:pPr>
        <w:pStyle w:val="Tretekstu"/>
        <w:numPr>
          <w:ilvl w:val="0"/>
          <w:numId w:val="4"/>
        </w:numPr>
        <w:tabs>
          <w:tab w:val="left" w:pos="1418"/>
        </w:tabs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 w:rsidRPr="00F720E3">
        <w:rPr>
          <w:rFonts w:ascii="Cambria" w:hAnsi="Cambria"/>
          <w:sz w:val="22"/>
          <w:szCs w:val="22"/>
        </w:rPr>
        <w:t xml:space="preserve">Podmiot przetwarzający </w:t>
      </w:r>
      <w:r w:rsidRPr="00F720E3">
        <w:rPr>
          <w:rFonts w:ascii="Cambria" w:hAnsi="Cambria"/>
          <w:sz w:val="22"/>
          <w:szCs w:val="22"/>
          <w:u w:val="single"/>
        </w:rPr>
        <w:t>oświadcza, że posiada informacje</w:t>
      </w:r>
      <w:r w:rsidRPr="00F720E3">
        <w:rPr>
          <w:rFonts w:ascii="Cambria" w:hAnsi="Cambria"/>
          <w:sz w:val="22"/>
          <w:szCs w:val="22"/>
        </w:rPr>
        <w:t xml:space="preserve"> na temat Administratora,  o których mowa w art. 13 RODO oraz że </w:t>
      </w:r>
      <w:r w:rsidRPr="00F720E3">
        <w:rPr>
          <w:rFonts w:ascii="Cambria" w:hAnsi="Cambria"/>
          <w:sz w:val="22"/>
          <w:szCs w:val="22"/>
          <w:u w:val="single"/>
        </w:rPr>
        <w:t>zapozna z nimi osoby, których przetwarzane dane dotyczą.</w:t>
      </w:r>
    </w:p>
    <w:p w14:paraId="0BFD5378" w14:textId="77777777" w:rsidR="00B35D69" w:rsidRPr="00F720E3" w:rsidRDefault="007D7515">
      <w:pPr>
        <w:pStyle w:val="Tretekstu"/>
        <w:numPr>
          <w:ilvl w:val="0"/>
          <w:numId w:val="4"/>
        </w:numPr>
        <w:tabs>
          <w:tab w:val="left" w:pos="1418"/>
        </w:tabs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 w:rsidRPr="00F720E3">
        <w:rPr>
          <w:rFonts w:ascii="Cambria" w:hAnsi="Cambria"/>
          <w:sz w:val="22"/>
          <w:szCs w:val="22"/>
        </w:rPr>
        <w:t>Bez uszczerbku dla art. 82, 83 i 84 RODO, jeżeli Podmiot przetwarzający naruszy postanowienia RODO przy określaniu celów i sposobów przetwarzania, uznaje się go za administratora w odniesieniu do tego przetwarzania.</w:t>
      </w:r>
    </w:p>
    <w:p w14:paraId="1077E715" w14:textId="77777777" w:rsidR="00B35D69" w:rsidRPr="00F720E3" w:rsidRDefault="00B35D69">
      <w:pPr>
        <w:pStyle w:val="Tretekstu"/>
        <w:spacing w:after="0"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62E8C4DA" w14:textId="77777777" w:rsidR="00B35D69" w:rsidRPr="00F720E3" w:rsidRDefault="007D7515">
      <w:pPr>
        <w:pStyle w:val="Tretekstu"/>
        <w:spacing w:after="0" w:line="276" w:lineRule="auto"/>
        <w:jc w:val="center"/>
        <w:rPr>
          <w:b/>
          <w:bCs/>
          <w:color w:val="000000"/>
          <w:sz w:val="22"/>
          <w:szCs w:val="22"/>
        </w:rPr>
      </w:pPr>
      <w:r w:rsidRPr="00F720E3">
        <w:rPr>
          <w:rFonts w:ascii="Cambria" w:hAnsi="Cambria"/>
          <w:b/>
          <w:bCs/>
          <w:color w:val="000000"/>
          <w:sz w:val="22"/>
          <w:szCs w:val="22"/>
        </w:rPr>
        <w:t>§ 5 Zachowanie poufności</w:t>
      </w:r>
    </w:p>
    <w:p w14:paraId="16D4D031" w14:textId="77777777" w:rsidR="00B35D69" w:rsidRPr="00F720E3" w:rsidRDefault="007D7515">
      <w:pPr>
        <w:pStyle w:val="Tretekstu"/>
        <w:numPr>
          <w:ilvl w:val="0"/>
          <w:numId w:val="6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Podmiot przetwarzający zobowiązany jest bezterminowo do zachowania tajemnicy wszelkich informacji, których ujawnienie byłoby sprzeczne z interesem Administratora.</w:t>
      </w:r>
    </w:p>
    <w:p w14:paraId="7D4397FA" w14:textId="77777777" w:rsidR="00B35D69" w:rsidRPr="00F720E3" w:rsidRDefault="007D7515">
      <w:pPr>
        <w:pStyle w:val="Tretekstu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 xml:space="preserve">Podmiot przetwarzający </w:t>
      </w:r>
      <w:r w:rsidRPr="00F720E3">
        <w:rPr>
          <w:rFonts w:ascii="Cambria" w:hAnsi="Cambria"/>
          <w:color w:val="000000"/>
          <w:sz w:val="22"/>
          <w:szCs w:val="22"/>
          <w:u w:val="single"/>
        </w:rPr>
        <w:t>jest zwolniony z obowiązku zachowania poufności</w:t>
      </w:r>
      <w:r w:rsidRPr="00F720E3">
        <w:rPr>
          <w:rFonts w:ascii="Cambria" w:hAnsi="Cambria"/>
          <w:color w:val="000000"/>
          <w:sz w:val="22"/>
          <w:szCs w:val="22"/>
        </w:rPr>
        <w:t>, o której mowa powyżej, wyłącznie w przypadku:</w:t>
      </w:r>
    </w:p>
    <w:p w14:paraId="252A4A28" w14:textId="77777777" w:rsidR="00B35D69" w:rsidRPr="00F720E3" w:rsidRDefault="007D7515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uzyskania pisemnej zgody Administratora na ujawnienie informacji;</w:t>
      </w:r>
    </w:p>
    <w:p w14:paraId="626BAF94" w14:textId="77777777" w:rsidR="00B35D69" w:rsidRPr="00F720E3" w:rsidRDefault="007D7515">
      <w:pPr>
        <w:pStyle w:val="Tretekstu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gdy obowiązek ujawnienia informacji wynika z obowiązujących przepisów prawa.</w:t>
      </w:r>
    </w:p>
    <w:p w14:paraId="583BB2CE" w14:textId="77777777" w:rsidR="00B35D69" w:rsidRPr="00F720E3" w:rsidRDefault="007D7515">
      <w:pPr>
        <w:pStyle w:val="Tretekstu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Administrator ma prawo pisemnie upoważnić Podmiot przetwarzający do przekazania konkretnej osobie wskazanych w upoważnieniu informacji.</w:t>
      </w:r>
    </w:p>
    <w:p w14:paraId="05477436" w14:textId="77777777" w:rsidR="00B35D69" w:rsidRPr="00F720E3" w:rsidRDefault="00B35D69">
      <w:pPr>
        <w:pStyle w:val="Tretekstu"/>
        <w:spacing w:after="0"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2141FA42" w14:textId="77777777" w:rsidR="00B35D69" w:rsidRPr="00F720E3" w:rsidRDefault="007D7515">
      <w:pPr>
        <w:pStyle w:val="Tretekstu"/>
        <w:spacing w:after="0" w:line="276" w:lineRule="auto"/>
        <w:jc w:val="center"/>
        <w:rPr>
          <w:sz w:val="22"/>
          <w:szCs w:val="22"/>
        </w:rPr>
      </w:pPr>
      <w:r w:rsidRPr="00F720E3">
        <w:rPr>
          <w:rFonts w:ascii="Cambria" w:hAnsi="Cambria"/>
          <w:b/>
          <w:color w:val="000000"/>
          <w:sz w:val="22"/>
          <w:szCs w:val="22"/>
        </w:rPr>
        <w:t>§ 6 Postanowienia końcowe</w:t>
      </w:r>
    </w:p>
    <w:p w14:paraId="7B2A8A1E" w14:textId="77777777" w:rsidR="00B35D69" w:rsidRPr="00F720E3" w:rsidRDefault="007D7515">
      <w:pPr>
        <w:pStyle w:val="Tretekstu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Realizacja niniejszej Umowy nie wiąże się z dodatkowymi kosztami dla Administratora.</w:t>
      </w:r>
    </w:p>
    <w:p w14:paraId="2A01A06E" w14:textId="77777777" w:rsidR="00B35D69" w:rsidRPr="00F720E3" w:rsidRDefault="007D7515">
      <w:pPr>
        <w:pStyle w:val="Tretekstu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Wszelkie zmiany niniejszej Umowy wymagają formy pisemnej pod rygorem nieważności.</w:t>
      </w:r>
    </w:p>
    <w:p w14:paraId="1B74556F" w14:textId="77777777" w:rsidR="00B35D69" w:rsidRPr="00F720E3" w:rsidRDefault="007D7515">
      <w:pPr>
        <w:pStyle w:val="Tretekstu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Wszelkie spory wynikające z niniejszej Umowy będą rozstrzygane przez sąd powszechny właściwy dla siedziby Administratora.</w:t>
      </w:r>
    </w:p>
    <w:p w14:paraId="58FE4303" w14:textId="77777777" w:rsidR="00B35D69" w:rsidRPr="00F720E3" w:rsidRDefault="007D7515">
      <w:pPr>
        <w:pStyle w:val="Tretekstu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" w:hAnsi="Cambria"/>
          <w:color w:val="000000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>W sprawach nieuregulowanych w niniejszej Umowie zastosowanie będą miały przepisy Kodeksu cywilnego oraz RODO.</w:t>
      </w:r>
    </w:p>
    <w:p w14:paraId="2D5DB311" w14:textId="77777777" w:rsidR="00B35D69" w:rsidRPr="00F720E3" w:rsidRDefault="007D7515">
      <w:pPr>
        <w:pStyle w:val="Tretekstu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F720E3">
        <w:rPr>
          <w:rFonts w:ascii="Cambria" w:hAnsi="Cambria"/>
          <w:color w:val="000000"/>
          <w:sz w:val="22"/>
          <w:szCs w:val="22"/>
        </w:rPr>
        <w:t xml:space="preserve">Umowa została sporządzona w dwóch jednobrzmiących egzemplarzach, po jednym dla </w:t>
      </w:r>
      <w:r w:rsidRPr="00F720E3">
        <w:rPr>
          <w:rFonts w:ascii="Cambria" w:hAnsi="Cambria"/>
          <w:sz w:val="22"/>
          <w:szCs w:val="22"/>
        </w:rPr>
        <w:t>każdej ze Stron.</w:t>
      </w:r>
    </w:p>
    <w:p w14:paraId="7EAB5901" w14:textId="77777777" w:rsidR="00B35D69" w:rsidRPr="00F720E3" w:rsidRDefault="00B35D69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0E8286A9" w14:textId="77777777" w:rsidR="00B35D69" w:rsidRPr="00F720E3" w:rsidRDefault="007D7515">
      <w:pPr>
        <w:spacing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 w:rsidRPr="00F720E3">
        <w:rPr>
          <w:rFonts w:ascii="Cambria" w:hAnsi="Cambria"/>
          <w:b/>
          <w:color w:val="000000"/>
          <w:sz w:val="22"/>
          <w:szCs w:val="22"/>
        </w:rPr>
        <w:t>Administrator</w:t>
      </w:r>
      <w:r w:rsidRPr="00F720E3">
        <w:rPr>
          <w:rFonts w:ascii="Cambria" w:hAnsi="Cambria"/>
          <w:b/>
          <w:color w:val="000000"/>
          <w:sz w:val="22"/>
          <w:szCs w:val="22"/>
        </w:rPr>
        <w:tab/>
      </w:r>
      <w:r w:rsidRPr="00F720E3">
        <w:rPr>
          <w:rFonts w:ascii="Cambria" w:hAnsi="Cambria"/>
          <w:b/>
          <w:color w:val="000000"/>
          <w:sz w:val="22"/>
          <w:szCs w:val="22"/>
        </w:rPr>
        <w:tab/>
      </w:r>
      <w:r w:rsidRPr="00F720E3">
        <w:rPr>
          <w:rFonts w:ascii="Cambria" w:hAnsi="Cambria"/>
          <w:b/>
          <w:color w:val="000000"/>
          <w:sz w:val="22"/>
          <w:szCs w:val="22"/>
        </w:rPr>
        <w:tab/>
      </w:r>
      <w:r w:rsidRPr="00F720E3">
        <w:rPr>
          <w:rFonts w:ascii="Cambria" w:hAnsi="Cambria"/>
          <w:b/>
          <w:color w:val="000000"/>
          <w:sz w:val="22"/>
          <w:szCs w:val="22"/>
        </w:rPr>
        <w:tab/>
      </w:r>
      <w:r w:rsidRPr="00F720E3">
        <w:rPr>
          <w:rFonts w:ascii="Cambria" w:hAnsi="Cambria"/>
          <w:b/>
          <w:color w:val="000000"/>
          <w:sz w:val="22"/>
          <w:szCs w:val="22"/>
        </w:rPr>
        <w:tab/>
        <w:t>Podmiot przetwarzający</w:t>
      </w:r>
    </w:p>
    <w:p w14:paraId="4074A848" w14:textId="77777777" w:rsidR="00B35D69" w:rsidRDefault="00B35D69">
      <w:pPr>
        <w:spacing w:line="360" w:lineRule="auto"/>
      </w:pPr>
    </w:p>
    <w:sectPr w:rsidR="00B35D69" w:rsidSect="00354F29">
      <w:footerReference w:type="default" r:id="rId7"/>
      <w:pgSz w:w="11906" w:h="16838"/>
      <w:pgMar w:top="1134" w:right="1418" w:bottom="1134" w:left="1418" w:header="0" w:footer="709" w:gutter="0"/>
      <w:cols w:space="708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C5729" w14:textId="77777777" w:rsidR="00BC4DA9" w:rsidRDefault="00BC4DA9">
      <w:r>
        <w:separator/>
      </w:r>
    </w:p>
  </w:endnote>
  <w:endnote w:type="continuationSeparator" w:id="0">
    <w:p w14:paraId="58EC21EB" w14:textId="77777777" w:rsidR="00BC4DA9" w:rsidRDefault="00BC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DDB1" w14:textId="2F64A686" w:rsidR="00B35D69" w:rsidRDefault="0092402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43E732D" wp14:editId="54467E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TopAndBottom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D56C5F" w14:textId="77777777" w:rsidR="00B35D69" w:rsidRDefault="007D7515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43E732D" id="Ramka1" o:spid="_x0000_s1026" style="position:absolute;margin-left:-46.1pt;margin-top:.05pt;width:5.1pt;height:11.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" filled="f" stroked="f">
              <v:textbox style="mso-fit-shape-to-text:t" inset="0,0,0,0">
                <w:txbxContent>
                  <w:p w14:paraId="7AD56C5F" w14:textId="77777777" w:rsidR="00B35D69" w:rsidRDefault="007D7515">
                    <w:pPr>
                      <w:pStyle w:val="Stopk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12BFA" w14:textId="77777777" w:rsidR="00BC4DA9" w:rsidRDefault="00BC4DA9">
      <w:r>
        <w:separator/>
      </w:r>
    </w:p>
  </w:footnote>
  <w:footnote w:type="continuationSeparator" w:id="0">
    <w:p w14:paraId="185E9EEC" w14:textId="77777777" w:rsidR="00BC4DA9" w:rsidRDefault="00BC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20CF"/>
    <w:multiLevelType w:val="multilevel"/>
    <w:tmpl w:val="C0CC030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1" w15:restartNumberingAfterBreak="0">
    <w:nsid w:val="05CA36A9"/>
    <w:multiLevelType w:val="multilevel"/>
    <w:tmpl w:val="818A2148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mbria" w:hAnsi="Cambria" w:cs="Times New Roman"/>
        <w:sz w:val="22"/>
      </w:rPr>
    </w:lvl>
    <w:lvl w:ilvl="3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mbria" w:hAnsi="Cambria" w:cs="Times New Roman"/>
        <w:sz w:val="22"/>
      </w:rPr>
    </w:lvl>
  </w:abstractNum>
  <w:abstractNum w:abstractNumId="2" w15:restartNumberingAfterBreak="0">
    <w:nsid w:val="0CA725AF"/>
    <w:multiLevelType w:val="multilevel"/>
    <w:tmpl w:val="E80C907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3" w15:restartNumberingAfterBreak="0">
    <w:nsid w:val="0CC9372B"/>
    <w:multiLevelType w:val="multilevel"/>
    <w:tmpl w:val="4FF8445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4" w15:restartNumberingAfterBreak="0">
    <w:nsid w:val="1A597D5E"/>
    <w:multiLevelType w:val="multilevel"/>
    <w:tmpl w:val="B4A0D04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5" w15:restartNumberingAfterBreak="0">
    <w:nsid w:val="2FDB31ED"/>
    <w:multiLevelType w:val="multilevel"/>
    <w:tmpl w:val="25569A62"/>
    <w:lvl w:ilvl="0">
      <w:start w:val="1"/>
      <w:numFmt w:val="decimal"/>
      <w:lvlText w:val="%1)"/>
      <w:lvlJc w:val="left"/>
      <w:pPr>
        <w:ind w:left="927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ascii="Cambria" w:hAnsi="Cambria" w:cs="Times New Roman"/>
        <w:sz w:val="22"/>
      </w:rPr>
    </w:lvl>
  </w:abstractNum>
  <w:abstractNum w:abstractNumId="6" w15:restartNumberingAfterBreak="0">
    <w:nsid w:val="37447B34"/>
    <w:multiLevelType w:val="multilevel"/>
    <w:tmpl w:val="B896C8E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2073" w:hanging="360"/>
      </w:pPr>
      <w:rPr>
        <w:rFonts w:ascii="Cambria" w:hAnsi="Cambria" w:cs="Times New Roman"/>
        <w:sz w:val="22"/>
      </w:rPr>
    </w:lvl>
    <w:lvl w:ilvl="3">
      <w:start w:val="1"/>
      <w:numFmt w:val="bullet"/>
      <w:lvlText w:val=""/>
      <w:lvlJc w:val="left"/>
      <w:pPr>
        <w:ind w:left="3764" w:hanging="360"/>
      </w:pPr>
      <w:rPr>
        <w:rFonts w:ascii="Symbol" w:hAnsi="Symbol" w:hint="default"/>
        <w:sz w:val="22"/>
      </w:rPr>
    </w:lvl>
    <w:lvl w:ilvl="4">
      <w:start w:val="1"/>
      <w:numFmt w:val="lowerLetter"/>
      <w:lvlText w:val="(%5)"/>
      <w:lvlJc w:val="left"/>
      <w:pPr>
        <w:ind w:left="2793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(%6)"/>
      <w:lvlJc w:val="left"/>
      <w:pPr>
        <w:ind w:left="3153" w:hanging="36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3513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3873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left"/>
      <w:pPr>
        <w:ind w:left="4233" w:hanging="360"/>
      </w:pPr>
      <w:rPr>
        <w:rFonts w:ascii="Cambria" w:hAnsi="Cambria" w:cs="Times New Roman"/>
        <w:sz w:val="22"/>
      </w:rPr>
    </w:lvl>
  </w:abstractNum>
  <w:abstractNum w:abstractNumId="7" w15:restartNumberingAfterBreak="0">
    <w:nsid w:val="3E8E0154"/>
    <w:multiLevelType w:val="multilevel"/>
    <w:tmpl w:val="494C568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8" w15:restartNumberingAfterBreak="0">
    <w:nsid w:val="551963DF"/>
    <w:multiLevelType w:val="multilevel"/>
    <w:tmpl w:val="6E58C3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mbria" w:hAnsi="Cambria" w:cs="Times New Roman"/>
        <w:sz w:val="22"/>
      </w:rPr>
    </w:lvl>
  </w:abstractNum>
  <w:abstractNum w:abstractNumId="9" w15:restartNumberingAfterBreak="0">
    <w:nsid w:val="63487F63"/>
    <w:multiLevelType w:val="multilevel"/>
    <w:tmpl w:val="7BF841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3E2A16"/>
    <w:multiLevelType w:val="multilevel"/>
    <w:tmpl w:val="6CE2926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mbria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mbria" w:hAnsi="Cambria" w:cs="Times New Roman"/>
        <w:sz w:val="22"/>
      </w:rPr>
    </w:lvl>
  </w:abstractNum>
  <w:abstractNum w:abstractNumId="11" w15:restartNumberingAfterBreak="0">
    <w:nsid w:val="732226E9"/>
    <w:multiLevelType w:val="multilevel"/>
    <w:tmpl w:val="072A1848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cs="Times New Roman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mbria" w:hAnsi="Cambria" w:cs="Times New Roman"/>
        <w:sz w:val="22"/>
      </w:rPr>
    </w:lvl>
    <w:lvl w:ilvl="3">
      <w:start w:val="1"/>
      <w:numFmt w:val="decimal"/>
      <w:lvlText w:val="(%4)"/>
      <w:lvlJc w:val="left"/>
      <w:pPr>
        <w:ind w:left="2771" w:hanging="360"/>
      </w:pPr>
      <w:rPr>
        <w:rFonts w:ascii="Cambria" w:hAnsi="Cambria" w:cs="Times New Roman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mbria" w:hAnsi="Cambria" w:cs="Times New Roman"/>
        <w:sz w:val="22"/>
      </w:rPr>
    </w:lvl>
  </w:abstractNum>
  <w:abstractNum w:abstractNumId="12" w15:restartNumberingAfterBreak="0">
    <w:nsid w:val="7A4A2EEA"/>
    <w:multiLevelType w:val="multilevel"/>
    <w:tmpl w:val="22D6D9E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sz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mbria" w:hAnsi="Cambria" w:cs="Times New Roman"/>
        <w:sz w:val="22"/>
      </w:rPr>
    </w:lvl>
    <w:lvl w:ilvl="3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mbria" w:hAnsi="Cambria" w:cs="Times New Roman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mbria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mbria" w:hAnsi="Cambria" w:cs="Times New Roman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mbria" w:hAnsi="Cambria" w:cs="Times New Roman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mbria" w:hAnsi="Cambria" w:cs="Times New Roman"/>
        <w:sz w:val="22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69"/>
    <w:rsid w:val="00010112"/>
    <w:rsid w:val="000F1789"/>
    <w:rsid w:val="00100E49"/>
    <w:rsid w:val="00117B50"/>
    <w:rsid w:val="00307D14"/>
    <w:rsid w:val="003457A9"/>
    <w:rsid w:val="00354F29"/>
    <w:rsid w:val="003B0D10"/>
    <w:rsid w:val="003C0FEB"/>
    <w:rsid w:val="00544CEF"/>
    <w:rsid w:val="005F784D"/>
    <w:rsid w:val="00630818"/>
    <w:rsid w:val="00645BF2"/>
    <w:rsid w:val="006A2BA7"/>
    <w:rsid w:val="00754452"/>
    <w:rsid w:val="007A6C3C"/>
    <w:rsid w:val="007D7515"/>
    <w:rsid w:val="008E7319"/>
    <w:rsid w:val="0092052F"/>
    <w:rsid w:val="00924022"/>
    <w:rsid w:val="00A51B45"/>
    <w:rsid w:val="00A531C5"/>
    <w:rsid w:val="00B35D69"/>
    <w:rsid w:val="00BC1D67"/>
    <w:rsid w:val="00BC4DA9"/>
    <w:rsid w:val="00C077E8"/>
    <w:rsid w:val="00D856F9"/>
    <w:rsid w:val="00EB7E88"/>
    <w:rsid w:val="00EC3BA6"/>
    <w:rsid w:val="00F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4399D"/>
  <w15:docId w15:val="{40A8BDE9-53DF-4631-8B00-F9E3467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CBE"/>
    <w:pPr>
      <w:suppressAutoHyphens/>
    </w:pPr>
    <w:rPr>
      <w:rFonts w:ascii="Times New Roman" w:eastAsia="Times New Roman" w:hAnsi="Times New Roman" w:cs="Calibri"/>
      <w:color w:val="00000A"/>
      <w:szCs w:val="20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E30CBE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E30CBE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E30CBE"/>
    <w:rPr>
      <w:rFonts w:eastAsia="Times New Roman" w:cs="Times New Roman"/>
      <w:color w:val="5A5A5A"/>
      <w:spacing w:val="15"/>
      <w:sz w:val="22"/>
      <w:szCs w:val="22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5B7ADE"/>
    <w:rPr>
      <w:rFonts w:ascii="Times New Roman" w:hAnsi="Times New Roman" w:cs="Calibri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semiHidden/>
    <w:qFormat/>
    <w:rsid w:val="005B7ADE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03797"/>
    <w:rPr>
      <w:rFonts w:ascii="Segoe UI" w:hAnsi="Segoe UI" w:cs="Segoe UI"/>
      <w:sz w:val="18"/>
      <w:szCs w:val="18"/>
      <w:lang w:eastAsia="ar-SA" w:bidi="ar-SA"/>
    </w:rPr>
  </w:style>
  <w:style w:type="character" w:customStyle="1" w:styleId="PlainTextChar1">
    <w:name w:val="Plain Text Char1"/>
    <w:uiPriority w:val="99"/>
    <w:qFormat/>
    <w:locked/>
    <w:rsid w:val="00C4093A"/>
    <w:rPr>
      <w:rFonts w:ascii="Calibri" w:hAnsi="Calibri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qFormat/>
    <w:locked/>
    <w:rsid w:val="00D84A24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uiPriority w:val="99"/>
    <w:qFormat/>
    <w:locked/>
    <w:rsid w:val="00F75AC1"/>
    <w:rPr>
      <w:rFonts w:ascii="Calibri" w:hAnsi="Calibri" w:cs="Times New Roman"/>
      <w:lang w:bidi="ar-SA"/>
    </w:rPr>
  </w:style>
  <w:style w:type="character" w:customStyle="1" w:styleId="ListLabel1">
    <w:name w:val="ListLabel 1"/>
    <w:qFormat/>
    <w:rPr>
      <w:rFonts w:ascii="Cambria" w:hAnsi="Cambria" w:cs="Times New Roman"/>
      <w:sz w:val="22"/>
    </w:rPr>
  </w:style>
  <w:style w:type="character" w:customStyle="1" w:styleId="ListLabel2">
    <w:name w:val="ListLabel 2"/>
    <w:qFormat/>
    <w:rPr>
      <w:rFonts w:ascii="Cambria" w:hAnsi="Cambria" w:cs="Times New Roman"/>
      <w:color w:val="000000"/>
      <w:sz w:val="22"/>
    </w:rPr>
  </w:style>
  <w:style w:type="character" w:customStyle="1" w:styleId="ListLabel3">
    <w:name w:val="ListLabel 3"/>
    <w:qFormat/>
    <w:rPr>
      <w:rFonts w:ascii="Times New Roman" w:hAnsi="Times New Roman" w:cs="Times New Roman"/>
      <w:b/>
      <w:sz w:val="24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rFonts w:ascii="Cambria" w:hAnsi="Cambria" w:cs="Times New Roman"/>
      <w:sz w:val="22"/>
    </w:rPr>
  </w:style>
  <w:style w:type="character" w:customStyle="1" w:styleId="ListLabel6">
    <w:name w:val="ListLabel 6"/>
    <w:qFormat/>
    <w:rPr>
      <w:rFonts w:ascii="Cambria" w:hAnsi="Cambria" w:cs="Times New Roman"/>
      <w:color w:val="000000"/>
      <w:sz w:val="22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BodyTextChar"/>
    <w:uiPriority w:val="99"/>
    <w:rsid w:val="00E30CBE"/>
    <w:pPr>
      <w:spacing w:after="120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podstawowy21">
    <w:name w:val="Tekst podstawowy 21"/>
    <w:basedOn w:val="Normalny"/>
    <w:uiPriority w:val="99"/>
    <w:qFormat/>
    <w:rsid w:val="00E30CBE"/>
    <w:pPr>
      <w:suppressAutoHyphens w:val="0"/>
      <w:spacing w:line="360" w:lineRule="auto"/>
      <w:jc w:val="both"/>
    </w:pPr>
    <w:rPr>
      <w:rFonts w:ascii="Book Antiqua" w:eastAsia="Calibri" w:hAnsi="Book Antiqua" w:cs="Book Antiqua"/>
    </w:rPr>
  </w:style>
  <w:style w:type="paragraph" w:styleId="Tytu">
    <w:name w:val="Title"/>
    <w:basedOn w:val="Normalny"/>
    <w:link w:val="TytuZnak"/>
    <w:uiPriority w:val="99"/>
    <w:qFormat/>
    <w:rsid w:val="00E30CBE"/>
    <w:pPr>
      <w:suppressAutoHyphens w:val="0"/>
      <w:jc w:val="center"/>
    </w:pPr>
    <w:rPr>
      <w:sz w:val="4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30CBE"/>
    <w:pPr>
      <w:spacing w:after="160"/>
    </w:pPr>
    <w:rPr>
      <w:rFonts w:ascii="Calibri" w:hAnsi="Calibri" w:cs="Times New Roman"/>
      <w:color w:val="5A5A5A"/>
      <w:spacing w:val="15"/>
      <w:sz w:val="22"/>
      <w:szCs w:val="22"/>
    </w:rPr>
  </w:style>
  <w:style w:type="paragraph" w:styleId="Akapitzlist">
    <w:name w:val="List Paragraph"/>
    <w:basedOn w:val="Normalny"/>
    <w:uiPriority w:val="99"/>
    <w:qFormat/>
    <w:rsid w:val="005B7AD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B7AD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70379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1"/>
    <w:uiPriority w:val="99"/>
    <w:qFormat/>
    <w:rsid w:val="00C4093A"/>
    <w:pPr>
      <w:suppressAutoHyphens w:val="0"/>
    </w:pPr>
    <w:rPr>
      <w:rFonts w:ascii="Calibri" w:eastAsia="Calibri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D1D3C"/>
    <w:pPr>
      <w:suppressAutoHyphens w:val="0"/>
      <w:ind w:left="720"/>
      <w:contextualSpacing/>
    </w:pPr>
    <w:rPr>
      <w:rFonts w:eastAsia="Calibri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character" w:styleId="Odwoaniedokomentarza">
    <w:name w:val="annotation reference"/>
    <w:qFormat/>
    <w:rsid w:val="00A531C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531C5"/>
    <w:rPr>
      <w:rFonts w:cs="Mangal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531C5"/>
    <w:pPr>
      <w:widowControl w:val="0"/>
      <w:textAlignment w:val="baseline"/>
    </w:pPr>
    <w:rPr>
      <w:rFonts w:ascii="Calibri" w:eastAsia="Calibri" w:hAnsi="Calibri" w:cs="Mangal"/>
      <w:color w:val="auto"/>
      <w:szCs w:val="18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531C5"/>
    <w:rPr>
      <w:rFonts w:ascii="Times New Roman" w:eastAsia="Times New Roman" w:hAnsi="Times New Roman" w:cs="Calibri"/>
      <w:color w:val="00000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przetwarzania danych osobowych nr  GOPS</vt:lpstr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przetwarzania danych osobowych nr  GOPS</dc:title>
  <dc:creator>Patryk Celmer</dc:creator>
  <cp:lastModifiedBy>Operator</cp:lastModifiedBy>
  <cp:revision>4</cp:revision>
  <cp:lastPrinted>2020-10-22T12:05:00Z</cp:lastPrinted>
  <dcterms:created xsi:type="dcterms:W3CDTF">2023-11-08T12:37:00Z</dcterms:created>
  <dcterms:modified xsi:type="dcterms:W3CDTF">2024-11-08T09:06:00Z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