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5" w:rsidRPr="004804F5" w:rsidRDefault="004804F5" w:rsidP="004804F5">
      <w:pPr>
        <w:suppressAutoHyphens/>
        <w:autoSpaceDN w:val="0"/>
        <w:spacing w:after="0" w:line="240" w:lineRule="auto"/>
        <w:jc w:val="right"/>
        <w:rPr>
          <w:rFonts w:eastAsia="Calibri" w:cstheme="minorHAnsi"/>
          <w:b/>
          <w:bCs/>
          <w:iCs/>
          <w:sz w:val="24"/>
          <w:szCs w:val="24"/>
        </w:rPr>
      </w:pPr>
      <w:r w:rsidRPr="004804F5">
        <w:rPr>
          <w:rFonts w:eastAsia="Calibri" w:cstheme="minorHAnsi"/>
          <w:b/>
          <w:bCs/>
          <w:iCs/>
          <w:sz w:val="24"/>
          <w:szCs w:val="24"/>
        </w:rPr>
        <w:t>Załącznik nr 5 do SWZ</w:t>
      </w:r>
    </w:p>
    <w:p w:rsidR="004804F5" w:rsidRPr="004804F5" w:rsidRDefault="004804F5" w:rsidP="004804F5">
      <w:pPr>
        <w:suppressAutoHyphens/>
        <w:autoSpaceDN w:val="0"/>
        <w:spacing w:after="120" w:line="240" w:lineRule="auto"/>
        <w:jc w:val="right"/>
        <w:rPr>
          <w:rFonts w:eastAsia="Calibri" w:cstheme="minorHAnsi"/>
          <w:b/>
          <w:bCs/>
          <w:iCs/>
          <w:sz w:val="24"/>
          <w:szCs w:val="24"/>
        </w:rPr>
      </w:pPr>
      <w:r w:rsidRPr="000F4F1D">
        <w:rPr>
          <w:rFonts w:eastAsia="Calibri" w:cstheme="minorHAnsi"/>
          <w:b/>
          <w:bCs/>
          <w:iCs/>
          <w:sz w:val="24"/>
          <w:szCs w:val="24"/>
        </w:rPr>
        <w:t>Oznaczenie postępowania:  ZP 3</w:t>
      </w:r>
      <w:r w:rsidRPr="004804F5">
        <w:rPr>
          <w:rFonts w:eastAsia="Calibri" w:cstheme="minorHAnsi"/>
          <w:b/>
          <w:bCs/>
          <w:iCs/>
          <w:sz w:val="24"/>
          <w:szCs w:val="24"/>
        </w:rPr>
        <w:t>/2023</w:t>
      </w:r>
    </w:p>
    <w:p w:rsidR="004804F5" w:rsidRPr="004804F5" w:rsidRDefault="004804F5" w:rsidP="004804F5">
      <w:pPr>
        <w:keepNext/>
        <w:widowControl w:val="0"/>
        <w:tabs>
          <w:tab w:val="center" w:pos="4266"/>
          <w:tab w:val="left" w:pos="6064"/>
        </w:tabs>
        <w:suppressAutoHyphens/>
        <w:autoSpaceDN w:val="0"/>
        <w:snapToGrid w:val="0"/>
        <w:spacing w:after="120" w:line="240" w:lineRule="auto"/>
        <w:ind w:right="538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ab/>
        <w:t>PROJEKT UMOWY</w:t>
      </w:r>
    </w:p>
    <w:p w:rsidR="004804F5" w:rsidRPr="004804F5" w:rsidRDefault="004804F5" w:rsidP="004804F5">
      <w:pPr>
        <w:keepNext/>
        <w:widowControl w:val="0"/>
        <w:tabs>
          <w:tab w:val="center" w:pos="4266"/>
          <w:tab w:val="left" w:pos="6064"/>
        </w:tabs>
        <w:suppressAutoHyphens/>
        <w:autoSpaceDN w:val="0"/>
        <w:snapToGrid w:val="0"/>
        <w:spacing w:after="120" w:line="240" w:lineRule="auto"/>
        <w:ind w:right="538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4804F5" w:rsidRPr="004804F5" w:rsidRDefault="004804F5" w:rsidP="004804F5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lang w:eastAsia="ar-SA"/>
        </w:rPr>
      </w:pPr>
      <w:r w:rsidRPr="004804F5">
        <w:rPr>
          <w:rFonts w:eastAsia="Times New Roman" w:cstheme="minorHAnsi"/>
          <w:lang w:eastAsia="ar-SA"/>
        </w:rPr>
        <w:t>zawarta w dniu ...................................w Pajęcznie</w:t>
      </w:r>
    </w:p>
    <w:p w:rsidR="004804F5" w:rsidRPr="004804F5" w:rsidRDefault="004804F5" w:rsidP="004804F5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lang w:eastAsia="ar-SA"/>
        </w:rPr>
      </w:pPr>
      <w:r w:rsidRPr="004804F5">
        <w:rPr>
          <w:rFonts w:eastAsia="Times New Roman" w:cstheme="minorHAnsi"/>
          <w:lang w:eastAsia="ar-SA"/>
        </w:rPr>
        <w:t xml:space="preserve">pomiędzy </w:t>
      </w:r>
      <w:r w:rsidRPr="004804F5">
        <w:rPr>
          <w:rFonts w:eastAsia="Times New Roman" w:cstheme="minorHAnsi"/>
          <w:b/>
          <w:lang w:eastAsia="ar-SA"/>
        </w:rPr>
        <w:t>Samodzielnym Publicznym Zespołem Opieki Zdrowotnej w Pajęcznie, ul. 1 Maja 13/15, 98-330 Pajęczno</w:t>
      </w:r>
      <w:r w:rsidRPr="004804F5">
        <w:rPr>
          <w:rFonts w:eastAsia="Times New Roman" w:cstheme="minorHAnsi"/>
          <w:lang w:eastAsia="ar-SA"/>
        </w:rPr>
        <w:t xml:space="preserve">, wpisanym do KRS pod numerem 0000158637, NIP: 574-17-81-186, REGON: 000306526, zwanym </w:t>
      </w:r>
      <w:r w:rsidRPr="004804F5">
        <w:rPr>
          <w:rFonts w:eastAsia="Times New Roman" w:cstheme="minorHAnsi"/>
          <w:b/>
          <w:lang w:eastAsia="ar-SA"/>
        </w:rPr>
        <w:t>Odbiorcą</w:t>
      </w:r>
      <w:r w:rsidRPr="004804F5">
        <w:rPr>
          <w:rFonts w:eastAsia="Times New Roman" w:cstheme="minorHAnsi"/>
          <w:lang w:eastAsia="ar-SA"/>
        </w:rPr>
        <w:t>, reprezentowanym przez:</w:t>
      </w:r>
    </w:p>
    <w:p w:rsidR="004804F5" w:rsidRPr="004804F5" w:rsidRDefault="004804F5" w:rsidP="004804F5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4804F5">
        <w:rPr>
          <w:rFonts w:eastAsia="Calibri" w:cstheme="minorHAnsi"/>
        </w:rPr>
        <w:t>Krzysztofa Leszczyka – Dyrektora</w:t>
      </w:r>
    </w:p>
    <w:p w:rsidR="004804F5" w:rsidRPr="004804F5" w:rsidRDefault="004804F5" w:rsidP="004804F5">
      <w:pPr>
        <w:spacing w:after="200" w:line="240" w:lineRule="auto"/>
        <w:jc w:val="both"/>
        <w:rPr>
          <w:rFonts w:eastAsia="Calibri" w:cstheme="minorHAnsi"/>
        </w:rPr>
      </w:pPr>
    </w:p>
    <w:p w:rsidR="004804F5" w:rsidRPr="004804F5" w:rsidRDefault="004804F5" w:rsidP="004804F5">
      <w:pPr>
        <w:spacing w:after="200" w:line="240" w:lineRule="auto"/>
        <w:jc w:val="both"/>
        <w:rPr>
          <w:rFonts w:eastAsia="Calibri" w:cstheme="minorHAnsi"/>
        </w:rPr>
      </w:pPr>
      <w:r w:rsidRPr="004804F5">
        <w:rPr>
          <w:rFonts w:eastAsia="Calibri" w:cstheme="minorHAns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Pr="004804F5">
        <w:rPr>
          <w:rFonts w:eastAsia="Calibri" w:cstheme="minorHAnsi"/>
          <w:b/>
        </w:rPr>
        <w:t>Dostawcą,</w:t>
      </w:r>
      <w:r w:rsidRPr="004804F5">
        <w:rPr>
          <w:rFonts w:eastAsia="Calibri" w:cstheme="minorHAnsi"/>
        </w:rPr>
        <w:t xml:space="preserve"> reprezentowanym przez:</w:t>
      </w:r>
    </w:p>
    <w:p w:rsidR="004804F5" w:rsidRPr="004804F5" w:rsidRDefault="004804F5" w:rsidP="004804F5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4804F5">
        <w:rPr>
          <w:rFonts w:eastAsia="Calibri" w:cstheme="minorHAnsi"/>
        </w:rPr>
        <w:t>................................................................................</w:t>
      </w:r>
    </w:p>
    <w:p w:rsidR="004804F5" w:rsidRPr="000F4F1D" w:rsidRDefault="004804F5" w:rsidP="004804F5">
      <w:pPr>
        <w:suppressAutoHyphens/>
        <w:autoSpaceDN w:val="0"/>
        <w:spacing w:after="120" w:line="240" w:lineRule="auto"/>
        <w:rPr>
          <w:rFonts w:eastAsia="Calibri" w:cstheme="minorHAnsi"/>
          <w:iCs/>
          <w:sz w:val="24"/>
          <w:szCs w:val="24"/>
        </w:rPr>
      </w:pPr>
    </w:p>
    <w:p w:rsidR="004804F5" w:rsidRPr="004804F5" w:rsidRDefault="004804F5" w:rsidP="004804F5">
      <w:pPr>
        <w:suppressAutoHyphens/>
        <w:autoSpaceDN w:val="0"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804F5" w:rsidRPr="004804F5" w:rsidRDefault="004804F5" w:rsidP="004804F5">
      <w:pPr>
        <w:suppressAutoHyphens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804F5" w:rsidRPr="004804F5" w:rsidRDefault="004804F5" w:rsidP="004804F5">
      <w:pPr>
        <w:suppressAutoHyphens/>
        <w:autoSpaceDN w:val="0"/>
        <w:spacing w:after="20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Niniejsza umowa zostaje zawarta w ramach postępowania prowadzonego w trybie podstawowym, na podstawie ustawy z dnia 11 września 2019 r. – Prawo zamówień publicznych, jako zamówienia publicznego w związku z zakupem finansowanym ze środków pochodzących z Funduszu Przeciwdziałania COVID-19 na podniesienie poziomu bezpieczeństwa systemów teleinformatycznych świadczeniodawców, Strony zawierają umowę następującej treści:</w:t>
      </w:r>
    </w:p>
    <w:p w:rsidR="004804F5" w:rsidRPr="004804F5" w:rsidRDefault="004804F5" w:rsidP="004804F5">
      <w:pPr>
        <w:suppressAutoHyphens/>
        <w:autoSpaceDN w:val="0"/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4804F5">
        <w:rPr>
          <w:rFonts w:eastAsia="Calibri" w:cstheme="minorHAnsi"/>
          <w:b/>
          <w:bCs/>
          <w:iCs/>
          <w:sz w:val="24"/>
          <w:szCs w:val="24"/>
        </w:rPr>
        <w:t>§ 1.</w:t>
      </w:r>
    </w:p>
    <w:p w:rsidR="004804F5" w:rsidRPr="004804F5" w:rsidRDefault="004804F5" w:rsidP="004804F5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1. Zamawiający zobowiązuje się do zakupu, a Wykonawca zobowiązuje się do sprzedaży przedmiotu zamówienia, którym jest </w:t>
      </w:r>
      <w:bookmarkStart w:id="0" w:name="_Hlk115879899"/>
      <w:r w:rsidR="005A0757" w:rsidRPr="000F4F1D">
        <w:rPr>
          <w:rFonts w:eastAsia="Calibri" w:cstheme="minorHAnsi"/>
          <w:sz w:val="24"/>
          <w:szCs w:val="24"/>
        </w:rPr>
        <w:t xml:space="preserve">dostawa urządzeń sieciowych oraz </w:t>
      </w:r>
      <w:r w:rsidRPr="004804F5">
        <w:rPr>
          <w:rFonts w:eastAsia="Calibri" w:cstheme="minorHAnsi"/>
          <w:sz w:val="24"/>
          <w:szCs w:val="24"/>
        </w:rPr>
        <w:t xml:space="preserve">oprogramowania </w:t>
      </w:r>
      <w:r w:rsidR="005A0757" w:rsidRPr="000F4F1D">
        <w:rPr>
          <w:rFonts w:eastAsia="Calibri" w:cstheme="minorHAnsi"/>
          <w:sz w:val="24"/>
          <w:szCs w:val="24"/>
        </w:rPr>
        <w:br/>
      </w:r>
      <w:r w:rsidRPr="004804F5">
        <w:rPr>
          <w:rFonts w:eastAsia="Calibri" w:cstheme="minorHAnsi"/>
          <w:sz w:val="24"/>
          <w:szCs w:val="24"/>
        </w:rPr>
        <w:t xml:space="preserve">w celu </w:t>
      </w:r>
      <w:bookmarkEnd w:id="0"/>
      <w:r w:rsidR="005A0757" w:rsidRPr="000F4F1D">
        <w:rPr>
          <w:rFonts w:eastAsia="Calibri" w:cstheme="minorHAnsi"/>
          <w:sz w:val="24"/>
          <w:szCs w:val="24"/>
        </w:rPr>
        <w:t>podniesienia</w:t>
      </w:r>
      <w:r w:rsidRPr="004804F5">
        <w:rPr>
          <w:rFonts w:eastAsia="Calibri" w:cstheme="minorHAnsi"/>
          <w:sz w:val="24"/>
          <w:szCs w:val="24"/>
        </w:rPr>
        <w:t xml:space="preserve"> poziomu bezpieczeństwa systemów teleinformatycznych </w:t>
      </w:r>
      <w:r w:rsidR="005A0757" w:rsidRPr="000F4F1D">
        <w:rPr>
          <w:rFonts w:eastAsia="Calibri" w:cstheme="minorHAnsi"/>
          <w:sz w:val="24"/>
          <w:szCs w:val="24"/>
        </w:rPr>
        <w:br/>
      </w:r>
      <w:r w:rsidRPr="004804F5">
        <w:rPr>
          <w:rFonts w:eastAsia="Calibri" w:cstheme="minorHAnsi"/>
          <w:sz w:val="24"/>
          <w:szCs w:val="24"/>
        </w:rPr>
        <w:t xml:space="preserve">w Samodzielnym </w:t>
      </w:r>
      <w:r w:rsidR="005A0757" w:rsidRPr="000F4F1D">
        <w:rPr>
          <w:rFonts w:eastAsia="Calibri" w:cstheme="minorHAnsi"/>
          <w:sz w:val="24"/>
          <w:szCs w:val="24"/>
        </w:rPr>
        <w:t>Publicznym Zespole Opieki Zdrowotnej w Pajęcznie</w:t>
      </w:r>
      <w:r w:rsidRPr="004804F5">
        <w:rPr>
          <w:rFonts w:eastAsia="Calibri" w:cstheme="minorHAnsi"/>
          <w:sz w:val="24"/>
          <w:szCs w:val="24"/>
        </w:rPr>
        <w:t xml:space="preserve"> objętego zadaniem</w:t>
      </w:r>
      <w:r w:rsidR="005A0757" w:rsidRPr="000F4F1D">
        <w:rPr>
          <w:rFonts w:eastAsia="Calibri" w:cstheme="minorHAnsi"/>
          <w:sz w:val="24"/>
          <w:szCs w:val="24"/>
        </w:rPr>
        <w:t>,</w:t>
      </w:r>
      <w:r w:rsidRPr="004804F5">
        <w:rPr>
          <w:rFonts w:eastAsia="Calibri" w:cstheme="minorHAnsi"/>
          <w:sz w:val="24"/>
          <w:szCs w:val="24"/>
        </w:rPr>
        <w:t xml:space="preserve"> zgodnie ze specyfikacją określoną w </w:t>
      </w:r>
      <w:r w:rsidR="005A0757" w:rsidRPr="000F4F1D">
        <w:rPr>
          <w:rFonts w:eastAsia="Calibri" w:cstheme="minorHAnsi"/>
          <w:bCs/>
          <w:sz w:val="24"/>
          <w:szCs w:val="24"/>
        </w:rPr>
        <w:t>z</w:t>
      </w:r>
      <w:r w:rsidRPr="004804F5">
        <w:rPr>
          <w:rFonts w:eastAsia="Calibri" w:cstheme="minorHAnsi"/>
          <w:bCs/>
          <w:sz w:val="24"/>
          <w:szCs w:val="24"/>
        </w:rPr>
        <w:t>ałączniku nr 2 do SWZ</w:t>
      </w:r>
      <w:r w:rsidRPr="004804F5">
        <w:rPr>
          <w:rFonts w:eastAsia="Calibri" w:cstheme="minorHAnsi"/>
          <w:sz w:val="24"/>
          <w:szCs w:val="24"/>
        </w:rPr>
        <w:t>, który jest integralną częścią umowy.</w:t>
      </w:r>
    </w:p>
    <w:p w:rsidR="004804F5" w:rsidRPr="004804F5" w:rsidRDefault="004804F5" w:rsidP="005A0757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2. Wykonawca zapewni wsparcie serwisowe przez okres wskazany w specyfikacji dotyczącej danego zadania, obejmujące dostępność aktualizacji oprogramowania oraz rozwiązywanie problemów związanych z użytkowaniem dostarczonych </w:t>
      </w:r>
      <w:bookmarkStart w:id="1" w:name="_Hlk114049384"/>
      <w:r w:rsidR="005A0757" w:rsidRPr="000F4F1D">
        <w:rPr>
          <w:rFonts w:eastAsia="Calibri" w:cstheme="minorHAnsi"/>
          <w:sz w:val="24"/>
          <w:szCs w:val="24"/>
        </w:rPr>
        <w:t xml:space="preserve">urządzeń sieciowych </w:t>
      </w:r>
      <w:r w:rsidRPr="004804F5">
        <w:rPr>
          <w:rFonts w:eastAsia="Calibri" w:cstheme="minorHAnsi"/>
          <w:sz w:val="24"/>
          <w:szCs w:val="24"/>
        </w:rPr>
        <w:t>i oprogramowania</w:t>
      </w:r>
      <w:bookmarkEnd w:id="1"/>
      <w:r w:rsidRPr="004804F5">
        <w:rPr>
          <w:rFonts w:eastAsia="Calibri" w:cstheme="minorHAnsi"/>
          <w:sz w:val="24"/>
          <w:szCs w:val="24"/>
        </w:rPr>
        <w:t>. Wsparcie serwisowe będzie realizowane minimum przez 5 dni roboczych w tygodniu w godz. 08.00-16.00.</w:t>
      </w:r>
    </w:p>
    <w:p w:rsidR="004804F5" w:rsidRPr="004804F5" w:rsidRDefault="004804F5" w:rsidP="004804F5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3. Wykonawca oświadcza, że posiada niezbędne kwalifikacje do pełnej realizacji przedmiotu Umowy.</w:t>
      </w:r>
    </w:p>
    <w:p w:rsidR="004804F5" w:rsidRPr="004804F5" w:rsidRDefault="004804F5" w:rsidP="004804F5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4. Wykonawca oświadcza, że ma prawo wprowadzania urządzeń i oprogramowania do obrotu oraz udzielania licencji zgodnie postanowieniami ustawy z dnia 4 lutego 1994 r. o prawie </w:t>
      </w:r>
      <w:r w:rsidRPr="004804F5">
        <w:rPr>
          <w:rFonts w:eastAsia="Calibri" w:cstheme="minorHAnsi"/>
          <w:sz w:val="24"/>
          <w:szCs w:val="24"/>
        </w:rPr>
        <w:lastRenderedPageBreak/>
        <w:t>autorskim i prawach pokrewnych (Dz. U. z 2021 r. poz. 1062, z późn. zm.) oraz że dostarczy oprogramowanie wolne od wad.</w:t>
      </w:r>
    </w:p>
    <w:p w:rsidR="004804F5" w:rsidRPr="000F4F1D" w:rsidRDefault="004804F5" w:rsidP="004804F5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4. Wykonawca przeprowadzi szkolenie dla pracowników IT Zamawiającego zgodnie </w:t>
      </w:r>
      <w:r w:rsidR="005A0757" w:rsidRPr="000F4F1D">
        <w:rPr>
          <w:rFonts w:eastAsia="Calibri" w:cstheme="minorHAnsi"/>
          <w:sz w:val="24"/>
          <w:szCs w:val="24"/>
        </w:rPr>
        <w:br/>
      </w:r>
      <w:r w:rsidRPr="004804F5">
        <w:rPr>
          <w:rFonts w:eastAsia="Calibri" w:cstheme="minorHAnsi"/>
          <w:sz w:val="24"/>
          <w:szCs w:val="24"/>
        </w:rPr>
        <w:t xml:space="preserve">z specyfikacją </w:t>
      </w:r>
      <w:r w:rsidRPr="004804F5">
        <w:rPr>
          <w:rFonts w:eastAsia="Calibri" w:cstheme="minorHAnsi"/>
          <w:b/>
          <w:bCs/>
          <w:sz w:val="24"/>
          <w:szCs w:val="24"/>
        </w:rPr>
        <w:t>załącznika nr 1</w:t>
      </w:r>
      <w:r w:rsidRPr="004804F5">
        <w:rPr>
          <w:rFonts w:eastAsia="Calibri" w:cstheme="minorHAnsi"/>
          <w:sz w:val="24"/>
          <w:szCs w:val="24"/>
        </w:rPr>
        <w:t xml:space="preserve"> do umowy w zakresie użytkowania wdrożonego systemu, </w:t>
      </w:r>
      <w:r w:rsidR="005A0757" w:rsidRPr="000F4F1D">
        <w:rPr>
          <w:rFonts w:eastAsia="Calibri" w:cstheme="minorHAnsi"/>
          <w:sz w:val="24"/>
          <w:szCs w:val="24"/>
        </w:rPr>
        <w:br/>
      </w:r>
      <w:r w:rsidRPr="004804F5">
        <w:rPr>
          <w:rFonts w:eastAsia="Calibri" w:cstheme="minorHAnsi"/>
          <w:sz w:val="24"/>
          <w:szCs w:val="24"/>
        </w:rPr>
        <w:t>w uzgodnionym między Stronami terminie.</w:t>
      </w:r>
    </w:p>
    <w:p w:rsidR="000F4F1D" w:rsidRPr="004804F5" w:rsidRDefault="000F4F1D" w:rsidP="004804F5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Calibri" w:cstheme="minorHAnsi"/>
          <w:i/>
          <w:sz w:val="24"/>
          <w:szCs w:val="24"/>
        </w:rPr>
      </w:pP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Pr="004804F5">
        <w:rPr>
          <w:rFonts w:eastAsia="Times New Roman" w:cstheme="minorHAnsi"/>
          <w:sz w:val="24"/>
          <w:szCs w:val="24"/>
          <w:lang w:eastAsia="pl-PL"/>
        </w:rPr>
        <w:t>.</w:t>
      </w:r>
    </w:p>
    <w:p w:rsidR="004804F5" w:rsidRPr="004804F5" w:rsidRDefault="004804F5" w:rsidP="004804F5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Wykonanie dostawy zamówienia, przeprowadzenie szkoleń oraz wdrożenie usługi zostan</w:t>
      </w:r>
      <w:r w:rsidR="005A0757" w:rsidRPr="000F4F1D">
        <w:rPr>
          <w:rFonts w:eastAsia="Times New Roman" w:cstheme="minorHAnsi"/>
          <w:sz w:val="24"/>
          <w:szCs w:val="24"/>
        </w:rPr>
        <w:t>ie zrealizowane w terminie do ………</w:t>
      </w:r>
      <w:r w:rsidRPr="004804F5">
        <w:rPr>
          <w:rFonts w:eastAsia="Times New Roman" w:cstheme="minorHAnsi"/>
          <w:sz w:val="24"/>
          <w:szCs w:val="24"/>
        </w:rPr>
        <w:t xml:space="preserve"> dni od daty zawarcia umowy, która zostanie potwierdzona protokołem odbioru zgodnie z </w:t>
      </w:r>
      <w:r w:rsidRPr="004804F5">
        <w:rPr>
          <w:rFonts w:eastAsia="Times New Roman" w:cstheme="minorHAnsi"/>
          <w:b/>
          <w:bCs/>
          <w:sz w:val="24"/>
          <w:szCs w:val="24"/>
        </w:rPr>
        <w:t>załącznikiem nr 2</w:t>
      </w:r>
      <w:r w:rsidRPr="004804F5">
        <w:rPr>
          <w:rFonts w:eastAsia="Times New Roman" w:cstheme="minorHAnsi"/>
          <w:sz w:val="24"/>
          <w:szCs w:val="24"/>
        </w:rPr>
        <w:t xml:space="preserve"> do umowy.</w:t>
      </w:r>
    </w:p>
    <w:p w:rsidR="004804F5" w:rsidRPr="004804F5" w:rsidRDefault="004804F5" w:rsidP="004804F5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Okres gwarancji na każde urządzenie/oprogramowanie obowiązuje od dnia dostawy.</w:t>
      </w:r>
    </w:p>
    <w:p w:rsidR="004804F5" w:rsidRPr="004804F5" w:rsidRDefault="004804F5" w:rsidP="004804F5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Warunki gwarancji zawarte są w załączniku nr 2</w:t>
      </w:r>
      <w:r w:rsidR="003C70F8" w:rsidRPr="000F4F1D">
        <w:rPr>
          <w:rFonts w:eastAsia="Times New Roman" w:cstheme="minorHAnsi"/>
          <w:sz w:val="24"/>
          <w:szCs w:val="24"/>
        </w:rPr>
        <w:t xml:space="preserve"> do SWZ</w:t>
      </w:r>
      <w:r w:rsidRPr="004804F5">
        <w:rPr>
          <w:rFonts w:eastAsia="Times New Roman" w:cstheme="minorHAnsi"/>
          <w:sz w:val="24"/>
          <w:szCs w:val="24"/>
        </w:rPr>
        <w:t>.</w:t>
      </w:r>
    </w:p>
    <w:p w:rsidR="004804F5" w:rsidRPr="000F4F1D" w:rsidRDefault="004804F5" w:rsidP="004804F5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 xml:space="preserve">Wykonawca zobowiązuje się do zachowania poufności informacji i danych uzyskanych do realizacji zamówienia zgodnie z </w:t>
      </w:r>
      <w:r w:rsidRPr="004804F5">
        <w:rPr>
          <w:rFonts w:eastAsia="Times New Roman" w:cstheme="minorHAnsi"/>
          <w:b/>
          <w:bCs/>
          <w:sz w:val="24"/>
          <w:szCs w:val="24"/>
        </w:rPr>
        <w:t>załącznikiem nr 3</w:t>
      </w:r>
      <w:r w:rsidRPr="004804F5">
        <w:rPr>
          <w:rFonts w:eastAsia="Times New Roman" w:cstheme="minorHAnsi"/>
          <w:sz w:val="24"/>
          <w:szCs w:val="24"/>
        </w:rPr>
        <w:t xml:space="preserve"> do umowy.</w:t>
      </w:r>
    </w:p>
    <w:p w:rsidR="000F4F1D" w:rsidRPr="004804F5" w:rsidRDefault="000529BB" w:rsidP="004804F5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zobowiązuje się do rozpatrzenia reklamacji dostarczonego sprzętu w terminie 14 dni od zgłoszenia reklamacji.</w:t>
      </w:r>
      <w:bookmarkStart w:id="2" w:name="_GoBack"/>
      <w:bookmarkEnd w:id="2"/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>§ 3.</w:t>
      </w:r>
    </w:p>
    <w:p w:rsidR="004804F5" w:rsidRPr="004804F5" w:rsidRDefault="004804F5" w:rsidP="004804F5">
      <w:pPr>
        <w:tabs>
          <w:tab w:val="left" w:pos="0"/>
        </w:tabs>
        <w:suppressAutoHyphens/>
        <w:autoSpaceDN w:val="0"/>
        <w:spacing w:after="0" w:line="276" w:lineRule="auto"/>
        <w:ind w:left="57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 xml:space="preserve">Wykonawca jest w pełni odpowiedzialny za wszelkie wady prawne oprogramowania, </w:t>
      </w:r>
      <w:r w:rsidR="00B27099" w:rsidRPr="000F4F1D">
        <w:rPr>
          <w:rFonts w:eastAsia="Times New Roman" w:cstheme="minorHAnsi"/>
          <w:sz w:val="24"/>
          <w:szCs w:val="24"/>
        </w:rPr>
        <w:br/>
      </w:r>
      <w:r w:rsidRPr="004804F5">
        <w:rPr>
          <w:rFonts w:eastAsia="Times New Roman" w:cstheme="minorHAnsi"/>
          <w:sz w:val="24"/>
          <w:szCs w:val="24"/>
        </w:rPr>
        <w:t>w szczególności, jeżeli stanowią one własność osoby trzeciej lub są obciążone prawem osób trzecich, w tym również za ewentualne roszczenia osób trzecich, wynikające z naruszenia praw własności intelektualnej lub przemysłowej, w tym praw autorskich, patentów, praw ochronnych na znaki towarowe oraz praw z rejestracji na wzory użytkowe i przemysłowe, wprowadzone do obrotu na terytorium RP.</w:t>
      </w: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>§ 4.</w:t>
      </w:r>
    </w:p>
    <w:p w:rsidR="004804F5" w:rsidRPr="004804F5" w:rsidRDefault="004804F5" w:rsidP="004804F5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Wartość umowy za przedmiot zamówienia wynosi:…………netto PLN, podatek VAT(..%) ………. PLN, ……………brutto PLN), słownie: ………………………………….. PLN.</w:t>
      </w:r>
    </w:p>
    <w:p w:rsidR="004804F5" w:rsidRPr="004804F5" w:rsidRDefault="004804F5" w:rsidP="00B27099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Zamawiający zobowiązuje się zapłacić za realizację zamówienia ustaloną cenę przelewem na konto Wykonawcy wskazane na fakturze w terminie do 30 dni, licząc od daty dostawy oraz otrzymania prawidłowo wystawionej faktury.</w:t>
      </w:r>
    </w:p>
    <w:p w:rsidR="004804F5" w:rsidRPr="004804F5" w:rsidRDefault="004804F5" w:rsidP="004804F5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Dla potrzeb realizacji niniejszej umowy strony ustalają następujące dane kontaktowe:</w:t>
      </w: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ind w:left="284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Wykonawca: …………. tel.: ……………….………., e-mail: …………….…………..</w:t>
      </w:r>
    </w:p>
    <w:p w:rsidR="000F4F1D" w:rsidRPr="000F4F1D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ind w:left="284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Zamawiający: …...…… tel.: ………………..………., e-mail: ………………………..</w:t>
      </w:r>
    </w:p>
    <w:p w:rsidR="004804F5" w:rsidRPr="000F4F1D" w:rsidRDefault="004804F5" w:rsidP="000F4F1D">
      <w:pPr>
        <w:rPr>
          <w:rFonts w:eastAsia="Times New Roman" w:cstheme="minorHAnsi"/>
          <w:sz w:val="24"/>
          <w:szCs w:val="24"/>
        </w:rPr>
      </w:pPr>
    </w:p>
    <w:p w:rsidR="004804F5" w:rsidRPr="004804F5" w:rsidRDefault="004804F5" w:rsidP="004804F5">
      <w:pPr>
        <w:pageBreakBefore/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804F5">
        <w:rPr>
          <w:rFonts w:eastAsia="Calibri" w:cstheme="minorHAnsi"/>
          <w:b/>
          <w:sz w:val="24"/>
          <w:szCs w:val="24"/>
        </w:rPr>
        <w:lastRenderedPageBreak/>
        <w:t xml:space="preserve">§ 5 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1. W przypadku nie wykonania lub nienależytego wykonania umowy naliczane będą kary umowne, bez względu na to czy szkoda faktycznie zaistniała.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2. Wykonawca zapłaci Zamawiającemu kary umowne: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 xml:space="preserve">1) za każdy rozpoczęty dzień zwłoki w </w:t>
      </w:r>
      <w:r w:rsidR="00107D4E">
        <w:rPr>
          <w:rFonts w:eastAsia="Times New Roman" w:cstheme="minorHAnsi"/>
          <w:sz w:val="24"/>
          <w:szCs w:val="24"/>
          <w:lang w:eastAsia="pl-PL"/>
        </w:rPr>
        <w:t>realizacji zamówienia</w:t>
      </w:r>
      <w:r w:rsidR="000F4F1D" w:rsidRPr="000F4F1D">
        <w:rPr>
          <w:rFonts w:eastAsia="Times New Roman" w:cstheme="minorHAnsi"/>
          <w:sz w:val="24"/>
          <w:szCs w:val="24"/>
          <w:lang w:eastAsia="pl-PL"/>
        </w:rPr>
        <w:t xml:space="preserve"> – w wysokości 0,2</w:t>
      </w:r>
      <w:r w:rsidRPr="004804F5">
        <w:rPr>
          <w:rFonts w:eastAsia="Times New Roman" w:cstheme="minorHAnsi"/>
          <w:sz w:val="24"/>
          <w:szCs w:val="24"/>
          <w:lang w:eastAsia="pl-PL"/>
        </w:rPr>
        <w:t>% wartości danego zamówienia;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2) za każdy rozpoczęty dzień zwłoki w załatwien</w:t>
      </w:r>
      <w:r w:rsidR="000F4F1D" w:rsidRPr="000F4F1D">
        <w:rPr>
          <w:rFonts w:eastAsia="Times New Roman" w:cstheme="minorHAnsi"/>
          <w:sz w:val="24"/>
          <w:szCs w:val="24"/>
          <w:lang w:eastAsia="pl-PL"/>
        </w:rPr>
        <w:t>iu reklamacji, – w wysokości 0,2</w:t>
      </w:r>
      <w:r w:rsidRPr="004804F5">
        <w:rPr>
          <w:rFonts w:eastAsia="Times New Roman" w:cstheme="minorHAnsi"/>
          <w:sz w:val="24"/>
          <w:szCs w:val="24"/>
          <w:lang w:eastAsia="pl-PL"/>
        </w:rPr>
        <w:t>% wartości zamówienia, którego dotyczyła reklamacja;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3) w przypadku odstąpienia od umowy przez Zamawiającego z przyczyn za które ponosi odpowiedzialność Wykonawca – w wysokości 10% kwoty wynagrodzenia umownego brutto danego zadania;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4) w przypadku niepoinformowania Zamawiającego o obniżce cen – w wysokości 0,5% kwoty wynagrodzenia umownego brutto danego zadania.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 xml:space="preserve">3. Zamawiający ma prawo dochodzić kary umownej z wynagrodzenia, przez potrącenie z faktur za poszczególne dostawy częściowe. 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4. W przypadku braku możliwości potrącenia kary umownej zgodnie z zapisami ust. 3 Zamawiający wystawi notę obciążeniową, na podstawie której Wykonawca zobowiązany będzie do zapłacenia należytej kary.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>5. Jeżeli kara umowna nie pokryje szkody, Strony mają prawo dochodzić odszkodowania uzupełniającego na zasadach ogólnych.</w:t>
      </w:r>
    </w:p>
    <w:p w:rsidR="004804F5" w:rsidRPr="004804F5" w:rsidRDefault="004804F5" w:rsidP="004804F5">
      <w:pPr>
        <w:suppressAutoHyphens/>
        <w:overflowPunct w:val="0"/>
        <w:autoSpaceDN w:val="0"/>
        <w:spacing w:after="0" w:line="276" w:lineRule="auto"/>
        <w:jc w:val="both"/>
        <w:rPr>
          <w:rFonts w:eastAsia="Calibri" w:cstheme="minorHAnsi"/>
          <w:spacing w:val="6"/>
          <w:sz w:val="24"/>
          <w:szCs w:val="24"/>
        </w:rPr>
      </w:pPr>
      <w:r w:rsidRPr="004804F5">
        <w:rPr>
          <w:rFonts w:eastAsia="Calibri" w:cstheme="minorHAnsi"/>
          <w:spacing w:val="6"/>
          <w:sz w:val="24"/>
          <w:szCs w:val="24"/>
        </w:rPr>
        <w:t xml:space="preserve">    6. Strony dopuszczają możliwość kumulowania kar umownych.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jc w:val="both"/>
        <w:rPr>
          <w:rFonts w:eastAsia="Times New Roman" w:cstheme="minorHAnsi"/>
          <w:spacing w:val="9"/>
          <w:sz w:val="24"/>
          <w:szCs w:val="24"/>
          <w:lang w:eastAsia="pl-PL"/>
        </w:rPr>
      </w:pPr>
      <w:r w:rsidRPr="004804F5">
        <w:rPr>
          <w:rFonts w:eastAsia="Times New Roman" w:cstheme="minorHAnsi"/>
          <w:spacing w:val="9"/>
          <w:sz w:val="24"/>
          <w:szCs w:val="24"/>
          <w:lang w:eastAsia="pl-PL"/>
        </w:rPr>
        <w:t>7. Łączna wysokość kar</w:t>
      </w:r>
      <w:r w:rsidR="003A4ED1">
        <w:rPr>
          <w:rFonts w:eastAsia="Times New Roman" w:cstheme="minorHAnsi"/>
          <w:spacing w:val="9"/>
          <w:sz w:val="24"/>
          <w:szCs w:val="24"/>
          <w:lang w:eastAsia="pl-PL"/>
        </w:rPr>
        <w:t xml:space="preserve"> umownych nie może przekroczyć 3</w:t>
      </w:r>
      <w:r w:rsidRPr="004804F5">
        <w:rPr>
          <w:rFonts w:eastAsia="Times New Roman" w:cstheme="minorHAnsi"/>
          <w:spacing w:val="9"/>
          <w:sz w:val="24"/>
          <w:szCs w:val="24"/>
          <w:lang w:eastAsia="pl-PL"/>
        </w:rPr>
        <w:t>0 % wartości umowy brutto.</w:t>
      </w:r>
    </w:p>
    <w:p w:rsidR="004804F5" w:rsidRPr="004804F5" w:rsidRDefault="004804F5" w:rsidP="004804F5">
      <w:pPr>
        <w:widowControl w:val="0"/>
        <w:tabs>
          <w:tab w:val="left" w:pos="1843"/>
        </w:tabs>
        <w:suppressAutoHyphens/>
        <w:autoSpaceDN w:val="0"/>
        <w:spacing w:after="0" w:line="276" w:lineRule="auto"/>
        <w:ind w:left="283"/>
        <w:rPr>
          <w:rFonts w:eastAsia="Times New Roman" w:cstheme="minorHAnsi"/>
          <w:sz w:val="24"/>
          <w:szCs w:val="24"/>
          <w:lang w:eastAsia="pl-PL"/>
        </w:rPr>
      </w:pPr>
    </w:p>
    <w:p w:rsidR="004804F5" w:rsidRPr="004804F5" w:rsidRDefault="004804F5" w:rsidP="004804F5">
      <w:pPr>
        <w:keepNext/>
        <w:widowControl w:val="0"/>
        <w:tabs>
          <w:tab w:val="left" w:pos="0"/>
        </w:tabs>
        <w:suppressAutoHyphens/>
        <w:autoSpaceDN w:val="0"/>
        <w:snapToGrid w:val="0"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4804F5" w:rsidRPr="004804F5" w:rsidRDefault="004804F5" w:rsidP="004804F5">
      <w:pPr>
        <w:numPr>
          <w:ilvl w:val="6"/>
          <w:numId w:val="4"/>
        </w:numPr>
        <w:suppressAutoHyphens/>
        <w:autoSpaceDN w:val="0"/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Wszelkie zmiany niniejszej umowy wymagają dla swej ważności formy pisemnej pod rygorem nieważności i będą dopuszczalne w granicach unormowania art. 455 ustawy Pzp. </w:t>
      </w:r>
    </w:p>
    <w:p w:rsidR="004804F5" w:rsidRPr="004804F5" w:rsidRDefault="004804F5" w:rsidP="004804F5">
      <w:pPr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Zamawiający dopuszcza odpowiednią zmianę wysokości wynagrodzenia należnego Wykonawcy w przypadku zmiany:</w:t>
      </w:r>
    </w:p>
    <w:p w:rsidR="004804F5" w:rsidRPr="004804F5" w:rsidRDefault="004804F5" w:rsidP="004804F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stawki podatku od towarów i usług, wprowadzonej powszechnie obowiązującymi przepisami prawa, z tym, że cena netto nie może ulec podwyższeniu,</w:t>
      </w:r>
    </w:p>
    <w:p w:rsidR="004804F5" w:rsidRPr="004804F5" w:rsidRDefault="004804F5" w:rsidP="004804F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4804F5" w:rsidRPr="004804F5" w:rsidRDefault="004804F5" w:rsidP="004804F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zasad podlegania ubezpieczeniom społecznym lub ubezpieczeniu zdrowotnemu lub wysokości stawki składki na ubezpieczenie społeczne lub zdrowotne,</w:t>
      </w:r>
    </w:p>
    <w:p w:rsidR="004804F5" w:rsidRPr="004804F5" w:rsidRDefault="004804F5" w:rsidP="004804F5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zasad gromadzenia i wysokości wpłat do pracowniczych planów kapitałowych, o których mowa w </w:t>
      </w:r>
      <w:hyperlink r:id="rId8" w:anchor="hiperlinkText.rpc?hiperlink=type=tresc:nro=Powszechny.2156968&amp;full=1" w:history="1">
        <w:r w:rsidRPr="000F4F1D">
          <w:rPr>
            <w:rFonts w:eastAsia="Calibri" w:cstheme="minorHAnsi"/>
            <w:sz w:val="24"/>
            <w:szCs w:val="24"/>
          </w:rPr>
          <w:t>ustawie</w:t>
        </w:r>
      </w:hyperlink>
      <w:r w:rsidRPr="004804F5">
        <w:rPr>
          <w:rFonts w:eastAsia="Calibri" w:cstheme="minorHAnsi"/>
          <w:sz w:val="24"/>
          <w:szCs w:val="24"/>
        </w:rPr>
        <w:t xml:space="preserve"> z dnia 4 października 2018 r. o pracowniczych planach kapitałowych,</w:t>
      </w:r>
    </w:p>
    <w:p w:rsidR="004804F5" w:rsidRPr="004804F5" w:rsidRDefault="004804F5" w:rsidP="004804F5">
      <w:pPr>
        <w:suppressAutoHyphens/>
        <w:autoSpaceDN w:val="0"/>
        <w:spacing w:after="200" w:line="276" w:lineRule="auto"/>
        <w:ind w:left="709" w:hanging="142"/>
        <w:contextualSpacing/>
        <w:jc w:val="both"/>
        <w:rPr>
          <w:rFonts w:eastAsia="Calibri" w:cstheme="minorHAnsi"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- jeżeli zmiany te będą miały wpływ na koszty wykonania przez Wykonawcę zamówienia publicznego, wynikającego z zawartej umowy na okres dłuższy niż 12 miesięcy, każda </w:t>
      </w:r>
      <w:r w:rsidRPr="004804F5">
        <w:rPr>
          <w:rFonts w:eastAsia="Calibri" w:cstheme="minorHAnsi"/>
          <w:sz w:val="24"/>
          <w:szCs w:val="24"/>
        </w:rPr>
        <w:br/>
      </w:r>
      <w:r w:rsidRPr="004804F5">
        <w:rPr>
          <w:rFonts w:eastAsia="Calibri" w:cstheme="minorHAnsi"/>
          <w:sz w:val="24"/>
          <w:szCs w:val="24"/>
        </w:rPr>
        <w:lastRenderedPageBreak/>
        <w:t>ze stron umowy, w terminie od dnia opublikowania przepisów dokonujących tych zmian do 30 dnia od dnia ich wejścia w życie, może zwrócić się do drugiej strony o przeprowadzenie negocjacji w sprawie odpowiedniej zmiany wynagrodzenia. Zmiana umowy na podstawie ustaleń negocjacyjnych może nastąpić po wejściu w życie przepisów będących przyczyną waloryzacji.</w:t>
      </w:r>
    </w:p>
    <w:p w:rsidR="004804F5" w:rsidRPr="004804F5" w:rsidRDefault="004804F5" w:rsidP="004804F5">
      <w:pPr>
        <w:numPr>
          <w:ilvl w:val="0"/>
          <w:numId w:val="4"/>
        </w:numPr>
        <w:suppressAutoHyphens/>
        <w:autoSpaceDN w:val="0"/>
        <w:spacing w:after="20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</w:rPr>
      </w:pPr>
      <w:r w:rsidRPr="004804F5">
        <w:rPr>
          <w:rFonts w:eastAsia="Times New Roman" w:cstheme="minorHAnsi"/>
          <w:sz w:val="24"/>
          <w:szCs w:val="24"/>
        </w:rPr>
        <w:t>W razie zmiany, o której mowa w ust. 2 pkt 2, przez pojęcie "odpowiedniej zmiany wynagrodzenia"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w przypadku osób zatrudnionych w wymiarze niższym niż pełen etat.</w:t>
      </w:r>
    </w:p>
    <w:p w:rsidR="004804F5" w:rsidRPr="004804F5" w:rsidRDefault="004804F5" w:rsidP="004804F5">
      <w:pPr>
        <w:numPr>
          <w:ilvl w:val="0"/>
          <w:numId w:val="4"/>
        </w:numPr>
        <w:suppressAutoHyphens/>
        <w:autoSpaceDN w:val="0"/>
        <w:spacing w:after="0" w:line="276" w:lineRule="auto"/>
        <w:ind w:left="284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W razie zmiany wskazanej w ust. 2 pkt 3, przez pojęcie "odpowiedniej zmiany wynagrodzenia"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</w:t>
      </w:r>
      <w:r w:rsidRPr="004804F5">
        <w:rPr>
          <w:rFonts w:eastAsia="Calibri" w:cstheme="minorHAnsi"/>
          <w:sz w:val="24"/>
          <w:szCs w:val="24"/>
        </w:rPr>
        <w:br/>
        <w:t>w momencie wejścia w życie zmiany, części zamówienia przy założeniu braku zmiany wynagrodzenia netto tych osób.</w:t>
      </w:r>
    </w:p>
    <w:p w:rsidR="004804F5" w:rsidRPr="004804F5" w:rsidRDefault="004804F5" w:rsidP="004804F5">
      <w:pPr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 xml:space="preserve">Strony dopuszczają możliwość zmiany umowy w zakresie innego podmiotu, </w:t>
      </w:r>
      <w:r w:rsidRPr="004804F5">
        <w:rPr>
          <w:rFonts w:eastAsia="Calibri" w:cstheme="minorHAnsi"/>
          <w:sz w:val="24"/>
          <w:szCs w:val="24"/>
        </w:rPr>
        <w:br/>
        <w:t>pod warunkiem wyrażenia zgody Zamawiającego na taką zmianę oraz spełnieniu warunków określonych odpowiednio w § 12 umowy.</w:t>
      </w:r>
    </w:p>
    <w:p w:rsidR="004804F5" w:rsidRPr="000F4F1D" w:rsidRDefault="004804F5" w:rsidP="000F4F1D">
      <w:pPr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sz w:val="24"/>
          <w:szCs w:val="24"/>
        </w:rPr>
        <w:t>Warunkiem dokonania zmiany, o której mowa w ust. 2 - 5, jest złożenie uzasadnionego wniosku przez stronę inicjującą zmianę wraz z opisem okoliczności stanowiących podstawę do dokonania takiej zmiany.</w:t>
      </w:r>
    </w:p>
    <w:p w:rsidR="000F4F1D" w:rsidRPr="004804F5" w:rsidRDefault="000F4F1D" w:rsidP="000F4F1D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04F5">
        <w:rPr>
          <w:rFonts w:eastAsia="Times New Roman" w:cstheme="minorHAnsi"/>
          <w:b/>
          <w:sz w:val="24"/>
          <w:szCs w:val="24"/>
          <w:lang w:eastAsia="pl-PL"/>
        </w:rPr>
        <w:t>§ 7</w:t>
      </w:r>
      <w:r w:rsidRPr="004804F5">
        <w:rPr>
          <w:rFonts w:eastAsia="Times New Roman" w:cstheme="minorHAnsi"/>
          <w:sz w:val="24"/>
          <w:szCs w:val="24"/>
          <w:lang w:eastAsia="pl-PL"/>
        </w:rPr>
        <w:t>.</w:t>
      </w: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200" w:line="276" w:lineRule="auto"/>
        <w:ind w:left="284" w:right="-213" w:hanging="284"/>
        <w:contextualSpacing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bCs/>
          <w:sz w:val="24"/>
          <w:szCs w:val="24"/>
        </w:rPr>
        <w:t>1.</w:t>
      </w:r>
      <w:r w:rsidRPr="004804F5">
        <w:rPr>
          <w:rFonts w:eastAsia="Calibri" w:cstheme="minorHAnsi"/>
          <w:b/>
          <w:sz w:val="24"/>
          <w:szCs w:val="24"/>
        </w:rPr>
        <w:t xml:space="preserve"> </w:t>
      </w:r>
      <w:r w:rsidRPr="004804F5">
        <w:rPr>
          <w:rFonts w:eastAsia="Calibri" w:cstheme="minorHAnsi"/>
          <w:sz w:val="24"/>
          <w:szCs w:val="24"/>
        </w:rPr>
        <w:t>W sprawach nieuregulowanych niniejszą umową będą miały zastosowanie przepisy Kodeksu Cywilnego.</w:t>
      </w:r>
    </w:p>
    <w:p w:rsidR="004804F5" w:rsidRPr="004804F5" w:rsidRDefault="004804F5" w:rsidP="004804F5">
      <w:pPr>
        <w:tabs>
          <w:tab w:val="left" w:pos="284"/>
          <w:tab w:val="left" w:pos="720"/>
        </w:tabs>
        <w:suppressAutoHyphens/>
        <w:autoSpaceDN w:val="0"/>
        <w:spacing w:after="0" w:line="276" w:lineRule="auto"/>
        <w:ind w:left="284" w:right="-215" w:hanging="284"/>
        <w:contextualSpacing/>
        <w:jc w:val="both"/>
        <w:rPr>
          <w:rFonts w:eastAsia="Calibri" w:cstheme="minorHAnsi"/>
          <w:i/>
          <w:sz w:val="24"/>
          <w:szCs w:val="24"/>
        </w:rPr>
      </w:pPr>
      <w:r w:rsidRPr="004804F5">
        <w:rPr>
          <w:rFonts w:eastAsia="Calibri" w:cstheme="minorHAnsi"/>
          <w:bCs/>
          <w:sz w:val="24"/>
          <w:szCs w:val="24"/>
        </w:rPr>
        <w:t>2</w:t>
      </w:r>
      <w:r w:rsidRPr="004804F5">
        <w:rPr>
          <w:rFonts w:eastAsia="Calibri" w:cstheme="minorHAnsi"/>
          <w:b/>
          <w:sz w:val="24"/>
          <w:szCs w:val="24"/>
        </w:rPr>
        <w:t xml:space="preserve">. </w:t>
      </w:r>
      <w:r w:rsidRPr="004804F5">
        <w:rPr>
          <w:rFonts w:eastAsia="Calibri" w:cstheme="minorHAnsi"/>
          <w:sz w:val="24"/>
          <w:szCs w:val="24"/>
        </w:rPr>
        <w:t>Zmiany niniejszej umowy mogą być dokonywane wyłącznie na piśmie w formie aneksów podpisanych przez obie strony i opatrzonych datą – pod rygorem ich nieważności.</w:t>
      </w:r>
    </w:p>
    <w:p w:rsidR="004804F5" w:rsidRPr="004804F5" w:rsidRDefault="004804F5" w:rsidP="004804F5">
      <w:p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bCs/>
          <w:sz w:val="24"/>
          <w:szCs w:val="24"/>
          <w:lang w:eastAsia="pl-PL"/>
        </w:rPr>
        <w:t>3.</w:t>
      </w:r>
      <w:r w:rsidRPr="004804F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804F5">
        <w:rPr>
          <w:rFonts w:eastAsia="Times New Roman" w:cstheme="minorHAnsi"/>
          <w:sz w:val="24"/>
          <w:szCs w:val="24"/>
          <w:lang w:eastAsia="pl-PL"/>
        </w:rPr>
        <w:t>Ewentualne spory wynikłe z umowy będą rozstrzygane przez Sąd właściwy miejscowo dla siedziby Wykonawcy.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12757456"/>
      <w:r w:rsidRPr="004804F5">
        <w:rPr>
          <w:rFonts w:eastAsia="Times New Roman" w:cstheme="minorHAnsi"/>
          <w:b/>
          <w:sz w:val="24"/>
          <w:szCs w:val="24"/>
          <w:lang w:eastAsia="pl-PL"/>
        </w:rPr>
        <w:t>§ 8</w:t>
      </w:r>
      <w:r w:rsidRPr="004804F5">
        <w:rPr>
          <w:rFonts w:eastAsia="Times New Roman" w:cstheme="minorHAnsi"/>
          <w:sz w:val="24"/>
          <w:szCs w:val="24"/>
          <w:lang w:eastAsia="pl-PL"/>
        </w:rPr>
        <w:t>.</w:t>
      </w:r>
    </w:p>
    <w:bookmarkEnd w:id="3"/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04F5">
        <w:rPr>
          <w:rFonts w:eastAsia="Times New Roman" w:cstheme="minorHAnsi"/>
          <w:sz w:val="24"/>
          <w:szCs w:val="24"/>
          <w:lang w:eastAsia="pl-PL"/>
        </w:rPr>
        <w:t xml:space="preserve">Umowę sporządzono w dwóch jednobrzmiących egzemplarzach, po jednym dla każdej ze stron. 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ind w:left="180"/>
        <w:jc w:val="both"/>
        <w:rPr>
          <w:rFonts w:eastAsia="Calibri" w:cstheme="minorHAnsi"/>
          <w:b/>
          <w:sz w:val="24"/>
          <w:szCs w:val="24"/>
        </w:rPr>
      </w:pPr>
    </w:p>
    <w:p w:rsidR="004804F5" w:rsidRPr="004804F5" w:rsidRDefault="004804F5" w:rsidP="000F4F1D">
      <w:pPr>
        <w:suppressAutoHyphens/>
        <w:autoSpaceDN w:val="0"/>
        <w:spacing w:after="0" w:line="276" w:lineRule="auto"/>
        <w:ind w:firstLine="708"/>
        <w:jc w:val="both"/>
        <w:rPr>
          <w:rFonts w:eastAsia="Calibri" w:cstheme="minorHAnsi"/>
          <w:b/>
          <w:sz w:val="24"/>
          <w:szCs w:val="24"/>
        </w:rPr>
      </w:pPr>
      <w:r w:rsidRPr="004804F5">
        <w:rPr>
          <w:rFonts w:eastAsia="Calibri" w:cstheme="minorHAnsi"/>
          <w:b/>
          <w:sz w:val="24"/>
          <w:szCs w:val="24"/>
        </w:rPr>
        <w:t>Zamawiający:</w:t>
      </w:r>
      <w:r w:rsidR="000F4F1D" w:rsidRPr="000F4F1D">
        <w:rPr>
          <w:rFonts w:eastAsia="Calibri" w:cstheme="minorHAnsi"/>
          <w:b/>
          <w:sz w:val="24"/>
          <w:szCs w:val="24"/>
        </w:rPr>
        <w:tab/>
        <w:t xml:space="preserve"> </w:t>
      </w:r>
      <w:r w:rsidR="000F4F1D" w:rsidRPr="000F4F1D">
        <w:rPr>
          <w:rFonts w:eastAsia="Calibri" w:cstheme="minorHAnsi"/>
          <w:b/>
          <w:sz w:val="24"/>
          <w:szCs w:val="24"/>
        </w:rPr>
        <w:tab/>
      </w:r>
      <w:r w:rsidR="000F4F1D" w:rsidRPr="000F4F1D">
        <w:rPr>
          <w:rFonts w:eastAsia="Calibri" w:cstheme="minorHAnsi"/>
          <w:b/>
          <w:sz w:val="24"/>
          <w:szCs w:val="24"/>
        </w:rPr>
        <w:tab/>
      </w:r>
      <w:r w:rsidR="000F4F1D" w:rsidRPr="000F4F1D">
        <w:rPr>
          <w:rFonts w:eastAsia="Calibri" w:cstheme="minorHAnsi"/>
          <w:b/>
          <w:sz w:val="24"/>
          <w:szCs w:val="24"/>
        </w:rPr>
        <w:tab/>
      </w:r>
      <w:r w:rsidR="000F4F1D" w:rsidRPr="000F4F1D">
        <w:rPr>
          <w:rFonts w:eastAsia="Calibri" w:cstheme="minorHAnsi"/>
          <w:b/>
          <w:sz w:val="24"/>
          <w:szCs w:val="24"/>
        </w:rPr>
        <w:tab/>
        <w:t xml:space="preserve">            </w:t>
      </w:r>
      <w:r w:rsidR="000F4F1D" w:rsidRPr="000F4F1D">
        <w:rPr>
          <w:rFonts w:eastAsia="Calibri" w:cstheme="minorHAnsi"/>
          <w:b/>
          <w:sz w:val="24"/>
          <w:szCs w:val="24"/>
        </w:rPr>
        <w:tab/>
        <w:t>Wykonawca:</w:t>
      </w:r>
    </w:p>
    <w:p w:rsidR="004804F5" w:rsidRPr="004804F5" w:rsidRDefault="004804F5" w:rsidP="004804F5">
      <w:pPr>
        <w:pageBreakBefore/>
        <w:suppressAutoHyphens/>
        <w:autoSpaceDN w:val="0"/>
        <w:spacing w:after="0" w:line="276" w:lineRule="auto"/>
        <w:jc w:val="right"/>
        <w:rPr>
          <w:rFonts w:eastAsia="Calibri" w:cstheme="minorHAnsi"/>
          <w:b/>
          <w:bCs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b/>
          <w:bCs/>
          <w:kern w:val="3"/>
          <w:sz w:val="24"/>
          <w:szCs w:val="24"/>
          <w:lang w:eastAsia="zh-CN"/>
        </w:rPr>
        <w:lastRenderedPageBreak/>
        <w:t>Załącznik nr 1 do umowy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4804F5" w:rsidRPr="004804F5" w:rsidRDefault="004804F5" w:rsidP="004804F5">
      <w:pPr>
        <w:autoSpaceDN w:val="0"/>
        <w:spacing w:line="276" w:lineRule="auto"/>
        <w:rPr>
          <w:rFonts w:eastAsia="Calibri" w:cstheme="minorHAnsi"/>
          <w:b/>
          <w:bCs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b/>
          <w:bCs/>
          <w:kern w:val="3"/>
          <w:sz w:val="24"/>
          <w:szCs w:val="24"/>
          <w:lang w:eastAsia="zh-CN"/>
        </w:rPr>
        <w:t>Planowany zakres szkoleń dla pracowników IT:</w:t>
      </w:r>
    </w:p>
    <w:p w:rsidR="004804F5" w:rsidRPr="004804F5" w:rsidRDefault="004804F5" w:rsidP="004804F5">
      <w:pPr>
        <w:numPr>
          <w:ilvl w:val="0"/>
          <w:numId w:val="6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Administrowanie urządzeń sieciowych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Zmiana czasu i hasła administratora (omówienie portów, timeout)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Stworzenie stref bezpieczeństwa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Konfiguracja interfejsów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Stworzenie Routingu (brama statyczna)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Aktualizacja sygnatur</w:t>
      </w:r>
    </w:p>
    <w:p w:rsidR="004804F5" w:rsidRPr="004804F5" w:rsidRDefault="004804F5" w:rsidP="002A5712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 xml:space="preserve">Stworzenie podstawowej polityki </w:t>
      </w:r>
      <w:r w:rsidR="002A5712" w:rsidRPr="00B357D8">
        <w:rPr>
          <w:rFonts w:eastAsia="Times New Roman" w:cstheme="minorHAnsi"/>
          <w:kern w:val="3"/>
          <w:sz w:val="24"/>
          <w:szCs w:val="24"/>
          <w:lang w:eastAsia="zh-CN"/>
        </w:rPr>
        <w:t>dla wszystkich stref (ping, dns)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Narzędzia diagnostyczne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Kontrola użytkownika, dodanie nowego użytkownika, zbindowane adresu do IP,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Stworzenie terminarza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Konfiguracja profilu AV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Konfiguracja profilu IPS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Konfiguracja profilu Botnet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Konfiguracja profilu URL Filtering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Edycja istniejącej polityki z wykorzystaniem modułów ochrony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Monitoring i sprawdzenie ruchu przy pomocy policy assistant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Dodanie QoS dla jakiegoś użytkownika na całym ruchu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Czytanie logów oraz dodawanie wyjątków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Omówienie dobrych praktyk w zakresie analizy incydentów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Ustalanie reguł i konfiguracja automatycznego alertowania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Optymalizacje rozwiązania NIPS do pracy w sieci lokalnej pod kątem systemu przeciwdziałania włamaniom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Podsystemy bezpieczeństwa - które warto włączać i konfigurować</w:t>
      </w:r>
    </w:p>
    <w:p w:rsidR="004804F5" w:rsidRPr="004804F5" w:rsidRDefault="004804F5" w:rsidP="004804F5">
      <w:pPr>
        <w:numPr>
          <w:ilvl w:val="0"/>
          <w:numId w:val="7"/>
        </w:numPr>
        <w:suppressAutoHyphens/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kern w:val="3"/>
          <w:sz w:val="24"/>
          <w:szCs w:val="24"/>
          <w:lang w:eastAsia="zh-CN"/>
        </w:rPr>
        <w:t>Podział obowiązków między NIPS-em a UTM-em</w:t>
      </w:r>
    </w:p>
    <w:p w:rsidR="004804F5" w:rsidRPr="004804F5" w:rsidRDefault="004804F5" w:rsidP="004804F5">
      <w:pPr>
        <w:autoSpaceDN w:val="0"/>
        <w:spacing w:after="0" w:line="276" w:lineRule="auto"/>
        <w:ind w:left="709" w:hanging="709"/>
        <w:rPr>
          <w:rFonts w:eastAsia="Times New Roman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pageBreakBefore/>
        <w:suppressAutoHyphens/>
        <w:autoSpaceDN w:val="0"/>
        <w:spacing w:after="0" w:line="276" w:lineRule="auto"/>
        <w:jc w:val="right"/>
        <w:rPr>
          <w:rFonts w:eastAsia="Calibri" w:cstheme="minorHAnsi"/>
          <w:b/>
          <w:bCs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b/>
          <w:bCs/>
          <w:kern w:val="3"/>
          <w:sz w:val="24"/>
          <w:szCs w:val="24"/>
          <w:lang w:eastAsia="zh-CN"/>
        </w:rPr>
        <w:lastRenderedPageBreak/>
        <w:t>Załącznik nr 2 do umowy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center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b/>
          <w:bCs/>
          <w:kern w:val="3"/>
          <w:sz w:val="24"/>
          <w:szCs w:val="24"/>
          <w:lang w:eastAsia="zh-CN"/>
        </w:rPr>
        <w:t>PROTOKÓŁ ODBIORU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……………………………………………….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(miejscowość i data)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 xml:space="preserve">W dniu …………………………… dokonano odbioru ………….. na podstawie Umowy numer……………………….……….. z dnia ……………………….. zawartej pomiędzy Zamawiającym – </w:t>
      </w:r>
      <w:r w:rsidR="00B357D8" w:rsidRPr="00B357D8">
        <w:rPr>
          <w:rFonts w:eastAsia="Calibri" w:cstheme="minorHAnsi"/>
          <w:b/>
          <w:bCs/>
          <w:kern w:val="3"/>
          <w:sz w:val="24"/>
          <w:szCs w:val="24"/>
          <w:lang w:eastAsia="zh-CN"/>
        </w:rPr>
        <w:t>Samodzielny Publiczny Zespół Opieki Zdrowotnej w Pajęcznie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a Wykonawcą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Zamawiający nie wnosi zastrzeżeń co do zakresu, jakości i terminowości wykonanej dostawy.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Zamawiający wnosi następujące zastrzeżenia*: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</w:t>
      </w:r>
      <w:r w:rsidR="00B357D8">
        <w:rPr>
          <w:rFonts w:eastAsia="Calibri" w:cstheme="minorHAnsi"/>
          <w:kern w:val="3"/>
          <w:sz w:val="24"/>
          <w:szCs w:val="24"/>
          <w:lang w:eastAsia="zh-CN"/>
        </w:rPr>
        <w:t>..............................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</w:t>
      </w:r>
      <w:r w:rsidR="00B357D8">
        <w:rPr>
          <w:rFonts w:eastAsia="Calibri" w:cstheme="minorHAnsi"/>
          <w:kern w:val="3"/>
          <w:sz w:val="24"/>
          <w:szCs w:val="24"/>
          <w:lang w:eastAsia="zh-CN"/>
        </w:rPr>
        <w:t>..............................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</w:t>
      </w:r>
      <w:r w:rsidR="00B357D8">
        <w:rPr>
          <w:rFonts w:eastAsia="Calibri" w:cstheme="minorHAnsi"/>
          <w:kern w:val="3"/>
          <w:sz w:val="24"/>
          <w:szCs w:val="24"/>
          <w:lang w:eastAsia="zh-CN"/>
        </w:rPr>
        <w:t>..............................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</w:t>
      </w:r>
      <w:r w:rsidR="00B357D8">
        <w:rPr>
          <w:rFonts w:eastAsia="Calibri" w:cstheme="minorHAnsi"/>
          <w:kern w:val="3"/>
          <w:sz w:val="24"/>
          <w:szCs w:val="24"/>
          <w:lang w:eastAsia="zh-CN"/>
        </w:rPr>
        <w:t>..............................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*- niepotrzebne skreślić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Podpisy osób biorących udział w czynnościach odbioru przedmiotu umowy: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u w:val="single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u w:val="single"/>
          <w:lang w:eastAsia="zh-CN"/>
        </w:rPr>
        <w:t>Ze strony Zamawiającego: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C01B47" w:rsidRPr="004804F5" w:rsidRDefault="00C01B47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……………………………………………….</w:t>
      </w:r>
    </w:p>
    <w:p w:rsidR="004804F5" w:rsidRPr="004804F5" w:rsidRDefault="00C01B47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>
        <w:rPr>
          <w:rFonts w:eastAsia="Calibri" w:cstheme="minorHAnsi"/>
          <w:kern w:val="3"/>
          <w:sz w:val="24"/>
          <w:szCs w:val="24"/>
          <w:lang w:eastAsia="zh-CN"/>
        </w:rPr>
        <w:t xml:space="preserve">         </w:t>
      </w:r>
      <w:r w:rsidR="004804F5" w:rsidRPr="004804F5">
        <w:rPr>
          <w:rFonts w:eastAsia="Calibri" w:cstheme="minorHAnsi"/>
          <w:kern w:val="3"/>
          <w:sz w:val="24"/>
          <w:szCs w:val="24"/>
          <w:lang w:eastAsia="zh-CN"/>
        </w:rPr>
        <w:t>(imię i nazwisko)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sz w:val="24"/>
          <w:szCs w:val="24"/>
          <w:lang w:eastAsia="zh-CN"/>
        </w:rPr>
      </w:pPr>
    </w:p>
    <w:p w:rsidR="00C01B47" w:rsidRDefault="00C01B47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u w:val="single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u w:val="single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u w:val="single"/>
          <w:lang w:eastAsia="zh-CN"/>
        </w:rPr>
        <w:t>Ze strony Wykonawcy:</w:t>
      </w: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C01B47" w:rsidRPr="004804F5" w:rsidRDefault="00C01B47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……………………………………………….</w:t>
      </w:r>
    </w:p>
    <w:p w:rsidR="004804F5" w:rsidRPr="004804F5" w:rsidRDefault="00C01B47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>
        <w:rPr>
          <w:rFonts w:eastAsia="Calibri" w:cstheme="minorHAnsi"/>
          <w:kern w:val="3"/>
          <w:sz w:val="24"/>
          <w:szCs w:val="24"/>
          <w:lang w:eastAsia="zh-CN"/>
        </w:rPr>
        <w:t xml:space="preserve">          </w:t>
      </w:r>
      <w:r w:rsidR="004804F5" w:rsidRPr="004804F5">
        <w:rPr>
          <w:rFonts w:eastAsia="Calibri" w:cstheme="minorHAnsi"/>
          <w:kern w:val="3"/>
          <w:sz w:val="24"/>
          <w:szCs w:val="24"/>
          <w:lang w:eastAsia="zh-CN"/>
        </w:rPr>
        <w:t>(imię i nazwisko)</w:t>
      </w:r>
    </w:p>
    <w:p w:rsidR="004804F5" w:rsidRPr="004804F5" w:rsidRDefault="004804F5" w:rsidP="00896EAB">
      <w:pPr>
        <w:pageBreakBefore/>
        <w:suppressAutoHyphens/>
        <w:autoSpaceDN w:val="0"/>
        <w:spacing w:after="0" w:line="276" w:lineRule="auto"/>
        <w:ind w:left="5664" w:firstLine="708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4804F5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lastRenderedPageBreak/>
        <w:t>Załącznik nr 3 do umowy</w:t>
      </w: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OŚWIADCZENIE O ZACHOWANIU POUFNOŚCI INFORMACJI I DANYCH</w:t>
      </w: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W związku z wykonywaniem umowy nr …....................... z dnia ………. zobowiązuję się do:</w:t>
      </w:r>
    </w:p>
    <w:p w:rsidR="004804F5" w:rsidRPr="004804F5" w:rsidRDefault="004804F5" w:rsidP="004804F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zachowania w ścisłej tajemnicy wszelkich informacji technicznych, technologicznych, prawnych i organizacyjnych dotyczących systemów i sieci informatycznych/ teleinformatycznych oraz danych osobowych, uzyskanych w trakcie wykonywania umowy niezależnie od formy przekazania tych informacji i ich źródła;</w:t>
      </w:r>
    </w:p>
    <w:p w:rsidR="004804F5" w:rsidRPr="004804F5" w:rsidRDefault="004804F5" w:rsidP="004804F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wykorzystania informacji jedynie w celach określonych ustaleniami umowy oraz wynikającymi z prawnych uregulowań obowiązujących w Rzeczpospolitej Polskiej i Unii Europejskiej;</w:t>
      </w:r>
    </w:p>
    <w:p w:rsidR="004804F5" w:rsidRPr="004804F5" w:rsidRDefault="004804F5" w:rsidP="004804F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podjęcia wszelkich niezbędnych kroków dla zapewnienia, aby informacje poufne, wrażliwe i stanowiące tajemnicę organizacji nie zostały ujawnione w zakresie treści ani ich źródła, zarówno w całości jaki i w części osobom trzecim (nieupoważnionym) bez uzyskania uprzednio wyrażonej przez Zamawiającego pisemnej zgody, której zakres lub źródło informacji dotyczy;</w:t>
      </w:r>
    </w:p>
    <w:p w:rsidR="004804F5" w:rsidRPr="004804F5" w:rsidRDefault="004804F5" w:rsidP="004804F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ujawnienia informacji jedynie tym osobom, którym są one niezbędne do wykonywania powierzonych im czynności polegających na obsłudze informatycznej/ teleinformatycznej lub utylizacji nośników danych Zamawiającego i tylko w zakresie w jakim odbiorca informacji musi mieć do nich dostęp dla celów realizacji przedmiotu umowy;</w:t>
      </w:r>
    </w:p>
    <w:p w:rsidR="004804F5" w:rsidRPr="004804F5" w:rsidRDefault="004804F5" w:rsidP="004804F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 xml:space="preserve">niekopiowania, niepowielania ani – w jakikolwiek inny sposób nierozpowszechniania – jakiejkolwiek informacji, o których mowa w pkt 3, chyba że do celów związanych </w:t>
      </w:r>
      <w:r w:rsidR="00CF7FB8">
        <w:rPr>
          <w:rFonts w:eastAsia="Times New Roman" w:cstheme="minorHAnsi"/>
          <w:color w:val="000000"/>
          <w:sz w:val="24"/>
          <w:szCs w:val="24"/>
          <w:lang w:eastAsia="zh-CN"/>
        </w:rPr>
        <w:br/>
      </w: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>z realizacją umowy występują uzasadnione potrzeby, po uprzednio wyrażonej przez Zamawiającego pisemnej zgody, której zakres lub źródło informacji dotyczy.</w:t>
      </w: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Oświadczam, że znana jest mi treść niżej wymienionych przepisów w zakresie ochrony informacji oraz odpowiedzialności za jej ujawnienie:</w:t>
      </w:r>
    </w:p>
    <w:p w:rsidR="004804F5" w:rsidRPr="004804F5" w:rsidRDefault="004804F5" w:rsidP="004804F5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Ustawa z dnia 6 czerwca 1997 r. Kodeks Karny (Dz. U. z 2020 r., poz. 1444),</w:t>
      </w:r>
    </w:p>
    <w:p w:rsidR="004804F5" w:rsidRPr="004804F5" w:rsidRDefault="004804F5" w:rsidP="004804F5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896EAB">
        <w:rPr>
          <w:rFonts w:eastAsia="Calibri" w:cstheme="minorHAnsi"/>
          <w:kern w:val="3"/>
          <w:sz w:val="24"/>
          <w:szCs w:val="24"/>
          <w:lang w:eastAsia="zh-CN"/>
        </w:rPr>
        <w:t>az uchylenia dyrektywy 95/46/WE.</w:t>
      </w:r>
    </w:p>
    <w:p w:rsidR="004804F5" w:rsidRPr="004804F5" w:rsidRDefault="004804F5" w:rsidP="00896EAB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sz w:val="24"/>
          <w:szCs w:val="24"/>
          <w:lang w:eastAsia="zh-CN"/>
        </w:rPr>
      </w:pPr>
      <w:r w:rsidRPr="004804F5">
        <w:rPr>
          <w:rFonts w:eastAsia="Calibri" w:cstheme="minorHAnsi"/>
          <w:kern w:val="3"/>
          <w:sz w:val="24"/>
          <w:szCs w:val="24"/>
          <w:lang w:eastAsia="zh-CN"/>
        </w:rPr>
        <w:t>Ustawa z dnia 5 sierpnia 2010 r. o ochronie informacji niejawnych (Dz. U. z 2019 r. poz. 742).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852"/>
        <w:gridCol w:w="3274"/>
        <w:gridCol w:w="2275"/>
      </w:tblGrid>
      <w:tr w:rsidR="004804F5" w:rsidRPr="004804F5" w:rsidTr="004804F5"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04F5"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04F5"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04F5"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  <w:t>Stanowisko, nazwa i adres firmy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04F5">
              <w:rPr>
                <w:rFonts w:eastAsia="Times New Roman" w:cstheme="minorHAnsi"/>
                <w:b/>
                <w:bCs/>
                <w:kern w:val="3"/>
                <w:sz w:val="24"/>
                <w:szCs w:val="24"/>
                <w:lang w:eastAsia="zh-CN"/>
              </w:rPr>
              <w:t>Podpis</w:t>
            </w:r>
          </w:p>
        </w:tc>
      </w:tr>
      <w:tr w:rsidR="004804F5" w:rsidRPr="004804F5" w:rsidTr="004804F5"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</w:tr>
      <w:tr w:rsidR="004804F5" w:rsidRPr="004804F5" w:rsidTr="004804F5"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4F5" w:rsidRPr="004804F5" w:rsidRDefault="004804F5" w:rsidP="004804F5">
            <w:pPr>
              <w:suppressLineNumbers/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4804F5" w:rsidRPr="004804F5" w:rsidRDefault="004804F5" w:rsidP="004804F5">
      <w:pPr>
        <w:suppressAutoHyphens/>
        <w:autoSpaceDE w:val="0"/>
        <w:autoSpaceDN w:val="0"/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4804F5">
        <w:rPr>
          <w:rFonts w:eastAsia="Times New Roman" w:cstheme="minorHAnsi"/>
          <w:color w:val="000000"/>
          <w:sz w:val="24"/>
          <w:szCs w:val="24"/>
          <w:lang w:eastAsia="zh-CN"/>
        </w:rPr>
        <w:t xml:space="preserve">…....................................................................     </w:t>
      </w:r>
    </w:p>
    <w:p w:rsidR="00953337" w:rsidRPr="00CE2F1D" w:rsidRDefault="004804F5" w:rsidP="004804F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96EAB">
        <w:rPr>
          <w:rFonts w:eastAsia="Calibri" w:cstheme="minorHAnsi"/>
          <w:i/>
          <w:sz w:val="24"/>
          <w:szCs w:val="24"/>
        </w:rPr>
        <w:t xml:space="preserve">                                                                                                     data i podpis</w:t>
      </w:r>
      <w:r w:rsidRPr="004804F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</w:p>
    <w:sectPr w:rsidR="00953337" w:rsidRPr="00CE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61" w:rsidRDefault="00356961" w:rsidP="000F4F1D">
      <w:pPr>
        <w:spacing w:after="0" w:line="240" w:lineRule="auto"/>
      </w:pPr>
      <w:r>
        <w:separator/>
      </w:r>
    </w:p>
  </w:endnote>
  <w:endnote w:type="continuationSeparator" w:id="0">
    <w:p w:rsidR="00356961" w:rsidRDefault="00356961" w:rsidP="000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61" w:rsidRDefault="00356961" w:rsidP="000F4F1D">
      <w:pPr>
        <w:spacing w:after="0" w:line="240" w:lineRule="auto"/>
      </w:pPr>
      <w:r>
        <w:separator/>
      </w:r>
    </w:p>
  </w:footnote>
  <w:footnote w:type="continuationSeparator" w:id="0">
    <w:p w:rsidR="00356961" w:rsidRDefault="00356961" w:rsidP="000F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F40"/>
    <w:multiLevelType w:val="multilevel"/>
    <w:tmpl w:val="067E8C6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E506A9"/>
    <w:multiLevelType w:val="multilevel"/>
    <w:tmpl w:val="564612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4A8"/>
    <w:multiLevelType w:val="multilevel"/>
    <w:tmpl w:val="B91269EC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" w15:restartNumberingAfterBreak="0">
    <w:nsid w:val="12BC7913"/>
    <w:multiLevelType w:val="multilevel"/>
    <w:tmpl w:val="2ACAECBC"/>
    <w:lvl w:ilvl="0">
      <w:start w:val="1"/>
      <w:numFmt w:val="decimal"/>
      <w:lvlText w:val="%1)"/>
      <w:lvlJc w:val="left"/>
      <w:pPr>
        <w:ind w:left="644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52325D"/>
    <w:multiLevelType w:val="hybridMultilevel"/>
    <w:tmpl w:val="9790D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5677E"/>
    <w:multiLevelType w:val="hybridMultilevel"/>
    <w:tmpl w:val="401A92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31F3F30"/>
    <w:multiLevelType w:val="multilevel"/>
    <w:tmpl w:val="035AD1E6"/>
    <w:lvl w:ilvl="0">
      <w:start w:val="1"/>
      <w:numFmt w:val="decimal"/>
      <w:lvlText w:val="%1."/>
      <w:lvlJc w:val="left"/>
      <w:pPr>
        <w:ind w:left="420" w:hanging="420"/>
      </w:pPr>
      <w:rPr>
        <w:b w:val="0"/>
        <w:i w:val="0"/>
        <w:iCs/>
        <w:color w:val="000000"/>
      </w:r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4532B4"/>
    <w:multiLevelType w:val="multilevel"/>
    <w:tmpl w:val="C74C6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D5E1D"/>
    <w:multiLevelType w:val="hybridMultilevel"/>
    <w:tmpl w:val="93187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66CA9"/>
    <w:multiLevelType w:val="multilevel"/>
    <w:tmpl w:val="BF360E8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8"/>
    <w:rsid w:val="000529BB"/>
    <w:rsid w:val="000670CF"/>
    <w:rsid w:val="000F4F1D"/>
    <w:rsid w:val="00107D4E"/>
    <w:rsid w:val="002A5712"/>
    <w:rsid w:val="00356961"/>
    <w:rsid w:val="003A4ED1"/>
    <w:rsid w:val="003C70F8"/>
    <w:rsid w:val="004804F5"/>
    <w:rsid w:val="005A0757"/>
    <w:rsid w:val="007D7438"/>
    <w:rsid w:val="00896EAB"/>
    <w:rsid w:val="00953337"/>
    <w:rsid w:val="00975C97"/>
    <w:rsid w:val="00B27099"/>
    <w:rsid w:val="00B357D8"/>
    <w:rsid w:val="00C01B47"/>
    <w:rsid w:val="00C16E94"/>
    <w:rsid w:val="00C26889"/>
    <w:rsid w:val="00CE2F1D"/>
    <w:rsid w:val="00C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3244D-B714-4D74-9A7B-6637AD6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1D"/>
  </w:style>
  <w:style w:type="paragraph" w:styleId="Stopka">
    <w:name w:val="footer"/>
    <w:basedOn w:val="Normalny"/>
    <w:link w:val="StopkaZnak"/>
    <w:uiPriority w:val="99"/>
    <w:unhideWhenUsed/>
    <w:rsid w:val="000F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ex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7B71-4938-4D53-9B28-085140F1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12</cp:revision>
  <dcterms:created xsi:type="dcterms:W3CDTF">2023-09-21T05:59:00Z</dcterms:created>
  <dcterms:modified xsi:type="dcterms:W3CDTF">2023-09-21T12:11:00Z</dcterms:modified>
</cp:coreProperties>
</file>