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B9E" w14:textId="77777777" w:rsidR="00622E02" w:rsidRDefault="00622E02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 powierzenia przetwarzania danych osobowych</w:t>
      </w:r>
    </w:p>
    <w:p w14:paraId="08A48F50" w14:textId="77777777" w:rsidR="00622E02" w:rsidRDefault="00622E02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Nr ………….. / …………..</w:t>
      </w:r>
    </w:p>
    <w:p w14:paraId="125344C0" w14:textId="77777777" w:rsidR="00622E02" w:rsidRDefault="00622E02" w:rsidP="00DC0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812297" w14:textId="673824B1" w:rsidR="00622E02" w:rsidRDefault="00622E02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  <w:r>
        <w:rPr>
          <w:rFonts w:ascii="Times New Roman" w:hAnsi="Times New Roman" w:cs="Times New Roman"/>
          <w:sz w:val="18"/>
          <w:lang w:eastAsia="ru-RU" w:bidi="he-IL"/>
        </w:rPr>
        <w:t xml:space="preserve">zwana dalej „Umową” zawarta w </w:t>
      </w:r>
      <w:r w:rsidR="00F17455">
        <w:rPr>
          <w:rFonts w:ascii="Times New Roman" w:hAnsi="Times New Roman" w:cs="Times New Roman"/>
          <w:sz w:val="18"/>
          <w:lang w:eastAsia="ru-RU" w:bidi="he-IL"/>
        </w:rPr>
        <w:t>Warszawie</w:t>
      </w:r>
      <w:r>
        <w:rPr>
          <w:rFonts w:ascii="Times New Roman" w:hAnsi="Times New Roman" w:cs="Times New Roman"/>
          <w:sz w:val="18"/>
          <w:lang w:eastAsia="ru-RU" w:bidi="he-IL"/>
        </w:rPr>
        <w:t>, w dniu …………. pomiędzy:</w:t>
      </w:r>
    </w:p>
    <w:p w14:paraId="6FE4916F" w14:textId="77777777" w:rsidR="00B37FF4" w:rsidRDefault="00B37FF4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</w:p>
    <w:p w14:paraId="5C580C2E" w14:textId="77E69667" w:rsidR="00622E02" w:rsidRDefault="00622E02" w:rsidP="00DC0B7A">
      <w:pPr>
        <w:spacing w:after="0" w:line="240" w:lineRule="auto"/>
        <w:rPr>
          <w:rFonts w:ascii="Times New Roman" w:hAnsi="Times New Roman" w:cs="Times New Roman"/>
          <w:bCs/>
          <w:sz w:val="18"/>
          <w:lang w:eastAsia="ru-RU" w:bidi="he-IL"/>
        </w:rPr>
      </w:pPr>
      <w:r w:rsidRPr="00622E02">
        <w:rPr>
          <w:rFonts w:ascii="Times New Roman" w:hAnsi="Times New Roman" w:cs="Times New Roman"/>
          <w:bCs/>
          <w:sz w:val="18"/>
          <w:lang w:eastAsia="ru-RU" w:bidi="he-IL"/>
        </w:rPr>
        <w:t>Sieć Badawcza Łukasiewicz - Instytut Organizacji i Zarządzania w Przemyśle "Orgmasz", ul. Żelazna 87, 00-879 Warszawa, wpisana do rejestru przedsiębiorców pod numerem Krajowego Rejestru Sądowego 0000860814, NIP: 5250008293, REGON: 387143432</w:t>
      </w:r>
    </w:p>
    <w:p w14:paraId="28E25156" w14:textId="77777777" w:rsidR="00291474" w:rsidRDefault="00291474" w:rsidP="00DC0B7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 w:bidi="he-IL"/>
        </w:rPr>
      </w:pPr>
    </w:p>
    <w:p w14:paraId="25DC24F1" w14:textId="225A0C77" w:rsidR="00622E02" w:rsidRDefault="00622E02" w:rsidP="00DC0B7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 w:bidi="he-IL"/>
        </w:rPr>
      </w:pPr>
      <w:r>
        <w:rPr>
          <w:rFonts w:ascii="Times New Roman" w:hAnsi="Times New Roman" w:cs="Times New Roman"/>
          <w:sz w:val="18"/>
          <w:szCs w:val="18"/>
          <w:lang w:eastAsia="ru-RU" w:bidi="he-IL"/>
        </w:rPr>
        <w:t>reprezentowan</w:t>
      </w:r>
      <w:r w:rsidR="00B37FF4">
        <w:rPr>
          <w:rFonts w:ascii="Times New Roman" w:hAnsi="Times New Roman" w:cs="Times New Roman"/>
          <w:sz w:val="18"/>
          <w:szCs w:val="18"/>
          <w:lang w:eastAsia="ru-RU" w:bidi="he-IL"/>
        </w:rPr>
        <w:t>y</w:t>
      </w:r>
      <w:r>
        <w:rPr>
          <w:rFonts w:ascii="Times New Roman" w:hAnsi="Times New Roman" w:cs="Times New Roman"/>
          <w:sz w:val="18"/>
          <w:szCs w:val="18"/>
          <w:lang w:eastAsia="ru-RU" w:bidi="he-IL"/>
        </w:rPr>
        <w:t xml:space="preserve"> przez:</w:t>
      </w:r>
    </w:p>
    <w:p w14:paraId="007ECEA2" w14:textId="6678E7AE" w:rsidR="00291474" w:rsidRDefault="00291474" w:rsidP="00DC0B7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 w:bidi="he-IL"/>
        </w:rPr>
      </w:pPr>
    </w:p>
    <w:p w14:paraId="475CF679" w14:textId="637F1F2F" w:rsidR="007912B2" w:rsidRPr="007912B2" w:rsidRDefault="007912B2" w:rsidP="00DC0B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 w:bidi="he-IL"/>
        </w:rPr>
      </w:pPr>
      <w:r w:rsidRPr="007912B2">
        <w:rPr>
          <w:rFonts w:ascii="Times New Roman" w:hAnsi="Times New Roman" w:cs="Times New Roman"/>
          <w:b/>
          <w:bCs/>
          <w:sz w:val="18"/>
          <w:szCs w:val="18"/>
          <w:lang w:eastAsia="ru-RU" w:bidi="he-IL"/>
        </w:rPr>
        <w:t>Grzegorz Malinowski – Dyrektor Instytutu</w:t>
      </w:r>
    </w:p>
    <w:p w14:paraId="1EDC34E1" w14:textId="77777777" w:rsidR="007912B2" w:rsidRDefault="007912B2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</w:p>
    <w:p w14:paraId="33DC4EFD" w14:textId="6900F741" w:rsidR="00622E02" w:rsidRDefault="00622E02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  <w:r>
        <w:rPr>
          <w:rFonts w:ascii="Times New Roman" w:hAnsi="Times New Roman" w:cs="Times New Roman"/>
          <w:sz w:val="18"/>
          <w:lang w:eastAsia="ru-RU" w:bidi="he-IL"/>
        </w:rPr>
        <w:t>zwan</w:t>
      </w:r>
      <w:r w:rsidR="00B37FF4">
        <w:rPr>
          <w:rFonts w:ascii="Times New Roman" w:hAnsi="Times New Roman" w:cs="Times New Roman"/>
          <w:sz w:val="18"/>
          <w:lang w:eastAsia="ru-RU" w:bidi="he-IL"/>
        </w:rPr>
        <w:t>y</w:t>
      </w:r>
      <w:r>
        <w:rPr>
          <w:rFonts w:ascii="Times New Roman" w:hAnsi="Times New Roman" w:cs="Times New Roman"/>
          <w:sz w:val="18"/>
          <w:lang w:eastAsia="ru-RU" w:bidi="he-IL"/>
        </w:rPr>
        <w:t xml:space="preserve"> dalej „</w:t>
      </w:r>
      <w:r>
        <w:rPr>
          <w:rFonts w:ascii="Times New Roman" w:hAnsi="Times New Roman" w:cs="Times New Roman"/>
          <w:b/>
          <w:sz w:val="18"/>
          <w:lang w:eastAsia="ru-RU" w:bidi="he-IL"/>
        </w:rPr>
        <w:t>Administratorem</w:t>
      </w:r>
      <w:r>
        <w:rPr>
          <w:rFonts w:ascii="Times New Roman" w:hAnsi="Times New Roman" w:cs="Times New Roman"/>
          <w:sz w:val="18"/>
          <w:lang w:eastAsia="ru-RU" w:bidi="he-IL"/>
        </w:rPr>
        <w:t>” lub „</w:t>
      </w:r>
      <w:r>
        <w:rPr>
          <w:rFonts w:ascii="Times New Roman" w:hAnsi="Times New Roman" w:cs="Times New Roman"/>
          <w:b/>
          <w:sz w:val="18"/>
          <w:lang w:eastAsia="ru-RU" w:bidi="he-IL"/>
        </w:rPr>
        <w:t>Powierzającym</w:t>
      </w:r>
      <w:r>
        <w:rPr>
          <w:rFonts w:ascii="Times New Roman" w:hAnsi="Times New Roman" w:cs="Times New Roman"/>
          <w:sz w:val="18"/>
          <w:lang w:eastAsia="ru-RU" w:bidi="he-IL"/>
        </w:rPr>
        <w:t xml:space="preserve">” </w:t>
      </w:r>
    </w:p>
    <w:p w14:paraId="61A1C422" w14:textId="77777777" w:rsidR="00291474" w:rsidRDefault="00291474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</w:p>
    <w:p w14:paraId="25CEFCFB" w14:textId="0D571A89" w:rsidR="00622E02" w:rsidRDefault="00622E02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  <w:r>
        <w:rPr>
          <w:rFonts w:ascii="Times New Roman" w:hAnsi="Times New Roman" w:cs="Times New Roman"/>
          <w:sz w:val="18"/>
          <w:lang w:eastAsia="ru-RU" w:bidi="he-IL"/>
        </w:rPr>
        <w:t>a</w:t>
      </w:r>
    </w:p>
    <w:p w14:paraId="48854089" w14:textId="12ED34F2" w:rsidR="001E55E8" w:rsidRPr="00BC7D55" w:rsidRDefault="00BC56E7" w:rsidP="00DC0B7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55E8" w:rsidRPr="00BC7D55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2493F04A" w14:textId="77777777" w:rsidR="00291474" w:rsidRDefault="00291474" w:rsidP="00DC0B7A">
      <w:pPr>
        <w:spacing w:after="0" w:line="240" w:lineRule="auto"/>
        <w:jc w:val="both"/>
        <w:rPr>
          <w:rFonts w:ascii="Times New Roman" w:hAnsi="Times New Roman" w:cs="Times New Roman"/>
          <w:sz w:val="18"/>
          <w:lang w:eastAsia="ru-RU" w:bidi="he-IL"/>
        </w:rPr>
      </w:pPr>
    </w:p>
    <w:p w14:paraId="1C1B6FAF" w14:textId="3DD80DBD" w:rsidR="00622E02" w:rsidRDefault="00622E02" w:rsidP="00DC0B7A">
      <w:pPr>
        <w:spacing w:after="0" w:line="240" w:lineRule="auto"/>
        <w:jc w:val="both"/>
        <w:rPr>
          <w:rFonts w:ascii="Times New Roman" w:hAnsi="Times New Roman" w:cs="Times New Roman"/>
          <w:sz w:val="18"/>
          <w:lang w:eastAsia="ru-RU" w:bidi="he-IL"/>
        </w:rPr>
      </w:pPr>
      <w:r>
        <w:rPr>
          <w:rFonts w:ascii="Times New Roman" w:hAnsi="Times New Roman" w:cs="Times New Roman"/>
          <w:sz w:val="18"/>
          <w:lang w:eastAsia="ru-RU" w:bidi="he-IL"/>
        </w:rPr>
        <w:t>zwaną dalej „</w:t>
      </w:r>
      <w:r>
        <w:rPr>
          <w:rFonts w:ascii="Times New Roman" w:hAnsi="Times New Roman" w:cs="Times New Roman"/>
          <w:b/>
          <w:sz w:val="18"/>
          <w:lang w:eastAsia="ru-RU" w:bidi="he-IL"/>
        </w:rPr>
        <w:t>Procesorem</w:t>
      </w:r>
      <w:r>
        <w:rPr>
          <w:rFonts w:ascii="Times New Roman" w:hAnsi="Times New Roman" w:cs="Times New Roman"/>
          <w:sz w:val="18"/>
          <w:lang w:eastAsia="ru-RU" w:bidi="he-IL"/>
        </w:rPr>
        <w:t>” lub „</w:t>
      </w:r>
      <w:r>
        <w:rPr>
          <w:rFonts w:ascii="Times New Roman" w:hAnsi="Times New Roman" w:cs="Times New Roman"/>
          <w:b/>
          <w:sz w:val="18"/>
          <w:lang w:eastAsia="ru-RU" w:bidi="he-IL"/>
        </w:rPr>
        <w:t>Przetwarzającym</w:t>
      </w:r>
      <w:r>
        <w:rPr>
          <w:rFonts w:ascii="Times New Roman" w:hAnsi="Times New Roman" w:cs="Times New Roman"/>
          <w:sz w:val="18"/>
          <w:lang w:eastAsia="ru-RU" w:bidi="he-IL"/>
        </w:rPr>
        <w:t>”</w:t>
      </w:r>
    </w:p>
    <w:p w14:paraId="639850D5" w14:textId="77777777" w:rsidR="00622E02" w:rsidRDefault="00622E02" w:rsidP="00DC0B7A">
      <w:pPr>
        <w:spacing w:after="0" w:line="240" w:lineRule="auto"/>
        <w:rPr>
          <w:rFonts w:ascii="Times New Roman" w:hAnsi="Times New Roman" w:cs="Times New Roman"/>
          <w:sz w:val="18"/>
          <w:lang w:eastAsia="ru-RU" w:bidi="he-IL"/>
        </w:rPr>
      </w:pPr>
    </w:p>
    <w:p w14:paraId="6561E76C" w14:textId="77777777" w:rsidR="00622E02" w:rsidRDefault="00622E02" w:rsidP="00DC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 i Procesor są zwani dalej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z nich z osobna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14:paraId="77F81796" w14:textId="77777777" w:rsidR="00622E02" w:rsidRDefault="00622E02" w:rsidP="00DC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ADD147" w14:textId="02C938C4" w:rsidR="00622E02" w:rsidRDefault="00622E02" w:rsidP="00DC0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PREAMBUŁA </w:t>
      </w:r>
    </w:p>
    <w:p w14:paraId="7C9366B4" w14:textId="77777777" w:rsidR="00291474" w:rsidRDefault="00291474" w:rsidP="00DC0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E4246F7" w14:textId="77777777" w:rsidR="00622E02" w:rsidRDefault="00622E02" w:rsidP="00DC0B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Zważywszy na to, że: </w:t>
      </w:r>
    </w:p>
    <w:p w14:paraId="0FA95816" w14:textId="4AAB33D0" w:rsidR="00622E02" w:rsidRDefault="00622E02" w:rsidP="00DC0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Strony zawarły umowę </w:t>
      </w:r>
      <w:r w:rsidR="00705A21"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="00BC56E7">
        <w:rPr>
          <w:rFonts w:ascii="Times New Roman" w:eastAsia="Times New Roman" w:hAnsi="Times New Roman" w:cs="Times New Roman"/>
          <w:sz w:val="20"/>
          <w:szCs w:val="20"/>
        </w:rPr>
        <w:t>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dniu </w:t>
      </w:r>
      <w:r w:rsidR="00BC56E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="00705A21">
        <w:rPr>
          <w:rFonts w:ascii="Times New Roman" w:eastAsia="Times New Roman" w:hAnsi="Times New Roman" w:cs="Times New Roman"/>
          <w:sz w:val="20"/>
          <w:szCs w:val="20"/>
        </w:rPr>
        <w:t>Warszawie</w:t>
      </w:r>
      <w:r w:rsidR="00F17455">
        <w:rPr>
          <w:rFonts w:ascii="Times New Roman" w:eastAsia="Times New Roman" w:hAnsi="Times New Roman" w:cs="Times New Roman"/>
          <w:sz w:val="20"/>
          <w:szCs w:val="20"/>
        </w:rPr>
        <w:t xml:space="preserve"> (zwanej dalej: Umową główną)</w:t>
      </w:r>
      <w:r w:rsidR="00705A2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związku z wykonywaniem której dochodzi do powierzenia przetwarzania danych osobowych.</w:t>
      </w:r>
    </w:p>
    <w:p w14:paraId="6EA4FC1C" w14:textId="77777777" w:rsidR="00622E02" w:rsidRDefault="00622E02" w:rsidP="00DC0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Strony mając na uwadze konieczność uregulowania zasad przetwarzania danych osobowych, zgodnie z obowiązującym ustawodawstwem krajowym oraz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(„Rozporządzenie” lub „RODO”). Intencją Stron jest dążenie do takiego uregulowania zasad przetwarzania danych osobowych, aby odpowiadały one w pełni postanowieniom RODO;</w:t>
      </w:r>
    </w:p>
    <w:p w14:paraId="5B005C5A" w14:textId="12B9753A" w:rsidR="00DC0B7A" w:rsidRPr="00291474" w:rsidRDefault="00622E02" w:rsidP="002914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Celem Umowy jest ustalenie warunków na jakich Administrator danych powierza przetwarzanie danych osobowych do Podmiotu Przetwarzającego oraz warunków na jakich Podmiot Przetwarzający wykonuje operacje przetwarzania danych osobowych w imieniu Administratora danych.</w:t>
      </w:r>
    </w:p>
    <w:p w14:paraId="07D14824" w14:textId="77777777" w:rsidR="00291474" w:rsidRDefault="00291474" w:rsidP="00DC0B7A">
      <w:pPr>
        <w:spacing w:after="0" w:line="240" w:lineRule="auto"/>
        <w:rPr>
          <w:rFonts w:ascii="Times New Roman" w:hAnsi="Times New Roman" w:cs="Times New Roman"/>
          <w:sz w:val="20"/>
          <w:szCs w:val="16"/>
          <w:lang w:eastAsia="ru-RU" w:bidi="he-IL"/>
        </w:rPr>
      </w:pPr>
    </w:p>
    <w:p w14:paraId="451F3D84" w14:textId="6FD2DF66" w:rsidR="00622E02" w:rsidRDefault="00622E02" w:rsidP="00DC0B7A">
      <w:pPr>
        <w:spacing w:after="0" w:line="240" w:lineRule="auto"/>
        <w:rPr>
          <w:rFonts w:ascii="Times New Roman" w:hAnsi="Times New Roman" w:cs="Times New Roman"/>
          <w:sz w:val="20"/>
          <w:szCs w:val="16"/>
          <w:lang w:eastAsia="ru-RU" w:bidi="he-IL"/>
        </w:rPr>
      </w:pPr>
      <w:r>
        <w:rPr>
          <w:rFonts w:ascii="Times New Roman" w:hAnsi="Times New Roman" w:cs="Times New Roman"/>
          <w:sz w:val="20"/>
          <w:szCs w:val="16"/>
          <w:lang w:eastAsia="ru-RU" w:bidi="he-IL"/>
        </w:rPr>
        <w:t>Strony zgodnie postanawiają, co następuje:</w:t>
      </w:r>
    </w:p>
    <w:p w14:paraId="3A5A0F01" w14:textId="77777777" w:rsidR="00DC0B7A" w:rsidRDefault="00DC0B7A" w:rsidP="00DC0B7A">
      <w:pPr>
        <w:spacing w:after="0" w:line="240" w:lineRule="auto"/>
        <w:rPr>
          <w:rFonts w:ascii="Times New Roman" w:hAnsi="Times New Roman" w:cs="Times New Roman"/>
          <w:sz w:val="20"/>
          <w:szCs w:val="16"/>
          <w:lang w:eastAsia="ru-RU" w:bidi="he-IL"/>
        </w:rPr>
      </w:pPr>
    </w:p>
    <w:p w14:paraId="5A87C88B" w14:textId="2BFE5BD4" w:rsidR="00622E02" w:rsidRDefault="00622E02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1. Postanowienia ogólne i przedmiot umowy</w:t>
      </w:r>
    </w:p>
    <w:p w14:paraId="58158BE9" w14:textId="77777777" w:rsidR="00DC0B7A" w:rsidRDefault="00DC0B7A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25634D" w14:textId="77777777" w:rsidR="00622E02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Powierzający powierza Przetwarzającemu, w trybie art. 28 dane osobowe (dane zidentyfikowanej osoby fizycznej) do przetwarzania, na zasadach i w celu określonym w niniejszej Umowie.</w:t>
      </w:r>
    </w:p>
    <w:p w14:paraId="035F3C8B" w14:textId="77777777" w:rsidR="00622E02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Strony zgodnie przyjmują, iż możliwa do zidentyfikowania osobą fizyczną, o której mowa w ust. 1 powyżej, to osoba, którą można bezpośrednio lub pośrednio zidentyfikować, w szczególności na podstawie identyfikatora takiego jak imię i nazwisko, numer identyfikacyjny, dane o lokalizacji, identyfikator internetowy lub jeden bądź kilka szczególnych czynników określających fizyczną, fizjologiczną, genetyczną, psychiczną, ekonomiczną, kulturową lub społeczną tożsamość osoby fizycznej.</w:t>
      </w:r>
    </w:p>
    <w:p w14:paraId="77A2637B" w14:textId="77777777" w:rsidR="00622E02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Powierzający oświadcza, że</w:t>
      </w:r>
      <w:r>
        <w:rPr>
          <w:rStyle w:val="Pogrubienie"/>
          <w:sz w:val="20"/>
          <w:szCs w:val="20"/>
        </w:rPr>
        <w:t xml:space="preserve"> jest Administratorem w rozumieniu art. 4 pkt 7 „Rozporządzenia”, powierzonych do przetwarzania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Przetwarzającemu danych osobowych</w:t>
      </w:r>
      <w:r>
        <w:rPr>
          <w:rStyle w:val="Pogrubienie"/>
          <w:sz w:val="20"/>
          <w:szCs w:val="20"/>
        </w:rPr>
        <w:t xml:space="preserve">. </w:t>
      </w:r>
    </w:p>
    <w:p w14:paraId="2BCF4E5C" w14:textId="77777777" w:rsidR="00622E02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Przetwarzający</w:t>
      </w:r>
      <w:r>
        <w:rPr>
          <w:rFonts w:ascii="Times New Roman" w:hAnsi="Times New Roman" w:cs="Times New Roman"/>
          <w:bCs/>
          <w:sz w:val="20"/>
          <w:szCs w:val="20"/>
        </w:rPr>
        <w:t xml:space="preserve"> zobowiązany jest do </w:t>
      </w:r>
      <w:r>
        <w:rPr>
          <w:rFonts w:ascii="Times New Roman" w:hAnsi="Times New Roman" w:cs="Times New Roman"/>
          <w:sz w:val="20"/>
          <w:szCs w:val="20"/>
        </w:rPr>
        <w:t xml:space="preserve">przetwarzania danych osobowych w zakresie i w sposób zgodny </w:t>
      </w:r>
      <w:r>
        <w:rPr>
          <w:rFonts w:ascii="Times New Roman" w:hAnsi="Times New Roman" w:cs="Times New Roman"/>
          <w:sz w:val="20"/>
          <w:szCs w:val="20"/>
        </w:rPr>
        <w:br/>
        <w:t xml:space="preserve">z Umową, „Rozporządzeniem” oraz Lokalnymi Regulacjami (polskimi przepisami prawa przyjętymi w celu umożliwienia stosowania „Rozporządzeniem”) oraz innymi obowiązującymi przepisami prawa Unii Europejskiej. </w:t>
      </w:r>
    </w:p>
    <w:p w14:paraId="4AFDEFD2" w14:textId="77777777" w:rsidR="00622E02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Przetwarzający zobowiązany jest przetwarzać dane osobowe wyłącznie na udokumentowane polecenie Administratora, chyba że obowiązek taki nakłada na Przetwarzającego obowiązujące prawo unijne lub prawo krajowe, któremu podlega Przetwarzający. W takim przypadku przed rozpoczęciem przetwarzania Przetwarzający poinformuje Powierzającego w formie pisemnej o tym obowiązku prawnym.</w:t>
      </w:r>
    </w:p>
    <w:p w14:paraId="0AE6214F" w14:textId="77777777" w:rsidR="00622E02" w:rsidRDefault="00622E02" w:rsidP="00DC0B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Strony zgodnie ustalają, że niniejsza Umowa stanowi udokumentowane polecenie Administratora. </w:t>
      </w:r>
    </w:p>
    <w:p w14:paraId="39989B42" w14:textId="77777777" w:rsidR="00622E02" w:rsidRDefault="00622E02" w:rsidP="00DC0B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88F85D" w14:textId="52C5CA6E" w:rsidR="00622E02" w:rsidRDefault="00622E02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2. Zakres, charakter oraz miejsce przetwarzania powierzonych danych osobowych</w:t>
      </w:r>
    </w:p>
    <w:p w14:paraId="08F3C2D1" w14:textId="77777777" w:rsidR="00A10F58" w:rsidRDefault="00A10F58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B12BC9" w14:textId="457E336F" w:rsidR="00D0496D" w:rsidRDefault="00622E02" w:rsidP="00DC0B7A">
      <w:pPr>
        <w:pStyle w:val="Zwykatabela31"/>
        <w:numPr>
          <w:ilvl w:val="0"/>
          <w:numId w:val="3"/>
        </w:numPr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podstawie niniejszej Umowy Powierzający powierza Przetwarzającemu przetwarzanie danych osobowych </w:t>
      </w:r>
      <w:r w:rsidR="00B16F94">
        <w:rPr>
          <w:bCs/>
          <w:sz w:val="20"/>
          <w:szCs w:val="20"/>
        </w:rPr>
        <w:t xml:space="preserve">pracowników oraz współpracowników w ramach organizowanych wyjazdów służbowych, w zakresie którym Przetwarzający świadczy usługi na rzecz Powierzającego, </w:t>
      </w:r>
      <w:r>
        <w:rPr>
          <w:bCs/>
          <w:sz w:val="20"/>
          <w:szCs w:val="20"/>
        </w:rPr>
        <w:t xml:space="preserve">określonych w </w:t>
      </w:r>
      <w:r w:rsidR="00F13DE5">
        <w:rPr>
          <w:bCs/>
          <w:sz w:val="20"/>
          <w:szCs w:val="20"/>
        </w:rPr>
        <w:t>postaci</w:t>
      </w:r>
      <w:r w:rsidR="00D0496D">
        <w:rPr>
          <w:bCs/>
          <w:sz w:val="20"/>
          <w:szCs w:val="20"/>
        </w:rPr>
        <w:t>:</w:t>
      </w:r>
    </w:p>
    <w:p w14:paraId="57ACC2E7" w14:textId="4D5FF03F" w:rsidR="00622E02" w:rsidRDefault="00EA3275" w:rsidP="00DC0B7A">
      <w:pPr>
        <w:pStyle w:val="Zwykatabela31"/>
        <w:numPr>
          <w:ilvl w:val="1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imienia i nazwiska,</w:t>
      </w:r>
    </w:p>
    <w:p w14:paraId="082E5E9D" w14:textId="6BAA6362" w:rsidR="00D0496D" w:rsidRDefault="00B16F94" w:rsidP="00DC0B7A">
      <w:pPr>
        <w:pStyle w:val="Zwykatabela31"/>
        <w:numPr>
          <w:ilvl w:val="1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danych kontaktowych (adres e-mail, nr telefonu)</w:t>
      </w:r>
    </w:p>
    <w:p w14:paraId="09A8940D" w14:textId="371CD263" w:rsidR="00EA3275" w:rsidRPr="00B16F94" w:rsidRDefault="00B16F94" w:rsidP="00B16F94">
      <w:pPr>
        <w:pStyle w:val="Zwykatabela31"/>
        <w:numPr>
          <w:ilvl w:val="1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cel podróży,</w:t>
      </w:r>
    </w:p>
    <w:p w14:paraId="4D13327B" w14:textId="7CEE90B9" w:rsidR="00EA3275" w:rsidRDefault="00EA3275" w:rsidP="00DC0B7A">
      <w:pPr>
        <w:pStyle w:val="Zwykatabela31"/>
        <w:numPr>
          <w:ilvl w:val="1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innych informacji </w:t>
      </w:r>
      <w:r w:rsidR="00B16F94">
        <w:rPr>
          <w:bCs/>
          <w:sz w:val="20"/>
          <w:szCs w:val="20"/>
        </w:rPr>
        <w:t>wymagane w ramach zakupu biletów, zakupu polis ubezpieczeniowych, rezerwacji miejsc hotelowych, zakupu wiz wjazdowych</w:t>
      </w:r>
      <w:r>
        <w:rPr>
          <w:bCs/>
          <w:sz w:val="20"/>
          <w:szCs w:val="20"/>
        </w:rPr>
        <w:t>.</w:t>
      </w:r>
    </w:p>
    <w:p w14:paraId="19BDFDD3" w14:textId="13A0BCD1" w:rsidR="00622E02" w:rsidRPr="00BC56E7" w:rsidRDefault="00BC56E7" w:rsidP="00BC56E7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mogą być przekazywane w formie papierowej, za pośrednictwem poczty elektronicznej, na nośniku danych, w chmurze oraz poprzez udostępnienie </w:t>
      </w:r>
      <w:r>
        <w:rPr>
          <w:rFonts w:ascii="Times New Roman" w:hAnsi="Times New Roman" w:cs="Times New Roman"/>
          <w:bCs/>
          <w:sz w:val="20"/>
          <w:szCs w:val="20"/>
        </w:rPr>
        <w:t>Przetwarzającemu</w:t>
      </w:r>
      <w:r>
        <w:rPr>
          <w:rFonts w:ascii="Times New Roman" w:hAnsi="Times New Roman" w:cs="Times New Roman"/>
          <w:sz w:val="20"/>
          <w:szCs w:val="20"/>
        </w:rPr>
        <w:t xml:space="preserve"> możliwości pobrania ich z serwera danych</w:t>
      </w:r>
      <w:r w:rsidR="00241AB1" w:rsidRPr="00BC56E7">
        <w:rPr>
          <w:rFonts w:ascii="Times New Roman" w:hAnsi="Times New Roman" w:cs="Times New Roman"/>
          <w:sz w:val="20"/>
          <w:szCs w:val="20"/>
        </w:rPr>
        <w:t>.</w:t>
      </w:r>
    </w:p>
    <w:p w14:paraId="4B7A3097" w14:textId="77777777" w:rsidR="00622E02" w:rsidRDefault="00622E02" w:rsidP="00DC0B7A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A6F509" w14:textId="3DA116EF" w:rsidR="00622E02" w:rsidRDefault="00622E02" w:rsidP="00DC0B7A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3. </w:t>
      </w:r>
      <w:r>
        <w:rPr>
          <w:rFonts w:ascii="Times New Roman" w:hAnsi="Times New Roman" w:cs="Times New Roman"/>
          <w:b/>
          <w:sz w:val="20"/>
          <w:szCs w:val="20"/>
        </w:rPr>
        <w:t>Oświadczenia i obowiązki Procesora</w:t>
      </w:r>
    </w:p>
    <w:p w14:paraId="67F99E9F" w14:textId="77777777" w:rsidR="00DC0B7A" w:rsidRDefault="00DC0B7A" w:rsidP="00DC0B7A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132E7E" w14:textId="77777777" w:rsidR="00622E02" w:rsidRDefault="00622E02" w:rsidP="00DC0B7A">
      <w:pPr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oświadcza, iż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dysponuje odpowiednimi kwalifikacjami, aby przetwarzać powierzone przez Administratora dane osobowe oraz, 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nie toczy się wobec niego obecnie jakiekolwiek postępowanie cywilne ani administracyjne dotyczące niewłaściwego przetwarzania przez niego danych osobowych. </w:t>
      </w:r>
    </w:p>
    <w:p w14:paraId="4BEB518B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zobowiązany jest udzielać dostępu do powierzonych danych osobowych wyłącznie osobom, które ze względu na zakres wykonywanych zadań otrzymały od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sz w:val="20"/>
          <w:szCs w:val="20"/>
        </w:rPr>
        <w:t xml:space="preserve"> upoważnienie do ich przetwarzania oraz wyłącznie w celu wykonywania obowiązków wynikających z Umowy, chyba że przetwarzanie jest wymagane przez właściwe przepisy krajowe lub unijne.</w:t>
      </w:r>
    </w:p>
    <w:p w14:paraId="1DA41D10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oświadcza, że prowadzi ewidencję osób upoważnionych do przetwarzania danych osobowych. </w:t>
      </w:r>
    </w:p>
    <w:p w14:paraId="3BFBA0F1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zapewnia, że wszystkie osoby upoważnione do przetwarzania danych osobowych, przed przystąpieniem do wykonywania czynności z zakresu przedmiotu niniejszej Umowy, podpiszą oświadczenie o zachowaniu poufności i ochronie danych osobowych powierzonych.</w:t>
      </w:r>
    </w:p>
    <w:p w14:paraId="3F5A04E2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oświadcza, iż stosuje środki techniczne i organizacyjne, które spełniają wymagania RODO oraz przepisów krajowych.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 zobowiązany jest zapewnić bezpieczeństwo danych stosując środki organizacyjne i techniczne mające na celu należyte zabezpieczenie danych osobowych, odpowiednie do zagrożeń oraz kategorii powierzonych danych osobowych, w szczególności zobowiązany jest zabezpieczyć dane przed ich ujawnieniem osobom nieupoważnionym lub dostępem do nich osób nieupoważnionych, zabraniem przez osobę nieuprawnioną, przetwarzaniem z naruszeniem obowiązujących przepisów prawa w zakresie przetwarzania danych osobowych, zmianą, utratą, uszkodzeniem, m.in. poprzez zapewnienie w stosownym przypadku:</w:t>
      </w:r>
    </w:p>
    <w:p w14:paraId="7B7A28F1" w14:textId="77777777" w:rsidR="00622E02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 xml:space="preserve">pseudonimizacji danych osobowych, o której mowa w art. 4 pkt 5) „Rozporządzenia” i szyfrowania danych osobowych; </w:t>
      </w:r>
    </w:p>
    <w:p w14:paraId="18819366" w14:textId="77777777" w:rsidR="00622E02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 xml:space="preserve">zdolności do ciągłego zapewnienia poufności, integralności, dostępności i odporności systemów i usług przetwarzania; </w:t>
      </w:r>
    </w:p>
    <w:p w14:paraId="3E006E9F" w14:textId="77777777" w:rsidR="00622E02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 xml:space="preserve">zdolności do szybkiego przywrócenia dostępności danych osobowych i dostępu do nich w razie incydentu fizycznego lub technicznego; </w:t>
      </w:r>
    </w:p>
    <w:p w14:paraId="31A096F0" w14:textId="77777777" w:rsidR="00622E02" w:rsidRDefault="00622E02" w:rsidP="00DC0B7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regularnego testowania, mierzenia i oceniania skuteczności środków technicznych i organizacyjnych mających zapewnić bezpieczeństwo przetwarzania danych osobowych.</w:t>
      </w:r>
    </w:p>
    <w:p w14:paraId="78CB5278" w14:textId="77777777" w:rsidR="00622E02" w:rsidRDefault="00622E02" w:rsidP="00DC0B7A">
      <w:pPr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 zobowiązany jest prowadzić rejestr kategorii czynności przetwarzania danych osobowych, przetwarzanych w imieniu Powierzającego (dalej jako „</w:t>
      </w:r>
      <w:r>
        <w:rPr>
          <w:rFonts w:ascii="Times New Roman" w:hAnsi="Times New Roman" w:cs="Times New Roman"/>
          <w:b/>
          <w:sz w:val="20"/>
          <w:szCs w:val="20"/>
          <w:lang w:eastAsia="ko-KR"/>
        </w:rPr>
        <w:t>Rejestr kategorii czynności przetwarzania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”) zgodnie z art. 30 ust. 2. Rejestr kategorii czynności przetwarzania będzie dostępny w siedzibie Przetwarzającego na każde żądanie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14:paraId="2B27CB44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 xml:space="preserve">Przetwarzający zobowiązany jest niezwłocznie informować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, jeżeli jego zdaniem wydane mu przez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polecenie odnoszące się do danych osobowych stanowi naruszenie obowiązujących przepisów. </w:t>
      </w:r>
    </w:p>
    <w:p w14:paraId="30ADCB57" w14:textId="77777777" w:rsidR="00622E02" w:rsidRDefault="00622E02" w:rsidP="00DC0B7A">
      <w:pPr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nie ma prawa przekazywać danych osobowych poza terytorium Europejskiego Obszaru Gospodarczego bez uzyskania uprzedniej zgody Powierzającego w formie pisemnej.</w:t>
      </w:r>
    </w:p>
    <w:p w14:paraId="165EA811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bCs/>
          <w:sz w:val="20"/>
          <w:szCs w:val="20"/>
        </w:rPr>
        <w:t xml:space="preserve"> zobowiązany jest wspierać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 (poprzez stosowanie odpowiednich środków technicznych i organizacyjnych) w realizacji obowiązku odpowiadania na żądania osób, których dane dotyczą, w zakresie wykonywania ich praw określonych w rozdziale III „Rozporządzenia”. Współpraca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Powierzającym</w:t>
      </w:r>
      <w:r>
        <w:rPr>
          <w:rFonts w:ascii="Times New Roman" w:hAnsi="Times New Roman" w:cs="Times New Roman"/>
          <w:bCs/>
          <w:sz w:val="20"/>
          <w:szCs w:val="20"/>
        </w:rPr>
        <w:t xml:space="preserve">, w zakresie wskazanym w zdaniu poprzedzającym, powinna odbywać się w formie i terminie umożliwiającym realizację tych obowiązków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. W związku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z realizacją tego obowiązku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 jest w szczególności zobowiązany do udzielania informacji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oraz udostępniania powierzonych danych osobowych (lub ich kopii) na żądanie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 w terminie 5 (słownie: pięciu) dni roboczych.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bCs/>
          <w:sz w:val="20"/>
          <w:szCs w:val="20"/>
        </w:rPr>
        <w:t xml:space="preserve"> powinien również niezwłocznie, jednak nie później niż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w terminie 2 (słownie: dwóch) dni roboczych, poinformować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 o wniosku dotyczącym realizacji praw osoby, której dane dotyczą, złożonym u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bCs/>
          <w:sz w:val="20"/>
          <w:szCs w:val="20"/>
        </w:rPr>
        <w:t xml:space="preserve"> nie będzie jednak odpowiadał na taki wniosek bez uprzedniej zgody lub wyraźnego polecenia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8625763" w14:textId="77777777" w:rsidR="00622E02" w:rsidRDefault="00622E02" w:rsidP="00DC0B7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odniesieniu do danych osobowych przetwarzanych w związku z niniejszą Umową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zobowiązany jest niezwłocznie, jednak nie później niż w ciągu 2 (słownie: dwóch) dni roboczych, informować Powierzającego (o ile nie doprowadzi to do naruszenia przepisów obowiązującego prawa) </w:t>
      </w:r>
      <w:r>
        <w:rPr>
          <w:rFonts w:ascii="Times New Roman" w:hAnsi="Times New Roman" w:cs="Times New Roman"/>
          <w:sz w:val="20"/>
          <w:szCs w:val="20"/>
        </w:rPr>
        <w:br/>
        <w:t xml:space="preserve">o jakimkolwiek postępowaniu, w szczególności administracyjnym lub sądowym, dotyczącym przetwarzania przez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sz w:val="20"/>
          <w:szCs w:val="20"/>
        </w:rPr>
        <w:t xml:space="preserve"> powierzonych danych osobowych, o jakiejkolwiek decyzji administracyjnej lub orzeczeniu dotyczącym przetwarzania powierzonych danych, skierowanych do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  <w:t xml:space="preserve">o kontrolach i inspekcjach dotyczących przetwarzania powierzonych danych osobowych przez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hAnsi="Times New Roman" w:cs="Times New Roman"/>
          <w:sz w:val="20"/>
          <w:szCs w:val="20"/>
        </w:rPr>
        <w:t>, w szczególności prowadzonych przez organ nadzoru, a także o wszelkich skargach osób, których dane dotyczą, związanych z przetwarzaniem ich danych osobowych.</w:t>
      </w:r>
    </w:p>
    <w:p w14:paraId="7FBF482E" w14:textId="77777777" w:rsidR="00622E02" w:rsidRDefault="00622E02" w:rsidP="00DC0B7A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40F708" w14:textId="35402254" w:rsidR="00622E02" w:rsidRDefault="00622E02" w:rsidP="00DC0B7A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4. </w:t>
      </w:r>
      <w:r>
        <w:rPr>
          <w:rFonts w:ascii="Times New Roman" w:hAnsi="Times New Roman" w:cs="Times New Roman"/>
          <w:b/>
          <w:sz w:val="20"/>
          <w:szCs w:val="20"/>
          <w:lang w:eastAsia="ko-KR"/>
        </w:rPr>
        <w:t>Prawo do kontroli</w:t>
      </w:r>
    </w:p>
    <w:p w14:paraId="7871B7B2" w14:textId="77777777" w:rsidR="00DC0B7A" w:rsidRDefault="00DC0B7A" w:rsidP="00DC0B7A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ko-KR"/>
        </w:rPr>
      </w:pPr>
    </w:p>
    <w:p w14:paraId="1F51E485" w14:textId="13BA2EAB" w:rsidR="00622E02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Powierzający ma prawo do przeprowadzania kontroli w celu zbadania</w:t>
      </w:r>
      <w:r w:rsidR="0049529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czy przetwarzanie przez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</w:t>
      </w:r>
      <w:r w:rsidR="0049529F">
        <w:rPr>
          <w:rFonts w:ascii="Times New Roman" w:hAnsi="Times New Roman" w:cs="Times New Roman"/>
          <w:sz w:val="20"/>
          <w:szCs w:val="20"/>
          <w:lang w:eastAsia="ko-KR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powierzonych danych osobowych jest zgodne z postanowieniami niniejszej Umowy oraz obowiązującymi przepisami prawa. </w:t>
      </w:r>
    </w:p>
    <w:p w14:paraId="23B88A66" w14:textId="77777777" w:rsidR="00622E02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Kontrole mogą być przeprowadzane przez Powierzającego w miejscu przetwarzania danych osobowych, </w:t>
      </w:r>
      <w:r>
        <w:rPr>
          <w:rFonts w:ascii="Times New Roman" w:hAnsi="Times New Roman" w:cs="Times New Roman"/>
          <w:sz w:val="20"/>
          <w:szCs w:val="20"/>
        </w:rPr>
        <w:br/>
        <w:t xml:space="preserve">w dni robocze w godzinach od 8.00 do 16.00. Powierzający poinformuje Przetwarzającego </w:t>
      </w:r>
      <w:r>
        <w:rPr>
          <w:rFonts w:ascii="Times New Roman" w:hAnsi="Times New Roman" w:cs="Times New Roman"/>
          <w:sz w:val="20"/>
          <w:szCs w:val="20"/>
        </w:rPr>
        <w:br/>
        <w:t>z wyprzedzeniem co najmniej 10 (słownie: dziesięciu) dni roboczych przed planowaną datą kontroli.</w:t>
      </w:r>
    </w:p>
    <w:p w14:paraId="79A23ADA" w14:textId="77777777" w:rsidR="00622E02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kontroli upoważnieni przedstawiciele Powierzającego mają prawo wstępu do pomieszczeń oraz otrzymywania do wglądu i sporządzania kopii dokumentacji dotyczącej przetwarzania danych osobowych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do której sporządzenia zobowiązany jest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Przetwarzający.</w:t>
      </w:r>
    </w:p>
    <w:p w14:paraId="5FB8A831" w14:textId="77777777" w:rsidR="00622E02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wniosek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zobowiązany jest do udzielenia informacji oraz wyjaśnień na temat przetwarzania powierzonych danych. </w:t>
      </w:r>
    </w:p>
    <w:p w14:paraId="4A194853" w14:textId="77777777" w:rsidR="00622E02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przeprowadzonej kontroli przedstawiciel Administratora sporządza protokół pokontrolny, który podpisują przedstawiciele obu Stron.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Przetwarzający </w:t>
      </w:r>
      <w:r>
        <w:rPr>
          <w:rFonts w:ascii="Times New Roman" w:hAnsi="Times New Roman" w:cs="Times New Roman"/>
          <w:sz w:val="20"/>
          <w:szCs w:val="20"/>
        </w:rPr>
        <w:t xml:space="preserve">zobowiązany jest w terminie uzgodnionym </w:t>
      </w:r>
      <w:r>
        <w:rPr>
          <w:rFonts w:ascii="Times New Roman" w:hAnsi="Times New Roman" w:cs="Times New Roman"/>
          <w:sz w:val="20"/>
          <w:szCs w:val="20"/>
        </w:rPr>
        <w:br/>
        <w:t>z Powierzającym dostosować się do zaleceń pokontrolnych zawartych w protokole.</w:t>
      </w:r>
    </w:p>
    <w:p w14:paraId="364CE38C" w14:textId="0707DBAF" w:rsidR="00622E02" w:rsidRPr="00F55829" w:rsidRDefault="00622E02" w:rsidP="00DC0B7A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trakcie wykonywania kontroli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uprawniony jest do zgłoszenia sprzeciwu co do sposobu przeprowadzenia kontroli przez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jeśli czynności dokonywane przez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naruszają zobowiązania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wynikające z innych umów zawartych przez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</w:t>
      </w:r>
      <w:r w:rsidR="00A13658">
        <w:rPr>
          <w:rFonts w:ascii="Times New Roman" w:hAnsi="Times New Roman" w:cs="Times New Roman"/>
          <w:sz w:val="20"/>
          <w:szCs w:val="20"/>
          <w:lang w:eastAsia="ko-KR"/>
        </w:rPr>
        <w:t>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podmiotami trzecimi lub naruszają przepisy obowiązującego prawa. </w:t>
      </w:r>
    </w:p>
    <w:p w14:paraId="3EC23DE9" w14:textId="77777777" w:rsidR="00622E02" w:rsidRDefault="00622E02" w:rsidP="00DC0B7A">
      <w:pPr>
        <w:pStyle w:val="Zwykatabela31"/>
        <w:ind w:left="0"/>
        <w:jc w:val="center"/>
        <w:rPr>
          <w:rFonts w:eastAsia="Times New Roman"/>
          <w:b/>
          <w:sz w:val="20"/>
          <w:szCs w:val="20"/>
        </w:rPr>
      </w:pPr>
    </w:p>
    <w:p w14:paraId="3CCDFB7F" w14:textId="2CDAA26A" w:rsidR="00622E02" w:rsidRDefault="00622E02" w:rsidP="00DC0B7A">
      <w:pPr>
        <w:pStyle w:val="Zwykatabela31"/>
        <w:ind w:left="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§ 5. </w:t>
      </w:r>
      <w:r>
        <w:rPr>
          <w:b/>
          <w:sz w:val="20"/>
          <w:szCs w:val="20"/>
        </w:rPr>
        <w:t xml:space="preserve">Podmiot </w:t>
      </w:r>
      <w:proofErr w:type="spellStart"/>
      <w:r>
        <w:rPr>
          <w:b/>
          <w:sz w:val="20"/>
          <w:szCs w:val="20"/>
        </w:rPr>
        <w:t>Podprzetwarzający</w:t>
      </w:r>
      <w:proofErr w:type="spellEnd"/>
    </w:p>
    <w:p w14:paraId="5A9585F0" w14:textId="77777777" w:rsidR="00DC0B7A" w:rsidRDefault="00DC0B7A" w:rsidP="00DC0B7A">
      <w:pPr>
        <w:pStyle w:val="Zwykatabela31"/>
        <w:ind w:left="0"/>
        <w:jc w:val="center"/>
        <w:rPr>
          <w:b/>
          <w:sz w:val="20"/>
          <w:szCs w:val="20"/>
        </w:rPr>
      </w:pPr>
    </w:p>
    <w:p w14:paraId="48046C07" w14:textId="6BD4570F" w:rsidR="00622E02" w:rsidRPr="000E641E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eastAsia="ko-KR"/>
        </w:rPr>
        <w:t>Przetwarzający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przy przetwarzaniu danych w imieniu Powierzającego może skorzystać z usług innego podmiotu przetwarzającego w drodze zawarcia z tym podmiotem pisemnej umowy pod warunkiem, że Powierzający udzielił Przetwarzającemu </w:t>
      </w:r>
      <w:r>
        <w:rPr>
          <w:color w:val="000000"/>
          <w:sz w:val="20"/>
          <w:szCs w:val="20"/>
        </w:rPr>
        <w:t xml:space="preserve">uprzedniej pisemnej zgody. Za </w:t>
      </w:r>
      <w:proofErr w:type="spellStart"/>
      <w:r>
        <w:rPr>
          <w:color w:val="000000"/>
          <w:sz w:val="20"/>
          <w:szCs w:val="20"/>
        </w:rPr>
        <w:t>Podprzetwarzającego</w:t>
      </w:r>
      <w:proofErr w:type="spellEnd"/>
      <w:r>
        <w:rPr>
          <w:color w:val="000000"/>
          <w:sz w:val="20"/>
          <w:szCs w:val="20"/>
        </w:rPr>
        <w:t xml:space="preserve"> w rozumieniu przepisów nie uważa się osób fizycznych, którymi posługuje się Przetwarzający (niezależnie od formy ich zatrudnienia) i za których działania lub zaniechania ponosi odpowiedzialność.</w:t>
      </w:r>
    </w:p>
    <w:p w14:paraId="6CB11EB5" w14:textId="77777777" w:rsidR="00622E02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Przetwarzający bez zbędnej zwłoki zawiadamia w formie pisemnej Powierzającego </w:t>
      </w:r>
      <w:r>
        <w:rPr>
          <w:color w:val="000000"/>
          <w:sz w:val="20"/>
          <w:szCs w:val="20"/>
          <w:shd w:val="clear" w:color="auto" w:fill="FFFFFF"/>
        </w:rPr>
        <w:t xml:space="preserve">o wszelkich zamierzonych zmianach dotyczących dodania lub zastąpienia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Podprzetwarzającego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>Powierzający</w:t>
      </w:r>
      <w:r>
        <w:rPr>
          <w:color w:val="000000"/>
          <w:sz w:val="20"/>
          <w:szCs w:val="20"/>
          <w:shd w:val="clear" w:color="auto" w:fill="FFFFFF"/>
        </w:rPr>
        <w:t xml:space="preserve"> musi wyrazić zgodę na piśmie wobec takich zmian. </w:t>
      </w:r>
    </w:p>
    <w:p w14:paraId="61F4019C" w14:textId="77777777" w:rsidR="00622E02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eastAsia="ko-KR"/>
        </w:rPr>
        <w:t>Przetwarzający</w:t>
      </w:r>
      <w:r>
        <w:rPr>
          <w:sz w:val="20"/>
          <w:szCs w:val="20"/>
        </w:rPr>
        <w:t xml:space="preserve"> zapewni w umowie z </w:t>
      </w:r>
      <w:proofErr w:type="spellStart"/>
      <w:r>
        <w:rPr>
          <w:sz w:val="20"/>
          <w:szCs w:val="20"/>
        </w:rPr>
        <w:t>Podprzetwarzającym</w:t>
      </w:r>
      <w:proofErr w:type="spellEnd"/>
      <w:r>
        <w:rPr>
          <w:sz w:val="20"/>
          <w:szCs w:val="20"/>
        </w:rPr>
        <w:t xml:space="preserve">, że na wskazany Podmiot zostaną nałożone obowiązki odpowiadające obowiązkom </w:t>
      </w:r>
      <w:r>
        <w:rPr>
          <w:sz w:val="20"/>
          <w:szCs w:val="20"/>
          <w:lang w:eastAsia="ko-KR"/>
        </w:rPr>
        <w:t>Przetwarzającego</w:t>
      </w:r>
      <w:r>
        <w:rPr>
          <w:sz w:val="20"/>
          <w:szCs w:val="20"/>
        </w:rPr>
        <w:t xml:space="preserve"> określonym w Umowie, wymaganiom </w:t>
      </w:r>
      <w:r>
        <w:rPr>
          <w:bCs/>
          <w:sz w:val="20"/>
          <w:szCs w:val="20"/>
        </w:rPr>
        <w:t>„Rozporządzenia”</w:t>
      </w:r>
      <w:r>
        <w:rPr>
          <w:sz w:val="20"/>
          <w:szCs w:val="20"/>
        </w:rPr>
        <w:t xml:space="preserve"> oraz innym obowiązującym przepisom prawa.</w:t>
      </w:r>
    </w:p>
    <w:p w14:paraId="68EEA140" w14:textId="77777777" w:rsidR="00622E02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eastAsia="ko-KR"/>
        </w:rPr>
        <w:t>Przetwarzający</w:t>
      </w:r>
      <w:r>
        <w:rPr>
          <w:color w:val="000000"/>
          <w:sz w:val="20"/>
          <w:szCs w:val="20"/>
        </w:rPr>
        <w:t xml:space="preserve"> zobowiązany jest do nadzorowania </w:t>
      </w:r>
      <w:proofErr w:type="spellStart"/>
      <w:r>
        <w:rPr>
          <w:sz w:val="20"/>
          <w:szCs w:val="20"/>
        </w:rPr>
        <w:t>Podprzetwarzającego</w:t>
      </w:r>
      <w:proofErr w:type="spellEnd"/>
      <w:r>
        <w:rPr>
          <w:color w:val="000000"/>
          <w:sz w:val="20"/>
          <w:szCs w:val="20"/>
        </w:rPr>
        <w:t xml:space="preserve"> w całym procesie przetwarzania danych. </w:t>
      </w:r>
      <w:r>
        <w:rPr>
          <w:sz w:val="20"/>
          <w:szCs w:val="20"/>
          <w:lang w:eastAsia="ko-KR"/>
        </w:rPr>
        <w:t>Przetwarzający</w:t>
      </w:r>
      <w:r>
        <w:rPr>
          <w:color w:val="000000"/>
          <w:sz w:val="20"/>
          <w:szCs w:val="20"/>
        </w:rPr>
        <w:t xml:space="preserve"> zapewni również w umowie możliwość realizacji przez </w:t>
      </w:r>
      <w:r>
        <w:rPr>
          <w:sz w:val="20"/>
          <w:szCs w:val="20"/>
        </w:rPr>
        <w:t>Powierzającego</w:t>
      </w:r>
      <w:r>
        <w:rPr>
          <w:color w:val="000000"/>
          <w:sz w:val="20"/>
          <w:szCs w:val="20"/>
        </w:rPr>
        <w:t xml:space="preserve"> bezpośredniej kontroli względem </w:t>
      </w:r>
      <w:proofErr w:type="spellStart"/>
      <w:r>
        <w:rPr>
          <w:sz w:val="20"/>
          <w:szCs w:val="20"/>
        </w:rPr>
        <w:t>Podprzetwarzającego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25ACFD74" w14:textId="77777777" w:rsidR="00622E02" w:rsidRDefault="00622E02" w:rsidP="00DC0B7A">
      <w:pPr>
        <w:pStyle w:val="Zwykatabela31"/>
        <w:numPr>
          <w:ilvl w:val="0"/>
          <w:numId w:val="7"/>
        </w:numPr>
        <w:ind w:left="357" w:hanging="357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eastAsia="ko-KR"/>
        </w:rPr>
        <w:t>Przetwarzający</w:t>
      </w:r>
      <w:r>
        <w:rPr>
          <w:sz w:val="20"/>
          <w:szCs w:val="20"/>
        </w:rPr>
        <w:t xml:space="preserve"> jest w pełni odpowiedzialny wobec Administratora za spełnienie obowiązków wynikających z umowy powierzenia zawartej pomiędzy </w:t>
      </w:r>
      <w:r>
        <w:rPr>
          <w:sz w:val="20"/>
          <w:szCs w:val="20"/>
          <w:lang w:eastAsia="ko-KR"/>
        </w:rPr>
        <w:t>Przetwarzającym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Podprzetwarzającym</w:t>
      </w:r>
      <w:proofErr w:type="spellEnd"/>
      <w:r>
        <w:rPr>
          <w:sz w:val="20"/>
          <w:szCs w:val="20"/>
        </w:rPr>
        <w:t xml:space="preserve">. </w:t>
      </w:r>
    </w:p>
    <w:p w14:paraId="7883FF83" w14:textId="77777777" w:rsidR="00622E02" w:rsidRDefault="00622E02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EE4384" w14:textId="77B217BB" w:rsidR="00622E02" w:rsidRDefault="00622E02" w:rsidP="00DC0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6. </w:t>
      </w:r>
      <w:r>
        <w:rPr>
          <w:rFonts w:ascii="Times New Roman" w:hAnsi="Times New Roman" w:cs="Times New Roman"/>
          <w:b/>
          <w:sz w:val="20"/>
          <w:szCs w:val="20"/>
        </w:rPr>
        <w:t>Zwrot lub usunięcie danych</w:t>
      </w:r>
    </w:p>
    <w:p w14:paraId="06455500" w14:textId="77777777" w:rsidR="00DC0B7A" w:rsidRDefault="00DC0B7A" w:rsidP="00DC0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28FB2D" w14:textId="77777777" w:rsidR="00B208D9" w:rsidRDefault="00B208D9" w:rsidP="00B208D9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terminie 14 dni od zakończenia obowiązywania Umowy,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jest zobowiązany do zniszczenia lub usunięcia powierzonych danych osobowych i ich kopii z wszelkich nośników należących do </w:t>
      </w:r>
      <w:r>
        <w:rPr>
          <w:rFonts w:ascii="Times New Roman" w:hAnsi="Times New Roman" w:cs="Times New Roman"/>
          <w:sz w:val="20"/>
          <w:szCs w:val="20"/>
          <w:lang w:eastAsia="ko-KR"/>
        </w:rPr>
        <w:t>Przetwarzającego,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chyba że </w:t>
      </w:r>
      <w:r>
        <w:rPr>
          <w:rFonts w:ascii="Times New Roman" w:hAnsi="Times New Roman" w:cs="Times New Roman"/>
          <w:sz w:val="20"/>
          <w:szCs w:val="20"/>
        </w:rPr>
        <w:t>Powierzający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wystąpi o zwrot danych osobowych lub przepisy prawa krajowego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lub unijnego nakazują zwrot tych danych osobowych.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Z czynności zwrotu lub usunięcia bądź zniszczenia zostanie sporządzony protokół podpisany przez należycie umocowanych reprezentantów (reprezentanta) </w:t>
      </w:r>
      <w:r>
        <w:rPr>
          <w:rFonts w:ascii="Times New Roman" w:hAnsi="Times New Roman" w:cs="Times New Roman"/>
          <w:sz w:val="20"/>
          <w:szCs w:val="20"/>
        </w:rPr>
        <w:t>Przetwarzającego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14:paraId="3B8026F0" w14:textId="2F38B37B" w:rsidR="00622E02" w:rsidRDefault="00B208D9" w:rsidP="00B208D9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zaprzestanie lub ograniczy przetwarzanie powierzonych mu danych osobowych na każde żądanie </w:t>
      </w:r>
      <w:r>
        <w:rPr>
          <w:rFonts w:ascii="Times New Roman" w:hAnsi="Times New Roman" w:cs="Times New Roman"/>
          <w:sz w:val="20"/>
          <w:szCs w:val="20"/>
        </w:rPr>
        <w:t>Powierzającego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wyrażone na piśmie pod rygorem nieważności, w przypadku uzasadnionego podejrzenia naruszenia przez Procesora warunków przetwarzania powierzonych danych osobowych określonych w niniejszej Umowie lub w przepisach obowiązującego prawa, bądź w przypadku wydania decyzji o zaprzestaniu lub ograniczeniu przetwarzania danych osobowych przez organ państwowy</w:t>
      </w:r>
      <w:r w:rsidR="00622E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3E628BC5" w14:textId="77777777" w:rsidR="00622E02" w:rsidRDefault="00622E02" w:rsidP="00DC0B7A">
      <w:pPr>
        <w:pStyle w:val="Tekstpodstawowy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98E273" w14:textId="154880BC" w:rsidR="00622E02" w:rsidRDefault="00622E02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7.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Zgłaszanie naruszeń ochrony danych osobowych</w:t>
      </w:r>
    </w:p>
    <w:p w14:paraId="197F73C8" w14:textId="77777777" w:rsidR="00291474" w:rsidRDefault="00291474" w:rsidP="00DC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344678" w14:textId="77777777" w:rsidR="00622E02" w:rsidRDefault="00622E02" w:rsidP="00DC0B7A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Przetwarzający</w:t>
      </w:r>
      <w:r>
        <w:rPr>
          <w:rFonts w:ascii="Times New Roman" w:hAnsi="Times New Roman" w:cs="Times New Roman"/>
          <w:sz w:val="20"/>
          <w:szCs w:val="20"/>
        </w:rPr>
        <w:t xml:space="preserve"> zobowiązany jest do informowania Powierzającego bez zbędnej zwłoki, jednak nie później niż w ciągu 12 (słownie: dwunastu) godzin od chwili stwierdzenia naruszenia, o wszystkich przypadkach naruszenia ochrony danych osobowych powierzonych mu przez Powierzającego, na adres </w:t>
      </w:r>
      <w:r>
        <w:rPr>
          <w:rFonts w:ascii="Times New Roman" w:hAnsi="Times New Roman" w:cs="Times New Roman"/>
          <w:sz w:val="20"/>
          <w:szCs w:val="20"/>
        </w:rPr>
        <w:br/>
        <w:t>e-mail wskazany w §9 Umowy.</w:t>
      </w:r>
    </w:p>
    <w:p w14:paraId="31804AA1" w14:textId="77777777" w:rsidR="00622E02" w:rsidRDefault="00622E02" w:rsidP="00DC0B7A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Przetwarzający bez zbędnej zwłoki podejmuje wszelkie rozsądne działania mające na celu ograniczenie </w:t>
      </w:r>
      <w:r>
        <w:rPr>
          <w:rFonts w:ascii="Times New Roman" w:hAnsi="Times New Roman" w:cs="Times New Roman"/>
          <w:sz w:val="20"/>
          <w:szCs w:val="20"/>
        </w:rPr>
        <w:br/>
        <w:t xml:space="preserve">i naprawienie negatywnych skutków naruszenia. </w:t>
      </w:r>
    </w:p>
    <w:p w14:paraId="21BBBE95" w14:textId="77777777" w:rsidR="00622E02" w:rsidRDefault="00622E02" w:rsidP="00DC0B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8B2788" w14:textId="315893C0" w:rsidR="00622E02" w:rsidRDefault="00622E02" w:rsidP="00DC0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8. </w:t>
      </w:r>
      <w:r>
        <w:rPr>
          <w:rFonts w:ascii="Times New Roman" w:hAnsi="Times New Roman" w:cs="Times New Roman"/>
          <w:b/>
          <w:sz w:val="20"/>
          <w:szCs w:val="20"/>
        </w:rPr>
        <w:t>Czas trwania Umowy i zasady odpowiedzialności</w:t>
      </w:r>
    </w:p>
    <w:p w14:paraId="2E290BB0" w14:textId="77777777" w:rsidR="00DC0B7A" w:rsidRDefault="00DC0B7A" w:rsidP="00DC0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78583D" w14:textId="77777777" w:rsidR="00622E02" w:rsidRPr="00F55829" w:rsidRDefault="00622E02" w:rsidP="00DC0B7A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829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Umowa wchodzi w życie z chwilą jej podpisania.</w:t>
      </w:r>
    </w:p>
    <w:p w14:paraId="2EDDC8BE" w14:textId="757AF748" w:rsidR="00622E02" w:rsidRPr="00F55829" w:rsidRDefault="00622E02" w:rsidP="00DC0B7A">
      <w:pPr>
        <w:pStyle w:val="Zwykatabela31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F55829">
        <w:rPr>
          <w:sz w:val="20"/>
          <w:szCs w:val="20"/>
        </w:rPr>
        <w:t xml:space="preserve">Niniejsza Umowa zostaje zawarta na czas </w:t>
      </w:r>
      <w:r w:rsidR="00D0496D">
        <w:rPr>
          <w:sz w:val="20"/>
          <w:szCs w:val="20"/>
        </w:rPr>
        <w:t xml:space="preserve">trwania </w:t>
      </w:r>
      <w:r w:rsidR="00F17455">
        <w:rPr>
          <w:sz w:val="20"/>
          <w:szCs w:val="20"/>
        </w:rPr>
        <w:t>U</w:t>
      </w:r>
      <w:r w:rsidR="00D0496D">
        <w:rPr>
          <w:sz w:val="20"/>
          <w:szCs w:val="20"/>
        </w:rPr>
        <w:t>mowy głównej.</w:t>
      </w:r>
    </w:p>
    <w:p w14:paraId="0D6AFDCA" w14:textId="77777777" w:rsidR="00622E02" w:rsidRPr="00F55829" w:rsidRDefault="00622E02" w:rsidP="00DC0B7A">
      <w:pPr>
        <w:pStyle w:val="Zwykatabela31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F55829">
        <w:rPr>
          <w:sz w:val="20"/>
          <w:szCs w:val="20"/>
        </w:rPr>
        <w:t>Powierzający i Przetwarzający mogą rozwiązać Umowę z zachowaniem dwumiesięcznego okresu wypowiedzenia.</w:t>
      </w:r>
    </w:p>
    <w:p w14:paraId="5C96DCE9" w14:textId="7CF7D9B0" w:rsidR="00622E02" w:rsidRPr="00F55829" w:rsidRDefault="00622E02" w:rsidP="00DC0B7A">
      <w:pPr>
        <w:pStyle w:val="Zwykatabela31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F55829">
        <w:rPr>
          <w:sz w:val="20"/>
          <w:szCs w:val="20"/>
        </w:rPr>
        <w:t xml:space="preserve">Powierzający uprawniony jest do wypowiedzenia Umowy ze skutkiem natychmiastowym w przypadku zaistnienia ważnych powodów, w tym także w razie naruszenia przez Przetwarzającego lub </w:t>
      </w:r>
      <w:proofErr w:type="spellStart"/>
      <w:r w:rsidRPr="00F55829">
        <w:rPr>
          <w:sz w:val="20"/>
          <w:szCs w:val="20"/>
        </w:rPr>
        <w:t>Podprzetwarzającego</w:t>
      </w:r>
      <w:proofErr w:type="spellEnd"/>
      <w:r w:rsidRPr="00F55829">
        <w:rPr>
          <w:sz w:val="20"/>
          <w:szCs w:val="20"/>
        </w:rPr>
        <w:t xml:space="preserve"> przepisów </w:t>
      </w:r>
      <w:r w:rsidRPr="00F55829">
        <w:rPr>
          <w:bCs/>
          <w:sz w:val="20"/>
          <w:szCs w:val="20"/>
        </w:rPr>
        <w:t>„Rozporządzenia”</w:t>
      </w:r>
      <w:r w:rsidRPr="00F55829">
        <w:rPr>
          <w:sz w:val="20"/>
          <w:szCs w:val="20"/>
        </w:rPr>
        <w:t>, innych obowiązujących przepisów prawa lub niniejszej Umowy, a w szczególności, gdy:</w:t>
      </w:r>
    </w:p>
    <w:p w14:paraId="22A5CF22" w14:textId="77777777" w:rsidR="00622E02" w:rsidRPr="00F55829" w:rsidRDefault="00622E02" w:rsidP="00DC0B7A">
      <w:pPr>
        <w:pStyle w:val="Zwykatabela31"/>
        <w:ind w:left="708" w:hanging="282"/>
        <w:jc w:val="both"/>
        <w:rPr>
          <w:sz w:val="20"/>
          <w:szCs w:val="20"/>
        </w:rPr>
      </w:pPr>
      <w:r w:rsidRPr="00F55829">
        <w:rPr>
          <w:sz w:val="20"/>
          <w:szCs w:val="20"/>
        </w:rPr>
        <w:t xml:space="preserve">a) </w:t>
      </w:r>
      <w:r w:rsidRPr="00F55829">
        <w:rPr>
          <w:sz w:val="20"/>
          <w:szCs w:val="20"/>
        </w:rPr>
        <w:tab/>
        <w:t xml:space="preserve">organ nadzoru nad przestrzeganiem zasad przetwarzania danych osobowych stwierdzi, że Przetwarzający lub </w:t>
      </w:r>
      <w:proofErr w:type="spellStart"/>
      <w:r w:rsidRPr="00F55829">
        <w:rPr>
          <w:sz w:val="20"/>
          <w:szCs w:val="20"/>
        </w:rPr>
        <w:t>Podprzetwarzający</w:t>
      </w:r>
      <w:proofErr w:type="spellEnd"/>
      <w:r w:rsidRPr="00F55829">
        <w:rPr>
          <w:sz w:val="20"/>
          <w:szCs w:val="20"/>
        </w:rPr>
        <w:t xml:space="preserve"> nie przestrzega zasad przetwarzania danych osobowych;</w:t>
      </w:r>
    </w:p>
    <w:p w14:paraId="4E0801D3" w14:textId="77777777" w:rsidR="00622E02" w:rsidRPr="00F55829" w:rsidRDefault="00622E02" w:rsidP="00DC0B7A">
      <w:pPr>
        <w:pStyle w:val="Zwykatabela31"/>
        <w:ind w:left="708" w:hanging="282"/>
        <w:jc w:val="both"/>
        <w:rPr>
          <w:sz w:val="20"/>
          <w:szCs w:val="20"/>
        </w:rPr>
      </w:pPr>
      <w:r w:rsidRPr="00F55829">
        <w:rPr>
          <w:sz w:val="20"/>
          <w:szCs w:val="20"/>
        </w:rPr>
        <w:t>b)</w:t>
      </w:r>
      <w:r w:rsidRPr="00F55829">
        <w:rPr>
          <w:sz w:val="20"/>
          <w:szCs w:val="20"/>
        </w:rPr>
        <w:tab/>
        <w:t>prawomocne orzeczenie sądu powszechnego wykaże, że Przetwarzający nie przestrzega zasad przetwarzania danych osobowych;</w:t>
      </w:r>
    </w:p>
    <w:p w14:paraId="243AD784" w14:textId="77777777" w:rsidR="00622E02" w:rsidRPr="00F55829" w:rsidRDefault="00622E02" w:rsidP="00DC0B7A">
      <w:pPr>
        <w:pStyle w:val="Zwykatabela31"/>
        <w:ind w:left="708" w:hanging="282"/>
        <w:jc w:val="both"/>
        <w:rPr>
          <w:sz w:val="20"/>
          <w:szCs w:val="20"/>
        </w:rPr>
      </w:pPr>
      <w:r w:rsidRPr="00F55829">
        <w:rPr>
          <w:sz w:val="20"/>
          <w:szCs w:val="20"/>
        </w:rPr>
        <w:t>c)</w:t>
      </w:r>
      <w:r w:rsidRPr="00F55829">
        <w:rPr>
          <w:sz w:val="20"/>
          <w:szCs w:val="20"/>
        </w:rPr>
        <w:tab/>
        <w:t xml:space="preserve">powierzający w wyniku przeprowadzenia kontroli, o której mowa w §4 Umowy stwierdzi, że Przetwarzający nie przestrzega zasad przetwarzania danych osobowych wynikających z Umowy lub obowiązujących przepisów prawa lub Przetwarzający nie zastosuje się do zaleceń pokontrolnych, </w:t>
      </w:r>
      <w:r w:rsidRPr="00F55829">
        <w:rPr>
          <w:sz w:val="20"/>
          <w:szCs w:val="20"/>
        </w:rPr>
        <w:br/>
        <w:t>o których mowa w §4.</w:t>
      </w:r>
    </w:p>
    <w:p w14:paraId="006AB0F5" w14:textId="77777777" w:rsidR="00622E02" w:rsidRDefault="00622E02" w:rsidP="00DC0B7A">
      <w:pPr>
        <w:pStyle w:val="Zwykatabela31"/>
        <w:numPr>
          <w:ilvl w:val="0"/>
          <w:numId w:val="10"/>
        </w:numPr>
        <w:jc w:val="both"/>
        <w:rPr>
          <w:color w:val="212121"/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Rozwiązanie Umowy w drodze wypowiedzenia wymaga formy pisemnej pod rygorem nieważności.</w:t>
      </w:r>
    </w:p>
    <w:p w14:paraId="18135DDB" w14:textId="77777777" w:rsidR="00622E02" w:rsidRDefault="00622E02" w:rsidP="00DC0B7A">
      <w:pPr>
        <w:pStyle w:val="Zwykatabela31"/>
        <w:numPr>
          <w:ilvl w:val="0"/>
          <w:numId w:val="10"/>
        </w:num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Przetwarzający jest odpowiedzialny za szkodę (strata i utracone korzyści) poniesioną przez Administratora w wyniku przetwarzania danych osobowych przez Przetwarzającego niezgodnego z treścią Umowy oraz odpowiednich przepisów prawa (w szczególności RODO), a w szczególności za udostępnienie powierzonych do przetwarzania danych osobowych osobom nieupoważnionym. Szkoda obejmuje </w:t>
      </w:r>
      <w:r>
        <w:rPr>
          <w:sz w:val="20"/>
          <w:szCs w:val="16"/>
        </w:rPr>
        <w:br/>
        <w:t xml:space="preserve">w szczególności poniesione przez Administratora koszty obsługi prawnej, wydatki, opłaty, nałożone na Administratora kary pieniężne lub nałożony na Administratora danych obowiązek zapłaty wskazanej kwoty. </w:t>
      </w:r>
    </w:p>
    <w:p w14:paraId="3A044C8A" w14:textId="46C65F81" w:rsidR="00622E02" w:rsidRDefault="00622E02" w:rsidP="00DC0B7A">
      <w:pPr>
        <w:pStyle w:val="Zwykatabela31"/>
        <w:numPr>
          <w:ilvl w:val="0"/>
          <w:numId w:val="10"/>
        </w:numPr>
        <w:jc w:val="both"/>
        <w:rPr>
          <w:sz w:val="20"/>
          <w:szCs w:val="16"/>
        </w:rPr>
      </w:pPr>
      <w:r>
        <w:rPr>
          <w:sz w:val="20"/>
          <w:szCs w:val="16"/>
        </w:rPr>
        <w:t>W przypadku</w:t>
      </w:r>
      <w:r w:rsidR="006133E0">
        <w:rPr>
          <w:sz w:val="20"/>
          <w:szCs w:val="16"/>
        </w:rPr>
        <w:t>,</w:t>
      </w:r>
      <w:r>
        <w:rPr>
          <w:sz w:val="20"/>
          <w:szCs w:val="16"/>
        </w:rPr>
        <w:t xml:space="preserve"> gdy w związku</w:t>
      </w:r>
      <w:r w:rsidR="006133E0">
        <w:rPr>
          <w:sz w:val="20"/>
          <w:szCs w:val="16"/>
        </w:rPr>
        <w:t xml:space="preserve"> z</w:t>
      </w:r>
      <w:r>
        <w:rPr>
          <w:sz w:val="20"/>
          <w:szCs w:val="16"/>
        </w:rPr>
        <w:t xml:space="preserve"> lub w wyniku powierzenia danych osobowych Przetwarzającemu do przetwarzania, wobec Administratora zostaną zgłoszone jakiekolwiek roszczenia, na Administratora zostaną nałożone jakiekolwiek obowiązki uiszczenia grzywny, kary pieniężne, opłaty, zadośćuczynienia czy odszkodowania, a także w przypadku wszczęcia w związku z tym przeciwko Administratorowi jakiegokolwiek postępowania sądowego, pozasądowego lub administracyjnego (w tym w szczególności postępowanie przed Prezesem Urzędu Ochrony Danych Osobowych), Przetwarzający jest zobowiązany nieodwołalnie, bezwarunkowo, na pierwsze wezwanie Administratora do:</w:t>
      </w:r>
    </w:p>
    <w:p w14:paraId="51F90F07" w14:textId="77777777" w:rsidR="00622E02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>udzielania Administratorowi na własny koszt wszelkich informacji, wyjaśnień oraz przekazania niezbędnej w tym postępowaniu dokumentacji;</w:t>
      </w:r>
    </w:p>
    <w:p w14:paraId="5AC26D3D" w14:textId="77777777" w:rsidR="00622E02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 xml:space="preserve">niezwłocznego przystąpienia na własny koszt do postępowania po stronie Administratora; </w:t>
      </w:r>
    </w:p>
    <w:p w14:paraId="6FE59400" w14:textId="77777777" w:rsidR="00622E02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 xml:space="preserve">zapłaty Administratorowi wszelkich udokumentowanych kwot, jakie Administrator zobowiązany będzie zapłacić w związku z takimi zdarzeniami na podstawie orzeczenia, w tym w szczególności wszelkich kar pieniężnych nałożonych na Administratora, opłat publicznoprawnych oraz wszelkich udokumentowanych i obiektywnie uzasadnionych kosztach poniesionych przez Administratora, w tym w szczególności kosztów pomocy prawnej i kosztów zastępstwa procesowego, co nie wyklucza w takich przypadkach możliwości dochodzenia przez Administratora odszkodowania na zasadach ogólnych. </w:t>
      </w:r>
      <w:r>
        <w:rPr>
          <w:rFonts w:ascii="Times New Roman" w:eastAsia="Calibri" w:hAnsi="Times New Roman" w:cs="Times New Roman"/>
          <w:sz w:val="20"/>
          <w:szCs w:val="16"/>
          <w:lang w:eastAsia="pl-PL"/>
        </w:rPr>
        <w:lastRenderedPageBreak/>
        <w:t>Zapłata wskazanych kwot nastąpi w terminie 14 dni od dnia otrzymania przez Przetwarzającego wezwania od Administratora;</w:t>
      </w:r>
    </w:p>
    <w:p w14:paraId="556BB1D8" w14:textId="77777777" w:rsidR="00622E02" w:rsidRDefault="00622E02" w:rsidP="00DC0B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 xml:space="preserve">współdziałania z Administratorem celem usunięcia negatywnych skutków zgłoszonego roszczenia lub wszczętego postępowania. </w:t>
      </w:r>
    </w:p>
    <w:p w14:paraId="1F929066" w14:textId="77777777" w:rsidR="00622E02" w:rsidRDefault="00622E02" w:rsidP="00DC0B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BA663B" w14:textId="0935F9DF" w:rsidR="00622E02" w:rsidRDefault="00622E02" w:rsidP="00DC0B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9. Doręczenia i dane kontaktowe Stron</w:t>
      </w:r>
    </w:p>
    <w:p w14:paraId="76BFA637" w14:textId="77777777" w:rsidR="00DC0B7A" w:rsidRDefault="00DC0B7A" w:rsidP="00DC0B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F0C2B9" w14:textId="77777777" w:rsidR="00622E02" w:rsidRDefault="00622E02" w:rsidP="00DC0B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 xml:space="preserve">1. </w:t>
      </w:r>
      <w:r>
        <w:rPr>
          <w:rFonts w:ascii="Times New Roman" w:eastAsia="Calibri" w:hAnsi="Times New Roman" w:cs="Times New Roman"/>
          <w:sz w:val="20"/>
          <w:szCs w:val="16"/>
          <w:lang w:eastAsia="pl-PL"/>
        </w:rPr>
        <w:tab/>
        <w:t xml:space="preserve">Wszelkie zawiadomienia pomiędzy Stronami, poza zmianami Umowy oraz tymi oświadczeniami, dla których zgodnie z Umową wymagana jest forma pisemna, będą przekazywane za pośrednictwem poczty elektronicznej na adresy Stron wskazane w ust. 2 poniżej. </w:t>
      </w:r>
    </w:p>
    <w:p w14:paraId="686AEC27" w14:textId="77777777" w:rsidR="00622E02" w:rsidRDefault="00622E02" w:rsidP="00DC0B7A">
      <w:p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>2.</w:t>
      </w:r>
      <w:r>
        <w:rPr>
          <w:rFonts w:ascii="Times New Roman" w:eastAsia="Calibri" w:hAnsi="Times New Roman" w:cs="Times New Roman"/>
          <w:sz w:val="20"/>
          <w:szCs w:val="16"/>
          <w:lang w:eastAsia="pl-PL"/>
        </w:rPr>
        <w:tab/>
        <w:t>Upoważnione osoby będące przedstawicielami Stron do odbierania i wysyłania korespondencji za pośrednictwem poczty elektronicznej: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899"/>
        <w:gridCol w:w="2876"/>
        <w:gridCol w:w="2862"/>
      </w:tblGrid>
      <w:tr w:rsidR="00622E02" w14:paraId="5BA87681" w14:textId="77777777" w:rsidTr="00622E0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FCE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14C" w14:textId="77777777" w:rsidR="00622E02" w:rsidRDefault="00622E02" w:rsidP="00DC0B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3D2" w14:textId="77777777" w:rsidR="00622E02" w:rsidRDefault="00622E02" w:rsidP="00DC0B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>Adres e-mail</w:t>
            </w:r>
          </w:p>
        </w:tc>
      </w:tr>
      <w:tr w:rsidR="00622E02" w14:paraId="223E07BA" w14:textId="77777777" w:rsidTr="00622E0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1D2F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>Ze strony Powierzającego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A9D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A26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622E02" w14:paraId="7FF85F40" w14:textId="77777777" w:rsidTr="00622E0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ED5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>Ze strony Przetwarzającego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70F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  <w:commentRangeStart w:id="0"/>
            <w:commentRangeEnd w:id="0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7CD" w14:textId="77777777" w:rsidR="00622E02" w:rsidRDefault="00622E02" w:rsidP="00DC0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14:paraId="766B1D26" w14:textId="77777777" w:rsidR="00622E02" w:rsidRDefault="00622E02" w:rsidP="00DC0B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>3.</w:t>
      </w:r>
      <w:r>
        <w:rPr>
          <w:rFonts w:ascii="Times New Roman" w:eastAsia="Calibri" w:hAnsi="Times New Roman" w:cs="Times New Roman"/>
          <w:sz w:val="20"/>
          <w:szCs w:val="16"/>
          <w:lang w:eastAsia="pl-PL"/>
        </w:rPr>
        <w:tab/>
        <w:t>Strona może skutecznie zmienić adres do doręczeń, w tym adres do doręczeń za pośrednictwem poczty elektronicznej, jedynie w drodze pisemnego powiadomienia drugiej Strony o jego zmianie. W razie uchybienia obowiązku powiadomienia o zmianie adresu, korespondencję doręczoną na dotychczasowy adres uważać się będzie za skutecznie doręczoną.</w:t>
      </w:r>
    </w:p>
    <w:p w14:paraId="064A213C" w14:textId="77777777" w:rsidR="00622E02" w:rsidRDefault="00622E02" w:rsidP="00DC0B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16"/>
          <w:lang w:eastAsia="pl-PL"/>
        </w:rPr>
      </w:pPr>
      <w:r>
        <w:rPr>
          <w:rFonts w:ascii="Times New Roman" w:eastAsia="Calibri" w:hAnsi="Times New Roman" w:cs="Times New Roman"/>
          <w:sz w:val="20"/>
          <w:szCs w:val="16"/>
          <w:lang w:eastAsia="pl-PL"/>
        </w:rPr>
        <w:t xml:space="preserve">4. </w:t>
      </w:r>
      <w:r>
        <w:rPr>
          <w:rFonts w:ascii="Times New Roman" w:eastAsia="Calibri" w:hAnsi="Times New Roman" w:cs="Times New Roman"/>
          <w:sz w:val="20"/>
          <w:szCs w:val="16"/>
          <w:lang w:eastAsia="pl-PL"/>
        </w:rPr>
        <w:tab/>
        <w:t>Zmiana osób upoważnionych do wysyłania i odbierania korespondencji za pośrednictwem poczty elektronicznej wymaga pisemnego powiadomienia drugiej Strony i nie stanowi zmiany Umowy.</w:t>
      </w:r>
    </w:p>
    <w:p w14:paraId="64E9B9F6" w14:textId="77777777" w:rsidR="00622E02" w:rsidRDefault="00622E02" w:rsidP="00DC0B7A">
      <w:pPr>
        <w:pStyle w:val="Standard"/>
        <w:rPr>
          <w:rFonts w:eastAsia="Calibri"/>
          <w:b/>
          <w:kern w:val="0"/>
          <w:sz w:val="20"/>
          <w:szCs w:val="20"/>
        </w:rPr>
      </w:pPr>
    </w:p>
    <w:p w14:paraId="758FF0EC" w14:textId="32D1781C" w:rsidR="00622E02" w:rsidRDefault="00622E02" w:rsidP="00DC0B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10. Zasady zachowania poufności</w:t>
      </w:r>
    </w:p>
    <w:p w14:paraId="28F990D5" w14:textId="77777777" w:rsidR="00DC0B7A" w:rsidRDefault="00DC0B7A" w:rsidP="00DC0B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1A96C8" w14:textId="77777777" w:rsidR="00622E02" w:rsidRDefault="00622E02" w:rsidP="00DC0B7A">
      <w:pPr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0DFFDD49" w14:textId="5908BFC8" w:rsidR="00622E02" w:rsidRPr="00DC0B7A" w:rsidRDefault="00622E02" w:rsidP="00DC0B7A">
      <w:pPr>
        <w:numPr>
          <w:ilvl w:val="3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Przetwarzający oświadcza, że w związku z zobowiązaniem do zachowania w tajemnicy danych poufnych nie będą one wykorzystywane, ujawniane ani udostępniane bez pisemnej zgody Administratora w innym celu niż wykonanie Umowy, chyba że konieczność ujawnienia posiadanych informacji wynika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obowiązujących przepisów prawa lub Umowy.</w:t>
      </w:r>
    </w:p>
    <w:p w14:paraId="2BD8E31B" w14:textId="77777777" w:rsidR="00622E02" w:rsidRDefault="00622E02" w:rsidP="00DC0B7A">
      <w:pPr>
        <w:pStyle w:val="Standard"/>
        <w:jc w:val="center"/>
        <w:rPr>
          <w:rFonts w:eastAsia="Calibri"/>
          <w:b/>
          <w:kern w:val="0"/>
          <w:sz w:val="20"/>
          <w:szCs w:val="20"/>
        </w:rPr>
      </w:pPr>
    </w:p>
    <w:p w14:paraId="3A8D5561" w14:textId="0537AFB7" w:rsidR="00622E02" w:rsidRDefault="00622E02" w:rsidP="00DC0B7A">
      <w:pPr>
        <w:pStyle w:val="Standard"/>
        <w:jc w:val="center"/>
        <w:rPr>
          <w:b/>
          <w:sz w:val="20"/>
          <w:szCs w:val="20"/>
        </w:rPr>
      </w:pPr>
      <w:r>
        <w:rPr>
          <w:rFonts w:eastAsia="Calibri"/>
          <w:b/>
          <w:kern w:val="0"/>
          <w:sz w:val="20"/>
          <w:szCs w:val="20"/>
        </w:rPr>
        <w:t xml:space="preserve">§ 11. </w:t>
      </w:r>
      <w:r>
        <w:rPr>
          <w:b/>
          <w:sz w:val="20"/>
          <w:szCs w:val="20"/>
        </w:rPr>
        <w:t>Postanowienia końcowe</w:t>
      </w:r>
    </w:p>
    <w:p w14:paraId="445CAFCF" w14:textId="77777777" w:rsidR="00DC0B7A" w:rsidRDefault="00DC0B7A" w:rsidP="00DC0B7A">
      <w:pPr>
        <w:pStyle w:val="Standard"/>
        <w:jc w:val="center"/>
        <w:rPr>
          <w:b/>
          <w:sz w:val="20"/>
          <w:szCs w:val="20"/>
        </w:rPr>
      </w:pPr>
    </w:p>
    <w:p w14:paraId="5B114A85" w14:textId="77777777" w:rsidR="00622E02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Wszelkie spory, jakie mogą wyniknąć w związku w wykonywaniem Umowy, będą rozstrzygane przede wszystkim w trybie polubownym. Jeżeli zakończenie sporu na tych zasadach okaże się niemożliwe, właściwy do jego rozstrzygnięcia będzie sąd powszechny miejscowo właściwy dla Powierzającego.</w:t>
      </w:r>
    </w:p>
    <w:p w14:paraId="4164B9D1" w14:textId="77777777" w:rsidR="00622E02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Wszelkie zmiany lub uzupełnienia Umowy wymagają formy pisemnej pod rygorem nieważności.</w:t>
      </w:r>
    </w:p>
    <w:p w14:paraId="5039572C" w14:textId="77777777" w:rsidR="00622E02" w:rsidRDefault="00622E02" w:rsidP="00DC0B7A">
      <w:pPr>
        <w:pStyle w:val="Nagwek2"/>
        <w:keepLines w:val="0"/>
        <w:numPr>
          <w:ilvl w:val="0"/>
          <w:numId w:val="12"/>
        </w:numPr>
        <w:spacing w:before="0" w:line="240" w:lineRule="auto"/>
        <w:ind w:left="357" w:hanging="35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ar-SA"/>
        </w:rPr>
        <w:t>W sprawach, które nie zostały uregulowane Umową, znajdują zastosowanie odpowiednie przepisy Kodeksu cywilnego, „Rozporządzenia” oraz innych obowiązujących przepisów z zakresu ochrony danych osobowych.</w:t>
      </w:r>
    </w:p>
    <w:p w14:paraId="42D2216E" w14:textId="77777777" w:rsidR="00622E02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stwierdzenia, iż którekolwiek z postanowień Umowy jest nieważne lub z mocy prawa bezskuteczne, pozostałe postanowienia Umowy pozostaną w mocy i niezmienione, a Strony niezwłocznie spotkają się i w dobrej wierze uzgodnią przyjęcie zgodnego z prawem postanowienia o treści najbliższej celowi Umowy.</w:t>
      </w:r>
    </w:p>
    <w:p w14:paraId="125948C3" w14:textId="77777777" w:rsidR="00622E02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Tytuły rozdziałów Umowy nie należą do jej treści i mają znaczenie wyłącznie informacyjne.</w:t>
      </w:r>
    </w:p>
    <w:p w14:paraId="0649257A" w14:textId="77777777" w:rsidR="00622E02" w:rsidRDefault="00622E02" w:rsidP="00DC0B7A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Umowę sporządzono w 2 (słownie: dwóch) jednobrzmiących egzemplarzach, po jednym dla każdej ze Stron.</w:t>
      </w:r>
    </w:p>
    <w:p w14:paraId="3F2F7B7B" w14:textId="77777777" w:rsidR="00622E02" w:rsidRDefault="00622E02" w:rsidP="00DC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A10670" w14:textId="77777777" w:rsidR="00622E02" w:rsidRDefault="00622E02" w:rsidP="00DC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80A79F" w14:textId="77777777" w:rsidR="00622E02" w:rsidRDefault="00622E02" w:rsidP="00DC0B7A">
      <w:pPr>
        <w:tabs>
          <w:tab w:val="left" w:pos="426"/>
          <w:tab w:val="left" w:pos="4962"/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Administrator: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Podmiot Przetwarzający</w:t>
      </w:r>
    </w:p>
    <w:p w14:paraId="61AB2353" w14:textId="77777777" w:rsidR="00622E02" w:rsidRDefault="00622E02" w:rsidP="00DC0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71990" w14:textId="77777777" w:rsidR="00622E02" w:rsidRDefault="00622E02" w:rsidP="00DC0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CB786" w14:textId="77777777" w:rsidR="00622E02" w:rsidRDefault="00622E02" w:rsidP="00DC0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</w:p>
    <w:p w14:paraId="0BD46556" w14:textId="7B848775" w:rsidR="00976268" w:rsidRDefault="00622E02" w:rsidP="00DC0B7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------------------------ 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D0496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-----------------------------</w:t>
      </w:r>
    </w:p>
    <w:sectPr w:rsidR="0097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A1FF" w16cex:dateUtc="2022-04-14T11:37:00Z"/>
  <w16cex:commentExtensible w16cex:durableId="26AE056B" w16cex:dateUtc="2022-08-22T11:38:00Z"/>
  <w16cex:commentExtensible w16cex:durableId="2602A0B2" w16cex:dateUtc="2022-04-14T11:31:00Z"/>
  <w16cex:commentExtensible w16cex:durableId="25DC4FB6" w16cex:dateUtc="2022-03-16T10:59:00Z"/>
  <w16cex:commentExtensible w16cex:durableId="2602A16B" w16cex:dateUtc="2022-04-14T11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1503BF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8BD"/>
    <w:multiLevelType w:val="hybridMultilevel"/>
    <w:tmpl w:val="E14A90A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51D"/>
    <w:multiLevelType w:val="hybridMultilevel"/>
    <w:tmpl w:val="BBF6431C"/>
    <w:lvl w:ilvl="0" w:tplc="D4009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9D8"/>
    <w:multiLevelType w:val="hybridMultilevel"/>
    <w:tmpl w:val="F5C6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E690CD4A"/>
    <w:lvl w:ilvl="0" w:tplc="38742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6B83"/>
    <w:multiLevelType w:val="hybridMultilevel"/>
    <w:tmpl w:val="7FD47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527B"/>
    <w:multiLevelType w:val="hybridMultilevel"/>
    <w:tmpl w:val="6F3CD95A"/>
    <w:lvl w:ilvl="0" w:tplc="E7E4CC28">
      <w:start w:val="1"/>
      <w:numFmt w:val="decimal"/>
      <w:lvlText w:val="%1."/>
      <w:lvlJc w:val="left"/>
      <w:pPr>
        <w:ind w:left="1074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4F94853"/>
    <w:multiLevelType w:val="hybridMultilevel"/>
    <w:tmpl w:val="DD021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01DB9"/>
    <w:multiLevelType w:val="hybridMultilevel"/>
    <w:tmpl w:val="0E04F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9399C"/>
    <w:multiLevelType w:val="hybridMultilevel"/>
    <w:tmpl w:val="BF94276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>
      <w:start w:val="1"/>
      <w:numFmt w:val="lowerLetter"/>
      <w:lvlText w:val="%2."/>
      <w:lvlJc w:val="left"/>
      <w:pPr>
        <w:ind w:left="1509" w:hanging="360"/>
      </w:pPr>
    </w:lvl>
    <w:lvl w:ilvl="2" w:tplc="0409001B">
      <w:start w:val="1"/>
      <w:numFmt w:val="lowerRoman"/>
      <w:lvlText w:val="%3."/>
      <w:lvlJc w:val="right"/>
      <w:pPr>
        <w:ind w:left="2229" w:hanging="180"/>
      </w:pPr>
    </w:lvl>
    <w:lvl w:ilvl="3" w:tplc="0409000F">
      <w:start w:val="1"/>
      <w:numFmt w:val="decimal"/>
      <w:lvlText w:val="%4."/>
      <w:lvlJc w:val="left"/>
      <w:pPr>
        <w:ind w:left="2949" w:hanging="360"/>
      </w:pPr>
    </w:lvl>
    <w:lvl w:ilvl="4" w:tplc="04090019">
      <w:start w:val="1"/>
      <w:numFmt w:val="lowerLetter"/>
      <w:lvlText w:val="%5."/>
      <w:lvlJc w:val="left"/>
      <w:pPr>
        <w:ind w:left="3669" w:hanging="360"/>
      </w:pPr>
    </w:lvl>
    <w:lvl w:ilvl="5" w:tplc="0409001B">
      <w:start w:val="1"/>
      <w:numFmt w:val="lowerRoman"/>
      <w:lvlText w:val="%6."/>
      <w:lvlJc w:val="right"/>
      <w:pPr>
        <w:ind w:left="4389" w:hanging="180"/>
      </w:pPr>
    </w:lvl>
    <w:lvl w:ilvl="6" w:tplc="0409000F">
      <w:start w:val="1"/>
      <w:numFmt w:val="decimal"/>
      <w:lvlText w:val="%7."/>
      <w:lvlJc w:val="left"/>
      <w:pPr>
        <w:ind w:left="5109" w:hanging="360"/>
      </w:pPr>
    </w:lvl>
    <w:lvl w:ilvl="7" w:tplc="04090019">
      <w:start w:val="1"/>
      <w:numFmt w:val="lowerLetter"/>
      <w:lvlText w:val="%8."/>
      <w:lvlJc w:val="left"/>
      <w:pPr>
        <w:ind w:left="5829" w:hanging="360"/>
      </w:pPr>
    </w:lvl>
    <w:lvl w:ilvl="8" w:tplc="0409001B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413E33FB"/>
    <w:multiLevelType w:val="hybridMultilevel"/>
    <w:tmpl w:val="E7684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D5F21"/>
    <w:multiLevelType w:val="hybridMultilevel"/>
    <w:tmpl w:val="9808E3CA"/>
    <w:lvl w:ilvl="0" w:tplc="6F4AF6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02"/>
    <w:rsid w:val="000E641E"/>
    <w:rsid w:val="001E55E8"/>
    <w:rsid w:val="00241AB1"/>
    <w:rsid w:val="00291474"/>
    <w:rsid w:val="0049529F"/>
    <w:rsid w:val="006133E0"/>
    <w:rsid w:val="00622E02"/>
    <w:rsid w:val="00705A21"/>
    <w:rsid w:val="007912B2"/>
    <w:rsid w:val="008F642B"/>
    <w:rsid w:val="00976268"/>
    <w:rsid w:val="00A10F58"/>
    <w:rsid w:val="00A13658"/>
    <w:rsid w:val="00B16F94"/>
    <w:rsid w:val="00B208D9"/>
    <w:rsid w:val="00B37FF4"/>
    <w:rsid w:val="00BC56E7"/>
    <w:rsid w:val="00BC7D55"/>
    <w:rsid w:val="00C021E8"/>
    <w:rsid w:val="00D01007"/>
    <w:rsid w:val="00D0496D"/>
    <w:rsid w:val="00D53468"/>
    <w:rsid w:val="00DC0B7A"/>
    <w:rsid w:val="00DC21DF"/>
    <w:rsid w:val="00E81699"/>
    <w:rsid w:val="00EA3275"/>
    <w:rsid w:val="00F13DE5"/>
    <w:rsid w:val="00F17455"/>
    <w:rsid w:val="00F2157B"/>
    <w:rsid w:val="00F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B9A"/>
  <w15:chartTrackingRefBased/>
  <w15:docId w15:val="{39CFED6C-2C64-4A5D-BC50-88247913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E02"/>
    <w:pPr>
      <w:spacing w:after="200"/>
      <w:jc w:val="left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E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E02"/>
  </w:style>
  <w:style w:type="paragraph" w:styleId="Bezodstpw">
    <w:name w:val="No Spacing"/>
    <w:uiPriority w:val="1"/>
    <w:qFormat/>
    <w:rsid w:val="00622E02"/>
    <w:pPr>
      <w:spacing w:line="240" w:lineRule="auto"/>
      <w:jc w:val="left"/>
    </w:pPr>
  </w:style>
  <w:style w:type="character" w:customStyle="1" w:styleId="AkapitzlistZnak">
    <w:name w:val="Akapit z listą Znak"/>
    <w:link w:val="Akapitzlist"/>
    <w:uiPriority w:val="34"/>
    <w:locked/>
    <w:rsid w:val="00622E02"/>
  </w:style>
  <w:style w:type="paragraph" w:styleId="Akapitzlist">
    <w:name w:val="List Paragraph"/>
    <w:basedOn w:val="Normalny"/>
    <w:link w:val="AkapitzlistZnak"/>
    <w:uiPriority w:val="34"/>
    <w:qFormat/>
    <w:rsid w:val="00622E02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34"/>
    <w:locked/>
    <w:rsid w:val="00622E0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wykatabela31">
    <w:name w:val="Zwykła tabela 31"/>
    <w:basedOn w:val="Normalny"/>
    <w:link w:val="Zwykatabela3Znak"/>
    <w:uiPriority w:val="34"/>
    <w:qFormat/>
    <w:rsid w:val="00622E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2E02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2E02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E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29"/>
    <w:rPr>
      <w:b/>
      <w:bCs/>
      <w:sz w:val="20"/>
      <w:szCs w:val="20"/>
    </w:rPr>
  </w:style>
  <w:style w:type="paragraph" w:customStyle="1" w:styleId="Default">
    <w:name w:val="Default"/>
    <w:rsid w:val="001E55E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0" ma:contentTypeDescription="Utwórz nowy dokument." ma:contentTypeScope="" ma:versionID="d8a06ced5b4544c5cf269b1813b2d73d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27806c6df67c0ab9c189f1c8eb46a858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7F7B9-0E96-4099-B90C-FA855F3E9445}">
  <ds:schemaRefs>
    <ds:schemaRef ds:uri="http://schemas.microsoft.com/office/2006/documentManagement/types"/>
    <ds:schemaRef ds:uri="b3c015b5-3d03-4c31-a671-2335e7fdf8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5317d04-0d45-49c3-a99b-925fe529a1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386A67-32EF-453B-8BE0-D5FD7BFC4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8FAF9-FCF1-4490-ACAE-84CF5B53F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2914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Smoliński</dc:creator>
  <cp:keywords/>
  <dc:description/>
  <cp:lastModifiedBy>Adam Pawlak | Łukasiewicz – ORGMASZ</cp:lastModifiedBy>
  <cp:revision>2</cp:revision>
  <dcterms:created xsi:type="dcterms:W3CDTF">2023-02-02T14:59:00Z</dcterms:created>
  <dcterms:modified xsi:type="dcterms:W3CDTF">2023-02-02T14:59:00Z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