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C76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1F47F3F3" w14:textId="04857A9A" w:rsidR="008427FC" w:rsidRPr="00AB4C77" w:rsidRDefault="008427FC" w:rsidP="008427FC">
      <w:pPr>
        <w:spacing w:after="0"/>
        <w:rPr>
          <w:lang w:val="en-US"/>
        </w:rPr>
      </w:pPr>
      <w:r w:rsidRPr="00AB4C77">
        <w:rPr>
          <w:noProof/>
        </w:rPr>
        <w:drawing>
          <wp:anchor distT="0" distB="0" distL="114300" distR="114300" simplePos="0" relativeHeight="251659264" behindDoc="0" locked="0" layoutInCell="1" allowOverlap="1" wp14:anchorId="127C70E5" wp14:editId="7F9D306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84AD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AB4C77">
        <w:rPr>
          <w:noProof/>
          <w:sz w:val="28"/>
          <w:szCs w:val="28"/>
        </w:rPr>
        <w:t xml:space="preserve">                          </w:t>
      </w:r>
    </w:p>
    <w:p w14:paraId="45FC9AB1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 w:rsidRPr="00AB4C77">
        <w:rPr>
          <w:rFonts w:ascii="Liberation Serif" w:hAnsi="Liberation Serif"/>
          <w:noProof/>
        </w:rPr>
        <w:t xml:space="preserve">               </w:t>
      </w:r>
      <w:r w:rsidRPr="00AB4C77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06C75AD6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18"/>
          <w:szCs w:val="18"/>
        </w:rPr>
        <w:t xml:space="preserve">                                         ul. Karmelicka 5, 34-100 Wadowice</w:t>
      </w:r>
    </w:p>
    <w:p w14:paraId="28F471C0" w14:textId="77777777" w:rsidR="008427FC" w:rsidRPr="00AB4C77" w:rsidRDefault="008427FC" w:rsidP="008427FC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AB4C77">
        <w:rPr>
          <w:rFonts w:ascii="Liberation Serif" w:hAnsi="Liberation Serif"/>
          <w:noProof/>
          <w:sz w:val="20"/>
          <w:szCs w:val="20"/>
        </w:rPr>
        <w:t xml:space="preserve">                     </w:t>
      </w:r>
      <w:hyperlink r:id="rId7" w:history="1">
        <w:r w:rsidRPr="00AB4C77">
          <w:rPr>
            <w:rFonts w:ascii="Liberation Serif" w:hAnsi="Liberation Serif"/>
            <w:noProof/>
            <w:sz w:val="20"/>
            <w:szCs w:val="20"/>
          </w:rPr>
          <w:t>www.zzozwadowice.pl</w:t>
        </w:r>
      </w:hyperlink>
      <w:r w:rsidRPr="00AB4C77">
        <w:rPr>
          <w:rFonts w:ascii="Liberation Serif" w:hAnsi="Liberation Serif"/>
          <w:noProof/>
          <w:sz w:val="20"/>
          <w:szCs w:val="20"/>
        </w:rPr>
        <w:t xml:space="preserve">, </w:t>
      </w:r>
      <w:r w:rsidRPr="00AB4C77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8" w:history="1">
        <w:r w:rsidRPr="00AB4C77">
          <w:rPr>
            <w:rFonts w:ascii="Liberation Serif" w:hAnsi="Liberation Serif"/>
            <w:noProof/>
            <w:sz w:val="18"/>
            <w:szCs w:val="18"/>
          </w:rPr>
          <w:t>sekretariat@zzozwadowice.pl</w:t>
        </w:r>
      </w:hyperlink>
    </w:p>
    <w:p w14:paraId="44BC9A75" w14:textId="77777777" w:rsidR="008427FC" w:rsidRPr="00AB4C77" w:rsidRDefault="008427FC" w:rsidP="008427FC">
      <w:pPr>
        <w:spacing w:after="0"/>
      </w:pPr>
    </w:p>
    <w:p w14:paraId="127E4DD4" w14:textId="77777777" w:rsidR="008427FC" w:rsidRPr="00AB4C77" w:rsidRDefault="008427FC" w:rsidP="008427FC">
      <w:pPr>
        <w:spacing w:after="0"/>
      </w:pPr>
    </w:p>
    <w:p w14:paraId="2EB797F1" w14:textId="77777777" w:rsidR="008427FC" w:rsidRDefault="008427FC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C9D4A49" w14:textId="7A2E91A3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A37A4A"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14:paraId="5652F336" w14:textId="7921446A" w:rsidR="00E93BC4" w:rsidRDefault="00B21E3D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92F7130" w14:textId="77777777" w:rsidR="008427FC" w:rsidRDefault="008427FC" w:rsidP="002935E0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1355DC76" w14:textId="02663AE8" w:rsidR="008427FC" w:rsidRDefault="008427FC" w:rsidP="0071570E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</w:pPr>
      <w:r w:rsidRPr="004A03DD"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  <w:t xml:space="preserve">Przedmiotem zamówienia jest dostawa </w:t>
      </w:r>
      <w:r w:rsidR="004327C6" w:rsidRPr="004A03DD"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  <w:t>akcesoriów laboratoryjnych dla</w:t>
      </w:r>
      <w:r w:rsidR="00E2085B" w:rsidRPr="004A03DD"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4A03DD"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  <w:t>ZZOZ Wadowice</w:t>
      </w:r>
      <w:r w:rsidR="0071570E"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  <w:t xml:space="preserve"> na okres 24 miesięcy</w:t>
      </w:r>
    </w:p>
    <w:p w14:paraId="4308C716" w14:textId="77777777" w:rsidR="0071570E" w:rsidRDefault="0071570E" w:rsidP="0071570E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Cs/>
          <w:i/>
          <w:iCs/>
          <w:color w:val="000000"/>
          <w:sz w:val="20"/>
          <w:szCs w:val="20"/>
          <w:lang w:eastAsia="ar-SA"/>
        </w:rPr>
      </w:pPr>
    </w:p>
    <w:p w14:paraId="62FA07EA" w14:textId="304BA719" w:rsidR="0071570E" w:rsidRPr="0071570E" w:rsidRDefault="0071570E" w:rsidP="0071570E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Podany asortyment oraz jego ilości są danymi planowanymi przez Zamawiającego, w związku z czym nie są wiążące podczas realizacji umowy, dotyczącej w/w zamówienia, a mają na celu jedynie zobrazowanie wielkości zamówienia, która może być pomocna podczas ustalania ceny za wykonanie dostaw objętych zamówieniem.</w:t>
      </w:r>
    </w:p>
    <w:p w14:paraId="2D0E8177" w14:textId="438A1CA6" w:rsidR="0071570E" w:rsidRPr="0071570E" w:rsidRDefault="0071570E" w:rsidP="0071570E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Dostawca będzie dostarczał asortyment sukcesywnie w ilościach uzgodnionych z Kierownikiem Zakładu Diagnostyki Laboratoryjnej lub osobą przez niego upoważnioną na własny koszt i ryzyko, własnym transportem do siedziby Zamawiającego, tj. </w:t>
      </w: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val="en-US" w:eastAsia="ar-SA"/>
        </w:rPr>
        <w:t>do Zakładu Diagnostyki Laboratoryjnej ZZOZ w Wadowicach,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  <w:lang w:val="en-US" w:eastAsia="ar-SA"/>
        </w:rPr>
        <w:t xml:space="preserve"> </w:t>
      </w: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val="en-US" w:eastAsia="ar-SA"/>
        </w:rPr>
        <w:t>ul. Karmelicka 5, 34-100 Wadowice.</w:t>
      </w:r>
    </w:p>
    <w:p w14:paraId="20897A77" w14:textId="2479F7FB" w:rsidR="0071570E" w:rsidRPr="0071570E" w:rsidRDefault="0071570E" w:rsidP="0071570E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Zamawiający zastrzega sobie prawo do </w:t>
      </w: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  <w:lang w:eastAsia="ar-SA"/>
        </w:rPr>
        <w:t>zamawiania asortymentu w sztukach</w:t>
      </w: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, a nie w opakowaniach zbiorczych.</w:t>
      </w:r>
    </w:p>
    <w:p w14:paraId="552BDE9A" w14:textId="77777777" w:rsidR="0071570E" w:rsidRPr="0071570E" w:rsidRDefault="0071570E" w:rsidP="0071570E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>Do każdej dostawy Dostawca winien dołączyć fakturę VAT.</w:t>
      </w:r>
    </w:p>
    <w:p w14:paraId="0F079CB4" w14:textId="6C8502E6" w:rsidR="0071570E" w:rsidRPr="0071570E" w:rsidRDefault="0071570E" w:rsidP="0071570E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ar-SA"/>
        </w:rPr>
      </w:pPr>
      <w:r w:rsidRPr="0071570E"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  <w:t xml:space="preserve">Dostawa asortymentu: </w:t>
      </w:r>
      <w:r w:rsidRPr="0071570E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ar-SA"/>
        </w:rPr>
        <w:t xml:space="preserve">w godz. od 7:00 do 14:30, </w:t>
      </w:r>
      <w:r w:rsidRPr="0071570E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 xml:space="preserve">max </w:t>
      </w:r>
      <w:r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>4</w:t>
      </w:r>
      <w:r w:rsidRPr="0071570E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 xml:space="preserve"> dni robocze</w:t>
      </w:r>
      <w:r w:rsidRPr="0071570E"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ar-SA"/>
        </w:rPr>
        <w:t>, od dnia złożenia zamówienia.</w:t>
      </w:r>
    </w:p>
    <w:p w14:paraId="261C80B1" w14:textId="77777777" w:rsidR="0071570E" w:rsidRPr="0071570E" w:rsidRDefault="0071570E" w:rsidP="0071570E">
      <w:pPr>
        <w:suppressAutoHyphens/>
        <w:spacing w:after="0" w:line="360" w:lineRule="auto"/>
        <w:rPr>
          <w:rFonts w:ascii="Georgia" w:eastAsia="Times New Roman" w:hAnsi="Georgia" w:cs="Times New Roman"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7824"/>
        <w:gridCol w:w="1489"/>
      </w:tblGrid>
      <w:tr w:rsidR="0075247E" w:rsidRPr="0075247E" w14:paraId="04922F18" w14:textId="77777777" w:rsidTr="0075247E">
        <w:trPr>
          <w:trHeight w:val="6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5CCC60" w14:textId="28B6F44F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b/>
                <w:sz w:val="20"/>
                <w:szCs w:val="20"/>
              </w:rPr>
              <w:t>L.p.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19641A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b/>
                <w:sz w:val="20"/>
                <w:szCs w:val="20"/>
              </w:rPr>
              <w:t>Nazwa asortymentu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22227F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b/>
                <w:sz w:val="20"/>
                <w:szCs w:val="20"/>
              </w:rPr>
              <w:t>Ilość</w:t>
            </w:r>
          </w:p>
        </w:tc>
      </w:tr>
      <w:tr w:rsidR="0075247E" w:rsidRPr="0075247E" w14:paraId="2A0B0848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4DBC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10F7" w14:textId="77777777" w:rsidR="0075247E" w:rsidRPr="0075247E" w:rsidRDefault="0075247E" w:rsidP="0075247E">
            <w:pPr>
              <w:spacing w:after="0"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Ezy do posiewów mikrobiologicznych oczkiem o poj. 1 µl, jałowe, wykonane z tworzywa PS pakowane po max 20 szt. w opakowaniu zbiorczym w torebce foliowej z zamknięciem strunowym wielokrotnego użytku.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D4AF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20 000 szt.</w:t>
            </w:r>
          </w:p>
        </w:tc>
      </w:tr>
      <w:tr w:rsidR="0075247E" w:rsidRPr="0075247E" w14:paraId="412421B3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694F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A331" w14:textId="77777777" w:rsidR="0075247E" w:rsidRPr="0075247E" w:rsidRDefault="0075247E" w:rsidP="0075247E">
            <w:pPr>
              <w:snapToGrid w:val="0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Probówki typu eppendorf, o pojemności 1,5 ml, z dnem płaskim przezroczyste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37B5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 xml:space="preserve">10 000 szt </w:t>
            </w:r>
          </w:p>
        </w:tc>
      </w:tr>
      <w:tr w:rsidR="0075247E" w:rsidRPr="0075247E" w14:paraId="7E9EEB20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AF1D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B244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Końcówki z tworzywa do pipet automatycznych poj. 200 µl, żółte, max. 1000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C687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70 000 szt.</w:t>
            </w:r>
          </w:p>
        </w:tc>
      </w:tr>
      <w:tr w:rsidR="0075247E" w:rsidRPr="0075247E" w14:paraId="30AA5120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32C5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8B0E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Końcówki z tworzywa do pipet automatycznych poj. 1000 µl, niebieskie, max. 500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699B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30 000 szt.</w:t>
            </w:r>
          </w:p>
        </w:tc>
      </w:tr>
      <w:tr w:rsidR="0075247E" w:rsidRPr="0075247E" w14:paraId="6C64C713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0F2C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B697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Końcówki z tworzywa do pipet automatycznych poj. 10 µl, bezbarwne, max. 1000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B41F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6 000 szt.</w:t>
            </w:r>
          </w:p>
        </w:tc>
      </w:tr>
      <w:tr w:rsidR="0075247E" w:rsidRPr="0075247E" w14:paraId="675968CA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1E7B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5B2E" w14:textId="17DF4E3A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Pipeta typu Pasteura o pojemność użytkowej 1ml z podziałką co 0,25 ml, max. 500 szt. w op., pakowane zbiorczo w pudełku z dozownikiem. Wykonane z PE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F59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50 000 szt.</w:t>
            </w:r>
          </w:p>
        </w:tc>
      </w:tr>
      <w:tr w:rsidR="0075247E" w:rsidRPr="0075247E" w14:paraId="03D4124C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F6F4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FEC39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 xml:space="preserve">Naczynka poj. użytkowej 100-120 ml na mocz, z pokrywką, wykonane z tworzywa, aseptyczne, pakowane indywidualnie, przeznaczone na posiew moczu, max. 200 szt. </w:t>
            </w:r>
            <w:r w:rsidRPr="0075247E">
              <w:rPr>
                <w:rFonts w:ascii="Georgia" w:hAnsi="Georgia" w:cs="Georgia"/>
                <w:sz w:val="20"/>
                <w:szCs w:val="20"/>
              </w:rPr>
              <w:br/>
              <w:t>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0AAA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5 000 szt.</w:t>
            </w:r>
          </w:p>
        </w:tc>
      </w:tr>
      <w:tr w:rsidR="0075247E" w:rsidRPr="0075247E" w14:paraId="5110F614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AEDE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82DF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Probówki do badania osadu moczu o pojemności całkowitej 12 ml (średnica 16 mm, dł. 105 mm) z wgłębieniem na ok. 0,5 ml. osadu, ze znacznikami poj. 2,5; 5 i 10 ml i kielichowym wlotem z przezroczystego PS, pakowane max. po 100 szt.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612D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45 000 szt.</w:t>
            </w:r>
          </w:p>
        </w:tc>
      </w:tr>
      <w:tr w:rsidR="0075247E" w:rsidRPr="0075247E" w14:paraId="30A9FDE1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4B57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F591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Korki zewnętrzne z uchwytem pionowym do probówek do badania moczu (jak wyżej) pakowane max. 100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6E8E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10 000 szt.</w:t>
            </w:r>
          </w:p>
        </w:tc>
      </w:tr>
      <w:tr w:rsidR="0075247E" w:rsidRPr="0075247E" w14:paraId="4703971C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6560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D609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Pojemniki na kał z tworzywa z zakrętką i łopatką, poj. całkowita 30 ml, jałowe, max. 100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0004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3 000 szt.</w:t>
            </w:r>
          </w:p>
        </w:tc>
      </w:tr>
      <w:tr w:rsidR="0075247E" w:rsidRPr="0075247E" w14:paraId="78070E82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D82C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095F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Naczynka na mocz, wykonane z PP z pokrywką poj. użytkowej 100-120 ml. max. 500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3EE2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23 000 szt.</w:t>
            </w:r>
          </w:p>
        </w:tc>
      </w:tr>
      <w:tr w:rsidR="0075247E" w:rsidRPr="0075247E" w14:paraId="615BB8C4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8A16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4762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Pojemnik do dobowej zbiórki moczu, poj. całkowita 2500-3000 ml z podziałką  wykonane z tworzywa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48D5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50 szt.</w:t>
            </w:r>
          </w:p>
        </w:tc>
      </w:tr>
      <w:tr w:rsidR="0075247E" w:rsidRPr="0075247E" w14:paraId="7C059B1E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298C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9A61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Probówka o pojemności użytkowej 10-11 ml, bez znacznika, wykonana z PP, okrągłodenna, wym. 16x100 mm, max. 200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4FC2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1 000 szt.</w:t>
            </w:r>
          </w:p>
        </w:tc>
      </w:tr>
      <w:tr w:rsidR="0075247E" w:rsidRPr="0075247E" w14:paraId="38058DD1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BF56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46BF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Probówka, pojemność użytkowa 4 ml, bez znacznika, wykonana z PS, o wym. 12 x 75 mm, max. 500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D4A6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75 000 szt.</w:t>
            </w:r>
          </w:p>
        </w:tc>
      </w:tr>
      <w:tr w:rsidR="0075247E" w:rsidRPr="0075247E" w14:paraId="4866CCE7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5687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5D72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Probówka okrągłodenna o poj. użytkowej 4-5 ml, z korkiem, jałowa, max. 200 szt.</w:t>
            </w:r>
            <w:r w:rsidRPr="0075247E">
              <w:rPr>
                <w:rFonts w:ascii="Georgia" w:hAnsi="Georgia" w:cs="Georgia"/>
                <w:sz w:val="20"/>
                <w:szCs w:val="20"/>
              </w:rPr>
              <w:br/>
              <w:t xml:space="preserve">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C78B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 xml:space="preserve">2 000 szt. </w:t>
            </w:r>
          </w:p>
        </w:tc>
      </w:tr>
      <w:tr w:rsidR="0075247E" w:rsidRPr="0075247E" w14:paraId="35E4962C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969B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863B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Korki do probówek o śr. 12 mm, max. 500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820B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3 000 szt.</w:t>
            </w:r>
          </w:p>
        </w:tc>
      </w:tr>
      <w:tr w:rsidR="0075247E" w:rsidRPr="0075247E" w14:paraId="0984ACC5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D5FA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8FF1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Wymazówka z tworzywa o dł. 130-150 mm z wacikiem o śr. ok. 5 mm, w probówce transportowej, jałowe. max. 100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EC44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3 600 szt.</w:t>
            </w:r>
          </w:p>
        </w:tc>
      </w:tr>
      <w:tr w:rsidR="0075247E" w:rsidRPr="0075247E" w14:paraId="085AEC3F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C0A8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C49E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Jednorazowe płyty do oznaczania grup krwi i serologii na 60 testów (5x12 celek)</w:t>
            </w:r>
            <w:r w:rsidRPr="0075247E">
              <w:rPr>
                <w:rFonts w:ascii="Georgia" w:hAnsi="Georgia" w:cs="Georgia"/>
                <w:sz w:val="20"/>
                <w:szCs w:val="20"/>
              </w:rPr>
              <w:t>,białe z rowkiem max. 100 szt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EE8F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600 szt.</w:t>
            </w:r>
          </w:p>
        </w:tc>
      </w:tr>
      <w:tr w:rsidR="0075247E" w:rsidRPr="0075247E" w14:paraId="13DB6F99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EFF3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0690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Jednorazowe płyty do oznaczania grup krwi i serologii na 60 testów (5x12 celek), przezroczyste -bez rowka usztywaniającego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6827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1 600 szt</w:t>
            </w:r>
          </w:p>
        </w:tc>
      </w:tr>
      <w:tr w:rsidR="0075247E" w:rsidRPr="0075247E" w14:paraId="36C56F3B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EDE0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8FCB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Kamery z siatką do ilościowej analizy elementów komórkowych w osadzie moczu, z PMMA 10 miejscowe (na 10 badań) max. 100 szt. 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1FA3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4 000 szt.</w:t>
            </w:r>
          </w:p>
        </w:tc>
      </w:tr>
      <w:tr w:rsidR="0075247E" w:rsidRPr="0075247E" w14:paraId="25F87807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FB0E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3302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Szkiełka podstawowe nieoszlifowane, grubości 1 mm, o wymiarach 76 x 26 mm, pakowana max. po 100 szt., bez matowego pola do opisu. Zastosowanie laboratoryjne.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B549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8 000 szt.</w:t>
            </w:r>
          </w:p>
        </w:tc>
      </w:tr>
      <w:tr w:rsidR="0075247E" w:rsidRPr="0075247E" w14:paraId="28451B51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7B76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2C51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Szkiełka nakrywkowe, grubość 0,17 mm, o wymiarach 24 x 24 mm, max 1000 szt.</w:t>
            </w:r>
          </w:p>
          <w:p w14:paraId="1AD30016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75247E">
              <w:rPr>
                <w:rFonts w:ascii="Georgia" w:hAnsi="Georgia" w:cs="Georgia"/>
                <w:sz w:val="20"/>
                <w:szCs w:val="20"/>
              </w:rPr>
              <w:t>w op.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0B9C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6 000 szt.</w:t>
            </w:r>
          </w:p>
        </w:tc>
      </w:tr>
      <w:tr w:rsidR="0075247E" w:rsidRPr="0075247E" w14:paraId="25AEADC3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BC60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B9CA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Granulat do separacji surowicy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7199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1,2kg</w:t>
            </w:r>
          </w:p>
        </w:tc>
      </w:tr>
      <w:tr w:rsidR="0075247E" w:rsidRPr="0075247E" w14:paraId="42D51478" w14:textId="77777777" w:rsidTr="0075247E">
        <w:trPr>
          <w:trHeight w:val="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C7A4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A216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 xml:space="preserve">Wymazówki </w:t>
            </w:r>
            <w:r w:rsidRPr="0075247E">
              <w:rPr>
                <w:rFonts w:ascii="Georgia" w:hAnsi="Georgia" w:cs="Georgia"/>
                <w:sz w:val="20"/>
                <w:szCs w:val="20"/>
                <w:u w:val="single"/>
              </w:rPr>
              <w:t xml:space="preserve"> z trzonkiem drewnianym </w:t>
            </w:r>
            <w:r w:rsidRPr="0075247E">
              <w:rPr>
                <w:rFonts w:ascii="Georgia" w:hAnsi="Georgia" w:cs="Georgia"/>
                <w:sz w:val="20"/>
                <w:szCs w:val="20"/>
              </w:rPr>
              <w:t>o długości 140 – 160 mm z wacikiem bawełnianym o średnicy 5 mm, sterylne, pakowane indywidualnie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1915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1 000 szt.</w:t>
            </w:r>
          </w:p>
        </w:tc>
      </w:tr>
      <w:tr w:rsidR="0075247E" w:rsidRPr="0075247E" w14:paraId="76864CAA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1145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3718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 xml:space="preserve">Pudełka z tworzywa sztucznego na 100 szt preparatów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1F2" w14:textId="77777777" w:rsidR="0075247E" w:rsidRPr="0075247E" w:rsidRDefault="0075247E" w:rsidP="0075247E">
            <w:pPr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 szt</w:t>
            </w:r>
          </w:p>
        </w:tc>
      </w:tr>
      <w:tr w:rsidR="0075247E" w:rsidRPr="0075247E" w14:paraId="4196B7AD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081A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881E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Ezy do posiewów mikrobiologicznych z oczkiem o poj.10µ, dł 180-200mm, , wykonane z tworzywa PS, pakowane po 20szt. w torebce foliowej z zamknięciem strunowym wielokrotnego użytku, sterylizowane radiacyjnie - w torbie foliowej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A2FF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4 000 szt</w:t>
            </w:r>
          </w:p>
        </w:tc>
      </w:tr>
      <w:tr w:rsidR="0075247E" w:rsidRPr="0075247E" w14:paraId="53266E1F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33AD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46CC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>Wymazówki z drutu Al z podłożem Stuart w probówce transportowej, z główką z bawełny o średnicy &lt;3 mm, sterylizowane radiacyjnie, pakowane w blistry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B682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200</w:t>
            </w:r>
          </w:p>
        </w:tc>
      </w:tr>
      <w:tr w:rsidR="0075247E" w:rsidRPr="0075247E" w14:paraId="482C9039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6D63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2570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>Wymazówki z tworzywa o długości całkowitej 150 – 170 mm, z podłożem AMIES+C w probówce transportowej z główką z wiskozy śr 5 mm, sterylizowane radiacyjnie, z przewężeniem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158D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6 000</w:t>
            </w:r>
          </w:p>
        </w:tc>
      </w:tr>
      <w:tr w:rsidR="0075247E" w:rsidRPr="0075247E" w14:paraId="72481B54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B7EA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8AB7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>Wymazówki z tworzywa o długości całkowitej 150 – 170 mm, z podłożem CARY BLAIR w probówce transportowej z główką z wiskozy śr 5 mm, sterylizowane radiacyjnie, z przewężeniem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47F3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500</w:t>
            </w:r>
          </w:p>
        </w:tc>
      </w:tr>
      <w:tr w:rsidR="0075247E" w:rsidRPr="0075247E" w14:paraId="5B45E3A2" w14:textId="77777777" w:rsidTr="0075247E">
        <w:trPr>
          <w:trHeight w:val="729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4EA4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BD6C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>Wymazówki z drutu o dł. całkowitej 140-155 mm w probówce transportowej, z główką z wiskozy o śr. &lt;3 mm, sterylizowane radiacyjnie (STERYLNE R) ,sterylizowane radiacyjnie op. max 100 szt.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BBE4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500</w:t>
            </w:r>
          </w:p>
        </w:tc>
      </w:tr>
      <w:tr w:rsidR="0075247E" w:rsidRPr="0075247E" w14:paraId="11E60157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9479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9889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 xml:space="preserve">Wymazówki z tworzywa (nie drewno)o śr. 2,5 mm i dł. ~15cm, z główką z bawełny o śr. ~5 mm, pakowane indywidualnie w opakowanie papier-folia, sterylizowane radiacyjnie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8A8C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5 000 szt.</w:t>
            </w:r>
          </w:p>
        </w:tc>
      </w:tr>
      <w:tr w:rsidR="0075247E" w:rsidRPr="0075247E" w14:paraId="686C323B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3056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22E4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 xml:space="preserve">Ezy z oczkiem o poj. 1 µl, o dł ~200 mm, żółte, z PS, pakowane indywidualnie w opakowanie papier-folia, sterylizowane radiacyjnie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61E3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200 szt</w:t>
            </w:r>
          </w:p>
        </w:tc>
      </w:tr>
      <w:tr w:rsidR="0075247E" w:rsidRPr="0075247E" w14:paraId="2C946A4B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E970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Times New Roman"/>
                <w:sz w:val="20"/>
                <w:szCs w:val="20"/>
              </w:rPr>
              <w:t>33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25A8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 xml:space="preserve">Probówki typu Eppendorf o poj. 1,5 ml,, bezbarwne, z zamknięciem typu SAFE LOCK, z dnem stożkowym i płaskim wieczkiem na zawiasie, z podziałką: 0,1; 0,5; 1,0; 1,5 ml i polem do opisu, autoklawowalne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22B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500 szt</w:t>
            </w:r>
          </w:p>
        </w:tc>
      </w:tr>
      <w:tr w:rsidR="0075247E" w:rsidRPr="0075247E" w14:paraId="6386BED1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7DA9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Times New Roman"/>
                <w:sz w:val="20"/>
                <w:szCs w:val="20"/>
              </w:rPr>
              <w:t>34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A200" w14:textId="77777777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/>
                <w:sz w:val="20"/>
                <w:szCs w:val="20"/>
              </w:rPr>
              <w:t>Bagietki proste  o średnicy max 5 mm wykonane z tworzywa sztucznego max 100 w op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992B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2000 szt</w:t>
            </w:r>
          </w:p>
        </w:tc>
      </w:tr>
      <w:tr w:rsidR="0075247E" w:rsidRPr="0075247E" w14:paraId="5F674C6E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3A9B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Times New Roman"/>
                <w:sz w:val="20"/>
                <w:szCs w:val="20"/>
              </w:rPr>
              <w:t>35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2E9D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Times New Roman"/>
                <w:color w:val="000000"/>
                <w:sz w:val="20"/>
                <w:szCs w:val="20"/>
              </w:rPr>
              <w:t>PARAFILM - folia parafinowa szer. 4-5 cm i dł. min 70 metrów- do zamykania naczyń laboratoryjnych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22DC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 szt</w:t>
            </w:r>
          </w:p>
        </w:tc>
      </w:tr>
      <w:tr w:rsidR="0075247E" w:rsidRPr="0075247E" w14:paraId="71F94AC7" w14:textId="77777777" w:rsidTr="0075247E">
        <w:trPr>
          <w:trHeight w:val="2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F121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384F" w14:textId="77777777" w:rsidR="0075247E" w:rsidRPr="0075247E" w:rsidRDefault="0075247E" w:rsidP="0075247E">
            <w:pPr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Korki celulozowe do probówek i innych naczyń,wielokrotnego użytku do autoklawowania do otworów o średnicy 11,5 – 13,5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D1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100 szt</w:t>
            </w:r>
          </w:p>
        </w:tc>
      </w:tr>
      <w:tr w:rsidR="0075247E" w:rsidRPr="0075247E" w14:paraId="296905B3" w14:textId="77777777" w:rsidTr="0075247E">
        <w:trPr>
          <w:trHeight w:val="283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9FBF" w14:textId="77777777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01C9" w14:textId="703E483F" w:rsidR="0075247E" w:rsidRPr="0075247E" w:rsidRDefault="0075247E" w:rsidP="0075247E">
            <w:pPr>
              <w:pStyle w:val="Zawartotabeli"/>
              <w:spacing w:after="0" w:line="276" w:lineRule="auto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Pipetki transportowe typu Pasteura o poj. użytkowej 1ml, z podziałką  co 0,25ml, wykonane z PE, pakowane indywidualnie w folię, sterylizowane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339D" w14:textId="21169200" w:rsidR="0075247E" w:rsidRPr="0075247E" w:rsidRDefault="0075247E" w:rsidP="0075247E">
            <w:pPr>
              <w:snapToGrid w:val="0"/>
              <w:spacing w:after="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5247E">
              <w:rPr>
                <w:rFonts w:ascii="Georgia" w:hAnsi="Georgia" w:cs="Georgia"/>
                <w:sz w:val="20"/>
                <w:szCs w:val="20"/>
              </w:rPr>
              <w:t>200 szt</w:t>
            </w:r>
          </w:p>
        </w:tc>
      </w:tr>
    </w:tbl>
    <w:p w14:paraId="1BCFE38E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3D7CF2D" w14:textId="77777777" w:rsidR="00865B8D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42ED4CA" w14:textId="77777777" w:rsidR="00865B8D" w:rsidRPr="008427FC" w:rsidRDefault="00865B8D" w:rsidP="008427F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413B5A" w14:textId="7CB9F412" w:rsidR="00454F91" w:rsidRPr="008427FC" w:rsidRDefault="00B21E3D" w:rsidP="008427FC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8427FC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8427FC" w:rsidSect="00CF4EB0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C028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 w:val="0"/>
        <w:bCs/>
      </w:rPr>
    </w:lvl>
  </w:abstractNum>
  <w:abstractNum w:abstractNumId="1" w15:restartNumberingAfterBreak="0">
    <w:nsid w:val="01C805B0"/>
    <w:multiLevelType w:val="hybridMultilevel"/>
    <w:tmpl w:val="FDF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7F5"/>
    <w:multiLevelType w:val="hybridMultilevel"/>
    <w:tmpl w:val="65DE530A"/>
    <w:lvl w:ilvl="0" w:tplc="7B643C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516"/>
    <w:multiLevelType w:val="hybridMultilevel"/>
    <w:tmpl w:val="5CC43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66"/>
    <w:multiLevelType w:val="hybridMultilevel"/>
    <w:tmpl w:val="14E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8C2"/>
    <w:multiLevelType w:val="hybridMultilevel"/>
    <w:tmpl w:val="78ACE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145"/>
    <w:multiLevelType w:val="hybridMultilevel"/>
    <w:tmpl w:val="00FC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A71"/>
    <w:multiLevelType w:val="multilevel"/>
    <w:tmpl w:val="D1C61B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261603"/>
    <w:multiLevelType w:val="hybridMultilevel"/>
    <w:tmpl w:val="716A50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396005"/>
    <w:multiLevelType w:val="multilevel"/>
    <w:tmpl w:val="F66EA1C2"/>
    <w:lvl w:ilvl="0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F10F8"/>
    <w:multiLevelType w:val="hybridMultilevel"/>
    <w:tmpl w:val="36E093F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9AC372A"/>
    <w:multiLevelType w:val="hybridMultilevel"/>
    <w:tmpl w:val="4184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75BA"/>
    <w:multiLevelType w:val="hybridMultilevel"/>
    <w:tmpl w:val="2CD68120"/>
    <w:lvl w:ilvl="0" w:tplc="A87AC528">
      <w:start w:val="1"/>
      <w:numFmt w:val="decimal"/>
      <w:lvlText w:val="%1."/>
      <w:lvlJc w:val="left"/>
      <w:pPr>
        <w:ind w:left="720" w:hanging="360"/>
      </w:pPr>
      <w:rPr>
        <w:rFonts w:cs="CIDFont+F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707"/>
    <w:multiLevelType w:val="multilevel"/>
    <w:tmpl w:val="839E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 w15:restartNumberingAfterBreak="0">
    <w:nsid w:val="52B07150"/>
    <w:multiLevelType w:val="hybridMultilevel"/>
    <w:tmpl w:val="A5288B2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4306FC7"/>
    <w:multiLevelType w:val="hybridMultilevel"/>
    <w:tmpl w:val="0632F354"/>
    <w:lvl w:ilvl="0" w:tplc="F7B691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148"/>
    <w:multiLevelType w:val="hybridMultilevel"/>
    <w:tmpl w:val="5B403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E62E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68C113F1"/>
    <w:multiLevelType w:val="hybridMultilevel"/>
    <w:tmpl w:val="1D9E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D1971"/>
    <w:multiLevelType w:val="multilevel"/>
    <w:tmpl w:val="33746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0" w15:restartNumberingAfterBreak="0">
    <w:nsid w:val="754B1014"/>
    <w:multiLevelType w:val="hybridMultilevel"/>
    <w:tmpl w:val="ADEEFE1E"/>
    <w:lvl w:ilvl="0" w:tplc="91B69B6A">
      <w:start w:val="1"/>
      <w:numFmt w:val="decimal"/>
      <w:lvlText w:val="%1)"/>
      <w:lvlJc w:val="left"/>
      <w:pPr>
        <w:ind w:left="1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BD55E23"/>
    <w:multiLevelType w:val="hybridMultilevel"/>
    <w:tmpl w:val="766C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64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0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320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1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667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156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085031">
    <w:abstractNumId w:val="13"/>
  </w:num>
  <w:num w:numId="8" w16cid:durableId="522020087">
    <w:abstractNumId w:val="16"/>
  </w:num>
  <w:num w:numId="9" w16cid:durableId="647902383">
    <w:abstractNumId w:val="10"/>
  </w:num>
  <w:num w:numId="10" w16cid:durableId="1702706381">
    <w:abstractNumId w:val="8"/>
  </w:num>
  <w:num w:numId="11" w16cid:durableId="1032026788">
    <w:abstractNumId w:val="20"/>
  </w:num>
  <w:num w:numId="12" w16cid:durableId="1025332185">
    <w:abstractNumId w:val="14"/>
  </w:num>
  <w:num w:numId="13" w16cid:durableId="1916815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183553">
    <w:abstractNumId w:val="6"/>
  </w:num>
  <w:num w:numId="15" w16cid:durableId="1132015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09428">
    <w:abstractNumId w:val="2"/>
  </w:num>
  <w:num w:numId="17" w16cid:durableId="265774611">
    <w:abstractNumId w:val="15"/>
  </w:num>
  <w:num w:numId="18" w16cid:durableId="777289694">
    <w:abstractNumId w:val="17"/>
  </w:num>
  <w:num w:numId="19" w16cid:durableId="711227577">
    <w:abstractNumId w:val="0"/>
    <w:lvlOverride w:ilvl="0">
      <w:startOverride w:val="1"/>
    </w:lvlOverride>
  </w:num>
  <w:num w:numId="20" w16cid:durableId="153421542">
    <w:abstractNumId w:val="18"/>
  </w:num>
  <w:num w:numId="21" w16cid:durableId="1358046761">
    <w:abstractNumId w:val="9"/>
  </w:num>
  <w:num w:numId="22" w16cid:durableId="9483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757C6"/>
    <w:rsid w:val="00094EDB"/>
    <w:rsid w:val="000F34AD"/>
    <w:rsid w:val="00120872"/>
    <w:rsid w:val="00131CE8"/>
    <w:rsid w:val="001419EE"/>
    <w:rsid w:val="00147BDB"/>
    <w:rsid w:val="0019065B"/>
    <w:rsid w:val="00287C02"/>
    <w:rsid w:val="002935E0"/>
    <w:rsid w:val="00296F2D"/>
    <w:rsid w:val="00351C5D"/>
    <w:rsid w:val="003A10EC"/>
    <w:rsid w:val="003D45E5"/>
    <w:rsid w:val="00416376"/>
    <w:rsid w:val="004327C6"/>
    <w:rsid w:val="00454F91"/>
    <w:rsid w:val="004A03DD"/>
    <w:rsid w:val="004F016F"/>
    <w:rsid w:val="0054600A"/>
    <w:rsid w:val="00567442"/>
    <w:rsid w:val="005743C4"/>
    <w:rsid w:val="0058319E"/>
    <w:rsid w:val="005908BE"/>
    <w:rsid w:val="005F11E6"/>
    <w:rsid w:val="005F5316"/>
    <w:rsid w:val="00622E90"/>
    <w:rsid w:val="00641197"/>
    <w:rsid w:val="00641995"/>
    <w:rsid w:val="006646A5"/>
    <w:rsid w:val="006710E9"/>
    <w:rsid w:val="006B6BA4"/>
    <w:rsid w:val="0071570E"/>
    <w:rsid w:val="0075247E"/>
    <w:rsid w:val="00812541"/>
    <w:rsid w:val="00824290"/>
    <w:rsid w:val="008427FC"/>
    <w:rsid w:val="00847E13"/>
    <w:rsid w:val="00854693"/>
    <w:rsid w:val="00865B8D"/>
    <w:rsid w:val="008847A2"/>
    <w:rsid w:val="008A1A6E"/>
    <w:rsid w:val="009B1EFA"/>
    <w:rsid w:val="009F2285"/>
    <w:rsid w:val="009F4AA6"/>
    <w:rsid w:val="00A37A4A"/>
    <w:rsid w:val="00A809CC"/>
    <w:rsid w:val="00AC119C"/>
    <w:rsid w:val="00B21E3D"/>
    <w:rsid w:val="00B253FE"/>
    <w:rsid w:val="00B96A8B"/>
    <w:rsid w:val="00C12879"/>
    <w:rsid w:val="00C94E19"/>
    <w:rsid w:val="00CF4EB0"/>
    <w:rsid w:val="00D04C28"/>
    <w:rsid w:val="00D07C92"/>
    <w:rsid w:val="00DC333E"/>
    <w:rsid w:val="00DE1431"/>
    <w:rsid w:val="00E2085B"/>
    <w:rsid w:val="00E93BC4"/>
    <w:rsid w:val="00F20D22"/>
    <w:rsid w:val="00F60DCB"/>
    <w:rsid w:val="00F61510"/>
    <w:rsid w:val="00FF30B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743C4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416376"/>
    <w:pPr>
      <w:spacing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641995"/>
  </w:style>
  <w:style w:type="paragraph" w:customStyle="1" w:styleId="Cytaty">
    <w:name w:val="Cytaty"/>
    <w:basedOn w:val="Normalny"/>
    <w:rsid w:val="00812541"/>
    <w:pPr>
      <w:suppressAutoHyphens/>
      <w:spacing w:after="283" w:line="276" w:lineRule="auto"/>
      <w:ind w:left="567" w:right="567"/>
    </w:pPr>
    <w:rPr>
      <w:rFonts w:ascii="Calibri" w:eastAsia="Calibri" w:hAnsi="Calibri" w:cs="Times New Roman"/>
      <w:lang w:eastAsia="zh-CN"/>
    </w:rPr>
  </w:style>
  <w:style w:type="paragraph" w:customStyle="1" w:styleId="xtekstpodstawowywcity22">
    <w:name w:val="x_tekstpodstawowywcity22"/>
    <w:basedOn w:val="Normalny"/>
    <w:rsid w:val="005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E2085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52</cp:revision>
  <cp:lastPrinted>2023-09-28T10:33:00Z</cp:lastPrinted>
  <dcterms:created xsi:type="dcterms:W3CDTF">2022-07-29T07:01:00Z</dcterms:created>
  <dcterms:modified xsi:type="dcterms:W3CDTF">2023-09-28T11:25:00Z</dcterms:modified>
</cp:coreProperties>
</file>