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8EA97" w14:textId="4C6732F6" w:rsidR="00386E52" w:rsidRPr="00A331EC" w:rsidRDefault="00386E52" w:rsidP="00386E52">
      <w:pPr>
        <w:pStyle w:val="Nagwek1"/>
        <w:spacing w:before="120"/>
        <w:rPr>
          <w:rFonts w:ascii="Arial" w:hAnsi="Arial" w:cs="Arial"/>
        </w:rPr>
      </w:pPr>
      <w:r w:rsidRPr="00A331EC">
        <w:rPr>
          <w:rFonts w:ascii="Arial" w:hAnsi="Arial" w:cs="Arial"/>
        </w:rPr>
        <w:t>OPIS</w:t>
      </w:r>
      <w:r w:rsidR="00AF0B99">
        <w:rPr>
          <w:rFonts w:ascii="Arial" w:hAnsi="Arial" w:cs="Arial"/>
        </w:rPr>
        <w:t xml:space="preserve"> </w:t>
      </w:r>
      <w:r w:rsidRPr="00A331EC">
        <w:rPr>
          <w:rFonts w:ascii="Arial" w:hAnsi="Arial" w:cs="Arial"/>
        </w:rPr>
        <w:t xml:space="preserve"> PRZEDMIOTU </w:t>
      </w:r>
      <w:r w:rsidR="00AF0B99">
        <w:rPr>
          <w:rFonts w:ascii="Arial" w:hAnsi="Arial" w:cs="Arial"/>
        </w:rPr>
        <w:t xml:space="preserve"> </w:t>
      </w:r>
      <w:r w:rsidRPr="00A331EC">
        <w:rPr>
          <w:rFonts w:ascii="Arial" w:hAnsi="Arial" w:cs="Arial"/>
        </w:rPr>
        <w:t>ZAMÓWIENIA</w:t>
      </w:r>
    </w:p>
    <w:p w14:paraId="4C6CA2FC" w14:textId="5A87305B" w:rsidR="00386E52" w:rsidRDefault="00386E52" w:rsidP="00F72D06">
      <w:pPr>
        <w:pStyle w:val="Nagwek5"/>
        <w:spacing w:before="0" w:after="120"/>
        <w:rPr>
          <w:rFonts w:ascii="Arial" w:hAnsi="Arial" w:cs="Arial"/>
          <w:iCs/>
          <w:sz w:val="20"/>
          <w:szCs w:val="20"/>
          <w:lang w:val="pl-PL"/>
        </w:rPr>
      </w:pPr>
      <w:r w:rsidRPr="00A331EC">
        <w:rPr>
          <w:rFonts w:ascii="Arial" w:hAnsi="Arial" w:cs="Arial"/>
          <w:iCs/>
          <w:sz w:val="20"/>
          <w:szCs w:val="20"/>
          <w:lang w:val="pl-PL"/>
        </w:rPr>
        <w:t>TI.271.</w:t>
      </w:r>
      <w:r w:rsidR="007D4372">
        <w:rPr>
          <w:rFonts w:ascii="Arial" w:hAnsi="Arial" w:cs="Arial"/>
          <w:iCs/>
          <w:sz w:val="20"/>
          <w:szCs w:val="20"/>
          <w:lang w:val="pl-PL"/>
        </w:rPr>
        <w:t>1</w:t>
      </w:r>
      <w:r w:rsidRPr="00A331EC">
        <w:rPr>
          <w:rFonts w:ascii="Arial" w:hAnsi="Arial" w:cs="Arial"/>
          <w:iCs/>
          <w:sz w:val="20"/>
          <w:szCs w:val="20"/>
          <w:lang w:val="pl-PL"/>
        </w:rPr>
        <w:t>.202</w:t>
      </w:r>
      <w:r w:rsidR="007D4372">
        <w:rPr>
          <w:rFonts w:ascii="Arial" w:hAnsi="Arial" w:cs="Arial"/>
          <w:iCs/>
          <w:sz w:val="20"/>
          <w:szCs w:val="20"/>
          <w:lang w:val="pl-PL"/>
        </w:rPr>
        <w:t>5</w:t>
      </w:r>
      <w:r w:rsidRPr="00A331EC">
        <w:rPr>
          <w:rFonts w:ascii="Arial" w:hAnsi="Arial" w:cs="Arial"/>
          <w:iCs/>
          <w:sz w:val="20"/>
          <w:szCs w:val="20"/>
          <w:lang w:val="pl-PL"/>
        </w:rPr>
        <w:t>.TID-</w:t>
      </w:r>
      <w:r w:rsidRPr="009A5269">
        <w:rPr>
          <w:rFonts w:ascii="Arial" w:hAnsi="Arial" w:cs="Arial"/>
          <w:iCs/>
          <w:sz w:val="20"/>
          <w:szCs w:val="20"/>
          <w:lang w:val="pl-PL"/>
        </w:rPr>
        <w:t>2</w:t>
      </w:r>
    </w:p>
    <w:p w14:paraId="7EB56866" w14:textId="77777777" w:rsidR="00386E52" w:rsidRPr="003617D6" w:rsidRDefault="00386E52" w:rsidP="003617D6">
      <w:pPr>
        <w:pStyle w:val="Tekstpodstawowy"/>
        <w:tabs>
          <w:tab w:val="left" w:pos="284"/>
        </w:tabs>
        <w:ind w:hanging="11"/>
        <w:jc w:val="left"/>
        <w:rPr>
          <w:rFonts w:asciiTheme="minorHAnsi" w:hAnsiTheme="minorHAnsi" w:cstheme="minorHAnsi"/>
          <w:b w:val="0"/>
          <w:bCs w:val="0"/>
          <w:sz w:val="22"/>
          <w:szCs w:val="22"/>
          <w:lang w:val="pl-PL"/>
        </w:rPr>
      </w:pPr>
      <w:r w:rsidRPr="003617D6">
        <w:rPr>
          <w:rFonts w:asciiTheme="minorHAnsi" w:hAnsiTheme="minorHAnsi" w:cstheme="minorHAnsi"/>
          <w:b w:val="0"/>
          <w:bCs w:val="0"/>
          <w:sz w:val="22"/>
          <w:szCs w:val="22"/>
          <w:lang w:val="pl-PL"/>
        </w:rPr>
        <w:t>Zamawiający:</w:t>
      </w:r>
    </w:p>
    <w:p w14:paraId="1072FC81" w14:textId="77777777" w:rsidR="00386E52" w:rsidRPr="00CE34F1" w:rsidRDefault="00386E52" w:rsidP="00524AC4">
      <w:pPr>
        <w:pStyle w:val="Tekstpodstawowy"/>
        <w:jc w:val="left"/>
        <w:rPr>
          <w:rFonts w:asciiTheme="minorHAnsi" w:hAnsiTheme="minorHAnsi" w:cstheme="minorHAnsi"/>
          <w:sz w:val="22"/>
          <w:szCs w:val="22"/>
        </w:rPr>
      </w:pPr>
      <w:r w:rsidRPr="00CE34F1">
        <w:rPr>
          <w:rFonts w:asciiTheme="minorHAnsi" w:hAnsiTheme="minorHAnsi" w:cstheme="minorHAnsi"/>
          <w:sz w:val="22"/>
          <w:szCs w:val="22"/>
        </w:rPr>
        <w:t xml:space="preserve">Gmina Połaniec; ul. </w:t>
      </w:r>
      <w:proofErr w:type="spellStart"/>
      <w:r w:rsidRPr="00CE34F1">
        <w:rPr>
          <w:rFonts w:asciiTheme="minorHAnsi" w:hAnsiTheme="minorHAnsi" w:cstheme="minorHAnsi"/>
          <w:sz w:val="22"/>
          <w:szCs w:val="22"/>
        </w:rPr>
        <w:t>Ruszcza</w:t>
      </w:r>
      <w:r w:rsidR="00595D52">
        <w:rPr>
          <w:rFonts w:asciiTheme="minorHAnsi" w:hAnsiTheme="minorHAnsi" w:cstheme="minorHAnsi"/>
          <w:sz w:val="22"/>
          <w:szCs w:val="22"/>
          <w:lang w:val="pl-PL"/>
        </w:rPr>
        <w:t>ń</w:t>
      </w:r>
      <w:proofErr w:type="spellEnd"/>
      <w:r w:rsidRPr="00CE34F1">
        <w:rPr>
          <w:rFonts w:asciiTheme="minorHAnsi" w:hAnsiTheme="minorHAnsi" w:cstheme="minorHAnsi"/>
          <w:sz w:val="22"/>
          <w:szCs w:val="22"/>
        </w:rPr>
        <w:t>ska 27; 28-230</w:t>
      </w:r>
    </w:p>
    <w:p w14:paraId="264DA6A0" w14:textId="77777777" w:rsidR="00386E52" w:rsidRPr="00CE34F1" w:rsidRDefault="00386E52" w:rsidP="00524AC4">
      <w:pPr>
        <w:pStyle w:val="Tekstpodstawowy"/>
        <w:jc w:val="left"/>
        <w:rPr>
          <w:rFonts w:asciiTheme="minorHAnsi" w:hAnsiTheme="minorHAnsi" w:cstheme="minorHAnsi"/>
          <w:b w:val="0"/>
          <w:sz w:val="20"/>
        </w:rPr>
      </w:pPr>
      <w:r w:rsidRPr="00CE34F1">
        <w:rPr>
          <w:rFonts w:asciiTheme="minorHAnsi" w:hAnsiTheme="minorHAnsi" w:cstheme="minorHAnsi"/>
          <w:b w:val="0"/>
          <w:sz w:val="20"/>
        </w:rPr>
        <w:t xml:space="preserve">Lokalizacja: </w:t>
      </w:r>
    </w:p>
    <w:p w14:paraId="0BFDFFBA" w14:textId="77777777" w:rsidR="00386E52" w:rsidRPr="00CE34F1" w:rsidRDefault="00386E52" w:rsidP="00524AC4">
      <w:pPr>
        <w:pStyle w:val="Tekstpodstawowy"/>
        <w:jc w:val="left"/>
        <w:rPr>
          <w:rFonts w:asciiTheme="minorHAnsi" w:hAnsiTheme="minorHAnsi" w:cstheme="minorHAnsi"/>
          <w:b w:val="0"/>
          <w:bCs w:val="0"/>
          <w:sz w:val="22"/>
          <w:szCs w:val="22"/>
          <w:lang w:val="pl-PL"/>
        </w:rPr>
      </w:pPr>
      <w:r w:rsidRPr="00CE34F1">
        <w:rPr>
          <w:rFonts w:asciiTheme="minorHAnsi" w:hAnsiTheme="minorHAnsi" w:cstheme="minorHAnsi"/>
          <w:sz w:val="22"/>
          <w:szCs w:val="22"/>
          <w:lang w:val="pl-PL"/>
        </w:rPr>
        <w:t xml:space="preserve">Gmina </w:t>
      </w:r>
      <w:r w:rsidRPr="00CE34F1">
        <w:rPr>
          <w:rFonts w:asciiTheme="minorHAnsi" w:hAnsiTheme="minorHAnsi" w:cstheme="minorHAnsi"/>
          <w:sz w:val="22"/>
          <w:szCs w:val="22"/>
        </w:rPr>
        <w:t>Połaniec</w:t>
      </w:r>
      <w:r w:rsidR="006A043D">
        <w:rPr>
          <w:rFonts w:asciiTheme="minorHAnsi" w:hAnsiTheme="minorHAnsi" w:cstheme="minorHAnsi"/>
          <w:sz w:val="22"/>
          <w:szCs w:val="22"/>
          <w:lang w:val="pl-PL"/>
        </w:rPr>
        <w:t>; powiat staszowski; woj. Świętokrzyskie.</w:t>
      </w:r>
    </w:p>
    <w:p w14:paraId="2A482D82" w14:textId="77777777" w:rsidR="00386E52" w:rsidRPr="003617D6" w:rsidRDefault="00386E52" w:rsidP="003617D6">
      <w:pPr>
        <w:pStyle w:val="Tekstpodstawowy"/>
        <w:tabs>
          <w:tab w:val="left" w:pos="284"/>
        </w:tabs>
        <w:ind w:hanging="11"/>
        <w:jc w:val="left"/>
        <w:rPr>
          <w:rFonts w:asciiTheme="minorHAnsi" w:hAnsiTheme="minorHAnsi" w:cstheme="minorHAnsi"/>
          <w:b w:val="0"/>
          <w:bCs w:val="0"/>
          <w:sz w:val="22"/>
          <w:szCs w:val="22"/>
          <w:lang w:val="pl-PL"/>
        </w:rPr>
      </w:pPr>
      <w:r w:rsidRPr="003617D6">
        <w:rPr>
          <w:rFonts w:asciiTheme="minorHAnsi" w:hAnsiTheme="minorHAnsi" w:cstheme="minorHAnsi"/>
          <w:b w:val="0"/>
          <w:bCs w:val="0"/>
          <w:sz w:val="22"/>
          <w:szCs w:val="22"/>
          <w:lang w:val="pl-PL"/>
        </w:rPr>
        <w:t>Kod Zamówień CPV:</w:t>
      </w:r>
    </w:p>
    <w:p w14:paraId="2E068AC7" w14:textId="77777777" w:rsidR="00386E52" w:rsidRPr="00CE34F1" w:rsidRDefault="00386E52" w:rsidP="00524AC4">
      <w:pPr>
        <w:pStyle w:val="Tekstpodstawowy"/>
        <w:jc w:val="left"/>
        <w:rPr>
          <w:rFonts w:asciiTheme="minorHAnsi" w:hAnsiTheme="minorHAnsi" w:cstheme="minorHAnsi"/>
          <w:b w:val="0"/>
          <w:bCs w:val="0"/>
          <w:sz w:val="22"/>
          <w:szCs w:val="22"/>
        </w:rPr>
      </w:pPr>
      <w:r w:rsidRPr="00CE34F1">
        <w:rPr>
          <w:rFonts w:asciiTheme="minorHAnsi" w:hAnsiTheme="minorHAnsi" w:cstheme="minorHAnsi"/>
          <w:b w:val="0"/>
          <w:bCs w:val="0"/>
        </w:rPr>
        <w:t xml:space="preserve"> </w:t>
      </w:r>
      <w:r w:rsidRPr="00CE34F1">
        <w:rPr>
          <w:rFonts w:asciiTheme="minorHAnsi" w:hAnsiTheme="minorHAnsi" w:cstheme="minorHAnsi"/>
          <w:bCs w:val="0"/>
          <w:sz w:val="22"/>
          <w:szCs w:val="22"/>
        </w:rPr>
        <w:t>71320000-7 Usługi inżynieryjne w zakresie projektowania</w:t>
      </w:r>
    </w:p>
    <w:p w14:paraId="4C06B0C2" w14:textId="77777777" w:rsidR="00386E52" w:rsidRPr="003617D6" w:rsidRDefault="00386E52" w:rsidP="003617D6">
      <w:pPr>
        <w:pStyle w:val="Tekstpodstawowy"/>
        <w:tabs>
          <w:tab w:val="left" w:pos="284"/>
        </w:tabs>
        <w:ind w:hanging="11"/>
        <w:jc w:val="left"/>
        <w:rPr>
          <w:rFonts w:asciiTheme="minorHAnsi" w:hAnsiTheme="minorHAnsi" w:cstheme="minorHAnsi"/>
          <w:b w:val="0"/>
          <w:bCs w:val="0"/>
          <w:sz w:val="22"/>
          <w:szCs w:val="22"/>
          <w:lang w:val="pl-PL"/>
        </w:rPr>
      </w:pPr>
      <w:r w:rsidRPr="003617D6">
        <w:rPr>
          <w:rFonts w:asciiTheme="minorHAnsi" w:hAnsiTheme="minorHAnsi" w:cstheme="minorHAnsi"/>
          <w:b w:val="0"/>
          <w:bCs w:val="0"/>
          <w:sz w:val="22"/>
          <w:szCs w:val="22"/>
          <w:lang w:val="pl-PL"/>
        </w:rPr>
        <w:t>Nazwa przedmiotu zamówienia:</w:t>
      </w:r>
    </w:p>
    <w:p w14:paraId="0E0E2E93" w14:textId="7DBE6201" w:rsidR="00524AC4" w:rsidRPr="003617D6" w:rsidRDefault="00524AC4" w:rsidP="003617D6">
      <w:pPr>
        <w:pStyle w:val="Tekstpodstawowy"/>
        <w:spacing w:before="120" w:after="120"/>
        <w:jc w:val="center"/>
        <w:rPr>
          <w:rFonts w:asciiTheme="minorHAnsi" w:hAnsiTheme="minorHAnsi" w:cstheme="minorHAnsi"/>
          <w:bCs w:val="0"/>
          <w:szCs w:val="32"/>
        </w:rPr>
      </w:pPr>
      <w:r w:rsidRPr="003617D6">
        <w:rPr>
          <w:rFonts w:asciiTheme="minorHAnsi" w:hAnsiTheme="minorHAnsi" w:cstheme="minorHAnsi"/>
          <w:bCs w:val="0"/>
          <w:szCs w:val="32"/>
        </w:rPr>
        <w:t>“Opracowanie dokumentacji projektowej dla zadań wzdłuż drogi wojewódzkiej nr 764”</w:t>
      </w:r>
    </w:p>
    <w:p w14:paraId="3AAEF384" w14:textId="74B47305" w:rsidR="00524AC4" w:rsidRPr="003617D6" w:rsidRDefault="00524AC4" w:rsidP="003617D6">
      <w:pPr>
        <w:pStyle w:val="Tekstpodstawowy"/>
        <w:tabs>
          <w:tab w:val="left" w:pos="284"/>
        </w:tabs>
        <w:ind w:hanging="11"/>
        <w:jc w:val="left"/>
        <w:rPr>
          <w:rFonts w:asciiTheme="minorHAnsi" w:hAnsiTheme="minorHAnsi" w:cstheme="minorHAnsi"/>
          <w:b w:val="0"/>
          <w:bCs w:val="0"/>
          <w:sz w:val="22"/>
          <w:szCs w:val="22"/>
          <w:lang w:val="pl-PL"/>
        </w:rPr>
      </w:pPr>
      <w:r w:rsidRPr="003617D6">
        <w:rPr>
          <w:rFonts w:asciiTheme="minorHAnsi" w:hAnsiTheme="minorHAnsi" w:cstheme="minorHAnsi"/>
          <w:b w:val="0"/>
          <w:bCs w:val="0"/>
          <w:sz w:val="22"/>
          <w:szCs w:val="22"/>
          <w:lang w:val="pl-PL"/>
        </w:rPr>
        <w:t xml:space="preserve">W tym </w:t>
      </w:r>
      <w:r w:rsidR="003617D6">
        <w:rPr>
          <w:rFonts w:asciiTheme="minorHAnsi" w:hAnsiTheme="minorHAnsi" w:cstheme="minorHAnsi"/>
          <w:b w:val="0"/>
          <w:bCs w:val="0"/>
          <w:sz w:val="22"/>
          <w:szCs w:val="22"/>
          <w:lang w:val="pl-PL"/>
        </w:rPr>
        <w:t>zadanie:</w:t>
      </w:r>
    </w:p>
    <w:p w14:paraId="71AB4EA9" w14:textId="77777777" w:rsidR="00524AC4" w:rsidRDefault="00386E52" w:rsidP="003617D6">
      <w:pPr>
        <w:pStyle w:val="Tekstpodstawowy"/>
        <w:numPr>
          <w:ilvl w:val="0"/>
          <w:numId w:val="13"/>
        </w:numPr>
        <w:tabs>
          <w:tab w:val="left" w:pos="284"/>
        </w:tabs>
        <w:spacing w:before="120" w:after="120"/>
        <w:ind w:left="0" w:hanging="11"/>
        <w:jc w:val="left"/>
        <w:rPr>
          <w:rFonts w:asciiTheme="minorHAnsi" w:hAnsiTheme="minorHAnsi" w:cstheme="minorHAnsi"/>
          <w:bCs w:val="0"/>
          <w:sz w:val="22"/>
          <w:szCs w:val="22"/>
        </w:rPr>
      </w:pPr>
      <w:r w:rsidRPr="00CE34F1">
        <w:rPr>
          <w:rFonts w:asciiTheme="minorHAnsi" w:hAnsiTheme="minorHAnsi" w:cstheme="minorHAnsi"/>
          <w:bCs w:val="0"/>
          <w:sz w:val="22"/>
          <w:szCs w:val="22"/>
        </w:rPr>
        <w:t>„</w:t>
      </w:r>
      <w:r w:rsidR="00B9157E" w:rsidRPr="00B9157E">
        <w:rPr>
          <w:rFonts w:asciiTheme="minorHAnsi" w:hAnsiTheme="minorHAnsi" w:cstheme="minorHAnsi"/>
          <w:bCs w:val="0"/>
          <w:sz w:val="22"/>
          <w:szCs w:val="22"/>
        </w:rPr>
        <w:t xml:space="preserve">Opracowanie dokumentacji projektowej dla zadania </w:t>
      </w:r>
      <w:r w:rsidR="006D7B9F">
        <w:rPr>
          <w:rFonts w:asciiTheme="minorHAnsi" w:hAnsiTheme="minorHAnsi" w:cstheme="minorHAnsi"/>
          <w:bCs w:val="0"/>
          <w:sz w:val="22"/>
          <w:szCs w:val="22"/>
        </w:rPr>
        <w:t>pn. P</w:t>
      </w:r>
      <w:r w:rsidR="00B9157E" w:rsidRPr="00B9157E">
        <w:rPr>
          <w:rFonts w:asciiTheme="minorHAnsi" w:hAnsiTheme="minorHAnsi" w:cstheme="minorHAnsi"/>
          <w:bCs w:val="0"/>
          <w:sz w:val="22"/>
          <w:szCs w:val="22"/>
        </w:rPr>
        <w:t>rzebudow</w:t>
      </w:r>
      <w:r w:rsidR="006D7B9F">
        <w:rPr>
          <w:rFonts w:asciiTheme="minorHAnsi" w:hAnsiTheme="minorHAnsi" w:cstheme="minorHAnsi"/>
          <w:bCs w:val="0"/>
          <w:sz w:val="22"/>
          <w:szCs w:val="22"/>
        </w:rPr>
        <w:t>a</w:t>
      </w:r>
      <w:r w:rsidR="00B9157E" w:rsidRPr="00B9157E">
        <w:rPr>
          <w:rFonts w:asciiTheme="minorHAnsi" w:hAnsiTheme="minorHAnsi" w:cstheme="minorHAnsi"/>
          <w:bCs w:val="0"/>
          <w:sz w:val="22"/>
          <w:szCs w:val="22"/>
        </w:rPr>
        <w:t xml:space="preserve"> DW 764 </w:t>
      </w:r>
      <w:r w:rsidR="006D7B9F">
        <w:rPr>
          <w:rFonts w:asciiTheme="minorHAnsi" w:hAnsiTheme="minorHAnsi" w:cstheme="minorHAnsi"/>
          <w:bCs w:val="0"/>
          <w:sz w:val="22"/>
          <w:szCs w:val="22"/>
        </w:rPr>
        <w:t xml:space="preserve">w miejscowości Połaniec na odcinku od skrzyżowania z DK79 do ronda w kierunku </w:t>
      </w:r>
      <w:proofErr w:type="spellStart"/>
      <w:r w:rsidR="006D7B9F">
        <w:rPr>
          <w:rFonts w:asciiTheme="minorHAnsi" w:hAnsiTheme="minorHAnsi" w:cstheme="minorHAnsi"/>
          <w:bCs w:val="0"/>
          <w:sz w:val="22"/>
          <w:szCs w:val="22"/>
        </w:rPr>
        <w:t>msc</w:t>
      </w:r>
      <w:proofErr w:type="spellEnd"/>
      <w:r w:rsidR="006D7B9F">
        <w:rPr>
          <w:rFonts w:asciiTheme="minorHAnsi" w:hAnsiTheme="minorHAnsi" w:cstheme="minorHAnsi"/>
          <w:bCs w:val="0"/>
          <w:sz w:val="22"/>
          <w:szCs w:val="22"/>
        </w:rPr>
        <w:t>. Łęg</w:t>
      </w:r>
      <w:r w:rsidR="00B9157E" w:rsidRPr="00B9157E">
        <w:rPr>
          <w:rFonts w:asciiTheme="minorHAnsi" w:hAnsiTheme="minorHAnsi" w:cstheme="minorHAnsi"/>
          <w:bCs w:val="0"/>
          <w:sz w:val="22"/>
          <w:szCs w:val="22"/>
        </w:rPr>
        <w:t>.</w:t>
      </w:r>
      <w:r w:rsidR="00F66119" w:rsidRPr="00B9157E">
        <w:rPr>
          <w:rFonts w:asciiTheme="minorHAnsi" w:hAnsiTheme="minorHAnsi" w:cstheme="minorHAnsi"/>
          <w:bCs w:val="0"/>
          <w:sz w:val="22"/>
          <w:szCs w:val="22"/>
        </w:rPr>
        <w:t>”</w:t>
      </w:r>
    </w:p>
    <w:p w14:paraId="26E75A6E" w14:textId="2552B9B6" w:rsidR="00502903" w:rsidRPr="00524AC4" w:rsidRDefault="003835A5" w:rsidP="006807A5">
      <w:pPr>
        <w:pStyle w:val="Tekstpodstawowy"/>
        <w:tabs>
          <w:tab w:val="left" w:pos="284"/>
        </w:tabs>
        <w:ind w:hanging="11"/>
        <w:jc w:val="left"/>
        <w:rPr>
          <w:rFonts w:asciiTheme="minorHAnsi" w:hAnsiTheme="minorHAnsi" w:cstheme="minorHAnsi"/>
          <w:bCs w:val="0"/>
          <w:sz w:val="22"/>
          <w:szCs w:val="22"/>
        </w:rPr>
      </w:pPr>
      <w:r w:rsidRPr="00524AC4">
        <w:rPr>
          <w:rFonts w:asciiTheme="minorHAnsi" w:hAnsiTheme="minorHAnsi" w:cstheme="minorHAnsi"/>
          <w:b w:val="0"/>
          <w:bCs w:val="0"/>
          <w:sz w:val="22"/>
          <w:szCs w:val="22"/>
          <w:lang w:val="pl-PL"/>
        </w:rPr>
        <w:t>w</w:t>
      </w:r>
      <w:r w:rsidR="00F66119" w:rsidRPr="00524AC4">
        <w:rPr>
          <w:rFonts w:asciiTheme="minorHAnsi" w:hAnsiTheme="minorHAnsi" w:cstheme="minorHAnsi"/>
          <w:b w:val="0"/>
          <w:bCs w:val="0"/>
          <w:sz w:val="22"/>
          <w:szCs w:val="22"/>
          <w:lang w:val="pl-PL"/>
        </w:rPr>
        <w:t>raz z</w:t>
      </w:r>
      <w:r w:rsidR="00386E52" w:rsidRPr="00524AC4">
        <w:rPr>
          <w:rFonts w:asciiTheme="minorHAnsi" w:hAnsiTheme="minorHAnsi" w:cstheme="minorHAnsi"/>
          <w:b w:val="0"/>
          <w:bCs w:val="0"/>
          <w:sz w:val="22"/>
          <w:szCs w:val="22"/>
        </w:rPr>
        <w:t xml:space="preserve"> uzyskanie</w:t>
      </w:r>
      <w:r w:rsidR="00F66119" w:rsidRPr="00524AC4">
        <w:rPr>
          <w:rFonts w:asciiTheme="minorHAnsi" w:hAnsiTheme="minorHAnsi" w:cstheme="minorHAnsi"/>
          <w:b w:val="0"/>
          <w:bCs w:val="0"/>
          <w:sz w:val="22"/>
          <w:szCs w:val="22"/>
          <w:lang w:val="pl-PL"/>
        </w:rPr>
        <w:t>m</w:t>
      </w:r>
      <w:r w:rsidR="000F7EA5" w:rsidRPr="00524AC4">
        <w:rPr>
          <w:rFonts w:asciiTheme="minorHAnsi" w:hAnsiTheme="minorHAnsi" w:cstheme="minorHAnsi"/>
          <w:b w:val="0"/>
          <w:bCs w:val="0"/>
          <w:sz w:val="22"/>
          <w:szCs w:val="22"/>
        </w:rPr>
        <w:t xml:space="preserve"> zgłoszenia zamiaru wykonania robót budowlanych</w:t>
      </w:r>
      <w:r w:rsidR="00F66119" w:rsidRPr="00524AC4">
        <w:rPr>
          <w:rFonts w:asciiTheme="minorHAnsi" w:hAnsiTheme="minorHAnsi" w:cstheme="minorHAnsi"/>
          <w:b w:val="0"/>
          <w:bCs w:val="0"/>
          <w:sz w:val="22"/>
          <w:szCs w:val="22"/>
        </w:rPr>
        <w:t>.</w:t>
      </w:r>
    </w:p>
    <w:p w14:paraId="278DF85E" w14:textId="119C566F" w:rsidR="00524AC4" w:rsidRDefault="00524AC4" w:rsidP="003617D6">
      <w:pPr>
        <w:pStyle w:val="Tekstpodstawowy"/>
        <w:numPr>
          <w:ilvl w:val="0"/>
          <w:numId w:val="13"/>
        </w:numPr>
        <w:tabs>
          <w:tab w:val="left" w:pos="284"/>
        </w:tabs>
        <w:spacing w:before="120" w:after="120"/>
        <w:ind w:left="0" w:hanging="11"/>
        <w:jc w:val="left"/>
        <w:rPr>
          <w:rFonts w:asciiTheme="minorHAnsi" w:hAnsiTheme="minorHAnsi" w:cstheme="minorHAnsi"/>
          <w:bCs w:val="0"/>
          <w:sz w:val="22"/>
          <w:szCs w:val="22"/>
        </w:rPr>
      </w:pPr>
      <w:bookmarkStart w:id="0" w:name="_Hlk187305926"/>
      <w:r w:rsidRPr="00524AC4">
        <w:rPr>
          <w:rFonts w:asciiTheme="minorHAnsi" w:hAnsiTheme="minorHAnsi" w:cstheme="minorHAnsi"/>
          <w:bCs w:val="0"/>
          <w:sz w:val="22"/>
          <w:szCs w:val="22"/>
        </w:rPr>
        <w:t xml:space="preserve">„Opracowanie dokumentacji projektowej dla zadania pn. </w:t>
      </w:r>
      <w:r w:rsidR="00A92E95">
        <w:rPr>
          <w:rFonts w:asciiTheme="minorHAnsi" w:hAnsiTheme="minorHAnsi" w:cstheme="minorHAnsi"/>
          <w:bCs w:val="0"/>
          <w:sz w:val="22"/>
          <w:szCs w:val="22"/>
        </w:rPr>
        <w:t>R</w:t>
      </w:r>
      <w:r w:rsidRPr="00524AC4">
        <w:rPr>
          <w:rFonts w:asciiTheme="minorHAnsi" w:hAnsiTheme="minorHAnsi" w:cstheme="minorHAnsi"/>
          <w:bCs w:val="0"/>
          <w:sz w:val="22"/>
          <w:szCs w:val="22"/>
        </w:rPr>
        <w:t>ozbudowa DW 764 na odcinku Rudniki – Połaniec do DK 79”</w:t>
      </w:r>
      <w:bookmarkEnd w:id="0"/>
      <w:r>
        <w:rPr>
          <w:rFonts w:asciiTheme="minorHAnsi" w:hAnsiTheme="minorHAnsi" w:cstheme="minorHAnsi"/>
          <w:bCs w:val="0"/>
          <w:sz w:val="22"/>
          <w:szCs w:val="22"/>
        </w:rPr>
        <w:t xml:space="preserve"> </w:t>
      </w:r>
    </w:p>
    <w:p w14:paraId="0FC36393" w14:textId="4AEE004A" w:rsidR="00524AC4" w:rsidRPr="00524AC4" w:rsidRDefault="00524AC4" w:rsidP="006807A5">
      <w:pPr>
        <w:pStyle w:val="Tekstpodstawowy"/>
        <w:tabs>
          <w:tab w:val="left" w:pos="284"/>
        </w:tabs>
        <w:ind w:hanging="11"/>
        <w:jc w:val="left"/>
        <w:rPr>
          <w:rFonts w:asciiTheme="minorHAnsi" w:hAnsiTheme="minorHAnsi" w:cstheme="minorHAnsi"/>
          <w:bCs w:val="0"/>
          <w:sz w:val="22"/>
          <w:szCs w:val="22"/>
        </w:rPr>
      </w:pPr>
      <w:bookmarkStart w:id="1" w:name="_Hlk187306055"/>
      <w:r>
        <w:rPr>
          <w:rFonts w:asciiTheme="minorHAnsi" w:hAnsiTheme="minorHAnsi" w:cstheme="minorHAnsi"/>
          <w:b w:val="0"/>
          <w:bCs w:val="0"/>
          <w:sz w:val="22"/>
          <w:szCs w:val="22"/>
          <w:lang w:val="pl-PL"/>
        </w:rPr>
        <w:t>wraz z</w:t>
      </w:r>
      <w:r w:rsidRPr="00F66119">
        <w:rPr>
          <w:rFonts w:asciiTheme="minorHAnsi" w:hAnsiTheme="minorHAnsi" w:cstheme="minorHAnsi"/>
          <w:b w:val="0"/>
          <w:bCs w:val="0"/>
          <w:sz w:val="22"/>
          <w:szCs w:val="22"/>
        </w:rPr>
        <w:t xml:space="preserve"> uzyskanie</w:t>
      </w:r>
      <w:r>
        <w:rPr>
          <w:rFonts w:asciiTheme="minorHAnsi" w:hAnsiTheme="minorHAnsi" w:cstheme="minorHAnsi"/>
          <w:b w:val="0"/>
          <w:bCs w:val="0"/>
          <w:sz w:val="22"/>
          <w:szCs w:val="22"/>
          <w:lang w:val="pl-PL"/>
        </w:rPr>
        <w:t>m</w:t>
      </w:r>
      <w:r w:rsidRPr="00F66119">
        <w:rPr>
          <w:rFonts w:asciiTheme="minorHAnsi" w:hAnsiTheme="minorHAnsi" w:cstheme="minorHAnsi"/>
          <w:b w:val="0"/>
          <w:bCs w:val="0"/>
          <w:sz w:val="22"/>
          <w:szCs w:val="22"/>
        </w:rPr>
        <w:t xml:space="preserve"> decyzji o zezwoleniu na realizację inwestycji drogowej w trybie ustawy z dnia 10.04.2003r o szczególnych zasadach przygotowania i realizacji inwesty</w:t>
      </w:r>
      <w:r>
        <w:rPr>
          <w:rFonts w:asciiTheme="minorHAnsi" w:hAnsiTheme="minorHAnsi" w:cstheme="minorHAnsi"/>
          <w:b w:val="0"/>
          <w:bCs w:val="0"/>
          <w:sz w:val="22"/>
          <w:szCs w:val="22"/>
        </w:rPr>
        <w:t>cji w zakresie dróg publicznych</w:t>
      </w:r>
      <w:bookmarkEnd w:id="1"/>
      <w:r>
        <w:rPr>
          <w:rFonts w:asciiTheme="minorHAnsi" w:hAnsiTheme="minorHAnsi" w:cstheme="minorHAnsi"/>
          <w:b w:val="0"/>
          <w:bCs w:val="0"/>
          <w:sz w:val="22"/>
          <w:szCs w:val="22"/>
        </w:rPr>
        <w:t>.</w:t>
      </w:r>
    </w:p>
    <w:p w14:paraId="4B4A297F" w14:textId="1D9B01AD" w:rsidR="00524AC4" w:rsidRDefault="00315ECA" w:rsidP="003617D6">
      <w:pPr>
        <w:pStyle w:val="Tekstpodstawowy"/>
        <w:numPr>
          <w:ilvl w:val="0"/>
          <w:numId w:val="13"/>
        </w:numPr>
        <w:tabs>
          <w:tab w:val="left" w:pos="284"/>
        </w:tabs>
        <w:spacing w:before="120" w:after="120"/>
        <w:ind w:left="0" w:hanging="11"/>
        <w:jc w:val="left"/>
        <w:rPr>
          <w:rFonts w:asciiTheme="minorHAnsi" w:hAnsiTheme="minorHAnsi" w:cstheme="minorHAnsi"/>
          <w:bCs w:val="0"/>
          <w:sz w:val="22"/>
          <w:szCs w:val="22"/>
        </w:rPr>
      </w:pPr>
      <w:bookmarkStart w:id="2" w:name="_Hlk188880572"/>
      <w:r>
        <w:rPr>
          <w:rFonts w:asciiTheme="minorHAnsi" w:hAnsiTheme="minorHAnsi" w:cstheme="minorHAnsi"/>
          <w:bCs w:val="0"/>
          <w:sz w:val="22"/>
          <w:szCs w:val="22"/>
        </w:rPr>
        <w:t>“</w:t>
      </w:r>
      <w:r w:rsidR="00524AC4">
        <w:rPr>
          <w:rFonts w:asciiTheme="minorHAnsi" w:hAnsiTheme="minorHAnsi" w:cstheme="minorHAnsi"/>
          <w:bCs w:val="0"/>
          <w:sz w:val="22"/>
          <w:szCs w:val="22"/>
        </w:rPr>
        <w:t xml:space="preserve">Opracowanie dokumentacji projektowej dla zadania budowy Miejsca Obsługi Rowerów wraz </w:t>
      </w:r>
      <w:r w:rsidR="00FB7689">
        <w:rPr>
          <w:rFonts w:asciiTheme="minorHAnsi" w:hAnsiTheme="minorHAnsi" w:cstheme="minorHAnsi"/>
          <w:bCs w:val="0"/>
          <w:sz w:val="22"/>
          <w:szCs w:val="22"/>
        </w:rPr>
        <w:br/>
      </w:r>
      <w:r w:rsidR="00524AC4">
        <w:rPr>
          <w:rFonts w:asciiTheme="minorHAnsi" w:hAnsiTheme="minorHAnsi" w:cstheme="minorHAnsi"/>
          <w:bCs w:val="0"/>
          <w:sz w:val="22"/>
          <w:szCs w:val="22"/>
        </w:rPr>
        <w:t>z drogą dla pieszych i rowerów w obrębie działek gminnych</w:t>
      </w:r>
      <w:r>
        <w:rPr>
          <w:rFonts w:asciiTheme="minorHAnsi" w:hAnsiTheme="minorHAnsi" w:cstheme="minorHAnsi"/>
          <w:bCs w:val="0"/>
          <w:sz w:val="22"/>
          <w:szCs w:val="22"/>
        </w:rPr>
        <w:t>”</w:t>
      </w:r>
      <w:bookmarkEnd w:id="2"/>
    </w:p>
    <w:p w14:paraId="18A64584" w14:textId="11CB22D3" w:rsidR="00524AC4" w:rsidRDefault="0085768D" w:rsidP="006807A5">
      <w:pPr>
        <w:pStyle w:val="Tekstpodstawowy"/>
        <w:tabs>
          <w:tab w:val="left" w:pos="284"/>
        </w:tabs>
        <w:ind w:hanging="11"/>
        <w:jc w:val="left"/>
        <w:rPr>
          <w:rFonts w:asciiTheme="minorHAnsi" w:hAnsiTheme="minorHAnsi" w:cstheme="minorHAnsi"/>
          <w:b w:val="0"/>
          <w:bCs w:val="0"/>
          <w:sz w:val="22"/>
          <w:szCs w:val="22"/>
        </w:rPr>
      </w:pPr>
      <w:r>
        <w:rPr>
          <w:rFonts w:asciiTheme="minorHAnsi" w:hAnsiTheme="minorHAnsi" w:cstheme="minorHAnsi"/>
          <w:b w:val="0"/>
          <w:bCs w:val="0"/>
          <w:sz w:val="22"/>
          <w:szCs w:val="22"/>
          <w:lang w:val="pl-PL"/>
        </w:rPr>
        <w:t>wraz z</w:t>
      </w:r>
      <w:r w:rsidRPr="00F66119">
        <w:rPr>
          <w:rFonts w:asciiTheme="minorHAnsi" w:hAnsiTheme="minorHAnsi" w:cstheme="minorHAnsi"/>
          <w:b w:val="0"/>
          <w:bCs w:val="0"/>
          <w:sz w:val="22"/>
          <w:szCs w:val="22"/>
        </w:rPr>
        <w:t xml:space="preserve"> uzyskanie</w:t>
      </w:r>
      <w:r>
        <w:rPr>
          <w:rFonts w:asciiTheme="minorHAnsi" w:hAnsiTheme="minorHAnsi" w:cstheme="minorHAnsi"/>
          <w:b w:val="0"/>
          <w:bCs w:val="0"/>
          <w:sz w:val="22"/>
          <w:szCs w:val="22"/>
          <w:lang w:val="pl-PL"/>
        </w:rPr>
        <w:t>m</w:t>
      </w:r>
      <w:r w:rsidRPr="00F66119">
        <w:rPr>
          <w:rFonts w:asciiTheme="minorHAnsi" w:hAnsiTheme="minorHAnsi" w:cstheme="minorHAnsi"/>
          <w:b w:val="0"/>
          <w:bCs w:val="0"/>
          <w:sz w:val="22"/>
          <w:szCs w:val="22"/>
        </w:rPr>
        <w:t xml:space="preserve"> decyzji o zezwoleniu na realizację inwestycji drogowej w trybie ustawy z dnia 10.04.2003r o szczególnych zasadach przygotowania i realizacji inwesty</w:t>
      </w:r>
      <w:r>
        <w:rPr>
          <w:rFonts w:asciiTheme="minorHAnsi" w:hAnsiTheme="minorHAnsi" w:cstheme="minorHAnsi"/>
          <w:b w:val="0"/>
          <w:bCs w:val="0"/>
          <w:sz w:val="22"/>
          <w:szCs w:val="22"/>
        </w:rPr>
        <w:t>cji w zakresie dróg publicznych oraz</w:t>
      </w:r>
      <w:r w:rsidR="00524AC4" w:rsidRPr="00524AC4">
        <w:rPr>
          <w:rFonts w:asciiTheme="minorHAnsi" w:hAnsiTheme="minorHAnsi" w:cstheme="minorHAnsi"/>
          <w:b w:val="0"/>
          <w:bCs w:val="0"/>
          <w:sz w:val="22"/>
          <w:szCs w:val="22"/>
          <w:lang w:val="pl-PL"/>
        </w:rPr>
        <w:t xml:space="preserve"> z</w:t>
      </w:r>
      <w:r w:rsidR="00524AC4" w:rsidRPr="00524AC4">
        <w:rPr>
          <w:rFonts w:asciiTheme="minorHAnsi" w:hAnsiTheme="minorHAnsi" w:cstheme="minorHAnsi"/>
          <w:b w:val="0"/>
          <w:bCs w:val="0"/>
          <w:sz w:val="22"/>
          <w:szCs w:val="22"/>
        </w:rPr>
        <w:t xml:space="preserve"> uzyskanie</w:t>
      </w:r>
      <w:r w:rsidR="00524AC4" w:rsidRPr="00524AC4">
        <w:rPr>
          <w:rFonts w:asciiTheme="minorHAnsi" w:hAnsiTheme="minorHAnsi" w:cstheme="minorHAnsi"/>
          <w:b w:val="0"/>
          <w:bCs w:val="0"/>
          <w:sz w:val="22"/>
          <w:szCs w:val="22"/>
          <w:lang w:val="pl-PL"/>
        </w:rPr>
        <w:t>m</w:t>
      </w:r>
      <w:r w:rsidR="00524AC4" w:rsidRPr="00524AC4">
        <w:rPr>
          <w:rFonts w:asciiTheme="minorHAnsi" w:hAnsiTheme="minorHAnsi" w:cstheme="minorHAnsi"/>
          <w:b w:val="0"/>
          <w:bCs w:val="0"/>
          <w:sz w:val="22"/>
          <w:szCs w:val="22"/>
        </w:rPr>
        <w:t xml:space="preserve"> </w:t>
      </w:r>
      <w:r w:rsidR="00524AC4">
        <w:rPr>
          <w:rFonts w:asciiTheme="minorHAnsi" w:hAnsiTheme="minorHAnsi" w:cstheme="minorHAnsi"/>
          <w:b w:val="0"/>
          <w:bCs w:val="0"/>
          <w:sz w:val="22"/>
          <w:szCs w:val="22"/>
        </w:rPr>
        <w:t>pozwolenia na budowę</w:t>
      </w:r>
      <w:r w:rsidR="006807A5">
        <w:rPr>
          <w:rFonts w:asciiTheme="minorHAnsi" w:hAnsiTheme="minorHAnsi" w:cstheme="minorHAnsi"/>
          <w:b w:val="0"/>
          <w:bCs w:val="0"/>
          <w:sz w:val="22"/>
          <w:szCs w:val="22"/>
        </w:rPr>
        <w:t>.</w:t>
      </w:r>
    </w:p>
    <w:p w14:paraId="1EAFA539" w14:textId="77777777" w:rsidR="003617D6" w:rsidRDefault="003617D6" w:rsidP="003617D6">
      <w:pPr>
        <w:pStyle w:val="Tekstpodstawowy"/>
        <w:pBdr>
          <w:bottom w:val="single" w:sz="4" w:space="1" w:color="auto"/>
        </w:pBdr>
        <w:tabs>
          <w:tab w:val="left" w:pos="284"/>
        </w:tabs>
        <w:ind w:hanging="11"/>
        <w:jc w:val="left"/>
        <w:rPr>
          <w:rFonts w:asciiTheme="minorHAnsi" w:hAnsiTheme="minorHAnsi" w:cstheme="minorHAnsi"/>
          <w:b w:val="0"/>
          <w:bCs w:val="0"/>
          <w:sz w:val="22"/>
          <w:szCs w:val="22"/>
        </w:rPr>
      </w:pPr>
    </w:p>
    <w:p w14:paraId="576C4B42" w14:textId="6852C6B4" w:rsidR="003617D6" w:rsidRPr="003617D6" w:rsidRDefault="003617D6" w:rsidP="003617D6">
      <w:pPr>
        <w:pStyle w:val="Akapitzlist"/>
        <w:pBdr>
          <w:bottom w:val="single" w:sz="4" w:space="1" w:color="auto"/>
        </w:pBdr>
        <w:shd w:val="clear" w:color="auto" w:fill="FFFFFF"/>
        <w:tabs>
          <w:tab w:val="left" w:leader="dot" w:pos="426"/>
        </w:tabs>
        <w:ind w:left="0"/>
        <w:jc w:val="both"/>
        <w:rPr>
          <w:rFonts w:cstheme="minorHAnsi"/>
          <w:b/>
          <w:bCs/>
        </w:rPr>
      </w:pPr>
      <w:r w:rsidRPr="003617D6">
        <w:rPr>
          <w:rFonts w:cstheme="minorHAnsi"/>
          <w:b/>
          <w:bCs/>
        </w:rPr>
        <w:t xml:space="preserve">Na każde z zadań będzie podpisana osobna umowa z osobnym terminem realizacji </w:t>
      </w:r>
      <w:r>
        <w:rPr>
          <w:rFonts w:cstheme="minorHAnsi"/>
          <w:b/>
          <w:bCs/>
        </w:rPr>
        <w:br/>
      </w:r>
      <w:r w:rsidRPr="003617D6">
        <w:rPr>
          <w:rFonts w:cstheme="minorHAnsi"/>
          <w:b/>
          <w:bCs/>
        </w:rPr>
        <w:t xml:space="preserve">zadania </w:t>
      </w:r>
      <w:r>
        <w:rPr>
          <w:rFonts w:cstheme="minorHAnsi"/>
          <w:b/>
          <w:bCs/>
        </w:rPr>
        <w:t xml:space="preserve">  </w:t>
      </w:r>
      <w:r w:rsidRPr="003617D6">
        <w:rPr>
          <w:rFonts w:cstheme="minorHAnsi"/>
          <w:b/>
          <w:bCs/>
        </w:rPr>
        <w:t>oraz</w:t>
      </w:r>
      <w:r>
        <w:rPr>
          <w:rFonts w:cstheme="minorHAnsi"/>
          <w:b/>
          <w:bCs/>
        </w:rPr>
        <w:t xml:space="preserve">  </w:t>
      </w:r>
      <w:r w:rsidRPr="003617D6">
        <w:rPr>
          <w:rFonts w:cstheme="minorHAnsi"/>
          <w:b/>
          <w:bCs/>
        </w:rPr>
        <w:t xml:space="preserve"> każde </w:t>
      </w:r>
      <w:r>
        <w:rPr>
          <w:rFonts w:cstheme="minorHAnsi"/>
          <w:b/>
          <w:bCs/>
        </w:rPr>
        <w:t xml:space="preserve">  </w:t>
      </w:r>
      <w:r w:rsidRPr="003617D6">
        <w:rPr>
          <w:rFonts w:cstheme="minorHAnsi"/>
          <w:b/>
          <w:bCs/>
        </w:rPr>
        <w:t xml:space="preserve">z </w:t>
      </w:r>
      <w:r>
        <w:rPr>
          <w:rFonts w:cstheme="minorHAnsi"/>
          <w:b/>
          <w:bCs/>
        </w:rPr>
        <w:t xml:space="preserve">  </w:t>
      </w:r>
      <w:r w:rsidRPr="003617D6">
        <w:rPr>
          <w:rFonts w:cstheme="minorHAnsi"/>
          <w:b/>
          <w:bCs/>
        </w:rPr>
        <w:t xml:space="preserve">zadań </w:t>
      </w:r>
      <w:r>
        <w:rPr>
          <w:rFonts w:cstheme="minorHAnsi"/>
          <w:b/>
          <w:bCs/>
        </w:rPr>
        <w:t xml:space="preserve">  </w:t>
      </w:r>
      <w:r w:rsidRPr="003617D6">
        <w:rPr>
          <w:rFonts w:cstheme="minorHAnsi"/>
          <w:b/>
          <w:bCs/>
        </w:rPr>
        <w:t xml:space="preserve">będzie </w:t>
      </w:r>
      <w:r>
        <w:rPr>
          <w:rFonts w:cstheme="minorHAnsi"/>
          <w:b/>
          <w:bCs/>
        </w:rPr>
        <w:t xml:space="preserve">  </w:t>
      </w:r>
      <w:r w:rsidRPr="003617D6">
        <w:rPr>
          <w:rFonts w:cstheme="minorHAnsi"/>
          <w:b/>
          <w:bCs/>
        </w:rPr>
        <w:t xml:space="preserve">osobno </w:t>
      </w:r>
      <w:r>
        <w:rPr>
          <w:rFonts w:cstheme="minorHAnsi"/>
          <w:b/>
          <w:bCs/>
        </w:rPr>
        <w:t xml:space="preserve">  </w:t>
      </w:r>
      <w:r w:rsidRPr="003617D6">
        <w:rPr>
          <w:rFonts w:cstheme="minorHAnsi"/>
          <w:b/>
          <w:bCs/>
        </w:rPr>
        <w:t>rozliczane</w:t>
      </w:r>
      <w:r>
        <w:rPr>
          <w:rFonts w:cstheme="minorHAnsi"/>
          <w:b/>
          <w:bCs/>
        </w:rPr>
        <w:t>.</w:t>
      </w:r>
    </w:p>
    <w:p w14:paraId="5F4C73BA" w14:textId="17CBF4CA" w:rsidR="003617D6" w:rsidRPr="00CE34F1" w:rsidRDefault="003617D6" w:rsidP="003617D6">
      <w:pPr>
        <w:pStyle w:val="Akapitzlist"/>
        <w:shd w:val="clear" w:color="auto" w:fill="FFFFFF"/>
        <w:tabs>
          <w:tab w:val="left" w:leader="dot" w:pos="426"/>
        </w:tabs>
        <w:ind w:left="0"/>
        <w:jc w:val="both"/>
        <w:rPr>
          <w:rFonts w:cstheme="minorHAnsi"/>
        </w:rPr>
      </w:pPr>
      <w:r w:rsidRPr="00CE34F1">
        <w:rPr>
          <w:rFonts w:cstheme="minorHAnsi"/>
        </w:rPr>
        <w:t xml:space="preserve">Projektanci wykonujący dokumentację projektową muszą przestrzegać przepisów ustawy PZP </w:t>
      </w:r>
      <w:r>
        <w:rPr>
          <w:rFonts w:cstheme="minorHAnsi"/>
        </w:rPr>
        <w:br/>
      </w:r>
      <w:r w:rsidRPr="00CE34F1">
        <w:rPr>
          <w:rFonts w:cstheme="minorHAnsi"/>
        </w:rPr>
        <w:t xml:space="preserve">w zakresie opisu przedmiotu zamówienia, w szczególności zawartych w art. 99-103. Przedmiotu zamówienia nie można opisywać w sposób, który mógłby utrudniać uczciwą konkurencję, </w:t>
      </w:r>
      <w:r>
        <w:rPr>
          <w:rFonts w:cstheme="minorHAnsi"/>
        </w:rPr>
        <w:br/>
      </w:r>
      <w:r w:rsidRPr="00CE34F1">
        <w:rPr>
          <w:rFonts w:cstheme="minorHAnsi"/>
        </w:rPr>
        <w:t>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 przypadku opisania przedmiotu zamówienia przez wskazanie znaków towarowych, patentów lub pochodzenia i użyciu wyrażenia „lub równoważny” należy podać minimalne parametry techniczne do których będą odnosić się wykonawcy wykazujący równoważność zaoferowanych rozwiązań.</w:t>
      </w:r>
    </w:p>
    <w:p w14:paraId="13008F66" w14:textId="2B07C7C3" w:rsidR="003617D6" w:rsidRDefault="003617D6" w:rsidP="003617D6">
      <w:pPr>
        <w:shd w:val="clear" w:color="auto" w:fill="FFFFFF"/>
        <w:tabs>
          <w:tab w:val="left" w:leader="dot" w:pos="426"/>
        </w:tabs>
        <w:jc w:val="both"/>
        <w:rPr>
          <w:rFonts w:cstheme="minorHAnsi"/>
        </w:rPr>
      </w:pPr>
      <w:r w:rsidRPr="00CE34F1">
        <w:rPr>
          <w:rFonts w:cstheme="minorHAnsi"/>
        </w:rPr>
        <w:t>Wykonawca ponosi pełną odpowiedzialność za wady i błędy projektowe ujawnione w okresie procedur administracyjnych, jak również ujawnione w toku wdrażania do realizacji przedmiotu umowy. Odpowiada również za błędy i wady w przedmiarze robót, ujawnione podczas trwania procedury przetargowej na roboty budowlane, a w przypadku ich stwierdzenia, zobowiązuje się w wyznaczonym przez Zamawiającego terminie do wprowadzenia odpowiednich poprawek lub uzupełnień bez dodatkowego wynagrodzenia. Wykonawca zobowiązuje się w wyznaczonym przez Z</w:t>
      </w:r>
      <w:r w:rsidR="00B43CEE">
        <w:rPr>
          <w:rFonts w:cstheme="minorHAnsi"/>
        </w:rPr>
        <w:t>a</w:t>
      </w:r>
      <w:r w:rsidRPr="00CE34F1">
        <w:rPr>
          <w:rFonts w:cstheme="minorHAnsi"/>
        </w:rPr>
        <w:t xml:space="preserve">mawiającego terminie do udzielenia wyczerpujących wyjaśnień na zadawane pytania przez </w:t>
      </w:r>
      <w:r w:rsidRPr="00CC6DE9">
        <w:rPr>
          <w:rFonts w:cstheme="minorHAnsi"/>
        </w:rPr>
        <w:t>Oferentów w trakcie trwania procedury przetargowej na roboty budowlane bez dodatkowego wynagrodzenia</w:t>
      </w:r>
      <w:r w:rsidR="00B43CEE" w:rsidRPr="00CC6DE9">
        <w:rPr>
          <w:rFonts w:cstheme="minorHAnsi"/>
        </w:rPr>
        <w:t xml:space="preserve"> </w:t>
      </w:r>
      <w:r w:rsidR="00B43CEE" w:rsidRPr="00CC6DE9">
        <w:rPr>
          <w:rFonts w:ascii="Calibri" w:hAnsi="Calibri" w:cs="Calibri"/>
          <w:bCs/>
        </w:rPr>
        <w:t>a także do złożenia oświadczenia, o którym mowa w art. 56 ust. 4 ustawy Pzp</w:t>
      </w:r>
      <w:r w:rsidRPr="00CC6DE9">
        <w:rPr>
          <w:rFonts w:cstheme="minorHAnsi"/>
        </w:rPr>
        <w:t>.</w:t>
      </w:r>
    </w:p>
    <w:p w14:paraId="6487446D" w14:textId="1E32625F" w:rsidR="0085768D" w:rsidRDefault="002018C7" w:rsidP="003617D6">
      <w:pPr>
        <w:shd w:val="clear" w:color="auto" w:fill="FFFFFF"/>
        <w:tabs>
          <w:tab w:val="left" w:leader="dot" w:pos="426"/>
        </w:tabs>
        <w:jc w:val="both"/>
        <w:rPr>
          <w:rFonts w:ascii="Calibri" w:eastAsia="TimesNewRoman" w:hAnsi="Calibri" w:cs="Calibri"/>
        </w:rPr>
      </w:pPr>
      <w:r w:rsidRPr="00CC6DE9">
        <w:rPr>
          <w:rFonts w:ascii="Calibri" w:eastAsia="TimesNewRoman" w:hAnsi="Calibri" w:cs="Calibri"/>
        </w:rPr>
        <w:t>Dokumentacja projektowa powinna spełniać wymagania związane z dostępnością cyfrową, zgodnie z ustawą z dnia 4 kwietnia 2019 r. o dostępności cyfrowej stron internetowych i aplikacji mobilnych podmiotów publicznych</w:t>
      </w:r>
    </w:p>
    <w:p w14:paraId="0DF48CD7" w14:textId="77777777" w:rsidR="0085768D" w:rsidRDefault="0085768D">
      <w:pPr>
        <w:rPr>
          <w:rFonts w:ascii="Calibri" w:eastAsia="TimesNewRoman" w:hAnsi="Calibri" w:cs="Calibri"/>
        </w:rPr>
      </w:pPr>
      <w:r>
        <w:rPr>
          <w:rFonts w:ascii="Calibri" w:eastAsia="TimesNewRoman" w:hAnsi="Calibri" w:cs="Calibri"/>
        </w:rPr>
        <w:br w:type="page"/>
      </w:r>
    </w:p>
    <w:p w14:paraId="5E848D6C" w14:textId="77777777" w:rsidR="002018C7" w:rsidRDefault="002018C7" w:rsidP="003617D6">
      <w:pPr>
        <w:shd w:val="clear" w:color="auto" w:fill="FFFFFF"/>
        <w:tabs>
          <w:tab w:val="left" w:leader="dot" w:pos="426"/>
        </w:tabs>
        <w:jc w:val="both"/>
        <w:rPr>
          <w:rFonts w:cstheme="minorHAnsi"/>
        </w:rPr>
      </w:pPr>
    </w:p>
    <w:p w14:paraId="798A1A67" w14:textId="32039D40" w:rsidR="003617D6" w:rsidRDefault="0044689A" w:rsidP="003617D6">
      <w:pPr>
        <w:pStyle w:val="Tekstpodstawowy"/>
        <w:tabs>
          <w:tab w:val="left" w:pos="284"/>
        </w:tabs>
        <w:jc w:val="center"/>
        <w:rPr>
          <w:rFonts w:asciiTheme="minorHAnsi" w:hAnsiTheme="minorHAnsi" w:cstheme="minorHAnsi"/>
          <w:bCs w:val="0"/>
          <w:sz w:val="22"/>
          <w:szCs w:val="22"/>
        </w:rPr>
      </w:pPr>
      <w:r>
        <w:rPr>
          <w:rFonts w:asciiTheme="minorHAnsi" w:hAnsiTheme="minorHAnsi" w:cstheme="minorHAnsi"/>
          <w:bCs w:val="0"/>
          <w:sz w:val="22"/>
          <w:szCs w:val="22"/>
        </w:rPr>
        <w:t xml:space="preserve">1 - </w:t>
      </w:r>
      <w:bookmarkStart w:id="3" w:name="_Hlk188865053"/>
      <w:r w:rsidR="003617D6" w:rsidRPr="00CE34F1">
        <w:rPr>
          <w:rFonts w:asciiTheme="minorHAnsi" w:hAnsiTheme="minorHAnsi" w:cstheme="minorHAnsi"/>
          <w:bCs w:val="0"/>
          <w:sz w:val="22"/>
          <w:szCs w:val="22"/>
        </w:rPr>
        <w:t>„</w:t>
      </w:r>
      <w:r w:rsidR="003617D6" w:rsidRPr="00B9157E">
        <w:rPr>
          <w:rFonts w:asciiTheme="minorHAnsi" w:hAnsiTheme="minorHAnsi" w:cstheme="minorHAnsi"/>
          <w:bCs w:val="0"/>
          <w:sz w:val="22"/>
          <w:szCs w:val="22"/>
        </w:rPr>
        <w:t xml:space="preserve">Opracowanie dokumentacji projektowej dla zadania </w:t>
      </w:r>
      <w:r w:rsidR="003617D6">
        <w:rPr>
          <w:rFonts w:asciiTheme="minorHAnsi" w:hAnsiTheme="minorHAnsi" w:cstheme="minorHAnsi"/>
          <w:bCs w:val="0"/>
          <w:sz w:val="22"/>
          <w:szCs w:val="22"/>
        </w:rPr>
        <w:t>pn. P</w:t>
      </w:r>
      <w:r w:rsidR="003617D6" w:rsidRPr="00B9157E">
        <w:rPr>
          <w:rFonts w:asciiTheme="minorHAnsi" w:hAnsiTheme="minorHAnsi" w:cstheme="minorHAnsi"/>
          <w:bCs w:val="0"/>
          <w:sz w:val="22"/>
          <w:szCs w:val="22"/>
        </w:rPr>
        <w:t>rzebudow</w:t>
      </w:r>
      <w:r w:rsidR="003617D6">
        <w:rPr>
          <w:rFonts w:asciiTheme="minorHAnsi" w:hAnsiTheme="minorHAnsi" w:cstheme="minorHAnsi"/>
          <w:bCs w:val="0"/>
          <w:sz w:val="22"/>
          <w:szCs w:val="22"/>
        </w:rPr>
        <w:t>a</w:t>
      </w:r>
      <w:r w:rsidR="003617D6" w:rsidRPr="00B9157E">
        <w:rPr>
          <w:rFonts w:asciiTheme="minorHAnsi" w:hAnsiTheme="minorHAnsi" w:cstheme="minorHAnsi"/>
          <w:bCs w:val="0"/>
          <w:sz w:val="22"/>
          <w:szCs w:val="22"/>
        </w:rPr>
        <w:t xml:space="preserve"> DW 764 </w:t>
      </w:r>
      <w:r w:rsidR="003617D6">
        <w:rPr>
          <w:rFonts w:asciiTheme="minorHAnsi" w:hAnsiTheme="minorHAnsi" w:cstheme="minorHAnsi"/>
          <w:bCs w:val="0"/>
          <w:sz w:val="22"/>
          <w:szCs w:val="22"/>
        </w:rPr>
        <w:t xml:space="preserve">w miejscowości Połaniec na odcinku od skrzyżowania z DK79 do ronda w kierunku </w:t>
      </w:r>
      <w:proofErr w:type="spellStart"/>
      <w:r w:rsidR="003617D6">
        <w:rPr>
          <w:rFonts w:asciiTheme="minorHAnsi" w:hAnsiTheme="minorHAnsi" w:cstheme="minorHAnsi"/>
          <w:bCs w:val="0"/>
          <w:sz w:val="22"/>
          <w:szCs w:val="22"/>
        </w:rPr>
        <w:t>msc</w:t>
      </w:r>
      <w:proofErr w:type="spellEnd"/>
      <w:r w:rsidR="003617D6">
        <w:rPr>
          <w:rFonts w:asciiTheme="minorHAnsi" w:hAnsiTheme="minorHAnsi" w:cstheme="minorHAnsi"/>
          <w:bCs w:val="0"/>
          <w:sz w:val="22"/>
          <w:szCs w:val="22"/>
        </w:rPr>
        <w:t>. Łęg</w:t>
      </w:r>
      <w:r w:rsidR="003617D6" w:rsidRPr="00B9157E">
        <w:rPr>
          <w:rFonts w:asciiTheme="minorHAnsi" w:hAnsiTheme="minorHAnsi" w:cstheme="minorHAnsi"/>
          <w:bCs w:val="0"/>
          <w:sz w:val="22"/>
          <w:szCs w:val="22"/>
        </w:rPr>
        <w:t>.”</w:t>
      </w:r>
      <w:bookmarkEnd w:id="3"/>
    </w:p>
    <w:p w14:paraId="6A8B3556" w14:textId="77777777" w:rsidR="003617D6" w:rsidRPr="00524AC4" w:rsidRDefault="003617D6" w:rsidP="00524AC4">
      <w:pPr>
        <w:pStyle w:val="Tekstpodstawowy"/>
        <w:pBdr>
          <w:bottom w:val="single" w:sz="4" w:space="1" w:color="auto"/>
        </w:pBdr>
        <w:jc w:val="left"/>
        <w:rPr>
          <w:rFonts w:asciiTheme="minorHAnsi" w:hAnsiTheme="minorHAnsi" w:cstheme="minorHAnsi"/>
          <w:b w:val="0"/>
          <w:bCs w:val="0"/>
          <w:sz w:val="22"/>
          <w:szCs w:val="22"/>
        </w:rPr>
      </w:pPr>
    </w:p>
    <w:p w14:paraId="57DC8D04" w14:textId="21642091" w:rsidR="00B9157E" w:rsidRPr="006238BB" w:rsidRDefault="00B9157E" w:rsidP="00524AC4">
      <w:pPr>
        <w:pStyle w:val="Akapitzlist"/>
        <w:numPr>
          <w:ilvl w:val="0"/>
          <w:numId w:val="14"/>
        </w:numPr>
        <w:tabs>
          <w:tab w:val="left" w:pos="284"/>
        </w:tabs>
        <w:snapToGrid w:val="0"/>
        <w:spacing w:after="0" w:line="240" w:lineRule="auto"/>
        <w:ind w:left="0" w:hanging="11"/>
        <w:rPr>
          <w:b/>
          <w:bCs/>
        </w:rPr>
      </w:pPr>
      <w:r w:rsidRPr="00524AC4">
        <w:t xml:space="preserve">Zakres </w:t>
      </w:r>
      <w:r w:rsidR="00524AC4" w:rsidRPr="00FF00CD">
        <w:rPr>
          <w:b/>
          <w:bCs/>
        </w:rPr>
        <w:t>pierwszy</w:t>
      </w:r>
      <w:r w:rsidR="00524AC4" w:rsidRPr="00524AC4">
        <w:t xml:space="preserve"> </w:t>
      </w:r>
      <w:r w:rsidRPr="00524AC4">
        <w:t>obejmuje wykonanie przebudowy istniejącej drogi wojewódzkiej</w:t>
      </w:r>
      <w:r w:rsidR="00E274F0">
        <w:t xml:space="preserve">, polegającej na budowie drogi pieszo rowerowej, </w:t>
      </w:r>
      <w:r w:rsidRPr="00524AC4">
        <w:t>zgodnie z</w:t>
      </w:r>
      <w:r>
        <w:t xml:space="preserve"> załączonymi warunkami i wytycznymi do projektowania </w:t>
      </w:r>
      <w:r w:rsidR="00E274F0">
        <w:br/>
      </w:r>
      <w:r>
        <w:t>z dnia 11.06.2024r. wydanych przez Świętokrzyski Zarząd Dróg Wojewódzkich w Kielcach</w:t>
      </w:r>
      <w:r w:rsidRPr="00524AC4">
        <w:rPr>
          <w:i/>
        </w:rPr>
        <w:t xml:space="preserve">  „Opracowanie dokumentacji projektowej dla zadania pn. Przebudowa DW 764 w miejscowości Połaniec na odcinku od skrzyżowania z DK79 do ronda w kierunku miejscowości Łęg”.</w:t>
      </w:r>
      <w:r>
        <w:t xml:space="preserve"> W ramach zakresu Zamawiający przewiduje wykonanie </w:t>
      </w:r>
      <w:r w:rsidR="000F7EA5">
        <w:t xml:space="preserve">przebudowy drogi wojewódzkiej zgodnie z </w:t>
      </w:r>
      <w:r w:rsidR="00E62C6A">
        <w:t xml:space="preserve">załączonymi warunkami </w:t>
      </w:r>
      <w:r w:rsidR="00F0576E">
        <w:t>w tym</w:t>
      </w:r>
      <w:r w:rsidR="00E62C6A">
        <w:t xml:space="preserve"> budowę drogi dla pieszych i rowerów po stronie lewej </w:t>
      </w:r>
      <w:r w:rsidR="00F0576E">
        <w:t>DW764</w:t>
      </w:r>
      <w:r w:rsidR="006D756D">
        <w:t>, od</w:t>
      </w:r>
      <w:r w:rsidR="00E62C6A">
        <w:t xml:space="preserve"> rond</w:t>
      </w:r>
      <w:r w:rsidR="006D756D">
        <w:t>a</w:t>
      </w:r>
      <w:r w:rsidR="00E62C6A">
        <w:t xml:space="preserve"> na DK79</w:t>
      </w:r>
      <w:r w:rsidR="006D756D">
        <w:t>, wraz z jego przekroczeniem (przebudową istniejącego przejścia dla pieszych na bezpieczne przejście wraz z przejazdem dla rowerów</w:t>
      </w:r>
      <w:r w:rsidR="00840180">
        <w:t xml:space="preserve"> – dz. </w:t>
      </w:r>
      <w:proofErr w:type="spellStart"/>
      <w:r w:rsidR="00840180">
        <w:t>ewid</w:t>
      </w:r>
      <w:proofErr w:type="spellEnd"/>
      <w:r w:rsidR="00840180">
        <w:t>. nr 4414</w:t>
      </w:r>
      <w:r w:rsidR="006D756D">
        <w:t>)</w:t>
      </w:r>
      <w:r w:rsidR="00E62C6A">
        <w:t xml:space="preserve"> </w:t>
      </w:r>
      <w:r w:rsidR="00E274F0">
        <w:t>do wysokości</w:t>
      </w:r>
      <w:r w:rsidR="000F7EA5">
        <w:t xml:space="preserve"> plac</w:t>
      </w:r>
      <w:r w:rsidR="00E274F0">
        <w:t>u</w:t>
      </w:r>
      <w:r w:rsidR="000F7EA5">
        <w:t xml:space="preserve"> do nawracania na końcu ślepego odcinka drogi </w:t>
      </w:r>
      <w:r w:rsidR="00E62C6A">
        <w:t>gminnej</w:t>
      </w:r>
      <w:r w:rsidR="00F0576E">
        <w:t>.</w:t>
      </w:r>
      <w:r w:rsidR="00E62C6A">
        <w:t xml:space="preserve"> </w:t>
      </w:r>
      <w:r w:rsidR="00F0576E">
        <w:t>Całość zakresu</w:t>
      </w:r>
      <w:r w:rsidR="00E62C6A">
        <w:t xml:space="preserve"> znajduj</w:t>
      </w:r>
      <w:r w:rsidR="00F0576E">
        <w:t>e się</w:t>
      </w:r>
      <w:r w:rsidR="00E62C6A">
        <w:t xml:space="preserve"> w obrębie pasa drogowego DW764</w:t>
      </w:r>
      <w:r w:rsidR="00F0576E">
        <w:t xml:space="preserve"> na działkach o numerach </w:t>
      </w:r>
      <w:proofErr w:type="spellStart"/>
      <w:r w:rsidR="00F0576E">
        <w:t>ewid</w:t>
      </w:r>
      <w:proofErr w:type="spellEnd"/>
      <w:r w:rsidR="00F0576E">
        <w:t>.: 4779/12, 4779/</w:t>
      </w:r>
      <w:r w:rsidR="00F0576E" w:rsidRPr="00E274F0">
        <w:t>10, 4779/2, 477</w:t>
      </w:r>
      <w:r w:rsidR="00F0576E">
        <w:t xml:space="preserve">8/2, 4777/3, 4779/11, </w:t>
      </w:r>
      <w:r w:rsidR="00A92E95" w:rsidRPr="00A92E95">
        <w:t>6421</w:t>
      </w:r>
      <w:r w:rsidR="00A92E95">
        <w:t xml:space="preserve">, </w:t>
      </w:r>
      <w:r w:rsidR="00F0576E">
        <w:t xml:space="preserve">4781/1, 4779/9 </w:t>
      </w:r>
      <w:r w:rsidR="006D756D">
        <w:t>i</w:t>
      </w:r>
      <w:r w:rsidR="00F0576E">
        <w:t xml:space="preserve"> 4498/1</w:t>
      </w:r>
      <w:r w:rsidR="006D756D">
        <w:t xml:space="preserve"> oraz w obrębie pasa drogowego DK79 tj. na działce nr 4414</w:t>
      </w:r>
      <w:r w:rsidR="00E62C6A">
        <w:t xml:space="preserve">. </w:t>
      </w:r>
      <w:r w:rsidR="006D756D">
        <w:t xml:space="preserve">Zamawiający przewiduje przebudowę istniejącego rowu wzdłuż DW764 na kanał zamknięty w miejscach zbliżenia istniejącego zagospodarowania terenu </w:t>
      </w:r>
      <w:r w:rsidR="00AA2798">
        <w:t xml:space="preserve">do </w:t>
      </w:r>
      <w:r w:rsidR="006D756D">
        <w:t>działek</w:t>
      </w:r>
      <w:r w:rsidR="00AA2798">
        <w:t>,</w:t>
      </w:r>
      <w:r w:rsidR="006D756D">
        <w:t xml:space="preserve"> które są własnością osób fizycznych bez zajęcia działek prywatnych. </w:t>
      </w:r>
      <w:r w:rsidR="00E62C6A">
        <w:t xml:space="preserve">Dodatkowo należy </w:t>
      </w:r>
      <w:r w:rsidR="00F0576E">
        <w:t>wykonać bezpieczn</w:t>
      </w:r>
      <w:r w:rsidR="0061710F">
        <w:t>e</w:t>
      </w:r>
      <w:r w:rsidR="00F0576E">
        <w:t xml:space="preserve"> przejści</w:t>
      </w:r>
      <w:r w:rsidR="0061710F">
        <w:t>a</w:t>
      </w:r>
      <w:r w:rsidR="00F0576E">
        <w:t xml:space="preserve"> wraz przejazdami dla rowerów </w:t>
      </w:r>
      <w:r w:rsidR="00E62C6A">
        <w:t xml:space="preserve">w </w:t>
      </w:r>
      <w:r w:rsidR="00840180">
        <w:t>zbliżeniu</w:t>
      </w:r>
      <w:r w:rsidR="00E62C6A">
        <w:t xml:space="preserve"> ronda DK 79 (dz. </w:t>
      </w:r>
      <w:proofErr w:type="spellStart"/>
      <w:r w:rsidR="00E62C6A">
        <w:t>ewid</w:t>
      </w:r>
      <w:proofErr w:type="spellEnd"/>
      <w:r w:rsidR="00E62C6A">
        <w:t xml:space="preserve">. nr </w:t>
      </w:r>
      <w:r w:rsidR="00840180" w:rsidRPr="00840180">
        <w:t>4779/2</w:t>
      </w:r>
      <w:r w:rsidR="00E62C6A">
        <w:t xml:space="preserve">) oraz w km około 74+935 (dz. </w:t>
      </w:r>
      <w:proofErr w:type="spellStart"/>
      <w:r w:rsidR="00E62C6A">
        <w:t>ewid</w:t>
      </w:r>
      <w:proofErr w:type="spellEnd"/>
      <w:r w:rsidR="00E62C6A">
        <w:t>. nr 4779/10 i 4779/</w:t>
      </w:r>
      <w:r w:rsidR="008D7B9E">
        <w:t>9</w:t>
      </w:r>
      <w:r w:rsidR="00E62C6A">
        <w:t>).</w:t>
      </w:r>
      <w:r w:rsidR="004A2D0B">
        <w:t xml:space="preserve"> </w:t>
      </w:r>
      <w:r w:rsidR="004A2D0B" w:rsidRPr="006238BB">
        <w:rPr>
          <w:b/>
          <w:bCs/>
          <w:u w:val="single"/>
        </w:rPr>
        <w:t xml:space="preserve">Długość </w:t>
      </w:r>
      <w:r w:rsidR="00257B58" w:rsidRPr="006238BB">
        <w:rPr>
          <w:b/>
          <w:bCs/>
          <w:u w:val="single"/>
        </w:rPr>
        <w:t>odcinka to</w:t>
      </w:r>
      <w:r w:rsidR="004A2D0B" w:rsidRPr="006238BB">
        <w:rPr>
          <w:b/>
          <w:bCs/>
          <w:u w:val="single"/>
        </w:rPr>
        <w:t xml:space="preserve"> około 340mb</w:t>
      </w:r>
      <w:r w:rsidR="00257B58" w:rsidRPr="006238BB">
        <w:rPr>
          <w:b/>
          <w:bCs/>
          <w:u w:val="single"/>
        </w:rPr>
        <w:t xml:space="preserve"> (krótszy niż przyjęty w warunkach</w:t>
      </w:r>
      <w:r w:rsidR="00E274F0" w:rsidRPr="006238BB">
        <w:rPr>
          <w:b/>
          <w:bCs/>
          <w:u w:val="single"/>
        </w:rPr>
        <w:t xml:space="preserve"> z ŚZDW</w:t>
      </w:r>
      <w:r w:rsidR="00257B58" w:rsidRPr="006238BB">
        <w:rPr>
          <w:b/>
          <w:bCs/>
          <w:u w:val="single"/>
        </w:rPr>
        <w:t>).</w:t>
      </w:r>
    </w:p>
    <w:p w14:paraId="603AE1B4" w14:textId="41F83276" w:rsidR="008676E0" w:rsidRDefault="008676E0" w:rsidP="008676E0">
      <w:pPr>
        <w:pStyle w:val="Akapitzlist"/>
        <w:tabs>
          <w:tab w:val="left" w:pos="284"/>
        </w:tabs>
        <w:snapToGrid w:val="0"/>
        <w:spacing w:after="0" w:line="240" w:lineRule="auto"/>
        <w:ind w:left="0"/>
      </w:pPr>
      <w:r w:rsidRPr="00A7611D">
        <w:t xml:space="preserve">Załącznik graficzny nr 1 pokazuje </w:t>
      </w:r>
      <w:r>
        <w:t>koncepcję budowy drogi dla pieszych i rowerów w obrębie pasa drogowego DW764 wraz z bezpiecznymi przejściami i przejazdami dla rowerów– kolor czerwony.</w:t>
      </w:r>
    </w:p>
    <w:p w14:paraId="2C203566" w14:textId="7BCC77CD" w:rsidR="00602E76" w:rsidRPr="008676E0" w:rsidRDefault="00602E76" w:rsidP="00602E76">
      <w:pPr>
        <w:shd w:val="clear" w:color="auto" w:fill="FFFFFF"/>
        <w:tabs>
          <w:tab w:val="left" w:leader="dot" w:pos="5347"/>
        </w:tabs>
        <w:spacing w:before="120" w:after="60"/>
        <w:jc w:val="both"/>
        <w:rPr>
          <w:b/>
          <w:bCs/>
        </w:rPr>
      </w:pPr>
      <w:r w:rsidRPr="008676E0">
        <w:rPr>
          <w:b/>
          <w:bCs/>
        </w:rPr>
        <w:t xml:space="preserve">Termin </w:t>
      </w:r>
      <w:r w:rsidRPr="008676E0">
        <w:rPr>
          <w:rFonts w:cstheme="minorHAnsi"/>
          <w:b/>
          <w:bCs/>
        </w:rPr>
        <w:t xml:space="preserve">dla </w:t>
      </w:r>
      <w:r>
        <w:rPr>
          <w:rFonts w:cstheme="minorHAnsi"/>
          <w:b/>
          <w:bCs/>
        </w:rPr>
        <w:t xml:space="preserve">uzyskania oświadczenia o nie wniesienie sprzeciwu </w:t>
      </w:r>
      <w:r>
        <w:rPr>
          <w:rFonts w:cstheme="minorHAnsi"/>
          <w:b/>
          <w:bCs/>
        </w:rPr>
        <w:t xml:space="preserve">części </w:t>
      </w:r>
      <w:r>
        <w:rPr>
          <w:rFonts w:cstheme="minorHAnsi"/>
          <w:b/>
          <w:bCs/>
        </w:rPr>
        <w:t>pierwszej</w:t>
      </w:r>
      <w:r w:rsidRPr="008676E0">
        <w:rPr>
          <w:b/>
          <w:bCs/>
        </w:rPr>
        <w:t>: do końca 202</w:t>
      </w:r>
      <w:r>
        <w:rPr>
          <w:b/>
          <w:bCs/>
        </w:rPr>
        <w:t>5</w:t>
      </w:r>
      <w:r w:rsidRPr="008676E0">
        <w:rPr>
          <w:b/>
          <w:bCs/>
        </w:rPr>
        <w:t xml:space="preserve"> roku.</w:t>
      </w:r>
    </w:p>
    <w:p w14:paraId="4F1D066F" w14:textId="77777777" w:rsidR="00194819" w:rsidRDefault="00194819" w:rsidP="008676E0">
      <w:pPr>
        <w:suppressAutoHyphens/>
        <w:spacing w:after="0" w:line="240" w:lineRule="auto"/>
        <w:jc w:val="both"/>
        <w:rPr>
          <w:rFonts w:ascii="Calibri" w:hAnsi="Calibri" w:cs="Calibri"/>
          <w:iCs/>
          <w:u w:val="single"/>
        </w:rPr>
      </w:pPr>
    </w:p>
    <w:p w14:paraId="17820081" w14:textId="25D3F2F9" w:rsidR="00524AC4" w:rsidRPr="006807A5" w:rsidRDefault="00524AC4" w:rsidP="008676E0">
      <w:pPr>
        <w:suppressAutoHyphens/>
        <w:spacing w:after="0" w:line="240" w:lineRule="auto"/>
        <w:jc w:val="both"/>
        <w:rPr>
          <w:rFonts w:ascii="Calibri" w:hAnsi="Calibri" w:cs="Calibri"/>
          <w:iCs/>
          <w:u w:val="single"/>
        </w:rPr>
      </w:pPr>
      <w:r w:rsidRPr="006807A5">
        <w:rPr>
          <w:rFonts w:ascii="Calibri" w:hAnsi="Calibri" w:cs="Calibri"/>
          <w:iCs/>
          <w:u w:val="single"/>
        </w:rPr>
        <w:t>Zakres usługi przewiduje opracowanie dokumentacji technicznej wraz ze zgłoszeniem zamiaru wykonania robót budowlanych oraz powinna zawierać :</w:t>
      </w:r>
    </w:p>
    <w:p w14:paraId="715A0198" w14:textId="77777777" w:rsidR="00524AC4" w:rsidRPr="006807A5" w:rsidRDefault="00524AC4" w:rsidP="008676E0">
      <w:pPr>
        <w:numPr>
          <w:ilvl w:val="0"/>
          <w:numId w:val="10"/>
        </w:numPr>
        <w:tabs>
          <w:tab w:val="left" w:pos="426"/>
        </w:tabs>
        <w:suppressAutoHyphens/>
        <w:spacing w:after="0" w:line="240" w:lineRule="auto"/>
        <w:ind w:left="0" w:hanging="11"/>
        <w:jc w:val="both"/>
        <w:rPr>
          <w:rFonts w:ascii="Calibri" w:hAnsi="Calibri" w:cs="Calibri"/>
          <w:b/>
          <w:iCs/>
        </w:rPr>
      </w:pPr>
      <w:bookmarkStart w:id="4" w:name="_Hlk187299910"/>
      <w:r w:rsidRPr="006807A5">
        <w:rPr>
          <w:rFonts w:ascii="Calibri" w:hAnsi="Calibri" w:cs="Calibri"/>
          <w:iCs/>
        </w:rPr>
        <w:t>Zakup map do celów projektowych niezbędnych do realizacji zadania  ;</w:t>
      </w:r>
    </w:p>
    <w:p w14:paraId="24FC0EEB" w14:textId="77777777" w:rsidR="00524AC4" w:rsidRPr="006807A5" w:rsidRDefault="00524AC4" w:rsidP="008676E0">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Zaprojektowanie drogi zgodnie z warunkami technicznymi SZDW  w istniejącym pasie drogi wojewódzkiej;</w:t>
      </w:r>
    </w:p>
    <w:p w14:paraId="74D51A05" w14:textId="77777777" w:rsidR="00524AC4" w:rsidRPr="006807A5" w:rsidRDefault="00524AC4" w:rsidP="008676E0">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Opracować odwodnienie w formie elementów kanalizacji deszczowej z odprowadzeniem do istniejącego systemu odwodnienia z zapewnieniem zgodności z przepisami prawa wodnego oraz uzyskanie wymaganych przepisami decyzji, zgód czy zgłoszenia ze strony Wód Polskich,</w:t>
      </w:r>
    </w:p>
    <w:p w14:paraId="2E542B0D" w14:textId="77777777" w:rsidR="00524AC4" w:rsidRPr="006807A5" w:rsidRDefault="00524AC4" w:rsidP="008676E0">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Opracowanie projektu zmiany stałej organizacji ruchu na tym odcinku drogi – jako osobne opracowanie wraz z uzyskaniem opinii i zatwierdzeniem przez zarządzającego ruchem;</w:t>
      </w:r>
    </w:p>
    <w:p w14:paraId="3A09CBB6" w14:textId="0CDD966A" w:rsidR="00524AC4" w:rsidRPr="00A92E95" w:rsidRDefault="00524AC4" w:rsidP="00A92E95">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Uzyskanie wszystkich wymaganych prawem opinii i uzgodnień w tym</w:t>
      </w:r>
      <w:r w:rsidR="00A92E95">
        <w:rPr>
          <w:rFonts w:ascii="Calibri" w:hAnsi="Calibri" w:cs="Calibri"/>
          <w:iCs/>
        </w:rPr>
        <w:t xml:space="preserve"> </w:t>
      </w:r>
      <w:r w:rsidRPr="00A92E95">
        <w:rPr>
          <w:rFonts w:ascii="Calibri" w:hAnsi="Calibri" w:cs="Calibri"/>
          <w:iCs/>
        </w:rPr>
        <w:t>dot. likwidacji wszystkich kolizji i infrastrukturą podziemną i nadziemną zgodnie z wymaganiami gestorów sieci w tym wykonanie opracowań branżowych;</w:t>
      </w:r>
    </w:p>
    <w:p w14:paraId="24D8CEC6" w14:textId="77777777" w:rsidR="00524AC4" w:rsidRPr="006807A5" w:rsidRDefault="00524AC4" w:rsidP="008676E0">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Inwentaryzację istniejących drzew kolidujących z inwestycją i uzyskanie decyzji na ich wycięcie;</w:t>
      </w:r>
    </w:p>
    <w:p w14:paraId="2C814A9D" w14:textId="77777777" w:rsidR="00524AC4" w:rsidRPr="00CC6DE9" w:rsidRDefault="00524AC4" w:rsidP="008676E0">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 xml:space="preserve">Sporządzenie specyfikacji </w:t>
      </w:r>
      <w:r w:rsidRPr="00CC6DE9">
        <w:rPr>
          <w:rFonts w:ascii="Calibri" w:hAnsi="Calibri" w:cs="Calibri"/>
          <w:iCs/>
        </w:rPr>
        <w:t>technicznych wykonania i odbioru robót dla poszczególnych elementów;</w:t>
      </w:r>
    </w:p>
    <w:p w14:paraId="74245296" w14:textId="240895FC" w:rsidR="00524AC4" w:rsidRPr="00CC6DE9" w:rsidRDefault="00524AC4" w:rsidP="00922847">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Sporządzenie przedmiaru robót</w:t>
      </w:r>
      <w:r w:rsidR="00EE115A" w:rsidRPr="00CC6DE9">
        <w:rPr>
          <w:rFonts w:ascii="Calibri" w:hAnsi="Calibri" w:cs="Calibri"/>
          <w:iCs/>
        </w:rPr>
        <w:t xml:space="preserve"> i </w:t>
      </w:r>
      <w:r w:rsidRPr="00CC6DE9">
        <w:rPr>
          <w:rFonts w:ascii="Calibri" w:hAnsi="Calibri" w:cs="Calibri"/>
          <w:iCs/>
        </w:rPr>
        <w:t>kosztorysu inwestorskiego</w:t>
      </w:r>
      <w:r w:rsidR="0050068E" w:rsidRPr="00CC6DE9">
        <w:rPr>
          <w:rFonts w:ascii="Calibri" w:hAnsi="Calibri" w:cs="Calibri"/>
          <w:iCs/>
        </w:rPr>
        <w:t>,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2021r. poz. 2458)</w:t>
      </w:r>
      <w:r w:rsidRPr="00CC6DE9">
        <w:rPr>
          <w:rFonts w:ascii="Calibri" w:hAnsi="Calibri" w:cs="Calibri"/>
          <w:iCs/>
        </w:rPr>
        <w:t xml:space="preserve">; </w:t>
      </w:r>
    </w:p>
    <w:p w14:paraId="30813004" w14:textId="77777777" w:rsidR="00524AC4" w:rsidRPr="00CC6DE9" w:rsidRDefault="00524AC4" w:rsidP="008676E0">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Przekazanie praw do dokumentacji po zakończeniu usługi Zamawiającemu;</w:t>
      </w:r>
    </w:p>
    <w:p w14:paraId="671BD61A" w14:textId="77777777" w:rsidR="00524AC4" w:rsidRPr="006807A5" w:rsidRDefault="00524AC4" w:rsidP="008676E0">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Zabezpieczyć barierkami od strony ewentualnego nasypu dla zapewnienia</w:t>
      </w:r>
      <w:r w:rsidRPr="006807A5">
        <w:rPr>
          <w:rFonts w:ascii="Calibri" w:hAnsi="Calibri" w:cs="Calibri"/>
          <w:iCs/>
        </w:rPr>
        <w:t xml:space="preserve"> bezpieczeństwa zgodnie z przepisami obowiązującymi w tym zakresie; Przewidzieć w opracowaniu miejsce na wykonanie czy też doprojektowanie oświetlenia ulicznego;</w:t>
      </w:r>
    </w:p>
    <w:p w14:paraId="31F19CAE" w14:textId="77777777" w:rsidR="00524AC4" w:rsidRDefault="00524AC4" w:rsidP="008676E0">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Wszystkie rozwiązania techniczne wykonać w oparciu o wytyczne R –WD Ministerstwa Infrastruktury</w:t>
      </w:r>
      <w:bookmarkEnd w:id="4"/>
    </w:p>
    <w:p w14:paraId="7630039C" w14:textId="77777777" w:rsidR="003617D6" w:rsidRPr="006807A5" w:rsidRDefault="003617D6" w:rsidP="003617D6">
      <w:pPr>
        <w:tabs>
          <w:tab w:val="left" w:pos="426"/>
        </w:tabs>
        <w:suppressAutoHyphens/>
        <w:spacing w:after="0" w:line="240" w:lineRule="auto"/>
        <w:jc w:val="both"/>
        <w:rPr>
          <w:rFonts w:ascii="Calibri" w:hAnsi="Calibri" w:cs="Calibri"/>
          <w:iCs/>
        </w:rPr>
      </w:pPr>
    </w:p>
    <w:p w14:paraId="1D149502" w14:textId="77777777" w:rsidR="00524AC4" w:rsidRPr="006807A5" w:rsidRDefault="00524AC4" w:rsidP="008676E0">
      <w:pPr>
        <w:suppressAutoHyphens/>
        <w:spacing w:after="0" w:line="240" w:lineRule="auto"/>
        <w:jc w:val="both"/>
        <w:rPr>
          <w:rFonts w:ascii="Calibri" w:hAnsi="Calibri" w:cs="Calibri"/>
          <w:iCs/>
          <w:u w:val="single"/>
        </w:rPr>
      </w:pPr>
      <w:bookmarkStart w:id="5" w:name="_Hlk187300045"/>
      <w:r w:rsidRPr="006807A5">
        <w:rPr>
          <w:rFonts w:ascii="Calibri" w:hAnsi="Calibri" w:cs="Calibri"/>
          <w:iCs/>
          <w:u w:val="single"/>
        </w:rPr>
        <w:t>Część opisowa winna zawierać:</w:t>
      </w:r>
    </w:p>
    <w:p w14:paraId="39A52061"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Podstawę opracowania;</w:t>
      </w:r>
    </w:p>
    <w:p w14:paraId="0ED7FAFD"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lastRenderedPageBreak/>
        <w:t>Oświadczenie projektanta w zakresie kompletności opracowania z punktu widzenia celu do jakiego ma służyć i zgodności wersji papierowej z wersją elektroniczną;</w:t>
      </w:r>
    </w:p>
    <w:p w14:paraId="0EC475E8"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Cel i zakres opracowania;</w:t>
      </w:r>
    </w:p>
    <w:p w14:paraId="21EC0F63"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Badanie i ocena stanu podłoża i warunków gruntowo – wodnych;</w:t>
      </w:r>
    </w:p>
    <w:p w14:paraId="78171517"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Opis stanu istniejącego;</w:t>
      </w:r>
    </w:p>
    <w:p w14:paraId="2891022D"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Opis stanu projektowanego w rozbiciu na poszczególne elementy konstrukcyjne;</w:t>
      </w:r>
    </w:p>
    <w:p w14:paraId="5E0D44B3"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Opis sposobu odwodnienia;</w:t>
      </w:r>
    </w:p>
    <w:p w14:paraId="3E116463"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 xml:space="preserve">Opis dot. zieleni przydrożnej w typ inwentaryzacje drzew do wycinki i </w:t>
      </w:r>
      <w:proofErr w:type="spellStart"/>
      <w:r w:rsidRPr="006807A5">
        <w:rPr>
          <w:rFonts w:ascii="Calibri" w:hAnsi="Calibri" w:cs="Calibri"/>
          <w:iCs/>
        </w:rPr>
        <w:t>nasadzeń</w:t>
      </w:r>
      <w:proofErr w:type="spellEnd"/>
      <w:r w:rsidRPr="006807A5">
        <w:rPr>
          <w:rFonts w:ascii="Calibri" w:hAnsi="Calibri" w:cs="Calibri"/>
          <w:iCs/>
        </w:rPr>
        <w:t>;</w:t>
      </w:r>
    </w:p>
    <w:p w14:paraId="3C45103E"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Stan prawny;</w:t>
      </w:r>
    </w:p>
    <w:p w14:paraId="408CF20A"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Opis ewentualnych kolizji z infrastrukturą podziemną lub nadziemną;</w:t>
      </w:r>
    </w:p>
    <w:p w14:paraId="7A2E4976"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Uzgodnienia, decyzje , opinie</w:t>
      </w:r>
    </w:p>
    <w:p w14:paraId="5CC54048"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Część Kosztorysową;</w:t>
      </w:r>
    </w:p>
    <w:p w14:paraId="163FF349" w14:textId="77777777" w:rsidR="00524AC4" w:rsidRPr="006807A5" w:rsidRDefault="00524AC4" w:rsidP="008676E0">
      <w:pPr>
        <w:numPr>
          <w:ilvl w:val="1"/>
          <w:numId w:val="11"/>
        </w:numPr>
        <w:suppressAutoHyphens/>
        <w:spacing w:after="0" w:line="240" w:lineRule="auto"/>
        <w:ind w:left="851" w:hanging="284"/>
        <w:jc w:val="both"/>
        <w:rPr>
          <w:rFonts w:ascii="Calibri" w:hAnsi="Calibri" w:cs="Calibri"/>
          <w:b/>
          <w:iCs/>
        </w:rPr>
      </w:pPr>
      <w:r w:rsidRPr="006807A5">
        <w:rPr>
          <w:rFonts w:ascii="Calibri" w:hAnsi="Calibri" w:cs="Calibri"/>
          <w:iCs/>
        </w:rPr>
        <w:t>Przedmiar robót</w:t>
      </w:r>
    </w:p>
    <w:p w14:paraId="2E64E4ED" w14:textId="77777777" w:rsidR="00524AC4" w:rsidRPr="006807A5" w:rsidRDefault="00524AC4" w:rsidP="008676E0">
      <w:pPr>
        <w:numPr>
          <w:ilvl w:val="1"/>
          <w:numId w:val="11"/>
        </w:numPr>
        <w:suppressAutoHyphens/>
        <w:spacing w:after="0" w:line="240" w:lineRule="auto"/>
        <w:ind w:left="851" w:hanging="284"/>
        <w:jc w:val="both"/>
        <w:rPr>
          <w:rFonts w:ascii="Calibri" w:hAnsi="Calibri" w:cs="Calibri"/>
          <w:b/>
          <w:iCs/>
        </w:rPr>
      </w:pPr>
      <w:r w:rsidRPr="006807A5">
        <w:rPr>
          <w:rFonts w:ascii="Calibri" w:hAnsi="Calibri" w:cs="Calibri"/>
          <w:iCs/>
        </w:rPr>
        <w:t>Kosztorys inwestorski</w:t>
      </w:r>
    </w:p>
    <w:p w14:paraId="6FAF34C8" w14:textId="77777777" w:rsidR="00524AC4" w:rsidRPr="006807A5" w:rsidRDefault="00524AC4" w:rsidP="008676E0">
      <w:pPr>
        <w:numPr>
          <w:ilvl w:val="1"/>
          <w:numId w:val="11"/>
        </w:numPr>
        <w:suppressAutoHyphens/>
        <w:spacing w:after="0" w:line="240" w:lineRule="auto"/>
        <w:ind w:left="851" w:hanging="284"/>
        <w:jc w:val="both"/>
        <w:rPr>
          <w:rFonts w:ascii="Calibri" w:hAnsi="Calibri" w:cs="Calibri"/>
          <w:b/>
          <w:iCs/>
        </w:rPr>
      </w:pPr>
      <w:r w:rsidRPr="006807A5">
        <w:rPr>
          <w:rFonts w:ascii="Calibri" w:hAnsi="Calibri" w:cs="Calibri"/>
          <w:iCs/>
        </w:rPr>
        <w:t>Kosztorys ofertowy</w:t>
      </w:r>
    </w:p>
    <w:p w14:paraId="2F88D0F2" w14:textId="77777777" w:rsidR="00524AC4" w:rsidRPr="006807A5" w:rsidRDefault="00524AC4" w:rsidP="008676E0">
      <w:pPr>
        <w:numPr>
          <w:ilvl w:val="1"/>
          <w:numId w:val="11"/>
        </w:numPr>
        <w:suppressAutoHyphens/>
        <w:spacing w:after="0" w:line="240" w:lineRule="auto"/>
        <w:ind w:left="851" w:hanging="284"/>
        <w:jc w:val="both"/>
        <w:rPr>
          <w:rFonts w:ascii="Calibri" w:hAnsi="Calibri" w:cs="Calibri"/>
          <w:b/>
          <w:iCs/>
        </w:rPr>
      </w:pPr>
      <w:r w:rsidRPr="006807A5">
        <w:rPr>
          <w:rFonts w:ascii="Calibri" w:hAnsi="Calibri" w:cs="Calibri"/>
          <w:iCs/>
        </w:rPr>
        <w:t>Specyfikacje techniczne wykonania i odbioru robót</w:t>
      </w:r>
    </w:p>
    <w:p w14:paraId="2EC4AA28" w14:textId="77777777" w:rsidR="00524AC4" w:rsidRPr="006807A5" w:rsidRDefault="00524AC4" w:rsidP="008676E0">
      <w:pPr>
        <w:numPr>
          <w:ilvl w:val="0"/>
          <w:numId w:val="11"/>
        </w:numPr>
        <w:suppressAutoHyphens/>
        <w:spacing w:after="0" w:line="240" w:lineRule="auto"/>
        <w:ind w:left="284" w:hanging="284"/>
        <w:jc w:val="both"/>
        <w:rPr>
          <w:rFonts w:ascii="Calibri" w:hAnsi="Calibri" w:cs="Calibri"/>
          <w:b/>
          <w:iCs/>
        </w:rPr>
      </w:pPr>
      <w:r w:rsidRPr="006807A5">
        <w:rPr>
          <w:rFonts w:ascii="Calibri" w:hAnsi="Calibri" w:cs="Calibri"/>
          <w:iCs/>
        </w:rPr>
        <w:t>Ponadto dokumentacja  w swojej treści powinna zawierać :</w:t>
      </w:r>
    </w:p>
    <w:p w14:paraId="49C09CFE" w14:textId="77777777" w:rsidR="00524AC4" w:rsidRPr="006807A5" w:rsidRDefault="00524AC4" w:rsidP="008676E0">
      <w:pPr>
        <w:numPr>
          <w:ilvl w:val="1"/>
          <w:numId w:val="11"/>
        </w:numPr>
        <w:suppressAutoHyphens/>
        <w:spacing w:after="0" w:line="240" w:lineRule="auto"/>
        <w:ind w:left="567" w:hanging="284"/>
        <w:jc w:val="both"/>
        <w:rPr>
          <w:rFonts w:ascii="Calibri" w:hAnsi="Calibri" w:cs="Calibri"/>
          <w:b/>
          <w:iCs/>
        </w:rPr>
      </w:pPr>
      <w:r w:rsidRPr="006807A5">
        <w:rPr>
          <w:rFonts w:ascii="Calibri" w:hAnsi="Calibri" w:cs="Calibri"/>
          <w:iCs/>
        </w:rPr>
        <w:t xml:space="preserve"> Rozwiązania projektowe i geometryczne zapewniające racjonalne koszty budowy;</w:t>
      </w:r>
    </w:p>
    <w:p w14:paraId="7D539BA7" w14:textId="77777777" w:rsidR="00524AC4" w:rsidRPr="003617D6" w:rsidRDefault="00524AC4" w:rsidP="008676E0">
      <w:pPr>
        <w:numPr>
          <w:ilvl w:val="1"/>
          <w:numId w:val="11"/>
        </w:numPr>
        <w:suppressAutoHyphens/>
        <w:spacing w:after="0" w:line="240" w:lineRule="auto"/>
        <w:ind w:left="567" w:hanging="284"/>
        <w:jc w:val="both"/>
        <w:rPr>
          <w:rFonts w:ascii="Calibri" w:hAnsi="Calibri" w:cs="Calibri"/>
          <w:b/>
          <w:iCs/>
        </w:rPr>
      </w:pPr>
      <w:r w:rsidRPr="006807A5">
        <w:rPr>
          <w:rFonts w:ascii="Calibri" w:hAnsi="Calibri" w:cs="Calibri"/>
          <w:iCs/>
        </w:rPr>
        <w:t xml:space="preserve"> Zapewniać bezpieczne poruszanie się pieszych poprzez zapewnienie elementów bezpieczeństwa ruchu drogowego z uwzględnieniem osób niepełnosprawnych; oraz rozwiązania rekomendowane dla dróg obronnych </w:t>
      </w:r>
    </w:p>
    <w:p w14:paraId="758F5067" w14:textId="77777777" w:rsidR="003617D6" w:rsidRPr="006807A5" w:rsidRDefault="003617D6" w:rsidP="003617D6">
      <w:pPr>
        <w:suppressAutoHyphens/>
        <w:spacing w:after="0" w:line="240" w:lineRule="auto"/>
        <w:ind w:left="567"/>
        <w:jc w:val="both"/>
        <w:rPr>
          <w:rFonts w:ascii="Calibri" w:hAnsi="Calibri" w:cs="Calibri"/>
          <w:b/>
          <w:iCs/>
        </w:rPr>
      </w:pPr>
    </w:p>
    <w:p w14:paraId="0B875EA4" w14:textId="77777777" w:rsidR="00524AC4" w:rsidRPr="006807A5" w:rsidRDefault="00524AC4" w:rsidP="008676E0">
      <w:pPr>
        <w:suppressAutoHyphens/>
        <w:spacing w:after="0" w:line="240" w:lineRule="auto"/>
        <w:jc w:val="both"/>
        <w:rPr>
          <w:rFonts w:ascii="Calibri" w:hAnsi="Calibri" w:cs="Calibri"/>
          <w:iCs/>
          <w:u w:val="single"/>
        </w:rPr>
      </w:pPr>
      <w:r w:rsidRPr="006807A5">
        <w:rPr>
          <w:rFonts w:ascii="Calibri" w:hAnsi="Calibri" w:cs="Calibri"/>
          <w:iCs/>
          <w:u w:val="single"/>
        </w:rPr>
        <w:t>Część graficzna winna zawierać:</w:t>
      </w:r>
    </w:p>
    <w:p w14:paraId="63466E8D"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Plan orientacyjny w skali 1: 25 000 ;</w:t>
      </w:r>
    </w:p>
    <w:p w14:paraId="200C012C"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Plan sytuacyjny 1:500 ;</w:t>
      </w:r>
    </w:p>
    <w:p w14:paraId="0795C8AF"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Przekroje poprzeczne min co 50m w stali 1:100 lub 1:50</w:t>
      </w:r>
    </w:p>
    <w:p w14:paraId="184090EF"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Profil podłużny;</w:t>
      </w:r>
    </w:p>
    <w:p w14:paraId="0004CC83"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Wszystkie opracowania winny być opatrzone odpowiednią legendą oraz posiadać kolorystykę, która wskazywałaby  konstrukcję, rodzaj nawierzchni i inne charakterystyczne cechy i zaprojektowane elementy zagospodarowania;</w:t>
      </w:r>
    </w:p>
    <w:p w14:paraId="53266D18"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 xml:space="preserve">Przekroje konstrukcyjne lub konstrukcyjno-normalne w skali 1:50 lub innej dostosowanej do złożoności elementów </w:t>
      </w:r>
    </w:p>
    <w:p w14:paraId="043411B5" w14:textId="35AE6FAF"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 xml:space="preserve">Format plików to DXF, oraz </w:t>
      </w:r>
      <w:r w:rsidR="005120C3" w:rsidRPr="005120C3">
        <w:rPr>
          <w:rFonts w:ascii="Calibri" w:hAnsi="Calibri" w:cs="Calibri"/>
          <w:iCs/>
        </w:rPr>
        <w:t>w formacie PDF z możliwością przeszukiwania tekstu oraz w formacie RTF, DOCX, DOC albo ODT</w:t>
      </w:r>
      <w:r w:rsidRPr="006807A5">
        <w:rPr>
          <w:rFonts w:ascii="Calibri" w:hAnsi="Calibri" w:cs="Calibri"/>
          <w:iCs/>
        </w:rPr>
        <w:t>;</w:t>
      </w:r>
    </w:p>
    <w:p w14:paraId="5C9801E0" w14:textId="77777777" w:rsidR="00524AC4" w:rsidRPr="006807A5"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 xml:space="preserve">Dopuszcza się inne skale gwarantujące prawidłowe odczytanie zamierzeń projektowych za zgodą zamawiającego; </w:t>
      </w:r>
    </w:p>
    <w:p w14:paraId="4E8CE642" w14:textId="66BD1F71" w:rsidR="00524AC4" w:rsidRPr="005120C3" w:rsidRDefault="00524AC4" w:rsidP="008676E0">
      <w:pPr>
        <w:numPr>
          <w:ilvl w:val="0"/>
          <w:numId w:val="12"/>
        </w:numPr>
        <w:suppressAutoHyphens/>
        <w:spacing w:after="0" w:line="240" w:lineRule="auto"/>
        <w:ind w:left="425" w:hanging="357"/>
        <w:jc w:val="both"/>
        <w:rPr>
          <w:rFonts w:ascii="Calibri" w:hAnsi="Calibri" w:cs="Calibri"/>
          <w:b/>
          <w:iCs/>
        </w:rPr>
      </w:pPr>
      <w:r w:rsidRPr="006807A5">
        <w:rPr>
          <w:rFonts w:ascii="Calibri" w:hAnsi="Calibri" w:cs="Calibri"/>
          <w:iCs/>
        </w:rPr>
        <w:t xml:space="preserve">Inne niezbędne </w:t>
      </w:r>
      <w:r w:rsidR="00A92E95">
        <w:rPr>
          <w:rFonts w:ascii="Calibri" w:hAnsi="Calibri" w:cs="Calibri"/>
          <w:iCs/>
        </w:rPr>
        <w:t xml:space="preserve">rysunki, plany itp. </w:t>
      </w:r>
      <w:r w:rsidRPr="006807A5">
        <w:rPr>
          <w:rFonts w:ascii="Calibri" w:hAnsi="Calibri" w:cs="Calibri"/>
          <w:iCs/>
        </w:rPr>
        <w:t>d</w:t>
      </w:r>
      <w:r w:rsidR="00A92E95">
        <w:rPr>
          <w:rFonts w:ascii="Calibri" w:hAnsi="Calibri" w:cs="Calibri"/>
          <w:iCs/>
        </w:rPr>
        <w:t>o</w:t>
      </w:r>
      <w:r w:rsidRPr="006807A5">
        <w:rPr>
          <w:rFonts w:ascii="Calibri" w:hAnsi="Calibri" w:cs="Calibri"/>
          <w:iCs/>
        </w:rPr>
        <w:t xml:space="preserve"> opisania zamierzenia projektowego.</w:t>
      </w:r>
    </w:p>
    <w:p w14:paraId="48C0246A" w14:textId="77777777" w:rsidR="005120C3" w:rsidRDefault="005120C3" w:rsidP="005120C3">
      <w:pPr>
        <w:suppressAutoHyphens/>
        <w:spacing w:after="0" w:line="240" w:lineRule="auto"/>
        <w:jc w:val="both"/>
        <w:rPr>
          <w:rFonts w:ascii="Calibri" w:hAnsi="Calibri" w:cs="Calibri"/>
          <w:iCs/>
        </w:rPr>
      </w:pPr>
    </w:p>
    <w:p w14:paraId="7907B7E8" w14:textId="77777777" w:rsidR="005120C3" w:rsidRPr="005120C3" w:rsidRDefault="005120C3" w:rsidP="005120C3">
      <w:pPr>
        <w:suppressAutoHyphens/>
        <w:spacing w:after="0" w:line="240" w:lineRule="auto"/>
        <w:jc w:val="both"/>
        <w:rPr>
          <w:rFonts w:ascii="Calibri" w:hAnsi="Calibri" w:cs="Calibri"/>
          <w:iCs/>
          <w:u w:val="single"/>
        </w:rPr>
      </w:pPr>
      <w:bookmarkStart w:id="6" w:name="_Toc75262334"/>
      <w:r w:rsidRPr="005120C3">
        <w:rPr>
          <w:rFonts w:ascii="Calibri" w:hAnsi="Calibri" w:cs="Calibri"/>
          <w:iCs/>
          <w:u w:val="single"/>
        </w:rPr>
        <w:t>Wymagana liczba egzemplarzy:</w:t>
      </w:r>
      <w:bookmarkEnd w:id="6"/>
    </w:p>
    <w:p w14:paraId="38272675" w14:textId="7411A43A" w:rsidR="005120C3" w:rsidRPr="005120C3" w:rsidRDefault="005120C3" w:rsidP="005120C3">
      <w:pPr>
        <w:tabs>
          <w:tab w:val="left" w:pos="426"/>
        </w:tabs>
        <w:suppressAutoHyphens/>
        <w:spacing w:after="0" w:line="240" w:lineRule="auto"/>
        <w:jc w:val="both"/>
        <w:rPr>
          <w:rFonts w:ascii="Calibri" w:hAnsi="Calibri" w:cs="Calibri"/>
          <w:iCs/>
        </w:rPr>
      </w:pPr>
      <w:r w:rsidRPr="005120C3">
        <w:rPr>
          <w:rFonts w:ascii="Calibri" w:hAnsi="Calibri" w:cs="Calibri"/>
          <w:iCs/>
        </w:rPr>
        <w:t>Wykonawca wykona opracowania projektowe w następującej liczbie egzemplarzy dla zamawiającego</w:t>
      </w:r>
      <w:r>
        <w:rPr>
          <w:rFonts w:ascii="Calibri" w:hAnsi="Calibri" w:cs="Calibri"/>
          <w:iCs/>
        </w:rPr>
        <w:t>:</w:t>
      </w:r>
      <w:r w:rsidRPr="005120C3">
        <w:rPr>
          <w:rFonts w:ascii="Calibri" w:hAnsi="Calibri" w:cs="Calibri"/>
          <w:iCs/>
        </w:rPr>
        <w:t xml:space="preserve"> </w:t>
      </w:r>
    </w:p>
    <w:p w14:paraId="50FB34FD" w14:textId="7A95A537" w:rsidR="005120C3" w:rsidRPr="005120C3" w:rsidRDefault="003A32EB" w:rsidP="005120C3">
      <w:pPr>
        <w:numPr>
          <w:ilvl w:val="0"/>
          <w:numId w:val="10"/>
        </w:numPr>
        <w:tabs>
          <w:tab w:val="left" w:pos="426"/>
        </w:tabs>
        <w:suppressAutoHyphens/>
        <w:spacing w:after="0" w:line="240" w:lineRule="auto"/>
        <w:ind w:left="0" w:hanging="11"/>
        <w:jc w:val="both"/>
        <w:rPr>
          <w:rFonts w:ascii="Calibri" w:hAnsi="Calibri" w:cs="Calibri"/>
          <w:iCs/>
        </w:rPr>
      </w:pPr>
      <w:r>
        <w:rPr>
          <w:rFonts w:ascii="Calibri" w:hAnsi="Calibri" w:cs="Calibri"/>
          <w:iCs/>
        </w:rPr>
        <w:t>5</w:t>
      </w:r>
      <w:r w:rsidR="005120C3" w:rsidRPr="005120C3">
        <w:rPr>
          <w:rFonts w:ascii="Calibri" w:hAnsi="Calibri" w:cs="Calibri"/>
          <w:iCs/>
        </w:rPr>
        <w:t xml:space="preserve"> egz. w wersji papierowej + </w:t>
      </w:r>
      <w:r>
        <w:rPr>
          <w:rFonts w:ascii="Calibri" w:hAnsi="Calibri" w:cs="Calibri"/>
          <w:iCs/>
        </w:rPr>
        <w:t>5</w:t>
      </w:r>
      <w:r w:rsidR="005120C3" w:rsidRPr="005120C3">
        <w:rPr>
          <w:rFonts w:ascii="Calibri" w:hAnsi="Calibri" w:cs="Calibri"/>
          <w:iCs/>
        </w:rPr>
        <w:t xml:space="preserve"> egz. w wersji elektronicznej + liczba egzemplarzy zależna od liczby organów opiniujących i uzgadniających, celem uzyskania niezbędnych decyzji (o ile zajdzie taka potrzeba)): </w:t>
      </w:r>
    </w:p>
    <w:p w14:paraId="502CA99F"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mapa do celów projektowych, </w:t>
      </w:r>
    </w:p>
    <w:p w14:paraId="5C741F30"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dokumentacja geotechniczna oraz ocena stanu nawierzchni i gruntów podłoża,</w:t>
      </w:r>
    </w:p>
    <w:p w14:paraId="6DDD59E3"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materiały do uzyskania decyzji o zezwoleniu na realizacje inwestycji drogowej,</w:t>
      </w:r>
    </w:p>
    <w:p w14:paraId="5FCE576B"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dokumentacja geodezyjnoprawna do nabycia praw do nieruchomości przeznaczonych pod inwestycję, stanowiąca załącznik do wniosku o wydanie decyzji o zezwoleniu na realizacje inwestycji drogowej w niezbędnej ilości egzemplarzy,</w:t>
      </w:r>
    </w:p>
    <w:p w14:paraId="09FC8AC0"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materiały do uzyskania decyzji o środowiskowych uwarunkowaniach  przedsięwzięcia – tj. KIP </w:t>
      </w:r>
    </w:p>
    <w:p w14:paraId="3863AA4A" w14:textId="77777777" w:rsidR="005120C3" w:rsidRPr="005120C3" w:rsidRDefault="005120C3" w:rsidP="005120C3">
      <w:pPr>
        <w:tabs>
          <w:tab w:val="left" w:pos="426"/>
        </w:tabs>
        <w:suppressAutoHyphens/>
        <w:spacing w:after="0" w:line="240" w:lineRule="auto"/>
        <w:jc w:val="both"/>
        <w:rPr>
          <w:rFonts w:ascii="Calibri" w:hAnsi="Calibri" w:cs="Calibri"/>
          <w:iCs/>
        </w:rPr>
      </w:pPr>
      <w:r w:rsidRPr="005120C3">
        <w:rPr>
          <w:rFonts w:ascii="Calibri" w:hAnsi="Calibri" w:cs="Calibri"/>
          <w:iCs/>
        </w:rPr>
        <w:t>i ew. ROŚ,</w:t>
      </w:r>
    </w:p>
    <w:p w14:paraId="628897BF"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materiały do uzyskania decyzji pozwolenie wodnoprawne tj. operat wodnoprawny,</w:t>
      </w:r>
    </w:p>
    <w:p w14:paraId="2D326370"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projekt budowlany,</w:t>
      </w:r>
    </w:p>
    <w:p w14:paraId="011D8C7E"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projekt rozbiórki – (w razie potrzeby),</w:t>
      </w:r>
    </w:p>
    <w:p w14:paraId="4B47C9E5" w14:textId="09C80120"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dokumentacja geodezyjna i kartograficzna związana z uzyskaniem prawa do dysponowania  nieruchomością na cele budowlane, </w:t>
      </w:r>
    </w:p>
    <w:p w14:paraId="1C193B6C"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informacja dotycząca bezpieczeństwa i ochrony zdrowia,</w:t>
      </w:r>
    </w:p>
    <w:p w14:paraId="0F0960ED"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projekt wykonawczy,</w:t>
      </w:r>
    </w:p>
    <w:p w14:paraId="75D80A88"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lastRenderedPageBreak/>
        <w:t xml:space="preserve"> projekt stałej organizacji ruchu,</w:t>
      </w:r>
    </w:p>
    <w:p w14:paraId="7C190A93" w14:textId="7FCF39AD"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przedmiar robót wraz z tabelą warstw konstrukcyjnych,</w:t>
      </w:r>
    </w:p>
    <w:p w14:paraId="67B79D50"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kosztorys ofertowy,</w:t>
      </w:r>
    </w:p>
    <w:p w14:paraId="0A1B0645"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kosztorys inwestorski,</w:t>
      </w:r>
    </w:p>
    <w:p w14:paraId="49CC3060"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szczegółowe specyfikacje techniczne,</w:t>
      </w:r>
    </w:p>
    <w:p w14:paraId="3968AC44"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materiały do uzyskania opinii, uzgodnień, decyzji – 1 komplet oryginalnych uzgodnień należy przekazać Zamawiającemu),</w:t>
      </w:r>
    </w:p>
    <w:p w14:paraId="7FA57AED"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raport z wyprzedzających badań archeologicznych (w razie potrzeby),</w:t>
      </w:r>
    </w:p>
    <w:p w14:paraId="26C78DE0" w14:textId="0A69C838" w:rsid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raport z audytu BRD.</w:t>
      </w:r>
    </w:p>
    <w:p w14:paraId="53A9B10B" w14:textId="77777777" w:rsidR="005120C3" w:rsidRDefault="005120C3" w:rsidP="005120C3">
      <w:pPr>
        <w:suppressAutoHyphens/>
        <w:spacing w:after="0" w:line="240" w:lineRule="auto"/>
        <w:jc w:val="both"/>
        <w:rPr>
          <w:rFonts w:ascii="Calibri" w:hAnsi="Calibri" w:cs="Calibri"/>
          <w:iCs/>
        </w:rPr>
      </w:pPr>
    </w:p>
    <w:p w14:paraId="258901A7" w14:textId="0F9BD598" w:rsidR="005120C3" w:rsidRPr="005120C3" w:rsidRDefault="005120C3" w:rsidP="005120C3">
      <w:pPr>
        <w:suppressAutoHyphens/>
        <w:spacing w:after="0" w:line="240" w:lineRule="auto"/>
        <w:jc w:val="both"/>
        <w:rPr>
          <w:rFonts w:ascii="Calibri" w:hAnsi="Calibri" w:cs="Calibri"/>
          <w:iCs/>
          <w:u w:val="single"/>
        </w:rPr>
      </w:pPr>
      <w:r w:rsidRPr="005120C3">
        <w:rPr>
          <w:rFonts w:ascii="Calibri" w:hAnsi="Calibri" w:cs="Calibri"/>
          <w:iCs/>
          <w:u w:val="single"/>
        </w:rPr>
        <w:t>Nadzór autorski</w:t>
      </w:r>
    </w:p>
    <w:p w14:paraId="0E5832BA" w14:textId="20EFAB3D"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 xml:space="preserve">Projektant (Wykonawca dokumentacji projektowej) będzie sprawować nadzór autorski zgodnie z obowiązującą ustawą Prawo budowlane. </w:t>
      </w:r>
    </w:p>
    <w:p w14:paraId="689EC8A8" w14:textId="77777777" w:rsidR="005120C3" w:rsidRPr="005120C3" w:rsidRDefault="005120C3" w:rsidP="005120C3">
      <w:pPr>
        <w:suppressAutoHyphens/>
        <w:spacing w:after="0" w:line="240" w:lineRule="auto"/>
        <w:jc w:val="both"/>
        <w:rPr>
          <w:rFonts w:ascii="Calibri" w:hAnsi="Calibri" w:cs="Calibri"/>
          <w:iCs/>
        </w:rPr>
      </w:pPr>
      <w:r w:rsidRPr="00C9529D">
        <w:rPr>
          <w:rFonts w:ascii="Calibri" w:hAnsi="Calibri" w:cs="Calibri"/>
          <w:iCs/>
        </w:rPr>
        <w:t>Nadto w zakres zamówienia wchodzi przygotowanie odpowiedzi na pytania wykonawców robót oraz dokonywanie ewentualnych modyfikacji opracowanych dokumentów w okresie trwania postępowania przetargowego na realizację robót.</w:t>
      </w:r>
      <w:r w:rsidRPr="005120C3">
        <w:rPr>
          <w:rFonts w:ascii="Calibri" w:hAnsi="Calibri" w:cs="Calibri"/>
          <w:iCs/>
        </w:rPr>
        <w:t xml:space="preserve"> </w:t>
      </w:r>
    </w:p>
    <w:p w14:paraId="2E84D2FD" w14:textId="77777777"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Pobyty na budowie będą realizowane w terminach minimum jeden pobyt na dwa tygodnie. W kwotę nadzoru wliczone są przejazdy na plac budowy, koszt opracowań zamiennych, wyjaśniających itp.</w:t>
      </w:r>
    </w:p>
    <w:p w14:paraId="389EF459" w14:textId="77777777"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W ramach nadzoru autorskiego inwestycji Wykonawca zobowiązany jest do:</w:t>
      </w:r>
    </w:p>
    <w:p w14:paraId="4510DC43"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 xml:space="preserve">opiniowania zgodności projektów wykonawczych, technologicznych i zamiennych wykonywanych przez Wykonawcę robót w zakresie zgodności z wymaganiami dokumentacji projektowej, </w:t>
      </w:r>
    </w:p>
    <w:p w14:paraId="32DEDFB1"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wykonywania projektów zamiennych, w przypadku gdy wystąpią rozbieżności pomiędzy stanem faktycznym w terenie a dokumentacją projektową powodujące konieczność zrealizowania robót w sposób odmienny od pierwotnych rozwiązań przewidzianych w dokumentacji projektowej</w:t>
      </w:r>
    </w:p>
    <w:p w14:paraId="2B384B9D"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wyjaśniania wykonawcy prac objętych dokumentacją budowlano - wykonawczą wątpliwości powstałych w toku realizacji robót,</w:t>
      </w:r>
    </w:p>
    <w:p w14:paraId="29B9965C"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niezwłocznego wykonania poprawek i uzupełnień w dokumentacji projektowej.</w:t>
      </w:r>
    </w:p>
    <w:p w14:paraId="21307181" w14:textId="4FCA1678" w:rsidR="005120C3" w:rsidRDefault="005120C3" w:rsidP="005120C3">
      <w:pPr>
        <w:suppressAutoHyphens/>
        <w:spacing w:after="0" w:line="240" w:lineRule="auto"/>
        <w:jc w:val="both"/>
        <w:rPr>
          <w:rFonts w:ascii="Calibri" w:hAnsi="Calibri" w:cs="Calibri"/>
          <w:iCs/>
        </w:rPr>
      </w:pPr>
      <w:r w:rsidRPr="005120C3">
        <w:rPr>
          <w:rFonts w:ascii="Calibri" w:hAnsi="Calibri" w:cs="Calibri"/>
          <w:iCs/>
        </w:rPr>
        <w:t>Nadzór autorski będzie sprawowany na etapie realizacji robót budowlanych. Wykonawca wyceni koszty nadzoru autorskiego w ofercie.</w:t>
      </w:r>
      <w:bookmarkEnd w:id="5"/>
    </w:p>
    <w:p w14:paraId="5D4AA3C3" w14:textId="77777777" w:rsidR="005120C3" w:rsidRDefault="005120C3" w:rsidP="005120C3">
      <w:pPr>
        <w:suppressAutoHyphens/>
        <w:spacing w:after="0" w:line="240" w:lineRule="auto"/>
        <w:jc w:val="both"/>
        <w:rPr>
          <w:rFonts w:ascii="Calibri" w:hAnsi="Calibri" w:cs="Calibri"/>
          <w:iCs/>
        </w:rPr>
      </w:pPr>
    </w:p>
    <w:p w14:paraId="2F4E86E9" w14:textId="429F9C47" w:rsidR="005120C3" w:rsidRDefault="005120C3">
      <w:pPr>
        <w:rPr>
          <w:rFonts w:ascii="Calibri" w:hAnsi="Calibri" w:cs="Calibri"/>
          <w:iCs/>
        </w:rPr>
      </w:pPr>
      <w:r>
        <w:rPr>
          <w:rFonts w:ascii="Calibri" w:hAnsi="Calibri" w:cs="Calibri"/>
          <w:iCs/>
        </w:rPr>
        <w:br w:type="page"/>
      </w:r>
    </w:p>
    <w:p w14:paraId="26F9AE99" w14:textId="264E5008" w:rsidR="003617D6" w:rsidRDefault="0044689A" w:rsidP="003617D6">
      <w:pPr>
        <w:pBdr>
          <w:bottom w:val="single" w:sz="4" w:space="1" w:color="auto"/>
        </w:pBdr>
        <w:suppressAutoHyphens/>
        <w:spacing w:after="0" w:line="240" w:lineRule="auto"/>
        <w:jc w:val="center"/>
        <w:rPr>
          <w:rFonts w:cstheme="minorHAnsi"/>
          <w:b/>
          <w:bCs/>
        </w:rPr>
      </w:pPr>
      <w:r>
        <w:rPr>
          <w:rFonts w:cstheme="minorHAnsi"/>
          <w:b/>
          <w:bCs/>
        </w:rPr>
        <w:lastRenderedPageBreak/>
        <w:t xml:space="preserve">2 - </w:t>
      </w:r>
      <w:bookmarkStart w:id="7" w:name="_Hlk188865075"/>
      <w:r w:rsidR="003617D6">
        <w:rPr>
          <w:rFonts w:cstheme="minorHAnsi"/>
          <w:b/>
          <w:bCs/>
        </w:rPr>
        <w:t>„</w:t>
      </w:r>
      <w:r w:rsidR="003617D6" w:rsidRPr="003617D6">
        <w:rPr>
          <w:rFonts w:cstheme="minorHAnsi"/>
          <w:b/>
          <w:bCs/>
        </w:rPr>
        <w:t xml:space="preserve">Opracowanie dokumentacji projektowej dla zadania pn. rozbudowa DW 764 </w:t>
      </w:r>
    </w:p>
    <w:p w14:paraId="5754C41D" w14:textId="0F7C19E2" w:rsidR="005120C3" w:rsidRPr="003617D6" w:rsidRDefault="003617D6" w:rsidP="003617D6">
      <w:pPr>
        <w:pBdr>
          <w:bottom w:val="single" w:sz="4" w:space="1" w:color="auto"/>
        </w:pBdr>
        <w:suppressAutoHyphens/>
        <w:spacing w:after="0" w:line="240" w:lineRule="auto"/>
        <w:jc w:val="center"/>
        <w:rPr>
          <w:rFonts w:ascii="Calibri" w:hAnsi="Calibri" w:cs="Calibri"/>
          <w:b/>
          <w:bCs/>
          <w:iCs/>
        </w:rPr>
      </w:pPr>
      <w:r w:rsidRPr="003617D6">
        <w:rPr>
          <w:rFonts w:cstheme="minorHAnsi"/>
          <w:b/>
          <w:bCs/>
        </w:rPr>
        <w:t>na odcinku Rudniki – Połaniec do DK 79”</w:t>
      </w:r>
      <w:bookmarkEnd w:id="7"/>
    </w:p>
    <w:p w14:paraId="4A5D06A8" w14:textId="77777777" w:rsidR="003617D6" w:rsidRDefault="003617D6" w:rsidP="005120C3">
      <w:pPr>
        <w:pBdr>
          <w:bottom w:val="single" w:sz="4" w:space="1" w:color="auto"/>
        </w:pBdr>
        <w:suppressAutoHyphens/>
        <w:spacing w:after="0" w:line="240" w:lineRule="auto"/>
        <w:jc w:val="both"/>
        <w:rPr>
          <w:rFonts w:ascii="Calibri" w:hAnsi="Calibri" w:cs="Calibri"/>
          <w:iCs/>
        </w:rPr>
      </w:pPr>
    </w:p>
    <w:p w14:paraId="74FD3354" w14:textId="63EEF2B1" w:rsidR="00203A67" w:rsidRDefault="00524AC4" w:rsidP="00524AC4">
      <w:pPr>
        <w:pStyle w:val="Akapitzlist"/>
        <w:numPr>
          <w:ilvl w:val="0"/>
          <w:numId w:val="14"/>
        </w:numPr>
        <w:tabs>
          <w:tab w:val="left" w:pos="284"/>
        </w:tabs>
        <w:snapToGrid w:val="0"/>
        <w:spacing w:after="0" w:line="240" w:lineRule="auto"/>
        <w:ind w:left="0" w:hanging="11"/>
      </w:pPr>
      <w:r w:rsidRPr="00524AC4">
        <w:t xml:space="preserve">Zakres </w:t>
      </w:r>
      <w:r w:rsidR="00203A67" w:rsidRPr="00FF00CD">
        <w:rPr>
          <w:b/>
          <w:bCs/>
        </w:rPr>
        <w:t>drugi</w:t>
      </w:r>
      <w:r w:rsidRPr="00524AC4">
        <w:t xml:space="preserve"> obejmuje wykonanie </w:t>
      </w:r>
      <w:r w:rsidR="00203A67">
        <w:t>rozbudowy</w:t>
      </w:r>
      <w:r w:rsidRPr="00524AC4">
        <w:t xml:space="preserve"> istniejącej drogi wojewódzkiej</w:t>
      </w:r>
      <w:r w:rsidR="00E274F0">
        <w:t xml:space="preserve"> </w:t>
      </w:r>
      <w:r w:rsidRPr="00524AC4">
        <w:t>zgodnie z</w:t>
      </w:r>
      <w:r>
        <w:t xml:space="preserve"> załączonymi warunkami i wytycznymi do projektowania z dnia 11.06.2024r. wydanych przez Świętokrzyski Zarząd Dróg Wojewódzkich w Kielcach</w:t>
      </w:r>
      <w:r w:rsidRPr="00524AC4">
        <w:t xml:space="preserve">  </w:t>
      </w:r>
      <w:r w:rsidR="00203A67" w:rsidRPr="004F0EB0">
        <w:rPr>
          <w:i/>
        </w:rPr>
        <w:t xml:space="preserve">„Opracowanie dokumentacji projektowej dla zadania pn. </w:t>
      </w:r>
      <w:r w:rsidR="00203A67">
        <w:rPr>
          <w:i/>
        </w:rPr>
        <w:t>ro</w:t>
      </w:r>
      <w:r w:rsidR="00203A67" w:rsidRPr="004F0EB0">
        <w:rPr>
          <w:i/>
        </w:rPr>
        <w:t>zbudowa DW 764 na odcinku Rudniki – Połaniec do DK 79”</w:t>
      </w:r>
      <w:r w:rsidRPr="00524AC4">
        <w:t>.</w:t>
      </w:r>
      <w:r>
        <w:t xml:space="preserve"> W ramach zakresu Zamawiający przewiduje wykonanie </w:t>
      </w:r>
      <w:r w:rsidR="00203A67">
        <w:t>roz</w:t>
      </w:r>
      <w:r>
        <w:t xml:space="preserve">budowy drogi wojewódzkiej zgodnie z załączonymi warunkami w tym budowę </w:t>
      </w:r>
      <w:r w:rsidR="00203A67">
        <w:t>chodnika od km 71+680 do przystanku w obrębie skrzyżowania z drogą powiatową 1858T w km około 71+970</w:t>
      </w:r>
      <w:r w:rsidR="008676E0">
        <w:t xml:space="preserve"> oraz </w:t>
      </w:r>
      <w:r w:rsidR="00203A67">
        <w:t xml:space="preserve">budowę </w:t>
      </w:r>
      <w:r>
        <w:t xml:space="preserve">drogi dla pieszych i rowerów po stronie lewej DW764, od </w:t>
      </w:r>
      <w:r w:rsidR="00203A67">
        <w:t>skrzyżowania z drogą powiatową 1858T (km około 71+970) do skrzyżowania w formie ronda z DK79 tj. km około 74+640</w:t>
      </w:r>
      <w:r w:rsidR="00203A67" w:rsidRPr="006238BB">
        <w:rPr>
          <w:b/>
          <w:bCs/>
        </w:rPr>
        <w:t>.</w:t>
      </w:r>
      <w:r w:rsidR="008676E0" w:rsidRPr="006238BB">
        <w:rPr>
          <w:b/>
          <w:bCs/>
        </w:rPr>
        <w:t xml:space="preserve"> </w:t>
      </w:r>
      <w:r w:rsidR="004A2D0B" w:rsidRPr="006238BB">
        <w:rPr>
          <w:b/>
          <w:bCs/>
          <w:u w:val="single"/>
        </w:rPr>
        <w:t>Szacowana długość odcinka około 3000mb.</w:t>
      </w:r>
    </w:p>
    <w:p w14:paraId="2D12C779" w14:textId="76A7BA5A" w:rsidR="008676E0" w:rsidRPr="008676E0" w:rsidRDefault="008676E0" w:rsidP="008676E0">
      <w:pPr>
        <w:pStyle w:val="Akapitzlist"/>
        <w:tabs>
          <w:tab w:val="left" w:pos="284"/>
        </w:tabs>
        <w:snapToGrid w:val="0"/>
        <w:spacing w:after="0" w:line="240" w:lineRule="auto"/>
        <w:ind w:left="0"/>
        <w:rPr>
          <w:u w:val="single"/>
        </w:rPr>
      </w:pPr>
      <w:r w:rsidRPr="008676E0">
        <w:rPr>
          <w:u w:val="single"/>
        </w:rPr>
        <w:t xml:space="preserve">Przewiduje się około </w:t>
      </w:r>
      <w:r w:rsidR="004C496A">
        <w:rPr>
          <w:u w:val="single"/>
        </w:rPr>
        <w:t>75</w:t>
      </w:r>
      <w:r w:rsidRPr="008676E0">
        <w:rPr>
          <w:u w:val="single"/>
        </w:rPr>
        <w:t xml:space="preserve"> działek do podziału w ramach rozbudowy drogi wojewódzkiej w ramach zakresu drugiego.</w:t>
      </w:r>
    </w:p>
    <w:p w14:paraId="49E1BD8D" w14:textId="688BBBEF" w:rsidR="008676E0" w:rsidRDefault="008676E0" w:rsidP="008676E0">
      <w:pPr>
        <w:tabs>
          <w:tab w:val="left" w:pos="284"/>
        </w:tabs>
        <w:snapToGrid w:val="0"/>
        <w:spacing w:after="0" w:line="240" w:lineRule="auto"/>
      </w:pPr>
      <w:r w:rsidRPr="00A7611D">
        <w:t xml:space="preserve">Załącznik graficzny nr </w:t>
      </w:r>
      <w:r>
        <w:t>2</w:t>
      </w:r>
      <w:r w:rsidRPr="00A7611D">
        <w:t xml:space="preserve"> pokazuje </w:t>
      </w:r>
      <w:r>
        <w:t>zakres rozbudowy drogi wojewódzkiej nr 764.</w:t>
      </w:r>
    </w:p>
    <w:p w14:paraId="74319E4A" w14:textId="71CE10D9" w:rsidR="008676E0" w:rsidRPr="008676E0" w:rsidRDefault="008676E0" w:rsidP="008676E0">
      <w:pPr>
        <w:shd w:val="clear" w:color="auto" w:fill="FFFFFF"/>
        <w:tabs>
          <w:tab w:val="left" w:leader="dot" w:pos="5347"/>
        </w:tabs>
        <w:spacing w:before="120" w:after="60"/>
        <w:jc w:val="both"/>
        <w:rPr>
          <w:b/>
          <w:bCs/>
        </w:rPr>
      </w:pPr>
      <w:r w:rsidRPr="008676E0">
        <w:rPr>
          <w:b/>
          <w:bCs/>
        </w:rPr>
        <w:t xml:space="preserve">Termin </w:t>
      </w:r>
      <w:r w:rsidRPr="008676E0">
        <w:rPr>
          <w:rFonts w:cstheme="minorHAnsi"/>
          <w:b/>
          <w:bCs/>
        </w:rPr>
        <w:t xml:space="preserve">dla </w:t>
      </w:r>
      <w:r>
        <w:rPr>
          <w:rFonts w:cstheme="minorHAnsi"/>
          <w:b/>
          <w:bCs/>
        </w:rPr>
        <w:t>uzyskania decyzji ZRID dla części drugiej</w:t>
      </w:r>
      <w:r w:rsidRPr="008676E0">
        <w:rPr>
          <w:b/>
          <w:bCs/>
        </w:rPr>
        <w:t>: do końca 2026 roku.</w:t>
      </w:r>
    </w:p>
    <w:p w14:paraId="2C1F255C" w14:textId="073374A7" w:rsidR="006807A5" w:rsidRPr="006807A5" w:rsidRDefault="006807A5" w:rsidP="006807A5">
      <w:pPr>
        <w:suppressAutoHyphens/>
        <w:spacing w:after="0" w:line="240" w:lineRule="auto"/>
        <w:jc w:val="both"/>
        <w:rPr>
          <w:rFonts w:ascii="Calibri" w:hAnsi="Calibri" w:cs="Calibri"/>
          <w:iCs/>
          <w:sz w:val="24"/>
          <w:szCs w:val="24"/>
          <w:u w:val="single"/>
        </w:rPr>
      </w:pPr>
      <w:r w:rsidRPr="006807A5">
        <w:rPr>
          <w:rFonts w:ascii="Calibri" w:hAnsi="Calibri" w:cs="Calibri"/>
          <w:iCs/>
          <w:sz w:val="24"/>
          <w:szCs w:val="24"/>
          <w:u w:val="single"/>
        </w:rPr>
        <w:t xml:space="preserve">Zakres usługi przewiduje opracowanie dokumentacji technicznej </w:t>
      </w:r>
      <w:r w:rsidRPr="006807A5">
        <w:rPr>
          <w:rFonts w:cstheme="minorHAnsi"/>
          <w:u w:val="single"/>
        </w:rPr>
        <w:t>z uzyskaniem decyzji o zezwoleniu na realizację inwestycji drogowej w trybie ustawy z dnia 10.04.2003r o szczególnych zasadach przygotowania i realizacji inwestycji w zakresie dróg publicznych</w:t>
      </w:r>
      <w:r w:rsidRPr="006807A5">
        <w:rPr>
          <w:rFonts w:ascii="Calibri" w:hAnsi="Calibri" w:cs="Calibri"/>
          <w:iCs/>
          <w:sz w:val="24"/>
          <w:szCs w:val="24"/>
          <w:u w:val="single"/>
        </w:rPr>
        <w:t xml:space="preserve"> oraz powinna zawierać :</w:t>
      </w:r>
    </w:p>
    <w:p w14:paraId="69A70127" w14:textId="77777777" w:rsidR="005B5E8F" w:rsidRPr="00FF00CD" w:rsidRDefault="005B5E8F" w:rsidP="005B5E8F">
      <w:pPr>
        <w:numPr>
          <w:ilvl w:val="0"/>
          <w:numId w:val="10"/>
        </w:numPr>
        <w:tabs>
          <w:tab w:val="left" w:pos="426"/>
        </w:tabs>
        <w:suppressAutoHyphens/>
        <w:spacing w:after="0" w:line="240" w:lineRule="auto"/>
        <w:ind w:left="0" w:hanging="11"/>
        <w:jc w:val="both"/>
        <w:rPr>
          <w:rFonts w:ascii="Calibri" w:hAnsi="Calibri" w:cs="Calibri"/>
          <w:b/>
          <w:iCs/>
        </w:rPr>
      </w:pPr>
      <w:bookmarkStart w:id="8" w:name="_Hlk187305997"/>
      <w:r w:rsidRPr="00FF00CD">
        <w:rPr>
          <w:rFonts w:ascii="Calibri" w:hAnsi="Calibri" w:cs="Calibri"/>
          <w:iCs/>
        </w:rPr>
        <w:t>Zakup map do celów projektowych niezbędnych do realizacji zadania  ;</w:t>
      </w:r>
    </w:p>
    <w:p w14:paraId="46E43273" w14:textId="77777777" w:rsidR="005B5E8F" w:rsidRPr="00FF00CD" w:rsidRDefault="005B5E8F" w:rsidP="005B5E8F">
      <w:pPr>
        <w:numPr>
          <w:ilvl w:val="0"/>
          <w:numId w:val="10"/>
        </w:numPr>
        <w:tabs>
          <w:tab w:val="left" w:pos="426"/>
        </w:tabs>
        <w:suppressAutoHyphens/>
        <w:spacing w:after="0" w:line="240" w:lineRule="auto"/>
        <w:ind w:left="0" w:hanging="11"/>
        <w:jc w:val="both"/>
        <w:rPr>
          <w:rFonts w:ascii="Calibri" w:hAnsi="Calibri" w:cs="Calibri"/>
          <w:b/>
          <w:iCs/>
        </w:rPr>
      </w:pPr>
      <w:r w:rsidRPr="00FF00CD">
        <w:rPr>
          <w:rFonts w:ascii="Calibri" w:hAnsi="Calibri" w:cs="Calibri"/>
          <w:iCs/>
        </w:rPr>
        <w:t>Zaprojektowanie drogi zgodnie z warunkami technicznymi SZDW  w istniejącym pasie drogi wojewódzkiej;</w:t>
      </w:r>
    </w:p>
    <w:p w14:paraId="249596AC"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uzyskanie decyzji środowiskowej (o ile zajdzie potrzeba)</w:t>
      </w:r>
    </w:p>
    <w:p w14:paraId="4440A849" w14:textId="63D5F86C" w:rsidR="005B5E8F" w:rsidRPr="006807A5" w:rsidRDefault="005B5E8F"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wykonanie oceny oddziaływania na środowisko na etapie ZRID (o ile zajdzie taka</w:t>
      </w:r>
      <w:r w:rsidR="00FF00CD" w:rsidRPr="00FF00CD">
        <w:rPr>
          <w:rFonts w:ascii="Calibri" w:hAnsi="Calibri" w:cs="Calibri"/>
          <w:iCs/>
        </w:rPr>
        <w:t xml:space="preserve"> </w:t>
      </w:r>
      <w:r w:rsidRPr="006807A5">
        <w:rPr>
          <w:rFonts w:ascii="Calibri" w:hAnsi="Calibri" w:cs="Calibri"/>
          <w:iCs/>
        </w:rPr>
        <w:t>potrzeba)</w:t>
      </w:r>
    </w:p>
    <w:p w14:paraId="7F84D07B"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uzyskanie decyzji pozwolenia wodnoprawnego</w:t>
      </w:r>
    </w:p>
    <w:p w14:paraId="253F0854"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uzyskanie decyzji o zezwoleniu na realizację inwestycji drogowej</w:t>
      </w:r>
    </w:p>
    <w:p w14:paraId="2FD1F44A" w14:textId="261F469C" w:rsidR="005B5E8F" w:rsidRPr="00FF00CD" w:rsidRDefault="005B5E8F" w:rsidP="005B5E8F">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uzyskanie w imieniu Inwestora</w:t>
      </w:r>
      <w:r w:rsidRPr="00FF00CD">
        <w:rPr>
          <w:rFonts w:ascii="Calibri" w:hAnsi="Calibri" w:cs="Calibri"/>
          <w:iCs/>
        </w:rPr>
        <w:t xml:space="preserve"> </w:t>
      </w:r>
      <w:r w:rsidRPr="006807A5">
        <w:rPr>
          <w:rFonts w:ascii="Calibri" w:hAnsi="Calibri" w:cs="Calibri"/>
          <w:iCs/>
        </w:rPr>
        <w:t>wszelkich uzgodnień i decyzji administracyjnych niezbędnych do</w:t>
      </w:r>
      <w:r w:rsidRPr="00FF00CD">
        <w:rPr>
          <w:rFonts w:ascii="Calibri" w:hAnsi="Calibri" w:cs="Calibri"/>
          <w:iCs/>
        </w:rPr>
        <w:t xml:space="preserve"> </w:t>
      </w:r>
      <w:r w:rsidRPr="006807A5">
        <w:rPr>
          <w:rFonts w:ascii="Calibri" w:hAnsi="Calibri" w:cs="Calibri"/>
          <w:iCs/>
        </w:rPr>
        <w:t>realizacji zadania</w:t>
      </w:r>
    </w:p>
    <w:p w14:paraId="52679D8B"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opracowanie geotechnicznych warunków posadowienia (w formie opinii geotechnicznej,</w:t>
      </w:r>
    </w:p>
    <w:p w14:paraId="6C13BB74" w14:textId="77777777" w:rsidR="005B5E8F" w:rsidRPr="006807A5" w:rsidRDefault="005B5E8F" w:rsidP="005B5E8F">
      <w:pPr>
        <w:tabs>
          <w:tab w:val="left" w:pos="284"/>
          <w:tab w:val="left" w:pos="426"/>
        </w:tabs>
        <w:suppressAutoHyphens/>
        <w:spacing w:after="0" w:line="240" w:lineRule="auto"/>
        <w:jc w:val="both"/>
        <w:rPr>
          <w:rFonts w:ascii="Calibri" w:hAnsi="Calibri" w:cs="Calibri"/>
          <w:iCs/>
        </w:rPr>
      </w:pPr>
      <w:r w:rsidRPr="006807A5">
        <w:rPr>
          <w:rFonts w:ascii="Calibri" w:hAnsi="Calibri" w:cs="Calibri"/>
          <w:iCs/>
        </w:rPr>
        <w:t>dokumentacji badań podłoża gruntowego, ewentualnie jeżeli zajdzie taka konieczność projektu</w:t>
      </w:r>
      <w:r w:rsidRPr="00FF00CD">
        <w:rPr>
          <w:rFonts w:ascii="Calibri" w:hAnsi="Calibri" w:cs="Calibri"/>
          <w:iCs/>
        </w:rPr>
        <w:t xml:space="preserve"> </w:t>
      </w:r>
      <w:r w:rsidRPr="006807A5">
        <w:rPr>
          <w:rFonts w:ascii="Calibri" w:hAnsi="Calibri" w:cs="Calibri"/>
          <w:iCs/>
        </w:rPr>
        <w:t>geotechnicznego)</w:t>
      </w:r>
    </w:p>
    <w:p w14:paraId="4C0B48CD"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wykonanie projektu budowlanego zgodnie z Rozporządzeniem Ministra Rozwoju z dnia 11</w:t>
      </w:r>
      <w:r w:rsidRPr="00FF00CD">
        <w:rPr>
          <w:rFonts w:ascii="Calibri" w:hAnsi="Calibri" w:cs="Calibri"/>
          <w:iCs/>
        </w:rPr>
        <w:t xml:space="preserve"> </w:t>
      </w:r>
      <w:r w:rsidRPr="006807A5">
        <w:rPr>
          <w:rFonts w:ascii="Calibri" w:hAnsi="Calibri" w:cs="Calibri"/>
          <w:iCs/>
        </w:rPr>
        <w:t>września 2020 r. w sprawie szczegółowego zakresu i formy projektu budowlanego</w:t>
      </w:r>
    </w:p>
    <w:p w14:paraId="67F4BD75"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wykonanie projektu wykonawczego oraz dokumentacji przetargowej</w:t>
      </w:r>
    </w:p>
    <w:p w14:paraId="009ADD51"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wykonania Studium Wykonalności (Wykonawca jest zobowiązany do jednorazowej</w:t>
      </w:r>
      <w:r w:rsidRPr="00FF00CD">
        <w:rPr>
          <w:rFonts w:ascii="Calibri" w:hAnsi="Calibri" w:cs="Calibri"/>
          <w:iCs/>
        </w:rPr>
        <w:t xml:space="preserve"> </w:t>
      </w:r>
      <w:r w:rsidRPr="006807A5">
        <w:rPr>
          <w:rFonts w:ascii="Calibri" w:hAnsi="Calibri" w:cs="Calibri"/>
          <w:iCs/>
        </w:rPr>
        <w:t>aktualizacji</w:t>
      </w:r>
      <w:r w:rsidRPr="00FF00CD">
        <w:rPr>
          <w:rFonts w:ascii="Calibri" w:hAnsi="Calibri" w:cs="Calibri"/>
          <w:iCs/>
        </w:rPr>
        <w:t xml:space="preserve"> </w:t>
      </w:r>
      <w:r w:rsidRPr="006807A5">
        <w:rPr>
          <w:rFonts w:ascii="Calibri" w:hAnsi="Calibri" w:cs="Calibri"/>
          <w:iCs/>
        </w:rPr>
        <w:t>Studium Wykonalności na życzenie zamawiającego)</w:t>
      </w:r>
    </w:p>
    <w:p w14:paraId="50290B4C"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wykonanie Audytu BRD</w:t>
      </w:r>
    </w:p>
    <w:p w14:paraId="51A33628" w14:textId="77777777" w:rsidR="005B5E8F" w:rsidRPr="006807A5" w:rsidRDefault="005B5E8F" w:rsidP="005B5E8F">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pełnienie nadzoru autorskiego</w:t>
      </w:r>
    </w:p>
    <w:p w14:paraId="38E2085D" w14:textId="60FEF1DF" w:rsidR="005B5E8F" w:rsidRPr="00FF00CD" w:rsidRDefault="005B5E8F"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 razie konieczności, jeżeli zajdzie potrzeba, Wykonawca zobowiązany będzie do uzyskania</w:t>
      </w:r>
      <w:r w:rsidR="00FF00CD" w:rsidRPr="00FF00CD">
        <w:rPr>
          <w:rFonts w:ascii="Calibri" w:hAnsi="Calibri" w:cs="Calibri"/>
          <w:iCs/>
        </w:rPr>
        <w:t xml:space="preserve"> </w:t>
      </w:r>
      <w:r w:rsidRPr="006807A5">
        <w:rPr>
          <w:rFonts w:ascii="Calibri" w:hAnsi="Calibri" w:cs="Calibri"/>
          <w:iCs/>
        </w:rPr>
        <w:t>decyzji derogacyjnej (tj. zgoda na odstępstwo od zakazów w stosunku do dziko występujących</w:t>
      </w:r>
      <w:r w:rsidRPr="00FF00CD">
        <w:rPr>
          <w:rFonts w:ascii="Calibri" w:hAnsi="Calibri" w:cs="Calibri"/>
          <w:iCs/>
        </w:rPr>
        <w:t xml:space="preserve"> gatunków zwierząt, roślin czy grzybów)</w:t>
      </w:r>
    </w:p>
    <w:p w14:paraId="3B70343A" w14:textId="77777777" w:rsidR="005B5E8F" w:rsidRPr="006807A5" w:rsidRDefault="005B5E8F" w:rsidP="005B5E8F">
      <w:pPr>
        <w:numPr>
          <w:ilvl w:val="0"/>
          <w:numId w:val="10"/>
        </w:numPr>
        <w:tabs>
          <w:tab w:val="left" w:pos="426"/>
        </w:tabs>
        <w:suppressAutoHyphens/>
        <w:spacing w:after="0" w:line="240" w:lineRule="auto"/>
        <w:ind w:left="0" w:hanging="11"/>
        <w:jc w:val="both"/>
        <w:rPr>
          <w:rFonts w:ascii="Calibri" w:hAnsi="Calibri" w:cs="Calibri"/>
          <w:b/>
          <w:iCs/>
        </w:rPr>
      </w:pPr>
      <w:r w:rsidRPr="00FF00CD">
        <w:rPr>
          <w:rFonts w:ascii="Calibri" w:hAnsi="Calibri" w:cs="Calibri"/>
          <w:iCs/>
        </w:rPr>
        <w:t xml:space="preserve">Opracować odwodnienie w formie elementów kanalizacji deszczowej z odprowadzeniem do </w:t>
      </w:r>
      <w:r w:rsidRPr="006807A5">
        <w:rPr>
          <w:rFonts w:ascii="Calibri" w:hAnsi="Calibri" w:cs="Calibri"/>
          <w:iCs/>
        </w:rPr>
        <w:t>istniejącego systemu odwodnienia z zapewnieniem zgodności z przepisami prawa wodnego oraz uzyskanie wymaganych przepisami decyzji, zgód czy zgłoszenia ze strony Wód Polskich,</w:t>
      </w:r>
    </w:p>
    <w:p w14:paraId="5A9075BA" w14:textId="77777777" w:rsidR="005B5E8F" w:rsidRPr="006807A5" w:rsidRDefault="005B5E8F" w:rsidP="005B5E8F">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Opracowanie projektu zmiany stałej organizacji ruchu na tym odcinku drogi – jako osobne opracowanie wraz z uzyskaniem opinii i zatwierdzeniem przez zarządzającego ruchem;</w:t>
      </w:r>
    </w:p>
    <w:p w14:paraId="12FC4ADE" w14:textId="2D7B51B3" w:rsidR="005B5E8F" w:rsidRPr="00FF00CD" w:rsidRDefault="005B5E8F" w:rsidP="00FF00CD">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Uzyskanie wszystkich wymaganych prawem opinii i uzgodnień w tym</w:t>
      </w:r>
      <w:r w:rsidR="00FF00CD">
        <w:rPr>
          <w:rFonts w:ascii="Calibri" w:hAnsi="Calibri" w:cs="Calibri"/>
          <w:iCs/>
        </w:rPr>
        <w:t xml:space="preserve"> </w:t>
      </w:r>
      <w:r w:rsidRPr="00FF00CD">
        <w:rPr>
          <w:rFonts w:ascii="Calibri" w:hAnsi="Calibri" w:cs="Calibri"/>
          <w:iCs/>
        </w:rPr>
        <w:t>dot. likwidacji wszystkich kolizji i infrastrukturą podziemną i nadziemną zgodnie z wymaganiami gestorów sieci w tym wykonanie opracowań branżowych;</w:t>
      </w:r>
    </w:p>
    <w:p w14:paraId="73D0F09A" w14:textId="77777777" w:rsidR="005B5E8F" w:rsidRPr="006807A5" w:rsidRDefault="005B5E8F" w:rsidP="005B5E8F">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Inwentaryzację istniejących drzew kolidujących z inwestycją i uzyskanie decyzji na ich wycięcie;</w:t>
      </w:r>
    </w:p>
    <w:p w14:paraId="31AB2880" w14:textId="77777777" w:rsidR="005B5E8F" w:rsidRPr="006807A5" w:rsidRDefault="005B5E8F" w:rsidP="005B5E8F">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Sporządzenie specyfikacji technicznych wykonania i odbioru robót dla poszczególnych elementów;</w:t>
      </w:r>
    </w:p>
    <w:p w14:paraId="2D1E80C0" w14:textId="68EE964A" w:rsidR="00AB79D4" w:rsidRPr="00CC6DE9" w:rsidRDefault="00AB79D4" w:rsidP="00AB79D4">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Sporządzenie przedmiaru robót i kosztorysu inwestorskiego</w:t>
      </w:r>
      <w:r w:rsidR="00601FDE" w:rsidRPr="00CC6DE9">
        <w:rPr>
          <w:rFonts w:ascii="Calibri" w:hAnsi="Calibri" w:cs="Calibri"/>
          <w:iCs/>
        </w:rPr>
        <w:t>,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2021r. poz. 2458)</w:t>
      </w:r>
      <w:r w:rsidRPr="00CC6DE9">
        <w:rPr>
          <w:rFonts w:ascii="Calibri" w:hAnsi="Calibri" w:cs="Calibri"/>
          <w:iCs/>
        </w:rPr>
        <w:t xml:space="preserve">; </w:t>
      </w:r>
    </w:p>
    <w:p w14:paraId="2AA2794E" w14:textId="77777777" w:rsidR="005B5E8F" w:rsidRPr="00CC6DE9" w:rsidRDefault="005B5E8F" w:rsidP="005B5E8F">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lastRenderedPageBreak/>
        <w:t>Przekazanie praw do dokumentacji po zakończeniu usługi Zamawiającemu;</w:t>
      </w:r>
    </w:p>
    <w:p w14:paraId="36146CF8" w14:textId="77777777" w:rsidR="005B5E8F" w:rsidRPr="006807A5" w:rsidRDefault="005B5E8F" w:rsidP="005B5E8F">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Zabezpieczyć barierkami od strony ewentualnego nasypu dla zapewnienia bezpieczeństwa zgodnie z przepisami obowiązującymi w tym zakresie; Przewidzieć w opracowaniu miejsce na wykonanie czy też doprojektowanie oświetlenia ulicznego;</w:t>
      </w:r>
    </w:p>
    <w:p w14:paraId="48A53272" w14:textId="77777777" w:rsidR="005B5E8F" w:rsidRDefault="005B5E8F" w:rsidP="005B5E8F">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Wszystkie rozwiązania techniczne wykonać w oparciu o wytyczne R –WD Ministerstwa Infrastruktury</w:t>
      </w:r>
      <w:bookmarkEnd w:id="8"/>
    </w:p>
    <w:p w14:paraId="2809B0AE" w14:textId="77777777" w:rsidR="005B5E8F" w:rsidRPr="006807A5" w:rsidRDefault="005B5E8F" w:rsidP="005B5E8F">
      <w:pPr>
        <w:tabs>
          <w:tab w:val="left" w:pos="426"/>
        </w:tabs>
        <w:suppressAutoHyphens/>
        <w:spacing w:after="0" w:line="240" w:lineRule="auto"/>
        <w:jc w:val="both"/>
        <w:rPr>
          <w:rFonts w:ascii="Calibri" w:hAnsi="Calibri" w:cs="Calibri"/>
          <w:iCs/>
        </w:rPr>
      </w:pPr>
    </w:p>
    <w:p w14:paraId="048D1CC7" w14:textId="77777777" w:rsidR="005B5E8F" w:rsidRPr="006807A5" w:rsidRDefault="005B5E8F" w:rsidP="005B5E8F">
      <w:pPr>
        <w:suppressAutoHyphens/>
        <w:spacing w:after="0" w:line="240" w:lineRule="auto"/>
        <w:jc w:val="both"/>
        <w:rPr>
          <w:rFonts w:ascii="Calibri" w:hAnsi="Calibri" w:cs="Calibri"/>
          <w:iCs/>
          <w:u w:val="single"/>
        </w:rPr>
      </w:pPr>
      <w:r w:rsidRPr="006807A5">
        <w:rPr>
          <w:rFonts w:ascii="Calibri" w:hAnsi="Calibri" w:cs="Calibri"/>
          <w:iCs/>
          <w:u w:val="single"/>
        </w:rPr>
        <w:t>Część opisowa winna zawierać:</w:t>
      </w:r>
    </w:p>
    <w:p w14:paraId="3495BE35" w14:textId="77777777" w:rsidR="005B5E8F" w:rsidRPr="00FF00CD" w:rsidRDefault="005B5E8F" w:rsidP="00FF00CD">
      <w:pPr>
        <w:numPr>
          <w:ilvl w:val="0"/>
          <w:numId w:val="17"/>
        </w:numPr>
        <w:suppressAutoHyphens/>
        <w:spacing w:after="0" w:line="240" w:lineRule="auto"/>
        <w:ind w:left="284" w:hanging="284"/>
        <w:jc w:val="both"/>
        <w:rPr>
          <w:rFonts w:ascii="Calibri" w:hAnsi="Calibri" w:cs="Calibri"/>
          <w:iCs/>
        </w:rPr>
      </w:pPr>
      <w:r w:rsidRPr="006807A5">
        <w:rPr>
          <w:rFonts w:ascii="Calibri" w:hAnsi="Calibri" w:cs="Calibri"/>
          <w:iCs/>
        </w:rPr>
        <w:t>Podstawę opracowania;</w:t>
      </w:r>
    </w:p>
    <w:p w14:paraId="6FAECEC4"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Oświadczenie projektanta w zakresie kompletności opracowania z punktu widzenia celu do jakiego ma służyć i zgodności wersji papierowej z wersją elektroniczną;</w:t>
      </w:r>
    </w:p>
    <w:p w14:paraId="203F3B67"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Cel i zakres opracowania;</w:t>
      </w:r>
    </w:p>
    <w:p w14:paraId="34D69E2F"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Badanie i ocena stanu podłoża i warunków gruntowo – wodnych;</w:t>
      </w:r>
    </w:p>
    <w:p w14:paraId="287F3AA8"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Opis stanu istniejącego;</w:t>
      </w:r>
    </w:p>
    <w:p w14:paraId="33FA00BF"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Opis stanu projektowanego w rozbiciu na poszczególne elementy konstrukcyjne;</w:t>
      </w:r>
    </w:p>
    <w:p w14:paraId="18FB5E54"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Opis sposobu odwodnienia;</w:t>
      </w:r>
    </w:p>
    <w:p w14:paraId="7E5E862B"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 xml:space="preserve">Opis dot. zieleni przydrożnej w typ inwentaryzacje drzew do wycinki i </w:t>
      </w:r>
      <w:proofErr w:type="spellStart"/>
      <w:r w:rsidRPr="006807A5">
        <w:rPr>
          <w:rFonts w:ascii="Calibri" w:hAnsi="Calibri" w:cs="Calibri"/>
          <w:iCs/>
        </w:rPr>
        <w:t>nasadzeń</w:t>
      </w:r>
      <w:proofErr w:type="spellEnd"/>
      <w:r w:rsidRPr="006807A5">
        <w:rPr>
          <w:rFonts w:ascii="Calibri" w:hAnsi="Calibri" w:cs="Calibri"/>
          <w:iCs/>
        </w:rPr>
        <w:t>;</w:t>
      </w:r>
    </w:p>
    <w:p w14:paraId="0B4E0EAB"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Stan prawny;</w:t>
      </w:r>
    </w:p>
    <w:p w14:paraId="4C957117"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Opis ewentualnych kolizji z infrastrukturą podziemną lub nadziemną;</w:t>
      </w:r>
    </w:p>
    <w:p w14:paraId="1C205753"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Uzgodnienia, decyzje , opinie</w:t>
      </w:r>
    </w:p>
    <w:p w14:paraId="1FC2C812"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Część Kosztorysową;</w:t>
      </w:r>
    </w:p>
    <w:p w14:paraId="0E8227DE" w14:textId="77777777" w:rsidR="005B5E8F" w:rsidRPr="006807A5" w:rsidRDefault="005B5E8F" w:rsidP="00FF00CD">
      <w:pPr>
        <w:numPr>
          <w:ilvl w:val="1"/>
          <w:numId w:val="17"/>
        </w:numPr>
        <w:suppressAutoHyphens/>
        <w:spacing w:after="0" w:line="240" w:lineRule="auto"/>
        <w:ind w:left="851" w:hanging="284"/>
        <w:jc w:val="both"/>
        <w:rPr>
          <w:rFonts w:ascii="Calibri" w:hAnsi="Calibri" w:cs="Calibri"/>
          <w:b/>
          <w:iCs/>
        </w:rPr>
      </w:pPr>
      <w:r w:rsidRPr="006807A5">
        <w:rPr>
          <w:rFonts w:ascii="Calibri" w:hAnsi="Calibri" w:cs="Calibri"/>
          <w:iCs/>
        </w:rPr>
        <w:t>Przedmiar robót</w:t>
      </w:r>
    </w:p>
    <w:p w14:paraId="32403482" w14:textId="77777777" w:rsidR="005B5E8F" w:rsidRPr="006807A5" w:rsidRDefault="005B5E8F" w:rsidP="00FF00CD">
      <w:pPr>
        <w:numPr>
          <w:ilvl w:val="1"/>
          <w:numId w:val="17"/>
        </w:numPr>
        <w:suppressAutoHyphens/>
        <w:spacing w:after="0" w:line="240" w:lineRule="auto"/>
        <w:ind w:left="851" w:hanging="284"/>
        <w:jc w:val="both"/>
        <w:rPr>
          <w:rFonts w:ascii="Calibri" w:hAnsi="Calibri" w:cs="Calibri"/>
          <w:b/>
          <w:iCs/>
        </w:rPr>
      </w:pPr>
      <w:r w:rsidRPr="006807A5">
        <w:rPr>
          <w:rFonts w:ascii="Calibri" w:hAnsi="Calibri" w:cs="Calibri"/>
          <w:iCs/>
        </w:rPr>
        <w:t>Kosztorys inwestorski</w:t>
      </w:r>
    </w:p>
    <w:p w14:paraId="642B364B" w14:textId="77777777" w:rsidR="005B5E8F" w:rsidRPr="006807A5" w:rsidRDefault="005B5E8F" w:rsidP="00FF00CD">
      <w:pPr>
        <w:numPr>
          <w:ilvl w:val="1"/>
          <w:numId w:val="17"/>
        </w:numPr>
        <w:suppressAutoHyphens/>
        <w:spacing w:after="0" w:line="240" w:lineRule="auto"/>
        <w:ind w:left="851" w:hanging="284"/>
        <w:jc w:val="both"/>
        <w:rPr>
          <w:rFonts w:ascii="Calibri" w:hAnsi="Calibri" w:cs="Calibri"/>
          <w:b/>
          <w:iCs/>
        </w:rPr>
      </w:pPr>
      <w:r w:rsidRPr="006807A5">
        <w:rPr>
          <w:rFonts w:ascii="Calibri" w:hAnsi="Calibri" w:cs="Calibri"/>
          <w:iCs/>
        </w:rPr>
        <w:t>Kosztorys ofertowy</w:t>
      </w:r>
    </w:p>
    <w:p w14:paraId="68CEB7A1" w14:textId="77777777" w:rsidR="005B5E8F" w:rsidRPr="006807A5" w:rsidRDefault="005B5E8F" w:rsidP="00FF00CD">
      <w:pPr>
        <w:numPr>
          <w:ilvl w:val="1"/>
          <w:numId w:val="17"/>
        </w:numPr>
        <w:suppressAutoHyphens/>
        <w:spacing w:after="0" w:line="240" w:lineRule="auto"/>
        <w:ind w:left="851" w:hanging="284"/>
        <w:jc w:val="both"/>
        <w:rPr>
          <w:rFonts w:ascii="Calibri" w:hAnsi="Calibri" w:cs="Calibri"/>
          <w:b/>
          <w:iCs/>
        </w:rPr>
      </w:pPr>
      <w:r w:rsidRPr="006807A5">
        <w:rPr>
          <w:rFonts w:ascii="Calibri" w:hAnsi="Calibri" w:cs="Calibri"/>
          <w:iCs/>
        </w:rPr>
        <w:t>Specyfikacje techniczne wykonania i odbioru robót</w:t>
      </w:r>
    </w:p>
    <w:p w14:paraId="5D679A44" w14:textId="77777777" w:rsidR="005B5E8F" w:rsidRPr="006807A5" w:rsidRDefault="005B5E8F" w:rsidP="00FF00CD">
      <w:pPr>
        <w:numPr>
          <w:ilvl w:val="0"/>
          <w:numId w:val="17"/>
        </w:numPr>
        <w:suppressAutoHyphens/>
        <w:spacing w:after="0" w:line="240" w:lineRule="auto"/>
        <w:ind w:left="284" w:hanging="284"/>
        <w:jc w:val="both"/>
        <w:rPr>
          <w:rFonts w:ascii="Calibri" w:hAnsi="Calibri" w:cs="Calibri"/>
          <w:b/>
          <w:iCs/>
        </w:rPr>
      </w:pPr>
      <w:r w:rsidRPr="006807A5">
        <w:rPr>
          <w:rFonts w:ascii="Calibri" w:hAnsi="Calibri" w:cs="Calibri"/>
          <w:iCs/>
        </w:rPr>
        <w:t>Ponadto dokumentacja  w swojej treści powinna zawierać :</w:t>
      </w:r>
    </w:p>
    <w:p w14:paraId="6A96096D" w14:textId="77777777" w:rsidR="005B5E8F" w:rsidRPr="006807A5" w:rsidRDefault="005B5E8F" w:rsidP="00FF00CD">
      <w:pPr>
        <w:numPr>
          <w:ilvl w:val="1"/>
          <w:numId w:val="17"/>
        </w:numPr>
        <w:suppressAutoHyphens/>
        <w:spacing w:after="0" w:line="240" w:lineRule="auto"/>
        <w:ind w:left="567" w:hanging="284"/>
        <w:jc w:val="both"/>
        <w:rPr>
          <w:rFonts w:ascii="Calibri" w:hAnsi="Calibri" w:cs="Calibri"/>
          <w:b/>
          <w:iCs/>
        </w:rPr>
      </w:pPr>
      <w:r w:rsidRPr="006807A5">
        <w:rPr>
          <w:rFonts w:ascii="Calibri" w:hAnsi="Calibri" w:cs="Calibri"/>
          <w:iCs/>
        </w:rPr>
        <w:t xml:space="preserve"> Rozwiązania projektowe i geometryczne zapewniające racjonalne koszty budowy;</w:t>
      </w:r>
    </w:p>
    <w:p w14:paraId="305C775D" w14:textId="67484C04" w:rsidR="005B5E8F" w:rsidRDefault="005B5E8F"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 xml:space="preserve"> Zapewniać bezpieczne poruszanie się pieszych poprzez zapewnienie elementów bezpieczeństwa ruchu drogowego z uwzględnieniem osób niepełnosprawnych; oraz rozwiązania rekomendowane dla dróg obronnych</w:t>
      </w:r>
    </w:p>
    <w:p w14:paraId="0C5EBBEC" w14:textId="77777777" w:rsidR="00FB7689" w:rsidRPr="00FF00CD" w:rsidRDefault="00FB7689" w:rsidP="00FB7689">
      <w:pPr>
        <w:tabs>
          <w:tab w:val="left" w:pos="284"/>
          <w:tab w:val="left" w:pos="426"/>
        </w:tabs>
        <w:suppressAutoHyphens/>
        <w:spacing w:after="0" w:line="240" w:lineRule="auto"/>
        <w:jc w:val="both"/>
        <w:rPr>
          <w:rFonts w:ascii="Calibri" w:hAnsi="Calibri" w:cs="Calibri"/>
          <w:iCs/>
        </w:rPr>
      </w:pPr>
    </w:p>
    <w:p w14:paraId="3E932C3B" w14:textId="77777777" w:rsidR="00FF00CD" w:rsidRPr="006807A5" w:rsidRDefault="00FF00CD" w:rsidP="00FF00CD">
      <w:pPr>
        <w:suppressAutoHyphens/>
        <w:spacing w:after="0" w:line="240" w:lineRule="auto"/>
        <w:jc w:val="both"/>
        <w:rPr>
          <w:rFonts w:ascii="Calibri" w:hAnsi="Calibri" w:cs="Calibri"/>
          <w:iCs/>
          <w:u w:val="single"/>
        </w:rPr>
      </w:pPr>
      <w:r w:rsidRPr="006807A5">
        <w:rPr>
          <w:rFonts w:ascii="Calibri" w:hAnsi="Calibri" w:cs="Calibri"/>
          <w:iCs/>
          <w:u w:val="single"/>
        </w:rPr>
        <w:t>Część graficzna winna zawierać:</w:t>
      </w:r>
    </w:p>
    <w:p w14:paraId="2F14A196" w14:textId="77777777" w:rsidR="00FF00CD" w:rsidRPr="00FF00CD" w:rsidRDefault="00FF00CD" w:rsidP="00FF00CD">
      <w:pPr>
        <w:numPr>
          <w:ilvl w:val="0"/>
          <w:numId w:val="16"/>
        </w:numPr>
        <w:suppressAutoHyphens/>
        <w:spacing w:after="0" w:line="240" w:lineRule="auto"/>
        <w:ind w:left="425" w:hanging="357"/>
        <w:jc w:val="both"/>
        <w:rPr>
          <w:rFonts w:ascii="Calibri" w:hAnsi="Calibri" w:cs="Calibri"/>
          <w:iCs/>
        </w:rPr>
      </w:pPr>
      <w:r w:rsidRPr="006807A5">
        <w:rPr>
          <w:rFonts w:ascii="Calibri" w:hAnsi="Calibri" w:cs="Calibri"/>
          <w:iCs/>
        </w:rPr>
        <w:t>Plan orientacyjny w skali 1: 25 000 ;</w:t>
      </w:r>
    </w:p>
    <w:p w14:paraId="4587BC47" w14:textId="77777777" w:rsidR="00FF00CD" w:rsidRPr="006807A5"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Plan sytuacyjny 1:500 ;</w:t>
      </w:r>
    </w:p>
    <w:p w14:paraId="034EBFE5" w14:textId="77777777" w:rsidR="00FF00CD" w:rsidRPr="006807A5"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Przekroje poprzeczne min co 50m w stali 1:100 lub 1:50</w:t>
      </w:r>
    </w:p>
    <w:p w14:paraId="7F246E55" w14:textId="77777777" w:rsidR="00FF00CD" w:rsidRPr="006807A5"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Profil podłużny;</w:t>
      </w:r>
    </w:p>
    <w:p w14:paraId="33A9B149" w14:textId="77777777" w:rsidR="00FF00CD" w:rsidRPr="006807A5"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Wszystkie opracowania winny być opatrzone odpowiednią legendą oraz posiadać kolorystykę, która wskazywałaby  konstrukcję, rodzaj nawierzchni i inne charakterystyczne cechy i zaprojektowane elementy zagospodarowania;</w:t>
      </w:r>
    </w:p>
    <w:p w14:paraId="10031869" w14:textId="77777777" w:rsidR="00FF00CD" w:rsidRPr="006807A5"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 xml:space="preserve">Przekroje konstrukcyjne lub konstrukcyjno-normalne w skali 1:50 lub innej dostosowanej do złożoności elementów </w:t>
      </w:r>
    </w:p>
    <w:p w14:paraId="61CC3448" w14:textId="71069E94" w:rsidR="00FF00CD" w:rsidRPr="006807A5"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 xml:space="preserve">Format plików to DXF, oraz </w:t>
      </w:r>
      <w:r w:rsidR="005120C3" w:rsidRPr="005120C3">
        <w:rPr>
          <w:rFonts w:ascii="Calibri" w:hAnsi="Calibri" w:cs="Calibri"/>
          <w:iCs/>
        </w:rPr>
        <w:t>w formacie PDF z możliwością przeszukiwania tekstu oraz w formacie RTF, DOCX, DOC albo ODT</w:t>
      </w:r>
      <w:r w:rsidRPr="006807A5">
        <w:rPr>
          <w:rFonts w:ascii="Calibri" w:hAnsi="Calibri" w:cs="Calibri"/>
          <w:iCs/>
        </w:rPr>
        <w:t>;</w:t>
      </w:r>
    </w:p>
    <w:p w14:paraId="71FE9A93" w14:textId="77777777" w:rsidR="00FF00CD" w:rsidRPr="00FF00CD" w:rsidRDefault="00FF00CD" w:rsidP="00FF00CD">
      <w:pPr>
        <w:numPr>
          <w:ilvl w:val="0"/>
          <w:numId w:val="16"/>
        </w:numPr>
        <w:suppressAutoHyphens/>
        <w:spacing w:after="0" w:line="240" w:lineRule="auto"/>
        <w:ind w:left="425" w:hanging="357"/>
        <w:jc w:val="both"/>
        <w:rPr>
          <w:rFonts w:ascii="Calibri" w:hAnsi="Calibri" w:cs="Calibri"/>
          <w:b/>
          <w:iCs/>
        </w:rPr>
      </w:pPr>
      <w:r w:rsidRPr="006807A5">
        <w:rPr>
          <w:rFonts w:ascii="Calibri" w:hAnsi="Calibri" w:cs="Calibri"/>
          <w:iCs/>
        </w:rPr>
        <w:t xml:space="preserve">Dopuszcza się inne skale gwarantujące prawidłowe odczytanie zamierzeń projektowych za zgodą zamawiającego; </w:t>
      </w:r>
    </w:p>
    <w:p w14:paraId="7B48C686" w14:textId="1B863FB8" w:rsidR="008676E0" w:rsidRPr="005120C3" w:rsidRDefault="00FF00CD" w:rsidP="00FF00CD">
      <w:pPr>
        <w:numPr>
          <w:ilvl w:val="0"/>
          <w:numId w:val="16"/>
        </w:numPr>
        <w:suppressAutoHyphens/>
        <w:spacing w:after="0" w:line="240" w:lineRule="auto"/>
        <w:ind w:left="425" w:hanging="357"/>
        <w:jc w:val="both"/>
        <w:rPr>
          <w:rFonts w:ascii="Calibri" w:hAnsi="Calibri" w:cs="Calibri"/>
          <w:b/>
          <w:iCs/>
        </w:rPr>
      </w:pPr>
      <w:r w:rsidRPr="00FF00CD">
        <w:rPr>
          <w:rFonts w:ascii="Calibri" w:hAnsi="Calibri" w:cs="Calibri"/>
          <w:iCs/>
        </w:rPr>
        <w:t xml:space="preserve">Inne niezbędne </w:t>
      </w:r>
      <w:r w:rsidR="00A92E95">
        <w:rPr>
          <w:rFonts w:ascii="Calibri" w:hAnsi="Calibri" w:cs="Calibri"/>
          <w:iCs/>
        </w:rPr>
        <w:t xml:space="preserve">rysunki, plany itp. </w:t>
      </w:r>
      <w:r w:rsidRPr="00FF00CD">
        <w:rPr>
          <w:rFonts w:ascii="Calibri" w:hAnsi="Calibri" w:cs="Calibri"/>
          <w:iCs/>
        </w:rPr>
        <w:t>d</w:t>
      </w:r>
      <w:r w:rsidR="00A92E95">
        <w:rPr>
          <w:rFonts w:ascii="Calibri" w:hAnsi="Calibri" w:cs="Calibri"/>
          <w:iCs/>
        </w:rPr>
        <w:t>o</w:t>
      </w:r>
      <w:r w:rsidRPr="00FF00CD">
        <w:rPr>
          <w:rFonts w:ascii="Calibri" w:hAnsi="Calibri" w:cs="Calibri"/>
          <w:iCs/>
        </w:rPr>
        <w:t xml:space="preserve"> opisania zamierzenia projektowego.</w:t>
      </w:r>
    </w:p>
    <w:p w14:paraId="02079152" w14:textId="77777777" w:rsidR="005120C3" w:rsidRDefault="005120C3" w:rsidP="005120C3">
      <w:pPr>
        <w:suppressAutoHyphens/>
        <w:spacing w:after="0" w:line="240" w:lineRule="auto"/>
        <w:jc w:val="both"/>
        <w:rPr>
          <w:rFonts w:ascii="Calibri" w:hAnsi="Calibri" w:cs="Calibri"/>
          <w:iCs/>
        </w:rPr>
      </w:pPr>
    </w:p>
    <w:p w14:paraId="30646AB1" w14:textId="77777777" w:rsidR="005120C3" w:rsidRPr="005120C3" w:rsidRDefault="005120C3" w:rsidP="005120C3">
      <w:pPr>
        <w:suppressAutoHyphens/>
        <w:spacing w:after="0" w:line="240" w:lineRule="auto"/>
        <w:jc w:val="both"/>
        <w:rPr>
          <w:rFonts w:ascii="Calibri" w:hAnsi="Calibri" w:cs="Calibri"/>
          <w:iCs/>
          <w:u w:val="single"/>
        </w:rPr>
      </w:pPr>
      <w:r w:rsidRPr="005120C3">
        <w:rPr>
          <w:rFonts w:ascii="Calibri" w:hAnsi="Calibri" w:cs="Calibri"/>
          <w:iCs/>
          <w:u w:val="single"/>
        </w:rPr>
        <w:t>Wymagana liczba egzemplarzy:</w:t>
      </w:r>
    </w:p>
    <w:p w14:paraId="175DDA6D" w14:textId="77777777" w:rsidR="005120C3" w:rsidRPr="005120C3" w:rsidRDefault="005120C3" w:rsidP="005120C3">
      <w:pPr>
        <w:tabs>
          <w:tab w:val="left" w:pos="426"/>
        </w:tabs>
        <w:suppressAutoHyphens/>
        <w:spacing w:after="0" w:line="240" w:lineRule="auto"/>
        <w:jc w:val="both"/>
        <w:rPr>
          <w:rFonts w:ascii="Calibri" w:hAnsi="Calibri" w:cs="Calibri"/>
          <w:iCs/>
        </w:rPr>
      </w:pPr>
      <w:r w:rsidRPr="005120C3">
        <w:rPr>
          <w:rFonts w:ascii="Calibri" w:hAnsi="Calibri" w:cs="Calibri"/>
          <w:iCs/>
        </w:rPr>
        <w:t>Wykonawca wykona opracowania projektowe w następującej liczbie egzemplarzy dla zamawiającego</w:t>
      </w:r>
      <w:r>
        <w:rPr>
          <w:rFonts w:ascii="Calibri" w:hAnsi="Calibri" w:cs="Calibri"/>
          <w:iCs/>
        </w:rPr>
        <w:t>:</w:t>
      </w:r>
      <w:r w:rsidRPr="005120C3">
        <w:rPr>
          <w:rFonts w:ascii="Calibri" w:hAnsi="Calibri" w:cs="Calibri"/>
          <w:iCs/>
        </w:rPr>
        <w:t xml:space="preserve"> </w:t>
      </w:r>
    </w:p>
    <w:p w14:paraId="06913E13" w14:textId="3C554C8A" w:rsidR="005120C3" w:rsidRPr="005120C3" w:rsidRDefault="003A32EB" w:rsidP="005120C3">
      <w:pPr>
        <w:numPr>
          <w:ilvl w:val="0"/>
          <w:numId w:val="10"/>
        </w:numPr>
        <w:tabs>
          <w:tab w:val="left" w:pos="426"/>
        </w:tabs>
        <w:suppressAutoHyphens/>
        <w:spacing w:after="0" w:line="240" w:lineRule="auto"/>
        <w:ind w:left="0" w:hanging="11"/>
        <w:jc w:val="both"/>
        <w:rPr>
          <w:rFonts w:ascii="Calibri" w:hAnsi="Calibri" w:cs="Calibri"/>
          <w:iCs/>
        </w:rPr>
      </w:pPr>
      <w:r>
        <w:rPr>
          <w:rFonts w:ascii="Calibri" w:hAnsi="Calibri" w:cs="Calibri"/>
          <w:iCs/>
        </w:rPr>
        <w:t>5</w:t>
      </w:r>
      <w:r w:rsidR="005120C3" w:rsidRPr="005120C3">
        <w:rPr>
          <w:rFonts w:ascii="Calibri" w:hAnsi="Calibri" w:cs="Calibri"/>
          <w:iCs/>
        </w:rPr>
        <w:t xml:space="preserve"> egz. w wersji papierowej + </w:t>
      </w:r>
      <w:r>
        <w:rPr>
          <w:rFonts w:ascii="Calibri" w:hAnsi="Calibri" w:cs="Calibri"/>
          <w:iCs/>
        </w:rPr>
        <w:t>5</w:t>
      </w:r>
      <w:r w:rsidR="005120C3" w:rsidRPr="005120C3">
        <w:rPr>
          <w:rFonts w:ascii="Calibri" w:hAnsi="Calibri" w:cs="Calibri"/>
          <w:iCs/>
        </w:rPr>
        <w:t xml:space="preserve"> egz. w wersji elektronicznej + liczba egzemplarzy zależna od liczby organów opiniujących i uzgadniających, celem uzyskania niezbędnych decyzji (o ile zajdzie taka potrzeba)): </w:t>
      </w:r>
    </w:p>
    <w:p w14:paraId="0D071468"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mapa do celów projektowych, </w:t>
      </w:r>
    </w:p>
    <w:p w14:paraId="63A6816B"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dokumentacja geotechniczna oraz ocena stanu nawierzchni i gruntów podłoża,</w:t>
      </w:r>
    </w:p>
    <w:p w14:paraId="05BFC316"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materiały do uzyskania decyzji o zezwoleniu na realizacje inwestycji drogowej,</w:t>
      </w:r>
    </w:p>
    <w:p w14:paraId="28ABD4F9"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dokumentacja geodezyjnoprawna do nabycia praw do nieruchomości przeznaczonych pod inwestycję, stanowiąca załącznik do wniosku o wydanie decyzji o zezwoleniu na realizacje inwestycji drogowej w niezbędnej ilości egzemplarzy,</w:t>
      </w:r>
    </w:p>
    <w:p w14:paraId="63160DDA"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lastRenderedPageBreak/>
        <w:t xml:space="preserve">materiały do uzyskania decyzji o środowiskowych uwarunkowaniach  przedsięwzięcia – tj. KIP </w:t>
      </w:r>
    </w:p>
    <w:p w14:paraId="601E4347" w14:textId="77777777" w:rsidR="005120C3" w:rsidRPr="005120C3" w:rsidRDefault="005120C3" w:rsidP="005120C3">
      <w:pPr>
        <w:tabs>
          <w:tab w:val="left" w:pos="426"/>
        </w:tabs>
        <w:suppressAutoHyphens/>
        <w:spacing w:after="0" w:line="240" w:lineRule="auto"/>
        <w:jc w:val="both"/>
        <w:rPr>
          <w:rFonts w:ascii="Calibri" w:hAnsi="Calibri" w:cs="Calibri"/>
          <w:iCs/>
        </w:rPr>
      </w:pPr>
      <w:r w:rsidRPr="005120C3">
        <w:rPr>
          <w:rFonts w:ascii="Calibri" w:hAnsi="Calibri" w:cs="Calibri"/>
          <w:iCs/>
        </w:rPr>
        <w:t>i ew. ROŚ,</w:t>
      </w:r>
    </w:p>
    <w:p w14:paraId="0407E7E4"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materiały do uzyskania decyzji pozwolenie wodnoprawne tj. operat wodnoprawny,</w:t>
      </w:r>
    </w:p>
    <w:p w14:paraId="3E57DB49"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projekt budowlany,</w:t>
      </w:r>
    </w:p>
    <w:p w14:paraId="4B8467F8"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projekt rozbiórki – (w razie potrzeby),</w:t>
      </w:r>
    </w:p>
    <w:p w14:paraId="319576E0"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dokumentacja geodezyjna i kartograficzna związana z uzyskaniem prawa do dysponowania  nieruchomością na cele budowlane, </w:t>
      </w:r>
    </w:p>
    <w:p w14:paraId="4DFE4AC9" w14:textId="77777777"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w:t>
      </w:r>
      <w:r w:rsidRPr="00CC6DE9">
        <w:rPr>
          <w:rFonts w:ascii="Calibri" w:hAnsi="Calibri" w:cs="Calibri"/>
          <w:iCs/>
        </w:rPr>
        <w:t>informacja dotycząca bezpieczeństwa i ochrony zdrowia,</w:t>
      </w:r>
    </w:p>
    <w:p w14:paraId="2F87F1F0" w14:textId="77777777"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projekt wykonawczy,</w:t>
      </w:r>
    </w:p>
    <w:p w14:paraId="0D5953C4" w14:textId="77777777"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projekt stałej organizacji ruchu,</w:t>
      </w:r>
    </w:p>
    <w:p w14:paraId="36EF35EF" w14:textId="4BE4A6B2"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przedmiar robót wraz z tabelą warstw konstrukcyjnych,</w:t>
      </w:r>
    </w:p>
    <w:p w14:paraId="11F4E05A" w14:textId="77777777"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kosztorys ofertowy,</w:t>
      </w:r>
    </w:p>
    <w:p w14:paraId="7A4F9DF4" w14:textId="77777777"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kosztorys inwestorski,</w:t>
      </w:r>
    </w:p>
    <w:p w14:paraId="5B6BA1DC" w14:textId="77777777" w:rsidR="005120C3" w:rsidRPr="00CC6DE9"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szczegółowe specyfikacje techniczne,</w:t>
      </w:r>
    </w:p>
    <w:p w14:paraId="4B2D5774"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materiały do uzyskania opinii, uzgodnień, decyzji – 1 komplet oryginalnych uzgodnień należy przekazać Zamawiającemu),</w:t>
      </w:r>
    </w:p>
    <w:p w14:paraId="2580D183" w14:textId="77777777" w:rsidR="005120C3" w:rsidRPr="005120C3" w:rsidRDefault="005120C3" w:rsidP="005120C3">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raport z wyprzedzających badań archeologicznych (w razie potrzeby),</w:t>
      </w:r>
    </w:p>
    <w:p w14:paraId="06E776AC" w14:textId="59F2564C" w:rsidR="005120C3" w:rsidRDefault="005120C3" w:rsidP="005120C3">
      <w:pPr>
        <w:suppressAutoHyphens/>
        <w:spacing w:after="0" w:line="240" w:lineRule="auto"/>
        <w:jc w:val="both"/>
        <w:rPr>
          <w:rFonts w:ascii="Calibri" w:hAnsi="Calibri" w:cs="Calibri"/>
          <w:iCs/>
        </w:rPr>
      </w:pPr>
      <w:r w:rsidRPr="005120C3">
        <w:rPr>
          <w:rFonts w:ascii="Calibri" w:hAnsi="Calibri" w:cs="Calibri"/>
          <w:iCs/>
        </w:rPr>
        <w:t>raport z audytu BRD.</w:t>
      </w:r>
    </w:p>
    <w:p w14:paraId="07263C98" w14:textId="77777777" w:rsidR="005120C3" w:rsidRDefault="005120C3" w:rsidP="005120C3">
      <w:pPr>
        <w:suppressAutoHyphens/>
        <w:spacing w:after="0" w:line="240" w:lineRule="auto"/>
        <w:jc w:val="both"/>
        <w:rPr>
          <w:rFonts w:ascii="Calibri" w:hAnsi="Calibri" w:cs="Calibri"/>
          <w:iCs/>
        </w:rPr>
      </w:pPr>
    </w:p>
    <w:p w14:paraId="0282ED55" w14:textId="77777777" w:rsidR="005120C3" w:rsidRPr="005120C3" w:rsidRDefault="005120C3" w:rsidP="005120C3">
      <w:pPr>
        <w:suppressAutoHyphens/>
        <w:spacing w:after="0" w:line="240" w:lineRule="auto"/>
        <w:jc w:val="both"/>
        <w:rPr>
          <w:rFonts w:ascii="Calibri" w:hAnsi="Calibri" w:cs="Calibri"/>
          <w:iCs/>
          <w:u w:val="single"/>
        </w:rPr>
      </w:pPr>
      <w:r w:rsidRPr="005120C3">
        <w:rPr>
          <w:rFonts w:ascii="Calibri" w:hAnsi="Calibri" w:cs="Calibri"/>
          <w:iCs/>
          <w:u w:val="single"/>
        </w:rPr>
        <w:t>Nadzór autorski</w:t>
      </w:r>
    </w:p>
    <w:p w14:paraId="73D77F3D" w14:textId="77777777"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 xml:space="preserve">Projektant (Wykonawca dokumentacji projektowej) będzie sprawować nadzór autorski zgodnie z obowiązującą ustawą Prawo budowlane. </w:t>
      </w:r>
    </w:p>
    <w:p w14:paraId="2D392B31" w14:textId="77777777"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 xml:space="preserve">Nadto w zakres zamówienia wchodzi przygotowanie odpowiedzi na pytania wykonawców robót oraz dokonywanie ewentualnych modyfikacji opracowanych dokumentów w okresie trwania postępowania przetargowego na realizację robót. </w:t>
      </w:r>
    </w:p>
    <w:p w14:paraId="053AD417" w14:textId="77777777"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Pobyty na budowie będą realizowane w terminach minimum jeden pobyt na dwa tygodnie. W kwotę nadzoru wliczone są przejazdy na plac budowy, koszt opracowań zamiennych, wyjaśniających itp.</w:t>
      </w:r>
    </w:p>
    <w:p w14:paraId="3CE72F4D" w14:textId="77777777" w:rsidR="005120C3" w:rsidRPr="005120C3" w:rsidRDefault="005120C3" w:rsidP="005120C3">
      <w:pPr>
        <w:suppressAutoHyphens/>
        <w:spacing w:after="0" w:line="240" w:lineRule="auto"/>
        <w:jc w:val="both"/>
        <w:rPr>
          <w:rFonts w:ascii="Calibri" w:hAnsi="Calibri" w:cs="Calibri"/>
          <w:iCs/>
        </w:rPr>
      </w:pPr>
      <w:r w:rsidRPr="005120C3">
        <w:rPr>
          <w:rFonts w:ascii="Calibri" w:hAnsi="Calibri" w:cs="Calibri"/>
          <w:iCs/>
        </w:rPr>
        <w:t>W ramach nadzoru autorskiego inwestycji Wykonawca zobowiązany jest do:</w:t>
      </w:r>
    </w:p>
    <w:p w14:paraId="0C0E789D"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 xml:space="preserve">opiniowania zgodności projektów wykonawczych, technologicznych i zamiennych wykonywanych przez Wykonawcę robót w zakresie zgodności z wymaganiami dokumentacji projektowej, </w:t>
      </w:r>
    </w:p>
    <w:p w14:paraId="2235D822"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wykonywania projektów zamiennych, w przypadku gdy wystąpią rozbieżności pomiędzy stanem faktycznym w terenie a dokumentacją projektową powodujące konieczność zrealizowania robót w sposób odmienny od pierwotnych rozwiązań przewidzianych w dokumentacji projektowej</w:t>
      </w:r>
    </w:p>
    <w:p w14:paraId="06B15391"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wyjaśniania wykonawcy prac objętych dokumentacją budowlano - wykonawczą wątpliwości powstałych w toku realizacji robót,</w:t>
      </w:r>
    </w:p>
    <w:p w14:paraId="5BDF9287" w14:textId="77777777" w:rsidR="005120C3" w:rsidRPr="005120C3" w:rsidRDefault="005120C3" w:rsidP="005120C3">
      <w:pPr>
        <w:numPr>
          <w:ilvl w:val="0"/>
          <w:numId w:val="22"/>
        </w:numPr>
        <w:tabs>
          <w:tab w:val="left" w:pos="284"/>
        </w:tabs>
        <w:suppressAutoHyphens/>
        <w:spacing w:after="0" w:line="240" w:lineRule="auto"/>
        <w:ind w:left="0" w:firstLine="0"/>
        <w:jc w:val="both"/>
        <w:rPr>
          <w:rFonts w:ascii="Calibri" w:hAnsi="Calibri" w:cs="Calibri"/>
          <w:iCs/>
        </w:rPr>
      </w:pPr>
      <w:r w:rsidRPr="005120C3">
        <w:rPr>
          <w:rFonts w:ascii="Calibri" w:hAnsi="Calibri" w:cs="Calibri"/>
          <w:iCs/>
        </w:rPr>
        <w:t>niezwłocznego wykonania poprawek i uzupełnień w dokumentacji projektowej.</w:t>
      </w:r>
    </w:p>
    <w:p w14:paraId="556F783C" w14:textId="52D9C81A" w:rsidR="005120C3" w:rsidRDefault="005120C3" w:rsidP="005120C3">
      <w:pPr>
        <w:suppressAutoHyphens/>
        <w:spacing w:after="0" w:line="240" w:lineRule="auto"/>
        <w:jc w:val="both"/>
        <w:rPr>
          <w:rFonts w:ascii="Calibri" w:hAnsi="Calibri" w:cs="Calibri"/>
          <w:iCs/>
        </w:rPr>
      </w:pPr>
      <w:r w:rsidRPr="005120C3">
        <w:rPr>
          <w:rFonts w:ascii="Calibri" w:hAnsi="Calibri" w:cs="Calibri"/>
          <w:iCs/>
        </w:rPr>
        <w:t>Nadzór autorski będzie sprawowany na etapie realizacji robót budowlanych. Wykonawca wyceni koszty nadzoru autorskiego w ofercie.</w:t>
      </w:r>
    </w:p>
    <w:p w14:paraId="07DE814A" w14:textId="77777777" w:rsidR="005120C3" w:rsidRDefault="005120C3">
      <w:pPr>
        <w:rPr>
          <w:rFonts w:ascii="Calibri" w:hAnsi="Calibri" w:cs="Calibri"/>
          <w:iCs/>
        </w:rPr>
      </w:pPr>
      <w:r>
        <w:rPr>
          <w:rFonts w:ascii="Calibri" w:hAnsi="Calibri" w:cs="Calibri"/>
          <w:iCs/>
        </w:rPr>
        <w:br w:type="page"/>
      </w:r>
    </w:p>
    <w:p w14:paraId="1E09D581" w14:textId="4549D0D8" w:rsidR="008676E0" w:rsidRPr="003617D6" w:rsidRDefault="0044689A" w:rsidP="003617D6">
      <w:pPr>
        <w:pStyle w:val="Akapitzlist"/>
        <w:pBdr>
          <w:bottom w:val="single" w:sz="4" w:space="1" w:color="auto"/>
        </w:pBdr>
        <w:tabs>
          <w:tab w:val="left" w:pos="284"/>
        </w:tabs>
        <w:snapToGrid w:val="0"/>
        <w:spacing w:after="0" w:line="240" w:lineRule="auto"/>
        <w:ind w:left="0"/>
        <w:jc w:val="center"/>
        <w:rPr>
          <w:b/>
          <w:bCs/>
        </w:rPr>
      </w:pPr>
      <w:r>
        <w:rPr>
          <w:rFonts w:cstheme="minorHAnsi"/>
          <w:b/>
          <w:bCs/>
        </w:rPr>
        <w:lastRenderedPageBreak/>
        <w:t xml:space="preserve">3 – </w:t>
      </w:r>
      <w:bookmarkStart w:id="9" w:name="_Hlk188865104"/>
      <w:r>
        <w:rPr>
          <w:rFonts w:cstheme="minorHAnsi"/>
          <w:b/>
          <w:bCs/>
        </w:rPr>
        <w:t>„</w:t>
      </w:r>
      <w:bookmarkStart w:id="10" w:name="_Hlk188865090"/>
      <w:r w:rsidR="003617D6" w:rsidRPr="003617D6">
        <w:rPr>
          <w:rFonts w:cstheme="minorHAnsi"/>
          <w:b/>
          <w:bCs/>
        </w:rPr>
        <w:t xml:space="preserve">Opracowanie dokumentacji projektowej dla zadania budowy Miejsca Obsługi Rowerów </w:t>
      </w:r>
      <w:r w:rsidR="003617D6">
        <w:rPr>
          <w:rFonts w:cstheme="minorHAnsi"/>
          <w:b/>
          <w:bCs/>
        </w:rPr>
        <w:br/>
      </w:r>
      <w:r w:rsidR="003617D6" w:rsidRPr="003617D6">
        <w:rPr>
          <w:rFonts w:cstheme="minorHAnsi"/>
          <w:b/>
          <w:bCs/>
        </w:rPr>
        <w:t>wraz z drogą dla pieszych i rowerów w obrębie działek gminnych</w:t>
      </w:r>
      <w:r>
        <w:rPr>
          <w:rFonts w:cstheme="minorHAnsi"/>
          <w:b/>
          <w:bCs/>
        </w:rPr>
        <w:t>”</w:t>
      </w:r>
      <w:bookmarkEnd w:id="10"/>
      <w:bookmarkEnd w:id="9"/>
    </w:p>
    <w:p w14:paraId="25E4DE03" w14:textId="77777777" w:rsidR="003617D6" w:rsidRDefault="003617D6" w:rsidP="00FB7689">
      <w:pPr>
        <w:pStyle w:val="Akapitzlist"/>
        <w:pBdr>
          <w:bottom w:val="single" w:sz="4" w:space="1" w:color="auto"/>
        </w:pBdr>
        <w:tabs>
          <w:tab w:val="left" w:pos="284"/>
        </w:tabs>
        <w:snapToGrid w:val="0"/>
        <w:spacing w:after="0" w:line="240" w:lineRule="auto"/>
        <w:ind w:left="0"/>
      </w:pPr>
    </w:p>
    <w:p w14:paraId="05EF1701" w14:textId="6C455A5C" w:rsidR="0085768D" w:rsidRDefault="006807A5" w:rsidP="0085768D">
      <w:pPr>
        <w:pStyle w:val="Akapitzlist"/>
        <w:numPr>
          <w:ilvl w:val="0"/>
          <w:numId w:val="14"/>
        </w:numPr>
        <w:tabs>
          <w:tab w:val="left" w:pos="284"/>
        </w:tabs>
        <w:snapToGrid w:val="0"/>
        <w:spacing w:after="0" w:line="240" w:lineRule="auto"/>
        <w:ind w:left="0" w:hanging="11"/>
      </w:pPr>
      <w:r>
        <w:t xml:space="preserve">Zakres </w:t>
      </w:r>
      <w:r w:rsidRPr="00FB7689">
        <w:rPr>
          <w:b/>
          <w:bCs/>
        </w:rPr>
        <w:t>trzeci</w:t>
      </w:r>
      <w:r>
        <w:t xml:space="preserve"> obejmuje wykonanie opracowani</w:t>
      </w:r>
      <w:r w:rsidR="0085768D">
        <w:t>a</w:t>
      </w:r>
      <w:r>
        <w:t xml:space="preserve"> na pozwolenie na budowę dla odcinka drogi dla pieszych i rowerów na działce należącej do Gminy Połaniec (dz. </w:t>
      </w:r>
      <w:proofErr w:type="spellStart"/>
      <w:r>
        <w:t>ewid</w:t>
      </w:r>
      <w:proofErr w:type="spellEnd"/>
      <w:r>
        <w:t xml:space="preserve">. nr </w:t>
      </w:r>
      <w:r w:rsidRPr="00853A54">
        <w:t>4796/3</w:t>
      </w:r>
      <w:r>
        <w:t>) wraz z projektem Miejsca Obsługi Rowerów</w:t>
      </w:r>
      <w:r w:rsidR="0085768D">
        <w:t xml:space="preserve"> (</w:t>
      </w:r>
      <w:bookmarkStart w:id="11" w:name="_Hlk188864984"/>
      <w:r w:rsidR="0085768D">
        <w:t xml:space="preserve">należy zaprojektować </w:t>
      </w:r>
      <w:r w:rsidR="00DF2C96">
        <w:t xml:space="preserve">altanę, </w:t>
      </w:r>
      <w:r w:rsidR="0085768D">
        <w:t>obiekty małej architektury</w:t>
      </w:r>
      <w:r w:rsidR="007D15EC">
        <w:t xml:space="preserve"> typu: ławki, stoliki</w:t>
      </w:r>
      <w:r w:rsidR="0085768D">
        <w:t xml:space="preserve">, </w:t>
      </w:r>
      <w:r w:rsidR="007D15EC">
        <w:t xml:space="preserve">stacja naprawcza rowerów oraz zadaszony </w:t>
      </w:r>
      <w:proofErr w:type="spellStart"/>
      <w:r w:rsidR="007D15EC" w:rsidRPr="007D15EC">
        <w:t>park&amp;ride</w:t>
      </w:r>
      <w:proofErr w:type="spellEnd"/>
      <w:r w:rsidR="007D15EC">
        <w:t>)</w:t>
      </w:r>
      <w:bookmarkEnd w:id="11"/>
      <w:r>
        <w:t xml:space="preserve">. Odcinek ten będzie łączył bezpieczne przejście wraz z przejazdem w obrębie ronda DK79 wykonywane w ramach części 1 (dz. </w:t>
      </w:r>
      <w:proofErr w:type="spellStart"/>
      <w:r>
        <w:t>ewid</w:t>
      </w:r>
      <w:proofErr w:type="spellEnd"/>
      <w:r>
        <w:t>. nr 4779/12) a wykonywaną odrębnym zadaniem drog</w:t>
      </w:r>
      <w:r w:rsidR="007D15EC">
        <w:t>ą</w:t>
      </w:r>
      <w:r>
        <w:t xml:space="preserve"> dla pieszych i rowerów, znajdującą się w obrębie pasa drogowego DW764 po prawej stronie tj. na dz. </w:t>
      </w:r>
      <w:proofErr w:type="spellStart"/>
      <w:r>
        <w:t>ewid</w:t>
      </w:r>
      <w:proofErr w:type="spellEnd"/>
      <w:r>
        <w:t xml:space="preserve">. nr </w:t>
      </w:r>
      <w:r w:rsidRPr="00853A54">
        <w:t>4796/1</w:t>
      </w:r>
      <w:r>
        <w:t>.</w:t>
      </w:r>
      <w:r w:rsidR="004A2D0B">
        <w:t xml:space="preserve"> </w:t>
      </w:r>
      <w:bookmarkStart w:id="12" w:name="_Hlk188864943"/>
      <w:r w:rsidR="0085768D" w:rsidRPr="006238BB">
        <w:rPr>
          <w:b/>
          <w:bCs/>
          <w:u w:val="single"/>
        </w:rPr>
        <w:t>Długość drogi pieszo rowerowej około 50mb.</w:t>
      </w:r>
      <w:r w:rsidR="0085768D">
        <w:rPr>
          <w:b/>
          <w:bCs/>
          <w:u w:val="single"/>
        </w:rPr>
        <w:t xml:space="preserve"> </w:t>
      </w:r>
      <w:r w:rsidR="0085768D">
        <w:t>Należy również zaprojektować odcin</w:t>
      </w:r>
      <w:r w:rsidR="00DF2C96">
        <w:t>ek</w:t>
      </w:r>
      <w:r w:rsidR="0085768D">
        <w:t xml:space="preserve"> </w:t>
      </w:r>
      <w:r w:rsidR="00DF2C96">
        <w:t xml:space="preserve">chodnika </w:t>
      </w:r>
      <w:r w:rsidR="0085768D">
        <w:t xml:space="preserve">na działce należącej do Gminy Połaniec </w:t>
      </w:r>
      <w:r w:rsidR="00DF2C96">
        <w:t xml:space="preserve">tj. dz. nr </w:t>
      </w:r>
      <w:r w:rsidR="0085768D">
        <w:t xml:space="preserve">4777/1 </w:t>
      </w:r>
      <w:r w:rsidR="0085768D" w:rsidRPr="0085768D">
        <w:rPr>
          <w:b/>
          <w:bCs/>
          <w:u w:val="single"/>
        </w:rPr>
        <w:t>o długości około 4mb.</w:t>
      </w:r>
      <w:r w:rsidR="0085768D">
        <w:t xml:space="preserve"> W ramach zadania trzeciego należy również podzielić w ramach </w:t>
      </w:r>
      <w:r w:rsidR="0085768D" w:rsidRPr="0085768D">
        <w:rPr>
          <w:rFonts w:cstheme="minorHAnsi"/>
        </w:rPr>
        <w:t>ustawy z dnia 10.04.</w:t>
      </w:r>
      <w:r w:rsidR="0085768D" w:rsidRPr="00DF2C96">
        <w:rPr>
          <w:rFonts w:cstheme="minorHAnsi"/>
          <w:i/>
          <w:iCs/>
        </w:rPr>
        <w:t>2003r o szczególnych zasadach przygotowania i realizacji inwestycji w zakresie dróg publicznych</w:t>
      </w:r>
      <w:r w:rsidR="0085768D" w:rsidRPr="0085768D">
        <w:rPr>
          <w:rFonts w:cstheme="minorHAnsi"/>
          <w:b/>
          <w:bCs/>
        </w:rPr>
        <w:t xml:space="preserve"> </w:t>
      </w:r>
      <w:r w:rsidR="0085768D" w:rsidRPr="0085768D">
        <w:rPr>
          <w:rFonts w:cstheme="minorHAnsi"/>
        </w:rPr>
        <w:t>działkę o numerze 5006/2</w:t>
      </w:r>
      <w:r w:rsidR="00DF2C96">
        <w:rPr>
          <w:rFonts w:cstheme="minorHAnsi"/>
        </w:rPr>
        <w:t>,</w:t>
      </w:r>
      <w:r w:rsidR="0085768D" w:rsidRPr="0085768D">
        <w:rPr>
          <w:rFonts w:cstheme="minorHAnsi"/>
        </w:rPr>
        <w:t xml:space="preserve"> pod drogę pieszo rowerową</w:t>
      </w:r>
      <w:r w:rsidR="007D15EC">
        <w:rPr>
          <w:rFonts w:cstheme="minorHAnsi"/>
        </w:rPr>
        <w:t>, oraz w związku z tym n</w:t>
      </w:r>
      <w:r w:rsidR="0085768D" w:rsidRPr="0085768D">
        <w:rPr>
          <w:rFonts w:cstheme="minorHAnsi"/>
        </w:rPr>
        <w:t xml:space="preserve">ależy </w:t>
      </w:r>
      <w:r w:rsidR="0085768D" w:rsidRPr="0085768D">
        <w:rPr>
          <w:rFonts w:cstheme="minorHAnsi"/>
          <w:b/>
          <w:bCs/>
          <w:u w:val="single"/>
        </w:rPr>
        <w:t>wykonać 100mb</w:t>
      </w:r>
      <w:r w:rsidR="0085768D" w:rsidRPr="0085768D">
        <w:rPr>
          <w:rFonts w:cstheme="minorHAnsi"/>
        </w:rPr>
        <w:t xml:space="preserve"> drogi pieszo rowerowej łączącej plac do nawracania na końcu ślepej drogi gminnej</w:t>
      </w:r>
      <w:r w:rsidR="007D15EC">
        <w:rPr>
          <w:rFonts w:cstheme="minorHAnsi"/>
        </w:rPr>
        <w:t>,</w:t>
      </w:r>
      <w:r w:rsidR="0085768D" w:rsidRPr="0085768D">
        <w:rPr>
          <w:rFonts w:cstheme="minorHAnsi"/>
        </w:rPr>
        <w:t xml:space="preserve"> </w:t>
      </w:r>
      <w:r w:rsidR="007D15EC">
        <w:rPr>
          <w:rFonts w:cstheme="minorHAnsi"/>
        </w:rPr>
        <w:t xml:space="preserve">(dz. nr </w:t>
      </w:r>
      <w:r w:rsidR="0085768D" w:rsidRPr="0085768D">
        <w:rPr>
          <w:rFonts w:cstheme="minorHAnsi"/>
        </w:rPr>
        <w:t>5006/1</w:t>
      </w:r>
      <w:r w:rsidR="007D15EC">
        <w:rPr>
          <w:rFonts w:cstheme="minorHAnsi"/>
        </w:rPr>
        <w:t>)</w:t>
      </w:r>
      <w:r w:rsidR="0085768D" w:rsidRPr="0085768D">
        <w:rPr>
          <w:rFonts w:cstheme="minorHAnsi"/>
        </w:rPr>
        <w:t xml:space="preserve"> ze zjazdem do punktu handlowego znajdującego się na działce o numerze 5008/1.</w:t>
      </w:r>
      <w:bookmarkEnd w:id="12"/>
    </w:p>
    <w:p w14:paraId="565E5645" w14:textId="03CD52C2" w:rsidR="006807A5" w:rsidRDefault="006807A5" w:rsidP="006807A5">
      <w:pPr>
        <w:tabs>
          <w:tab w:val="left" w:pos="284"/>
        </w:tabs>
        <w:snapToGrid w:val="0"/>
        <w:spacing w:after="0" w:line="240" w:lineRule="auto"/>
      </w:pPr>
      <w:r w:rsidRPr="00A7611D">
        <w:t xml:space="preserve">Załącznik graficzny nr 1 pokazuje </w:t>
      </w:r>
      <w:r>
        <w:t>koncepcję drogi dla pieszych i rowerów w obrębie dział</w:t>
      </w:r>
      <w:r w:rsidR="007D15EC">
        <w:t>ek</w:t>
      </w:r>
      <w:r>
        <w:t xml:space="preserve"> Gmin</w:t>
      </w:r>
      <w:r w:rsidR="007D15EC">
        <w:t>n</w:t>
      </w:r>
      <w:r>
        <w:t>y</w:t>
      </w:r>
      <w:r w:rsidR="007D15EC">
        <w:t>ch</w:t>
      </w:r>
      <w:r>
        <w:t xml:space="preserve"> Połaniec </w:t>
      </w:r>
      <w:r w:rsidR="007D15EC">
        <w:t xml:space="preserve"> oraz odcinek prowadzący do punktu handlowego </w:t>
      </w:r>
      <w:r>
        <w:t>– kolor niebieski.</w:t>
      </w:r>
    </w:p>
    <w:p w14:paraId="2F92BF56" w14:textId="63896BB3" w:rsidR="006807A5" w:rsidRDefault="006807A5" w:rsidP="006807A5">
      <w:pPr>
        <w:shd w:val="clear" w:color="auto" w:fill="FFFFFF"/>
        <w:tabs>
          <w:tab w:val="left" w:leader="dot" w:pos="5347"/>
        </w:tabs>
        <w:spacing w:before="120" w:after="60"/>
        <w:jc w:val="both"/>
        <w:rPr>
          <w:b/>
          <w:bCs/>
        </w:rPr>
      </w:pPr>
      <w:r w:rsidRPr="008676E0">
        <w:rPr>
          <w:b/>
          <w:bCs/>
        </w:rPr>
        <w:t xml:space="preserve">Termin </w:t>
      </w:r>
      <w:r w:rsidRPr="008676E0">
        <w:rPr>
          <w:rFonts w:cstheme="minorHAnsi"/>
          <w:b/>
          <w:bCs/>
        </w:rPr>
        <w:t xml:space="preserve">dla </w:t>
      </w:r>
      <w:r>
        <w:rPr>
          <w:rFonts w:cstheme="minorHAnsi"/>
          <w:b/>
          <w:bCs/>
        </w:rPr>
        <w:t xml:space="preserve">uzyskania </w:t>
      </w:r>
      <w:r w:rsidR="00A92E95">
        <w:rPr>
          <w:rFonts w:cstheme="minorHAnsi"/>
          <w:b/>
          <w:bCs/>
        </w:rPr>
        <w:t xml:space="preserve">pozwolenia na budowę dla </w:t>
      </w:r>
      <w:r>
        <w:rPr>
          <w:rFonts w:cstheme="minorHAnsi"/>
          <w:b/>
          <w:bCs/>
        </w:rPr>
        <w:t xml:space="preserve">części </w:t>
      </w:r>
      <w:r w:rsidR="00A92E95">
        <w:rPr>
          <w:rFonts w:cstheme="minorHAnsi"/>
          <w:b/>
          <w:bCs/>
        </w:rPr>
        <w:t>trzeciej</w:t>
      </w:r>
      <w:r w:rsidRPr="008676E0">
        <w:rPr>
          <w:b/>
          <w:bCs/>
        </w:rPr>
        <w:t>: do końca</w:t>
      </w:r>
      <w:r>
        <w:rPr>
          <w:b/>
          <w:bCs/>
        </w:rPr>
        <w:t xml:space="preserve"> czerwca</w:t>
      </w:r>
      <w:r w:rsidRPr="008676E0">
        <w:rPr>
          <w:b/>
          <w:bCs/>
        </w:rPr>
        <w:t xml:space="preserve"> 2026 roku.</w:t>
      </w:r>
    </w:p>
    <w:p w14:paraId="4FE0AD83" w14:textId="31E0250B" w:rsidR="00FF00CD" w:rsidRPr="006807A5" w:rsidRDefault="00FF00CD" w:rsidP="00FF00CD">
      <w:pPr>
        <w:suppressAutoHyphens/>
        <w:spacing w:after="0" w:line="240" w:lineRule="auto"/>
        <w:jc w:val="both"/>
        <w:rPr>
          <w:rFonts w:ascii="Calibri" w:hAnsi="Calibri" w:cs="Calibri"/>
          <w:iCs/>
          <w:u w:val="single"/>
        </w:rPr>
      </w:pPr>
      <w:r w:rsidRPr="006807A5">
        <w:rPr>
          <w:rFonts w:ascii="Calibri" w:hAnsi="Calibri" w:cs="Calibri"/>
          <w:iCs/>
          <w:u w:val="single"/>
        </w:rPr>
        <w:t xml:space="preserve">Zakres usługi przewiduje opracowanie dokumentacji technicznej wraz </w:t>
      </w:r>
      <w:r>
        <w:rPr>
          <w:rFonts w:ascii="Calibri" w:hAnsi="Calibri" w:cs="Calibri"/>
          <w:iCs/>
          <w:u w:val="single"/>
        </w:rPr>
        <w:t>z pozwoleniem na budowę</w:t>
      </w:r>
      <w:r w:rsidRPr="006807A5">
        <w:rPr>
          <w:rFonts w:ascii="Calibri" w:hAnsi="Calibri" w:cs="Calibri"/>
          <w:iCs/>
          <w:u w:val="single"/>
        </w:rPr>
        <w:t xml:space="preserve"> :</w:t>
      </w:r>
    </w:p>
    <w:p w14:paraId="2122A271" w14:textId="523ABA36" w:rsidR="00FF00CD" w:rsidRPr="00FF00CD"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FF00CD">
        <w:rPr>
          <w:rFonts w:ascii="Calibri" w:hAnsi="Calibri" w:cs="Calibri"/>
          <w:iCs/>
        </w:rPr>
        <w:t>Zakup map do celów projektowych niezbędnych do realizacji zadania ;</w:t>
      </w:r>
    </w:p>
    <w:p w14:paraId="0818787F" w14:textId="77777777" w:rsidR="00FF00CD" w:rsidRPr="006807A5"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uzyskanie decyzji środowiskowej (o ile zajdzie potrzeba)</w:t>
      </w:r>
    </w:p>
    <w:p w14:paraId="3130D9D8" w14:textId="77777777" w:rsidR="00FF00CD" w:rsidRPr="006807A5"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uzyskanie decyzji pozwolenia wodnoprawnego</w:t>
      </w:r>
    </w:p>
    <w:p w14:paraId="402FE2B1" w14:textId="4565B864" w:rsidR="00FF00CD" w:rsidRPr="00FF00CD"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uzyskanie w imieniu Inwestora</w:t>
      </w:r>
      <w:r w:rsidRPr="00FF00CD">
        <w:rPr>
          <w:rFonts w:ascii="Calibri" w:hAnsi="Calibri" w:cs="Calibri"/>
          <w:iCs/>
        </w:rPr>
        <w:t xml:space="preserve"> </w:t>
      </w:r>
      <w:r w:rsidRPr="006807A5">
        <w:rPr>
          <w:rFonts w:ascii="Calibri" w:hAnsi="Calibri" w:cs="Calibri"/>
          <w:iCs/>
        </w:rPr>
        <w:t>wszelkich uzgodnień i decyzji administracyjnych niezbędnych do</w:t>
      </w:r>
      <w:r w:rsidRPr="00FF00CD">
        <w:rPr>
          <w:rFonts w:ascii="Calibri" w:hAnsi="Calibri" w:cs="Calibri"/>
          <w:iCs/>
        </w:rPr>
        <w:t xml:space="preserve"> </w:t>
      </w:r>
      <w:r w:rsidRPr="006807A5">
        <w:rPr>
          <w:rFonts w:ascii="Calibri" w:hAnsi="Calibri" w:cs="Calibri"/>
          <w:iCs/>
        </w:rPr>
        <w:t>realizacji zadania</w:t>
      </w:r>
    </w:p>
    <w:p w14:paraId="6173B0E2" w14:textId="77777777" w:rsidR="00FF00CD" w:rsidRPr="006807A5"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wykonanie projektu budowlanego zgodnie z Rozporządzeniem Ministra Rozwoju z dnia 11</w:t>
      </w:r>
      <w:r w:rsidRPr="00FF00CD">
        <w:rPr>
          <w:rFonts w:ascii="Calibri" w:hAnsi="Calibri" w:cs="Calibri"/>
          <w:iCs/>
        </w:rPr>
        <w:t xml:space="preserve"> </w:t>
      </w:r>
      <w:r w:rsidRPr="006807A5">
        <w:rPr>
          <w:rFonts w:ascii="Calibri" w:hAnsi="Calibri" w:cs="Calibri"/>
          <w:iCs/>
        </w:rPr>
        <w:t>września 2020 r. w sprawie szczegółowego zakresu i formy projektu budowlanego</w:t>
      </w:r>
    </w:p>
    <w:p w14:paraId="2E55B547" w14:textId="77777777" w:rsidR="00FF00CD" w:rsidRPr="006807A5"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wykonanie projektu wykonawczego oraz dokumentacji przetargowej</w:t>
      </w:r>
    </w:p>
    <w:p w14:paraId="22D6F6A3" w14:textId="77777777" w:rsidR="00FF00CD" w:rsidRPr="00FF00CD" w:rsidRDefault="00FF00CD" w:rsidP="00FF00CD">
      <w:pPr>
        <w:numPr>
          <w:ilvl w:val="0"/>
          <w:numId w:val="10"/>
        </w:numPr>
        <w:tabs>
          <w:tab w:val="left" w:pos="426"/>
        </w:tabs>
        <w:suppressAutoHyphens/>
        <w:spacing w:after="0" w:line="240" w:lineRule="auto"/>
        <w:ind w:left="0" w:hanging="11"/>
        <w:jc w:val="both"/>
        <w:rPr>
          <w:rFonts w:ascii="Calibri" w:hAnsi="Calibri" w:cs="Calibri"/>
          <w:b/>
          <w:iCs/>
        </w:rPr>
      </w:pPr>
      <w:r w:rsidRPr="006807A5">
        <w:rPr>
          <w:rFonts w:ascii="Calibri" w:hAnsi="Calibri" w:cs="Calibri"/>
          <w:iCs/>
        </w:rPr>
        <w:t>Uzyskanie wszystkich wymaganych prawem opinii i uzgodnień w tym</w:t>
      </w:r>
      <w:r>
        <w:rPr>
          <w:rFonts w:ascii="Calibri" w:hAnsi="Calibri" w:cs="Calibri"/>
          <w:iCs/>
        </w:rPr>
        <w:t xml:space="preserve"> </w:t>
      </w:r>
      <w:r w:rsidRPr="00FF00CD">
        <w:rPr>
          <w:rFonts w:ascii="Calibri" w:hAnsi="Calibri" w:cs="Calibri"/>
          <w:iCs/>
        </w:rPr>
        <w:t>dot. likwidacji wszystkich kolizji i infrastrukturą podziemną i nadziemną zgodnie z wymaganiami gestorów sieci w tym wykonanie opracowań branżowych;</w:t>
      </w:r>
    </w:p>
    <w:p w14:paraId="58308F7D" w14:textId="77777777" w:rsidR="00FF00CD" w:rsidRPr="006807A5" w:rsidRDefault="00FF00CD" w:rsidP="00FF00CD">
      <w:pPr>
        <w:numPr>
          <w:ilvl w:val="0"/>
          <w:numId w:val="10"/>
        </w:numPr>
        <w:tabs>
          <w:tab w:val="left" w:pos="426"/>
        </w:tabs>
        <w:suppressAutoHyphens/>
        <w:spacing w:after="0" w:line="240" w:lineRule="auto"/>
        <w:ind w:left="0" w:hanging="11"/>
        <w:jc w:val="both"/>
        <w:rPr>
          <w:rFonts w:ascii="Calibri" w:hAnsi="Calibri" w:cs="Calibri"/>
          <w:iCs/>
        </w:rPr>
      </w:pPr>
      <w:r w:rsidRPr="006807A5">
        <w:rPr>
          <w:rFonts w:ascii="Calibri" w:hAnsi="Calibri" w:cs="Calibri"/>
          <w:iCs/>
        </w:rPr>
        <w:t>Sporządzenie specyfikacji technicznych wykonania i odbioru robót dla poszczególnych elementów;</w:t>
      </w:r>
    </w:p>
    <w:p w14:paraId="5BD97049" w14:textId="002F76D8" w:rsidR="00D67A8A" w:rsidRPr="00CC6DE9" w:rsidRDefault="00D67A8A" w:rsidP="00D67A8A">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Sporządzenie przedmiaru robót i kosztorysu inwestorskiego,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2021r. poz. 2458); </w:t>
      </w:r>
    </w:p>
    <w:p w14:paraId="6BFAD2C6" w14:textId="77777777" w:rsidR="00FF00CD" w:rsidRPr="00CC6DE9" w:rsidRDefault="00FF00CD" w:rsidP="00FF00CD">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Przekazanie praw do dokumentacji po zakończeniu usługi Zamawiającemu;</w:t>
      </w:r>
    </w:p>
    <w:p w14:paraId="14D78410" w14:textId="77777777" w:rsidR="00FF00CD" w:rsidRDefault="00FF00CD" w:rsidP="00FF00CD">
      <w:pPr>
        <w:tabs>
          <w:tab w:val="left" w:pos="284"/>
          <w:tab w:val="left" w:pos="426"/>
        </w:tabs>
        <w:suppressAutoHyphens/>
        <w:spacing w:after="0" w:line="240" w:lineRule="auto"/>
        <w:jc w:val="both"/>
        <w:rPr>
          <w:rFonts w:ascii="Calibri" w:hAnsi="Calibri" w:cs="Calibri"/>
          <w:iCs/>
          <w:color w:val="FF0000"/>
        </w:rPr>
      </w:pPr>
    </w:p>
    <w:p w14:paraId="55D10916" w14:textId="77777777" w:rsidR="00FF00CD" w:rsidRPr="006807A5" w:rsidRDefault="00FF00CD" w:rsidP="00FF00CD">
      <w:pPr>
        <w:suppressAutoHyphens/>
        <w:spacing w:after="0" w:line="240" w:lineRule="auto"/>
        <w:jc w:val="both"/>
        <w:rPr>
          <w:rFonts w:ascii="Calibri" w:hAnsi="Calibri" w:cs="Calibri"/>
          <w:iCs/>
          <w:u w:val="single"/>
        </w:rPr>
      </w:pPr>
      <w:r w:rsidRPr="006807A5">
        <w:rPr>
          <w:rFonts w:ascii="Calibri" w:hAnsi="Calibri" w:cs="Calibri"/>
          <w:iCs/>
          <w:u w:val="single"/>
        </w:rPr>
        <w:t>Część opisowa winna zawierać:</w:t>
      </w:r>
    </w:p>
    <w:p w14:paraId="4F56704D" w14:textId="77777777" w:rsidR="00FF00CD" w:rsidRPr="00FF00CD" w:rsidRDefault="00FF00CD" w:rsidP="00FF00CD">
      <w:pPr>
        <w:numPr>
          <w:ilvl w:val="0"/>
          <w:numId w:val="18"/>
        </w:numPr>
        <w:suppressAutoHyphens/>
        <w:spacing w:after="0" w:line="240" w:lineRule="auto"/>
        <w:ind w:left="284" w:hanging="284"/>
        <w:jc w:val="both"/>
        <w:rPr>
          <w:rFonts w:ascii="Calibri" w:hAnsi="Calibri" w:cs="Calibri"/>
          <w:iCs/>
        </w:rPr>
      </w:pPr>
      <w:r w:rsidRPr="006807A5">
        <w:rPr>
          <w:rFonts w:ascii="Calibri" w:hAnsi="Calibri" w:cs="Calibri"/>
          <w:iCs/>
        </w:rPr>
        <w:t>Podstawę opracowania;</w:t>
      </w:r>
    </w:p>
    <w:p w14:paraId="421F159C"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Oświadczenie projektanta w zakresie kompletności opracowania z punktu widzenia celu do jakiego ma służyć i zgodności wersji papierowej z wersją elektroniczną;</w:t>
      </w:r>
    </w:p>
    <w:p w14:paraId="3D8CE122"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Cel i zakres opracowania;</w:t>
      </w:r>
    </w:p>
    <w:p w14:paraId="60A59890"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Badanie i ocena stanu podłoża i warunków gruntowo – wodnych;</w:t>
      </w:r>
    </w:p>
    <w:p w14:paraId="4BDAA387"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Opis stanu istniejącego;</w:t>
      </w:r>
    </w:p>
    <w:p w14:paraId="1DC05C5E"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Opis stanu projektowanego w rozbiciu na poszczególne elementy konstrukcyjne;</w:t>
      </w:r>
    </w:p>
    <w:p w14:paraId="77A45252"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Opis sposobu odwodnienia;</w:t>
      </w:r>
    </w:p>
    <w:p w14:paraId="75F6FB43"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 xml:space="preserve">Opis dot. zieleni przydrożnej w typ inwentaryzacje drzew do wycinki i </w:t>
      </w:r>
      <w:proofErr w:type="spellStart"/>
      <w:r w:rsidRPr="006807A5">
        <w:rPr>
          <w:rFonts w:ascii="Calibri" w:hAnsi="Calibri" w:cs="Calibri"/>
          <w:iCs/>
        </w:rPr>
        <w:t>nasadzeń</w:t>
      </w:r>
      <w:proofErr w:type="spellEnd"/>
      <w:r w:rsidRPr="006807A5">
        <w:rPr>
          <w:rFonts w:ascii="Calibri" w:hAnsi="Calibri" w:cs="Calibri"/>
          <w:iCs/>
        </w:rPr>
        <w:t>;</w:t>
      </w:r>
    </w:p>
    <w:p w14:paraId="1F1233B3"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Stan prawny;</w:t>
      </w:r>
    </w:p>
    <w:p w14:paraId="18562555"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Opis ewentualnych kolizji z infrastrukturą podziemną lub nadziemną;</w:t>
      </w:r>
    </w:p>
    <w:p w14:paraId="3BE2F669"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Uzgodnienia, decyzje , opinie</w:t>
      </w:r>
    </w:p>
    <w:p w14:paraId="0D13ED65"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Część Kosztorysową;</w:t>
      </w:r>
    </w:p>
    <w:p w14:paraId="5086E799" w14:textId="77777777" w:rsidR="00FF00CD" w:rsidRPr="006807A5" w:rsidRDefault="00FF00CD" w:rsidP="00FF00CD">
      <w:pPr>
        <w:numPr>
          <w:ilvl w:val="1"/>
          <w:numId w:val="18"/>
        </w:numPr>
        <w:suppressAutoHyphens/>
        <w:spacing w:after="0" w:line="240" w:lineRule="auto"/>
        <w:ind w:left="851" w:hanging="284"/>
        <w:jc w:val="both"/>
        <w:rPr>
          <w:rFonts w:ascii="Calibri" w:hAnsi="Calibri" w:cs="Calibri"/>
          <w:b/>
          <w:iCs/>
        </w:rPr>
      </w:pPr>
      <w:r w:rsidRPr="006807A5">
        <w:rPr>
          <w:rFonts w:ascii="Calibri" w:hAnsi="Calibri" w:cs="Calibri"/>
          <w:iCs/>
        </w:rPr>
        <w:t>Przedmiar robót</w:t>
      </w:r>
    </w:p>
    <w:p w14:paraId="626FC35A" w14:textId="77777777" w:rsidR="00FF00CD" w:rsidRPr="006807A5" w:rsidRDefault="00FF00CD" w:rsidP="00FF00CD">
      <w:pPr>
        <w:numPr>
          <w:ilvl w:val="1"/>
          <w:numId w:val="18"/>
        </w:numPr>
        <w:suppressAutoHyphens/>
        <w:spacing w:after="0" w:line="240" w:lineRule="auto"/>
        <w:ind w:left="851" w:hanging="284"/>
        <w:jc w:val="both"/>
        <w:rPr>
          <w:rFonts w:ascii="Calibri" w:hAnsi="Calibri" w:cs="Calibri"/>
          <w:b/>
          <w:iCs/>
        </w:rPr>
      </w:pPr>
      <w:r w:rsidRPr="006807A5">
        <w:rPr>
          <w:rFonts w:ascii="Calibri" w:hAnsi="Calibri" w:cs="Calibri"/>
          <w:iCs/>
        </w:rPr>
        <w:t>Kosztorys inwestorski</w:t>
      </w:r>
    </w:p>
    <w:p w14:paraId="74A64DAD" w14:textId="77777777" w:rsidR="00FF00CD" w:rsidRPr="006807A5" w:rsidRDefault="00FF00CD" w:rsidP="00FF00CD">
      <w:pPr>
        <w:numPr>
          <w:ilvl w:val="1"/>
          <w:numId w:val="18"/>
        </w:numPr>
        <w:suppressAutoHyphens/>
        <w:spacing w:after="0" w:line="240" w:lineRule="auto"/>
        <w:ind w:left="851" w:hanging="284"/>
        <w:jc w:val="both"/>
        <w:rPr>
          <w:rFonts w:ascii="Calibri" w:hAnsi="Calibri" w:cs="Calibri"/>
          <w:b/>
          <w:iCs/>
        </w:rPr>
      </w:pPr>
      <w:r w:rsidRPr="006807A5">
        <w:rPr>
          <w:rFonts w:ascii="Calibri" w:hAnsi="Calibri" w:cs="Calibri"/>
          <w:iCs/>
        </w:rPr>
        <w:lastRenderedPageBreak/>
        <w:t>Kosztorys ofertowy</w:t>
      </w:r>
    </w:p>
    <w:p w14:paraId="2AFEDAF6" w14:textId="77777777" w:rsidR="00FF00CD" w:rsidRPr="006807A5" w:rsidRDefault="00FF00CD" w:rsidP="00FF00CD">
      <w:pPr>
        <w:numPr>
          <w:ilvl w:val="1"/>
          <w:numId w:val="18"/>
        </w:numPr>
        <w:suppressAutoHyphens/>
        <w:spacing w:after="0" w:line="240" w:lineRule="auto"/>
        <w:ind w:left="851" w:hanging="284"/>
        <w:jc w:val="both"/>
        <w:rPr>
          <w:rFonts w:ascii="Calibri" w:hAnsi="Calibri" w:cs="Calibri"/>
          <w:b/>
          <w:iCs/>
        </w:rPr>
      </w:pPr>
      <w:r w:rsidRPr="006807A5">
        <w:rPr>
          <w:rFonts w:ascii="Calibri" w:hAnsi="Calibri" w:cs="Calibri"/>
          <w:iCs/>
        </w:rPr>
        <w:t>Specyfikacje techniczne wykonania i odbioru robót</w:t>
      </w:r>
    </w:p>
    <w:p w14:paraId="0E22E59D" w14:textId="77777777" w:rsidR="00FF00CD" w:rsidRPr="006807A5" w:rsidRDefault="00FF00CD" w:rsidP="00FF00CD">
      <w:pPr>
        <w:numPr>
          <w:ilvl w:val="0"/>
          <w:numId w:val="18"/>
        </w:numPr>
        <w:suppressAutoHyphens/>
        <w:spacing w:after="0" w:line="240" w:lineRule="auto"/>
        <w:ind w:left="284" w:hanging="284"/>
        <w:jc w:val="both"/>
        <w:rPr>
          <w:rFonts w:ascii="Calibri" w:hAnsi="Calibri" w:cs="Calibri"/>
          <w:b/>
          <w:iCs/>
        </w:rPr>
      </w:pPr>
      <w:r w:rsidRPr="006807A5">
        <w:rPr>
          <w:rFonts w:ascii="Calibri" w:hAnsi="Calibri" w:cs="Calibri"/>
          <w:iCs/>
        </w:rPr>
        <w:t>Ponadto dokumentacja  w swojej treści powinna zawierać :</w:t>
      </w:r>
    </w:p>
    <w:p w14:paraId="6BCF6E22" w14:textId="77777777" w:rsidR="00FF00CD" w:rsidRPr="006807A5" w:rsidRDefault="00FF00CD" w:rsidP="00FF00CD">
      <w:pPr>
        <w:numPr>
          <w:ilvl w:val="1"/>
          <w:numId w:val="18"/>
        </w:numPr>
        <w:suppressAutoHyphens/>
        <w:spacing w:after="0" w:line="240" w:lineRule="auto"/>
        <w:ind w:left="567" w:hanging="284"/>
        <w:jc w:val="both"/>
        <w:rPr>
          <w:rFonts w:ascii="Calibri" w:hAnsi="Calibri" w:cs="Calibri"/>
          <w:b/>
          <w:iCs/>
        </w:rPr>
      </w:pPr>
      <w:r w:rsidRPr="006807A5">
        <w:rPr>
          <w:rFonts w:ascii="Calibri" w:hAnsi="Calibri" w:cs="Calibri"/>
          <w:iCs/>
        </w:rPr>
        <w:t xml:space="preserve"> Rozwiązania projektowe i geometryczne zapewniające racjonalne koszty budowy;</w:t>
      </w:r>
    </w:p>
    <w:p w14:paraId="0FC0EDBD" w14:textId="77777777" w:rsidR="00FF00CD" w:rsidRDefault="00FF00CD"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r w:rsidRPr="006807A5">
        <w:rPr>
          <w:rFonts w:ascii="Calibri" w:hAnsi="Calibri" w:cs="Calibri"/>
          <w:iCs/>
        </w:rPr>
        <w:t xml:space="preserve"> Zapewniać bezpieczne poruszanie się pieszych poprzez zapewnienie elementów bezpieczeństwa ruchu drogowego z uwzględnieniem osób niepełnosprawnych; oraz rozwiązania rekomendowane dla dróg obronnych</w:t>
      </w:r>
    </w:p>
    <w:p w14:paraId="772E0367" w14:textId="77777777" w:rsidR="003617D6" w:rsidRPr="00FF00CD" w:rsidRDefault="003617D6" w:rsidP="00FF00CD">
      <w:pPr>
        <w:numPr>
          <w:ilvl w:val="0"/>
          <w:numId w:val="10"/>
        </w:numPr>
        <w:tabs>
          <w:tab w:val="left" w:pos="284"/>
          <w:tab w:val="left" w:pos="426"/>
        </w:tabs>
        <w:suppressAutoHyphens/>
        <w:spacing w:after="0" w:line="240" w:lineRule="auto"/>
        <w:ind w:left="0" w:hanging="11"/>
        <w:jc w:val="both"/>
        <w:rPr>
          <w:rFonts w:ascii="Calibri" w:hAnsi="Calibri" w:cs="Calibri"/>
          <w:iCs/>
        </w:rPr>
      </w:pPr>
    </w:p>
    <w:p w14:paraId="776D27F9" w14:textId="77777777" w:rsidR="00FF00CD" w:rsidRPr="006807A5" w:rsidRDefault="00FF00CD" w:rsidP="00FF00CD">
      <w:pPr>
        <w:suppressAutoHyphens/>
        <w:spacing w:after="0" w:line="240" w:lineRule="auto"/>
        <w:jc w:val="both"/>
        <w:rPr>
          <w:rFonts w:ascii="Calibri" w:hAnsi="Calibri" w:cs="Calibri"/>
          <w:iCs/>
          <w:u w:val="single"/>
        </w:rPr>
      </w:pPr>
      <w:r w:rsidRPr="006807A5">
        <w:rPr>
          <w:rFonts w:ascii="Calibri" w:hAnsi="Calibri" w:cs="Calibri"/>
          <w:iCs/>
          <w:u w:val="single"/>
        </w:rPr>
        <w:t>Część graficzna winna zawierać:</w:t>
      </w:r>
    </w:p>
    <w:p w14:paraId="31A38421" w14:textId="77777777" w:rsidR="00FF00CD" w:rsidRPr="00FF00CD" w:rsidRDefault="00FF00CD" w:rsidP="00FF00CD">
      <w:pPr>
        <w:numPr>
          <w:ilvl w:val="0"/>
          <w:numId w:val="19"/>
        </w:numPr>
        <w:suppressAutoHyphens/>
        <w:spacing w:after="0" w:line="240" w:lineRule="auto"/>
        <w:ind w:left="284"/>
        <w:jc w:val="both"/>
        <w:rPr>
          <w:rFonts w:ascii="Calibri" w:hAnsi="Calibri" w:cs="Calibri"/>
          <w:iCs/>
        </w:rPr>
      </w:pPr>
      <w:r w:rsidRPr="006807A5">
        <w:rPr>
          <w:rFonts w:ascii="Calibri" w:hAnsi="Calibri" w:cs="Calibri"/>
          <w:iCs/>
        </w:rPr>
        <w:t>Plan orientacyjny w skali 1: 25 000 ;</w:t>
      </w:r>
    </w:p>
    <w:p w14:paraId="6910A573" w14:textId="77777777" w:rsidR="00FF00CD" w:rsidRPr="006807A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Plan sytuacyjny 1:500 ;</w:t>
      </w:r>
    </w:p>
    <w:p w14:paraId="3EA82736" w14:textId="77777777" w:rsidR="00FF00CD" w:rsidRPr="006807A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Przekroje poprzeczne min co 50m w stali 1:100 lub 1:50</w:t>
      </w:r>
    </w:p>
    <w:p w14:paraId="53F514D0" w14:textId="77777777" w:rsidR="00FF00CD" w:rsidRPr="006807A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Profil podłużny;</w:t>
      </w:r>
    </w:p>
    <w:p w14:paraId="7C2C535D" w14:textId="77777777" w:rsidR="00FF00CD" w:rsidRPr="006807A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Wszystkie opracowania winny być opatrzone odpowiednią legendą oraz posiadać kolorystykę, która wskazywałaby  konstrukcję, rodzaj nawierzchni i inne charakterystyczne cechy i zaprojektowane elementy zagospodarowania;</w:t>
      </w:r>
    </w:p>
    <w:p w14:paraId="4B8714E4" w14:textId="77777777" w:rsidR="00FF00CD" w:rsidRPr="006807A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 xml:space="preserve">Przekroje konstrukcyjne lub konstrukcyjno-normalne w skali 1:50 lub innej dostosowanej do złożoności elementów </w:t>
      </w:r>
    </w:p>
    <w:p w14:paraId="18393D48" w14:textId="3359D903" w:rsidR="00FF00CD" w:rsidRPr="006807A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 xml:space="preserve">Format plików to DXF, oraz </w:t>
      </w:r>
      <w:r w:rsidR="005120C3" w:rsidRPr="005120C3">
        <w:rPr>
          <w:rFonts w:ascii="Calibri" w:hAnsi="Calibri" w:cs="Calibri"/>
          <w:iCs/>
        </w:rPr>
        <w:t>w formacie PDF z możliwością przeszukiwania tekstu oraz w formacie RTF, DOCX, DOC albo ODT</w:t>
      </w:r>
      <w:r w:rsidRPr="006807A5">
        <w:rPr>
          <w:rFonts w:ascii="Calibri" w:hAnsi="Calibri" w:cs="Calibri"/>
          <w:iCs/>
        </w:rPr>
        <w:t>;</w:t>
      </w:r>
    </w:p>
    <w:p w14:paraId="60D5BCC2" w14:textId="77777777" w:rsidR="00A92E95" w:rsidRDefault="00FF00CD" w:rsidP="00FF00CD">
      <w:pPr>
        <w:numPr>
          <w:ilvl w:val="0"/>
          <w:numId w:val="19"/>
        </w:numPr>
        <w:suppressAutoHyphens/>
        <w:spacing w:after="0" w:line="240" w:lineRule="auto"/>
        <w:ind w:left="284"/>
        <w:jc w:val="both"/>
        <w:rPr>
          <w:rFonts w:ascii="Calibri" w:hAnsi="Calibri" w:cs="Calibri"/>
          <w:b/>
          <w:iCs/>
        </w:rPr>
      </w:pPr>
      <w:r w:rsidRPr="006807A5">
        <w:rPr>
          <w:rFonts w:ascii="Calibri" w:hAnsi="Calibri" w:cs="Calibri"/>
          <w:iCs/>
        </w:rPr>
        <w:t xml:space="preserve">Dopuszcza się inne skale gwarantujące prawidłowe odczytanie zamierzeń projektowych za zgodą zamawiającego; </w:t>
      </w:r>
    </w:p>
    <w:p w14:paraId="1A804FFD" w14:textId="70C8EC5B" w:rsidR="00FF00CD" w:rsidRPr="00074F84" w:rsidRDefault="00FF00CD" w:rsidP="00FF00CD">
      <w:pPr>
        <w:numPr>
          <w:ilvl w:val="0"/>
          <w:numId w:val="19"/>
        </w:numPr>
        <w:suppressAutoHyphens/>
        <w:spacing w:after="0" w:line="240" w:lineRule="auto"/>
        <w:ind w:left="284"/>
        <w:jc w:val="both"/>
        <w:rPr>
          <w:rFonts w:ascii="Calibri" w:hAnsi="Calibri" w:cs="Calibri"/>
          <w:b/>
          <w:iCs/>
        </w:rPr>
      </w:pPr>
      <w:r w:rsidRPr="00A92E95">
        <w:rPr>
          <w:rFonts w:ascii="Calibri" w:hAnsi="Calibri" w:cs="Calibri"/>
          <w:iCs/>
        </w:rPr>
        <w:t xml:space="preserve">Inne niezbędne </w:t>
      </w:r>
      <w:r w:rsidR="00A92E95">
        <w:rPr>
          <w:rFonts w:ascii="Calibri" w:hAnsi="Calibri" w:cs="Calibri"/>
          <w:iCs/>
        </w:rPr>
        <w:t xml:space="preserve">rysunki, plany itp. </w:t>
      </w:r>
      <w:r w:rsidRPr="00A92E95">
        <w:rPr>
          <w:rFonts w:ascii="Calibri" w:hAnsi="Calibri" w:cs="Calibri"/>
          <w:iCs/>
        </w:rPr>
        <w:t>d</w:t>
      </w:r>
      <w:r w:rsidR="00A92E95">
        <w:rPr>
          <w:rFonts w:ascii="Calibri" w:hAnsi="Calibri" w:cs="Calibri"/>
          <w:iCs/>
        </w:rPr>
        <w:t>o</w:t>
      </w:r>
      <w:r w:rsidRPr="00A92E95">
        <w:rPr>
          <w:rFonts w:ascii="Calibri" w:hAnsi="Calibri" w:cs="Calibri"/>
          <w:iCs/>
        </w:rPr>
        <w:t xml:space="preserve"> opisania zamierzenia projektowego.</w:t>
      </w:r>
    </w:p>
    <w:p w14:paraId="67206255" w14:textId="606939B5" w:rsidR="00074F84" w:rsidRDefault="00074F84" w:rsidP="00074F84">
      <w:pPr>
        <w:suppressAutoHyphens/>
        <w:spacing w:after="0" w:line="240" w:lineRule="auto"/>
        <w:jc w:val="both"/>
        <w:rPr>
          <w:rFonts w:ascii="Calibri" w:hAnsi="Calibri" w:cs="Calibri"/>
          <w:b/>
          <w:iCs/>
        </w:rPr>
      </w:pPr>
    </w:p>
    <w:p w14:paraId="71372B3F" w14:textId="77777777" w:rsidR="003A32EB" w:rsidRPr="005120C3" w:rsidRDefault="003A32EB" w:rsidP="003A32EB">
      <w:pPr>
        <w:tabs>
          <w:tab w:val="left" w:pos="426"/>
        </w:tabs>
        <w:suppressAutoHyphens/>
        <w:spacing w:after="0" w:line="240" w:lineRule="auto"/>
        <w:jc w:val="both"/>
        <w:rPr>
          <w:rFonts w:ascii="Calibri" w:hAnsi="Calibri" w:cs="Calibri"/>
          <w:iCs/>
        </w:rPr>
      </w:pPr>
      <w:r w:rsidRPr="005120C3">
        <w:rPr>
          <w:rFonts w:ascii="Calibri" w:hAnsi="Calibri" w:cs="Calibri"/>
          <w:iCs/>
        </w:rPr>
        <w:t>Wykonawca wykona opracowania projektowe w następującej liczbie egzemplarzy dla zamawiającego</w:t>
      </w:r>
      <w:r>
        <w:rPr>
          <w:rFonts w:ascii="Calibri" w:hAnsi="Calibri" w:cs="Calibri"/>
          <w:iCs/>
        </w:rPr>
        <w:t>:</w:t>
      </w:r>
      <w:r w:rsidRPr="005120C3">
        <w:rPr>
          <w:rFonts w:ascii="Calibri" w:hAnsi="Calibri" w:cs="Calibri"/>
          <w:iCs/>
        </w:rPr>
        <w:t xml:space="preserve"> </w:t>
      </w:r>
    </w:p>
    <w:p w14:paraId="6C830FA3" w14:textId="3FE4EDCA"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Pr>
          <w:rFonts w:ascii="Calibri" w:hAnsi="Calibri" w:cs="Calibri"/>
          <w:iCs/>
        </w:rPr>
        <w:t>3</w:t>
      </w:r>
      <w:r w:rsidRPr="005120C3">
        <w:rPr>
          <w:rFonts w:ascii="Calibri" w:hAnsi="Calibri" w:cs="Calibri"/>
          <w:iCs/>
        </w:rPr>
        <w:t xml:space="preserve"> egz. w wersji papierowej + </w:t>
      </w:r>
      <w:r>
        <w:rPr>
          <w:rFonts w:ascii="Calibri" w:hAnsi="Calibri" w:cs="Calibri"/>
          <w:iCs/>
        </w:rPr>
        <w:t>3</w:t>
      </w:r>
      <w:r w:rsidRPr="005120C3">
        <w:rPr>
          <w:rFonts w:ascii="Calibri" w:hAnsi="Calibri" w:cs="Calibri"/>
          <w:iCs/>
        </w:rPr>
        <w:t xml:space="preserve"> egz. w wersji elektronicznej + liczba egzemplarzy zależna od liczby organów opiniujących i uzgadniających, celem uzyskania niezbędnych decyzji (o ile zajdzie taka potrzeba)): </w:t>
      </w:r>
    </w:p>
    <w:p w14:paraId="7AFBD4E0"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mapa do celów projektowych, </w:t>
      </w:r>
    </w:p>
    <w:p w14:paraId="2A228E89"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dokumentacja geotechniczna oraz ocena stanu nawierzchni i gruntów podłoża,</w:t>
      </w:r>
    </w:p>
    <w:p w14:paraId="0AC2ECAC"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materiały do uzyskania decyzji o zezwoleniu na realizacje inwestycji drogowej,</w:t>
      </w:r>
    </w:p>
    <w:p w14:paraId="72FE4039"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dokumentacja geodezyjnoprawna do nabycia praw do nieruchomości przeznaczonych pod inwestycję, stanowiąca załącznik do wniosku o wydanie decyzji o zezwoleniu na realizacje inwestycji drogowej w niezbędnej ilości egzemplarzy,</w:t>
      </w:r>
    </w:p>
    <w:p w14:paraId="1EF2BE53"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materiały do uzyskania decyzji o środowiskowych uwarunkowaniach  przedsięwzięcia – tj. KIP </w:t>
      </w:r>
    </w:p>
    <w:p w14:paraId="617C341E" w14:textId="77777777" w:rsidR="003A32EB" w:rsidRPr="005120C3" w:rsidRDefault="003A32EB" w:rsidP="003A32EB">
      <w:pPr>
        <w:tabs>
          <w:tab w:val="left" w:pos="426"/>
        </w:tabs>
        <w:suppressAutoHyphens/>
        <w:spacing w:after="0" w:line="240" w:lineRule="auto"/>
        <w:jc w:val="both"/>
        <w:rPr>
          <w:rFonts w:ascii="Calibri" w:hAnsi="Calibri" w:cs="Calibri"/>
          <w:iCs/>
        </w:rPr>
      </w:pPr>
      <w:r w:rsidRPr="005120C3">
        <w:rPr>
          <w:rFonts w:ascii="Calibri" w:hAnsi="Calibri" w:cs="Calibri"/>
          <w:iCs/>
        </w:rPr>
        <w:t>i ew. ROŚ,</w:t>
      </w:r>
    </w:p>
    <w:p w14:paraId="74E8450D"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materiały do uzyskania decyzji pozwolenie wodnoprawne tj. operat wodnoprawny,</w:t>
      </w:r>
    </w:p>
    <w:p w14:paraId="0DAE01FB"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projekt budowlany,</w:t>
      </w:r>
    </w:p>
    <w:p w14:paraId="678EB034"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projekt rozbiórki – (w razie potrzeby),</w:t>
      </w:r>
    </w:p>
    <w:p w14:paraId="680AB9AB"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dokumentacja geodezyjna i kartograficzna związana z uzyskaniem prawa do dysponowania  nieruchomością na cele budowlane, </w:t>
      </w:r>
    </w:p>
    <w:p w14:paraId="7E81BBD8"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w:t>
      </w:r>
      <w:r w:rsidRPr="00CC6DE9">
        <w:rPr>
          <w:rFonts w:ascii="Calibri" w:hAnsi="Calibri" w:cs="Calibri"/>
          <w:iCs/>
        </w:rPr>
        <w:t>informacja dotycząca bezpieczeństwa i ochrony zdrowia,</w:t>
      </w:r>
    </w:p>
    <w:p w14:paraId="52104ECB"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projekt wykonawczy,</w:t>
      </w:r>
    </w:p>
    <w:p w14:paraId="56ABAF5D"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projekt stałej organizacji ruchu,</w:t>
      </w:r>
    </w:p>
    <w:p w14:paraId="13737906"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przedmiar robót wraz z tabelą warstw konstrukcyjnych,</w:t>
      </w:r>
    </w:p>
    <w:p w14:paraId="4FF6A6C8"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kosztorys ofertowy,</w:t>
      </w:r>
    </w:p>
    <w:p w14:paraId="44692B0F"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kosztorys inwestorski,</w:t>
      </w:r>
    </w:p>
    <w:p w14:paraId="11A5C794" w14:textId="77777777" w:rsidR="003A32EB" w:rsidRPr="00CC6DE9"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CC6DE9">
        <w:rPr>
          <w:rFonts w:ascii="Calibri" w:hAnsi="Calibri" w:cs="Calibri"/>
          <w:iCs/>
        </w:rPr>
        <w:t xml:space="preserve"> szczegółowe specyfikacje techniczne,</w:t>
      </w:r>
    </w:p>
    <w:p w14:paraId="1FE6262D"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 xml:space="preserve"> materiały do uzyskania opinii, uzgodnień, decyzji – 1 komplet oryginalnych uzgodnień należy przekazać Zamawiającemu),</w:t>
      </w:r>
    </w:p>
    <w:p w14:paraId="5B5342AB" w14:textId="77777777" w:rsidR="003A32EB" w:rsidRPr="005120C3" w:rsidRDefault="003A32EB" w:rsidP="003A32EB">
      <w:pPr>
        <w:numPr>
          <w:ilvl w:val="0"/>
          <w:numId w:val="10"/>
        </w:numPr>
        <w:tabs>
          <w:tab w:val="left" w:pos="426"/>
        </w:tabs>
        <w:suppressAutoHyphens/>
        <w:spacing w:after="0" w:line="240" w:lineRule="auto"/>
        <w:ind w:left="0" w:hanging="11"/>
        <w:jc w:val="both"/>
        <w:rPr>
          <w:rFonts w:ascii="Calibri" w:hAnsi="Calibri" w:cs="Calibri"/>
          <w:iCs/>
        </w:rPr>
      </w:pPr>
      <w:r w:rsidRPr="005120C3">
        <w:rPr>
          <w:rFonts w:ascii="Calibri" w:hAnsi="Calibri" w:cs="Calibri"/>
          <w:iCs/>
        </w:rPr>
        <w:t>raport z wyprzedzających badań archeologicznych (w razie potrzeby),</w:t>
      </w:r>
    </w:p>
    <w:p w14:paraId="19ECB52D" w14:textId="503AB561" w:rsidR="008676E0" w:rsidRPr="003A32EB" w:rsidRDefault="003A32EB" w:rsidP="00F72D06">
      <w:pPr>
        <w:suppressAutoHyphens/>
        <w:spacing w:after="0" w:line="240" w:lineRule="auto"/>
        <w:jc w:val="both"/>
        <w:rPr>
          <w:rFonts w:ascii="Calibri" w:hAnsi="Calibri" w:cs="Calibri"/>
          <w:b/>
          <w:iCs/>
        </w:rPr>
      </w:pPr>
      <w:r w:rsidRPr="005120C3">
        <w:rPr>
          <w:rFonts w:ascii="Calibri" w:hAnsi="Calibri" w:cs="Calibri"/>
          <w:iCs/>
        </w:rPr>
        <w:t>raport z audytu BRD.</w:t>
      </w:r>
    </w:p>
    <w:sectPr w:rsidR="008676E0" w:rsidRPr="003A32EB" w:rsidSect="00953AAD">
      <w:pgSz w:w="11906" w:h="16838"/>
      <w:pgMar w:top="426"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C01F8"/>
    <w:multiLevelType w:val="hybridMultilevel"/>
    <w:tmpl w:val="686C6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1746D7"/>
    <w:multiLevelType w:val="hybridMultilevel"/>
    <w:tmpl w:val="E1FAEE9A"/>
    <w:lvl w:ilvl="0" w:tplc="FFFFFFFF">
      <w:start w:val="1"/>
      <w:numFmt w:val="lowerLetter"/>
      <w:lvlText w:val="%1)"/>
      <w:lvlJc w:val="left"/>
      <w:pPr>
        <w:ind w:left="128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A723216"/>
    <w:multiLevelType w:val="multilevel"/>
    <w:tmpl w:val="48DC9804"/>
    <w:lvl w:ilvl="0">
      <w:numFmt w:val="bullet"/>
      <w:lvlText w:val=""/>
      <w:lvlJc w:val="left"/>
      <w:pPr>
        <w:ind w:left="3905"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 w15:restartNumberingAfterBreak="0">
    <w:nsid w:val="1C33185C"/>
    <w:multiLevelType w:val="hybridMultilevel"/>
    <w:tmpl w:val="837A7562"/>
    <w:lvl w:ilvl="0" w:tplc="04150017">
      <w:start w:val="1"/>
      <w:numFmt w:val="lowerLetter"/>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CB4DAE"/>
    <w:multiLevelType w:val="hybridMultilevel"/>
    <w:tmpl w:val="77D81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4D766F"/>
    <w:multiLevelType w:val="hybridMultilevel"/>
    <w:tmpl w:val="64629694"/>
    <w:lvl w:ilvl="0" w:tplc="0415000F">
      <w:start w:val="1"/>
      <w:numFmt w:val="decimal"/>
      <w:lvlText w:val="%1."/>
      <w:lvlJc w:val="left"/>
      <w:pPr>
        <w:ind w:left="720" w:hanging="360"/>
      </w:pPr>
      <w:rPr>
        <w:rFonts w:hint="default"/>
      </w:rPr>
    </w:lvl>
    <w:lvl w:ilvl="1" w:tplc="284E9666">
      <w:start w:val="1"/>
      <w:numFmt w:val="lowerLetter"/>
      <w:lvlText w:val="%2)"/>
      <w:lvlJc w:val="left"/>
      <w:pPr>
        <w:tabs>
          <w:tab w:val="num" w:pos="927"/>
        </w:tabs>
        <w:ind w:left="927"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003B42"/>
    <w:multiLevelType w:val="multilevel"/>
    <w:tmpl w:val="C91E1EB4"/>
    <w:lvl w:ilvl="0">
      <w:start w:val="1"/>
      <w:numFmt w:val="upperRoman"/>
      <w:suff w:val="space"/>
      <w:lvlText w:val="Rozdział %1."/>
      <w:lvlJc w:val="left"/>
      <w:pPr>
        <w:ind w:left="360" w:hanging="360"/>
      </w:pPr>
      <w:rPr>
        <w:rFonts w:hint="default"/>
      </w:rPr>
    </w:lvl>
    <w:lvl w:ilvl="1">
      <w:start w:val="1"/>
      <w:numFmt w:val="decimal"/>
      <w:lvlText w:val="%2."/>
      <w:lvlJc w:val="left"/>
      <w:pPr>
        <w:ind w:left="284" w:hanging="284"/>
      </w:pPr>
      <w:rPr>
        <w:rFonts w:hint="default"/>
        <w:b w:val="0"/>
        <w:color w:val="auto"/>
      </w:rPr>
    </w:lvl>
    <w:lvl w:ilvl="2">
      <w:start w:val="1"/>
      <w:numFmt w:val="decimal"/>
      <w:lvlText w:val="%2.%3."/>
      <w:lvlJc w:val="left"/>
      <w:pPr>
        <w:tabs>
          <w:tab w:val="num" w:pos="720"/>
        </w:tabs>
        <w:ind w:left="737" w:hanging="567"/>
      </w:pPr>
      <w:rPr>
        <w:rFonts w:hint="default"/>
        <w:b w:val="0"/>
      </w:rPr>
    </w:lvl>
    <w:lvl w:ilvl="3">
      <w:start w:val="1"/>
      <w:numFmt w:val="decimal"/>
      <w:lvlText w:val="%2.%3.%4."/>
      <w:lvlJc w:val="left"/>
      <w:pPr>
        <w:tabs>
          <w:tab w:val="num" w:pos="1077"/>
        </w:tabs>
        <w:ind w:left="1021" w:hanging="454"/>
      </w:pPr>
      <w:rPr>
        <w:rFonts w:hint="default"/>
        <w:b w:val="0"/>
      </w:rPr>
    </w:lvl>
    <w:lvl w:ilvl="4">
      <w:start w:val="1"/>
      <w:numFmt w:val="decimal"/>
      <w:lvlText w:val="%2.%3.%4.%5."/>
      <w:lvlJc w:val="left"/>
      <w:pPr>
        <w:tabs>
          <w:tab w:val="num" w:pos="1440"/>
        </w:tabs>
        <w:ind w:left="1985" w:hanging="1248"/>
      </w:pPr>
      <w:rPr>
        <w:rFonts w:hint="default"/>
      </w:rPr>
    </w:lvl>
    <w:lvl w:ilvl="5">
      <w:start w:val="1"/>
      <w:numFmt w:val="decimal"/>
      <w:lvlText w:val="%2.%3.%4.%5.%6."/>
      <w:lvlJc w:val="left"/>
      <w:pPr>
        <w:tabs>
          <w:tab w:val="num" w:pos="1797"/>
        </w:tabs>
        <w:ind w:left="2495" w:hanging="1361"/>
      </w:pPr>
      <w:rPr>
        <w:rFonts w:hint="default"/>
      </w:rPr>
    </w:lvl>
    <w:lvl w:ilvl="6">
      <w:start w:val="1"/>
      <w:numFmt w:val="decimal"/>
      <w:lvlText w:val="%2.%3.%4.%5.%6.%7."/>
      <w:lvlJc w:val="left"/>
      <w:pPr>
        <w:tabs>
          <w:tab w:val="num" w:pos="2160"/>
        </w:tabs>
        <w:ind w:left="3119" w:hanging="1701"/>
      </w:pPr>
      <w:rPr>
        <w:rFonts w:hint="default"/>
      </w:rPr>
    </w:lvl>
    <w:lvl w:ilvl="7">
      <w:start w:val="1"/>
      <w:numFmt w:val="decimal"/>
      <w:lvlText w:val="%2.%3.%4.%5.%6.%7.%8."/>
      <w:lvlJc w:val="left"/>
      <w:pPr>
        <w:tabs>
          <w:tab w:val="num" w:pos="2517"/>
        </w:tabs>
        <w:ind w:left="3742" w:hanging="2041"/>
      </w:pPr>
      <w:rPr>
        <w:rFonts w:hint="default"/>
      </w:rPr>
    </w:lvl>
    <w:lvl w:ilvl="8">
      <w:start w:val="1"/>
      <w:numFmt w:val="decimal"/>
      <w:lvlText w:val="%2.%3.%4.%5.%6.%7.%8.%9."/>
      <w:lvlJc w:val="left"/>
      <w:pPr>
        <w:tabs>
          <w:tab w:val="num" w:pos="2880"/>
        </w:tabs>
        <w:ind w:left="4253" w:hanging="2268"/>
      </w:pPr>
      <w:rPr>
        <w:rFonts w:hint="default"/>
      </w:rPr>
    </w:lvl>
  </w:abstractNum>
  <w:abstractNum w:abstractNumId="7" w15:restartNumberingAfterBreak="0">
    <w:nsid w:val="2DCE6F77"/>
    <w:multiLevelType w:val="hybridMultilevel"/>
    <w:tmpl w:val="04EAD8EE"/>
    <w:lvl w:ilvl="0" w:tplc="67104016">
      <w:start w:val="1"/>
      <w:numFmt w:val="bullet"/>
      <w:lvlText w:val=""/>
      <w:lvlJc w:val="left"/>
      <w:pPr>
        <w:ind w:left="1287" w:hanging="360"/>
      </w:pPr>
      <w:rPr>
        <w:rFonts w:ascii="Symbol" w:hAnsi="Symbol" w:hint="default"/>
        <w:b w:val="0"/>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8" w15:restartNumberingAfterBreak="0">
    <w:nsid w:val="321B6431"/>
    <w:multiLevelType w:val="hybridMultilevel"/>
    <w:tmpl w:val="DAEACE58"/>
    <w:lvl w:ilvl="0" w:tplc="FFFFFFFF">
      <w:start w:val="1"/>
      <w:numFmt w:val="lowerLetter"/>
      <w:lvlText w:val="%1)"/>
      <w:lvlJc w:val="left"/>
      <w:pPr>
        <w:ind w:left="1287" w:hanging="360"/>
      </w:pPr>
      <w:rPr>
        <w:b w:val="0"/>
      </w:rPr>
    </w:lvl>
    <w:lvl w:ilvl="1" w:tplc="FFFFFFFF">
      <w:start w:val="1"/>
      <w:numFmt w:val="bullet"/>
      <w:lvlText w:val=""/>
      <w:lvlJc w:val="left"/>
      <w:pPr>
        <w:ind w:left="2007" w:hanging="360"/>
      </w:pPr>
      <w:rPr>
        <w:rFonts w:ascii="Symbol" w:hAnsi="Symbol" w:hint="default"/>
        <w:b w:val="0"/>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9" w15:restartNumberingAfterBreak="0">
    <w:nsid w:val="32FC19A2"/>
    <w:multiLevelType w:val="hybridMultilevel"/>
    <w:tmpl w:val="0E263CC8"/>
    <w:lvl w:ilvl="0" w:tplc="5E7291A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C642AE"/>
    <w:multiLevelType w:val="hybridMultilevel"/>
    <w:tmpl w:val="8EF619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4443135E"/>
    <w:multiLevelType w:val="hybridMultilevel"/>
    <w:tmpl w:val="E1FAEE9A"/>
    <w:lvl w:ilvl="0" w:tplc="FFFFFFFF">
      <w:start w:val="1"/>
      <w:numFmt w:val="lowerLetter"/>
      <w:lvlText w:val="%1)"/>
      <w:lvlJc w:val="left"/>
      <w:pPr>
        <w:ind w:left="1287"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468527C8"/>
    <w:multiLevelType w:val="hybridMultilevel"/>
    <w:tmpl w:val="50E49518"/>
    <w:lvl w:ilvl="0" w:tplc="30360CE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B94D64"/>
    <w:multiLevelType w:val="hybridMultilevel"/>
    <w:tmpl w:val="DAEACE58"/>
    <w:lvl w:ilvl="0" w:tplc="04150017">
      <w:start w:val="1"/>
      <w:numFmt w:val="lowerLetter"/>
      <w:lvlText w:val="%1)"/>
      <w:lvlJc w:val="left"/>
      <w:pPr>
        <w:ind w:left="1287" w:hanging="360"/>
      </w:pPr>
      <w:rPr>
        <w:b w:val="0"/>
      </w:rPr>
    </w:lvl>
    <w:lvl w:ilvl="1" w:tplc="67104016">
      <w:start w:val="1"/>
      <w:numFmt w:val="bullet"/>
      <w:lvlText w:val=""/>
      <w:lvlJc w:val="left"/>
      <w:pPr>
        <w:ind w:left="2007" w:hanging="360"/>
      </w:pPr>
      <w:rPr>
        <w:rFonts w:ascii="Symbol" w:hAnsi="Symbol" w:hint="default"/>
        <w:b w:val="0"/>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4" w15:restartNumberingAfterBreak="0">
    <w:nsid w:val="5AF64DE4"/>
    <w:multiLevelType w:val="multilevel"/>
    <w:tmpl w:val="E12E3C9A"/>
    <w:lvl w:ilvl="0">
      <w:start w:val="1"/>
      <w:numFmt w:val="decimal"/>
      <w:pStyle w:val="1Normalny"/>
      <w:lvlText w:val="%1."/>
      <w:lvlJc w:val="left"/>
      <w:pPr>
        <w:ind w:left="360" w:hanging="360"/>
      </w:pPr>
    </w:lvl>
    <w:lvl w:ilvl="1">
      <w:start w:val="1"/>
      <w:numFmt w:val="decimal"/>
      <w:pStyle w:val="11Normalny"/>
      <w:lvlText w:val="%1.%2."/>
      <w:lvlJc w:val="left"/>
      <w:pPr>
        <w:ind w:left="792" w:hanging="432"/>
      </w:pPr>
    </w:lvl>
    <w:lvl w:ilvl="2">
      <w:start w:val="1"/>
      <w:numFmt w:val="decimal"/>
      <w:pStyle w:val="111Normalny"/>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3E5035"/>
    <w:multiLevelType w:val="hybridMultilevel"/>
    <w:tmpl w:val="721653D6"/>
    <w:lvl w:ilvl="0" w:tplc="04150017">
      <w:start w:val="1"/>
      <w:numFmt w:val="lowerLetter"/>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E9920D5"/>
    <w:multiLevelType w:val="hybridMultilevel"/>
    <w:tmpl w:val="3140D5B8"/>
    <w:lvl w:ilvl="0" w:tplc="AACA7718">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0E13E54"/>
    <w:multiLevelType w:val="hybridMultilevel"/>
    <w:tmpl w:val="05282E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77E6C24"/>
    <w:multiLevelType w:val="hybridMultilevel"/>
    <w:tmpl w:val="E1FAEE9A"/>
    <w:lvl w:ilvl="0" w:tplc="1B76E13A">
      <w:start w:val="1"/>
      <w:numFmt w:val="lowerLetter"/>
      <w:lvlText w:val="%1)"/>
      <w:lvlJc w:val="left"/>
      <w:pPr>
        <w:ind w:left="1287"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DFB4CDA"/>
    <w:multiLevelType w:val="hybridMultilevel"/>
    <w:tmpl w:val="DAEACE58"/>
    <w:lvl w:ilvl="0" w:tplc="FFFFFFFF">
      <w:start w:val="1"/>
      <w:numFmt w:val="lowerLetter"/>
      <w:lvlText w:val="%1)"/>
      <w:lvlJc w:val="left"/>
      <w:pPr>
        <w:ind w:left="1287" w:hanging="360"/>
      </w:pPr>
      <w:rPr>
        <w:b w:val="0"/>
      </w:rPr>
    </w:lvl>
    <w:lvl w:ilvl="1" w:tplc="FFFFFFFF">
      <w:start w:val="1"/>
      <w:numFmt w:val="bullet"/>
      <w:lvlText w:val=""/>
      <w:lvlJc w:val="left"/>
      <w:pPr>
        <w:ind w:left="2007" w:hanging="360"/>
      </w:pPr>
      <w:rPr>
        <w:rFonts w:ascii="Symbol" w:hAnsi="Symbol" w:hint="default"/>
        <w:b w:val="0"/>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num w:numId="1" w16cid:durableId="1057894586">
    <w:abstractNumId w:val="5"/>
  </w:num>
  <w:num w:numId="2" w16cid:durableId="1640920140">
    <w:abstractNumId w:val="9"/>
  </w:num>
  <w:num w:numId="3" w16cid:durableId="1047604327">
    <w:abstractNumId w:val="4"/>
  </w:num>
  <w:num w:numId="4" w16cid:durableId="1547831987">
    <w:abstractNumId w:val="0"/>
  </w:num>
  <w:num w:numId="5" w16cid:durableId="1190879568">
    <w:abstractNumId w:val="16"/>
  </w:num>
  <w:num w:numId="6" w16cid:durableId="386957198">
    <w:abstractNumId w:val="3"/>
  </w:num>
  <w:num w:numId="7" w16cid:durableId="858618120">
    <w:abstractNumId w:val="15"/>
  </w:num>
  <w:num w:numId="8" w16cid:durableId="4039903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9365107">
    <w:abstractNumId w:val="10"/>
  </w:num>
  <w:num w:numId="10" w16cid:durableId="1999065723">
    <w:abstractNumId w:val="7"/>
  </w:num>
  <w:num w:numId="11" w16cid:durableId="1204951441">
    <w:abstractNumId w:val="13"/>
    <w:lvlOverride w:ilvl="0">
      <w:startOverride w:val="1"/>
    </w:lvlOverride>
    <w:lvlOverride w:ilvl="1"/>
    <w:lvlOverride w:ilvl="2"/>
    <w:lvlOverride w:ilvl="3"/>
    <w:lvlOverride w:ilvl="4"/>
    <w:lvlOverride w:ilvl="5"/>
    <w:lvlOverride w:ilvl="6"/>
    <w:lvlOverride w:ilvl="7"/>
    <w:lvlOverride w:ilvl="8"/>
  </w:num>
  <w:num w:numId="12" w16cid:durableId="17404008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7170876">
    <w:abstractNumId w:val="17"/>
  </w:num>
  <w:num w:numId="14" w16cid:durableId="1902444583">
    <w:abstractNumId w:val="12"/>
  </w:num>
  <w:num w:numId="15" w16cid:durableId="768158400">
    <w:abstractNumId w:val="18"/>
  </w:num>
  <w:num w:numId="16" w16cid:durableId="2015767192">
    <w:abstractNumId w:val="1"/>
  </w:num>
  <w:num w:numId="17" w16cid:durableId="896629569">
    <w:abstractNumId w:val="8"/>
  </w:num>
  <w:num w:numId="18" w16cid:durableId="152377441">
    <w:abstractNumId w:val="19"/>
  </w:num>
  <w:num w:numId="19" w16cid:durableId="1985773436">
    <w:abstractNumId w:val="11"/>
  </w:num>
  <w:num w:numId="20" w16cid:durableId="9259180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18006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90350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B57"/>
    <w:rsid w:val="0000299E"/>
    <w:rsid w:val="0000307E"/>
    <w:rsid w:val="000120D0"/>
    <w:rsid w:val="0003537C"/>
    <w:rsid w:val="00047C55"/>
    <w:rsid w:val="00052E85"/>
    <w:rsid w:val="00062122"/>
    <w:rsid w:val="00062C41"/>
    <w:rsid w:val="00064392"/>
    <w:rsid w:val="00065132"/>
    <w:rsid w:val="00072F69"/>
    <w:rsid w:val="00074F84"/>
    <w:rsid w:val="00076476"/>
    <w:rsid w:val="000A3323"/>
    <w:rsid w:val="000A6FF7"/>
    <w:rsid w:val="000E43DC"/>
    <w:rsid w:val="000F7EA5"/>
    <w:rsid w:val="00125E9F"/>
    <w:rsid w:val="00136797"/>
    <w:rsid w:val="00143D71"/>
    <w:rsid w:val="00144502"/>
    <w:rsid w:val="001461FC"/>
    <w:rsid w:val="00171584"/>
    <w:rsid w:val="00174C1C"/>
    <w:rsid w:val="001820E2"/>
    <w:rsid w:val="00191726"/>
    <w:rsid w:val="00194819"/>
    <w:rsid w:val="001B73CB"/>
    <w:rsid w:val="001C47E5"/>
    <w:rsid w:val="001D0763"/>
    <w:rsid w:val="002018C7"/>
    <w:rsid w:val="00203A67"/>
    <w:rsid w:val="00251F95"/>
    <w:rsid w:val="00257B58"/>
    <w:rsid w:val="00281A05"/>
    <w:rsid w:val="002903FF"/>
    <w:rsid w:val="0030603D"/>
    <w:rsid w:val="00310946"/>
    <w:rsid w:val="00315ECA"/>
    <w:rsid w:val="00320631"/>
    <w:rsid w:val="00350BC7"/>
    <w:rsid w:val="003617D6"/>
    <w:rsid w:val="00371CD3"/>
    <w:rsid w:val="003835A5"/>
    <w:rsid w:val="00386E52"/>
    <w:rsid w:val="003A32EB"/>
    <w:rsid w:val="003A731E"/>
    <w:rsid w:val="003F1506"/>
    <w:rsid w:val="004208EA"/>
    <w:rsid w:val="00442D07"/>
    <w:rsid w:val="00442FF8"/>
    <w:rsid w:val="0044689A"/>
    <w:rsid w:val="00453253"/>
    <w:rsid w:val="0046354C"/>
    <w:rsid w:val="004908DA"/>
    <w:rsid w:val="004974AB"/>
    <w:rsid w:val="004A2D0B"/>
    <w:rsid w:val="004A40F2"/>
    <w:rsid w:val="004A5B13"/>
    <w:rsid w:val="004A615C"/>
    <w:rsid w:val="004B4D1D"/>
    <w:rsid w:val="004C12AB"/>
    <w:rsid w:val="004C496A"/>
    <w:rsid w:val="004D6958"/>
    <w:rsid w:val="004F54B9"/>
    <w:rsid w:val="0050068E"/>
    <w:rsid w:val="00502903"/>
    <w:rsid w:val="005120C3"/>
    <w:rsid w:val="00516E7C"/>
    <w:rsid w:val="00524AC4"/>
    <w:rsid w:val="00535071"/>
    <w:rsid w:val="00566185"/>
    <w:rsid w:val="00585BB2"/>
    <w:rsid w:val="00587206"/>
    <w:rsid w:val="00593299"/>
    <w:rsid w:val="00595D52"/>
    <w:rsid w:val="005B46DD"/>
    <w:rsid w:val="005B5E8F"/>
    <w:rsid w:val="005D09CB"/>
    <w:rsid w:val="005F4FFD"/>
    <w:rsid w:val="00601FDE"/>
    <w:rsid w:val="00602E76"/>
    <w:rsid w:val="00616F93"/>
    <w:rsid w:val="0061710F"/>
    <w:rsid w:val="00617444"/>
    <w:rsid w:val="00621CA4"/>
    <w:rsid w:val="006238BB"/>
    <w:rsid w:val="006364C6"/>
    <w:rsid w:val="00651043"/>
    <w:rsid w:val="00657446"/>
    <w:rsid w:val="006807A5"/>
    <w:rsid w:val="00685DA5"/>
    <w:rsid w:val="006A043D"/>
    <w:rsid w:val="006B1144"/>
    <w:rsid w:val="006D176A"/>
    <w:rsid w:val="006D756D"/>
    <w:rsid w:val="006D7B9F"/>
    <w:rsid w:val="00704252"/>
    <w:rsid w:val="0071375D"/>
    <w:rsid w:val="00735B57"/>
    <w:rsid w:val="0074576D"/>
    <w:rsid w:val="00763917"/>
    <w:rsid w:val="0076674A"/>
    <w:rsid w:val="00775BC6"/>
    <w:rsid w:val="00785DBA"/>
    <w:rsid w:val="0078697C"/>
    <w:rsid w:val="007C6F24"/>
    <w:rsid w:val="007D15EC"/>
    <w:rsid w:val="007D16CB"/>
    <w:rsid w:val="007D4372"/>
    <w:rsid w:val="007F303B"/>
    <w:rsid w:val="00812379"/>
    <w:rsid w:val="00826EA0"/>
    <w:rsid w:val="00840180"/>
    <w:rsid w:val="008454F5"/>
    <w:rsid w:val="00853A54"/>
    <w:rsid w:val="00856CBE"/>
    <w:rsid w:val="0085768D"/>
    <w:rsid w:val="00862323"/>
    <w:rsid w:val="008676E0"/>
    <w:rsid w:val="00890B08"/>
    <w:rsid w:val="008B2321"/>
    <w:rsid w:val="008B6139"/>
    <w:rsid w:val="008D4937"/>
    <w:rsid w:val="008D7B9E"/>
    <w:rsid w:val="008E48A6"/>
    <w:rsid w:val="008F4B86"/>
    <w:rsid w:val="0091064A"/>
    <w:rsid w:val="009300CB"/>
    <w:rsid w:val="00953AAD"/>
    <w:rsid w:val="00975145"/>
    <w:rsid w:val="00980599"/>
    <w:rsid w:val="009A5269"/>
    <w:rsid w:val="009C00E9"/>
    <w:rsid w:val="009E44CF"/>
    <w:rsid w:val="009E734E"/>
    <w:rsid w:val="009F2A34"/>
    <w:rsid w:val="00A047FF"/>
    <w:rsid w:val="00A13923"/>
    <w:rsid w:val="00A331EC"/>
    <w:rsid w:val="00A53310"/>
    <w:rsid w:val="00A76B01"/>
    <w:rsid w:val="00A8749B"/>
    <w:rsid w:val="00A90E3B"/>
    <w:rsid w:val="00A92E95"/>
    <w:rsid w:val="00AA2798"/>
    <w:rsid w:val="00AB79D4"/>
    <w:rsid w:val="00AD2839"/>
    <w:rsid w:val="00AE0F2D"/>
    <w:rsid w:val="00AE21EC"/>
    <w:rsid w:val="00AE509D"/>
    <w:rsid w:val="00AF0B99"/>
    <w:rsid w:val="00B0098D"/>
    <w:rsid w:val="00B116D3"/>
    <w:rsid w:val="00B1354D"/>
    <w:rsid w:val="00B338C4"/>
    <w:rsid w:val="00B35819"/>
    <w:rsid w:val="00B43CEE"/>
    <w:rsid w:val="00B51D01"/>
    <w:rsid w:val="00B66ACB"/>
    <w:rsid w:val="00B6737A"/>
    <w:rsid w:val="00B75489"/>
    <w:rsid w:val="00B82740"/>
    <w:rsid w:val="00B85659"/>
    <w:rsid w:val="00B9157E"/>
    <w:rsid w:val="00BA7EE4"/>
    <w:rsid w:val="00BB7BDC"/>
    <w:rsid w:val="00BB7EDA"/>
    <w:rsid w:val="00BF69D5"/>
    <w:rsid w:val="00C057B4"/>
    <w:rsid w:val="00C06F87"/>
    <w:rsid w:val="00C07CD4"/>
    <w:rsid w:val="00C163AE"/>
    <w:rsid w:val="00C21FC4"/>
    <w:rsid w:val="00C32BEA"/>
    <w:rsid w:val="00C344A7"/>
    <w:rsid w:val="00C42474"/>
    <w:rsid w:val="00C75458"/>
    <w:rsid w:val="00C9529D"/>
    <w:rsid w:val="00CA482E"/>
    <w:rsid w:val="00CB3B21"/>
    <w:rsid w:val="00CC6DE9"/>
    <w:rsid w:val="00CE34F1"/>
    <w:rsid w:val="00CF1BA5"/>
    <w:rsid w:val="00CF3B9B"/>
    <w:rsid w:val="00D32AEB"/>
    <w:rsid w:val="00D67A8A"/>
    <w:rsid w:val="00D7221F"/>
    <w:rsid w:val="00DB1083"/>
    <w:rsid w:val="00DB3590"/>
    <w:rsid w:val="00DD5C82"/>
    <w:rsid w:val="00DE23A4"/>
    <w:rsid w:val="00DE575A"/>
    <w:rsid w:val="00DF2C96"/>
    <w:rsid w:val="00DF4ACE"/>
    <w:rsid w:val="00E25076"/>
    <w:rsid w:val="00E26E33"/>
    <w:rsid w:val="00E274F0"/>
    <w:rsid w:val="00E62C6A"/>
    <w:rsid w:val="00E64A02"/>
    <w:rsid w:val="00E675DD"/>
    <w:rsid w:val="00E76231"/>
    <w:rsid w:val="00E87E7C"/>
    <w:rsid w:val="00E94957"/>
    <w:rsid w:val="00EB4DE1"/>
    <w:rsid w:val="00EC274D"/>
    <w:rsid w:val="00ED0DD3"/>
    <w:rsid w:val="00ED2061"/>
    <w:rsid w:val="00ED2BB9"/>
    <w:rsid w:val="00EE115A"/>
    <w:rsid w:val="00EF32C0"/>
    <w:rsid w:val="00F00D1A"/>
    <w:rsid w:val="00F00FFE"/>
    <w:rsid w:val="00F03FA0"/>
    <w:rsid w:val="00F0576E"/>
    <w:rsid w:val="00F414DA"/>
    <w:rsid w:val="00F41C32"/>
    <w:rsid w:val="00F66119"/>
    <w:rsid w:val="00F72D06"/>
    <w:rsid w:val="00F94A71"/>
    <w:rsid w:val="00FA01F1"/>
    <w:rsid w:val="00FB6D28"/>
    <w:rsid w:val="00FB7689"/>
    <w:rsid w:val="00FC62CA"/>
    <w:rsid w:val="00FF00CD"/>
    <w:rsid w:val="00FF0D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5870D"/>
  <w15:chartTrackingRefBased/>
  <w15:docId w15:val="{D5A55D8E-EF27-4E8D-8C83-DC8CBDBC8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00FFE"/>
    <w:pPr>
      <w:keepNext/>
      <w:spacing w:after="0" w:line="240" w:lineRule="auto"/>
      <w:jc w:val="center"/>
      <w:outlineLvl w:val="0"/>
    </w:pPr>
    <w:rPr>
      <w:rFonts w:ascii="Times New Roman" w:eastAsia="Times New Roman" w:hAnsi="Times New Roman" w:cs="Times New Roman"/>
      <w:b/>
      <w:bCs/>
      <w:sz w:val="32"/>
      <w:szCs w:val="24"/>
      <w:lang w:eastAsia="pl-PL"/>
    </w:rPr>
  </w:style>
  <w:style w:type="paragraph" w:styleId="Nagwek4">
    <w:name w:val="heading 4"/>
    <w:basedOn w:val="Normalny"/>
    <w:next w:val="Normalny"/>
    <w:link w:val="Nagwek4Znak"/>
    <w:qFormat/>
    <w:rsid w:val="00F00FFE"/>
    <w:pPr>
      <w:keepNext/>
      <w:spacing w:after="0" w:line="240" w:lineRule="auto"/>
      <w:outlineLvl w:val="3"/>
    </w:pPr>
    <w:rPr>
      <w:rFonts w:ascii="Times New Roman" w:eastAsia="Times New Roman" w:hAnsi="Times New Roman" w:cs="Times New Roman"/>
      <w:b/>
      <w:bCs/>
      <w:sz w:val="32"/>
      <w:szCs w:val="24"/>
      <w:lang w:val="x-none" w:eastAsia="x-none"/>
    </w:rPr>
  </w:style>
  <w:style w:type="paragraph" w:styleId="Nagwek5">
    <w:name w:val="heading 5"/>
    <w:basedOn w:val="Normalny"/>
    <w:next w:val="Normalny"/>
    <w:link w:val="Nagwek5Znak"/>
    <w:qFormat/>
    <w:rsid w:val="00F00FFE"/>
    <w:pPr>
      <w:keepNext/>
      <w:spacing w:before="120" w:after="0" w:line="240" w:lineRule="auto"/>
      <w:jc w:val="center"/>
      <w:outlineLvl w:val="4"/>
    </w:pPr>
    <w:rPr>
      <w:rFonts w:ascii="Times New Roman" w:eastAsia="Times New Roman" w:hAnsi="Times New Roman" w:cs="Times New Roman"/>
      <w:b/>
      <w:b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00FFE"/>
    <w:rPr>
      <w:rFonts w:ascii="Times New Roman" w:eastAsia="Times New Roman" w:hAnsi="Times New Roman" w:cs="Times New Roman"/>
      <w:b/>
      <w:bCs/>
      <w:sz w:val="32"/>
      <w:szCs w:val="24"/>
      <w:lang w:eastAsia="pl-PL"/>
    </w:rPr>
  </w:style>
  <w:style w:type="character" w:customStyle="1" w:styleId="Nagwek4Znak">
    <w:name w:val="Nagłówek 4 Znak"/>
    <w:basedOn w:val="Domylnaczcionkaakapitu"/>
    <w:link w:val="Nagwek4"/>
    <w:rsid w:val="00F00FFE"/>
    <w:rPr>
      <w:rFonts w:ascii="Times New Roman" w:eastAsia="Times New Roman" w:hAnsi="Times New Roman" w:cs="Times New Roman"/>
      <w:b/>
      <w:bCs/>
      <w:sz w:val="32"/>
      <w:szCs w:val="24"/>
      <w:lang w:val="x-none" w:eastAsia="x-none"/>
    </w:rPr>
  </w:style>
  <w:style w:type="character" w:customStyle="1" w:styleId="Nagwek5Znak">
    <w:name w:val="Nagłówek 5 Znak"/>
    <w:basedOn w:val="Domylnaczcionkaakapitu"/>
    <w:link w:val="Nagwek5"/>
    <w:rsid w:val="00F00FFE"/>
    <w:rPr>
      <w:rFonts w:ascii="Times New Roman" w:eastAsia="Times New Roman" w:hAnsi="Times New Roman" w:cs="Times New Roman"/>
      <w:b/>
      <w:bCs/>
      <w:sz w:val="24"/>
      <w:szCs w:val="24"/>
      <w:lang w:val="x-none" w:eastAsia="x-none"/>
    </w:rPr>
  </w:style>
  <w:style w:type="paragraph" w:styleId="Tekstpodstawowy">
    <w:name w:val="Body Text"/>
    <w:basedOn w:val="Normalny"/>
    <w:link w:val="TekstpodstawowyZnak"/>
    <w:rsid w:val="00F00FFE"/>
    <w:pPr>
      <w:spacing w:after="0" w:line="240" w:lineRule="auto"/>
      <w:jc w:val="both"/>
    </w:pPr>
    <w:rPr>
      <w:rFonts w:ascii="Times New Roman" w:eastAsia="Times New Roman" w:hAnsi="Times New Roman" w:cs="Times New Roman"/>
      <w:b/>
      <w:bCs/>
      <w:sz w:val="24"/>
      <w:szCs w:val="24"/>
      <w:lang w:val="x-none" w:eastAsia="x-none"/>
    </w:rPr>
  </w:style>
  <w:style w:type="character" w:customStyle="1" w:styleId="TekstpodstawowyZnak">
    <w:name w:val="Tekst podstawowy Znak"/>
    <w:basedOn w:val="Domylnaczcionkaakapitu"/>
    <w:link w:val="Tekstpodstawowy"/>
    <w:rsid w:val="00F00FFE"/>
    <w:rPr>
      <w:rFonts w:ascii="Times New Roman" w:eastAsia="Times New Roman" w:hAnsi="Times New Roman" w:cs="Times New Roman"/>
      <w:b/>
      <w:bCs/>
      <w:sz w:val="24"/>
      <w:szCs w:val="24"/>
      <w:lang w:val="x-none" w:eastAsia="x-none"/>
    </w:rPr>
  </w:style>
  <w:style w:type="paragraph" w:styleId="Akapitzlist">
    <w:name w:val="List Paragraph"/>
    <w:basedOn w:val="Normalny"/>
    <w:uiPriority w:val="34"/>
    <w:qFormat/>
    <w:rsid w:val="00062122"/>
    <w:pPr>
      <w:ind w:left="720"/>
      <w:contextualSpacing/>
    </w:pPr>
  </w:style>
  <w:style w:type="paragraph" w:customStyle="1" w:styleId="Default">
    <w:name w:val="Default"/>
    <w:rsid w:val="00651043"/>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Tekstdymka">
    <w:name w:val="Balloon Text"/>
    <w:basedOn w:val="Normalny"/>
    <w:link w:val="TekstdymkaZnak"/>
    <w:uiPriority w:val="99"/>
    <w:semiHidden/>
    <w:unhideWhenUsed/>
    <w:rsid w:val="00B856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659"/>
    <w:rPr>
      <w:rFonts w:ascii="Segoe UI" w:hAnsi="Segoe UI" w:cs="Segoe UI"/>
      <w:sz w:val="18"/>
      <w:szCs w:val="18"/>
    </w:rPr>
  </w:style>
  <w:style w:type="paragraph" w:customStyle="1" w:styleId="Standard">
    <w:name w:val="Standard"/>
    <w:rsid w:val="00A331EC"/>
    <w:pPr>
      <w:suppressAutoHyphens/>
      <w:autoSpaceDN w:val="0"/>
      <w:spacing w:after="200" w:line="276" w:lineRule="auto"/>
      <w:textAlignment w:val="baseline"/>
    </w:pPr>
    <w:rPr>
      <w:rFonts w:ascii="Calibri" w:eastAsia="Calibri" w:hAnsi="Calibri" w:cs="Times New Roman"/>
      <w:kern w:val="3"/>
    </w:rPr>
  </w:style>
  <w:style w:type="character" w:customStyle="1" w:styleId="WW8Num13z4">
    <w:name w:val="WW8Num13z4"/>
    <w:rsid w:val="00BB7EDA"/>
    <w:rPr>
      <w:rFonts w:ascii="Courier New" w:hAnsi="Courier New" w:cs="Courier New"/>
    </w:rPr>
  </w:style>
  <w:style w:type="character" w:styleId="Odwoaniedokomentarza">
    <w:name w:val="annotation reference"/>
    <w:semiHidden/>
    <w:rsid w:val="00B9157E"/>
    <w:rPr>
      <w:sz w:val="16"/>
      <w:szCs w:val="16"/>
    </w:rPr>
  </w:style>
  <w:style w:type="paragraph" w:styleId="Tekstkomentarza">
    <w:name w:val="annotation text"/>
    <w:basedOn w:val="Normalny"/>
    <w:link w:val="TekstkomentarzaZnak"/>
    <w:semiHidden/>
    <w:rsid w:val="00B9157E"/>
    <w:pPr>
      <w:widowControl w:val="0"/>
      <w:autoSpaceDE w:val="0"/>
      <w:autoSpaceDN w:val="0"/>
      <w:adjustRightInd w:val="0"/>
      <w:spacing w:before="60" w:after="20" w:line="271" w:lineRule="auto"/>
    </w:pPr>
    <w:rPr>
      <w:rFonts w:ascii="Calibri" w:eastAsia="Times New Roman" w:hAnsi="Calibri" w:cs="Times New Roman"/>
      <w:snapToGrid w:val="0"/>
      <w:sz w:val="24"/>
      <w:szCs w:val="20"/>
      <w:lang w:eastAsia="pl-PL"/>
    </w:rPr>
  </w:style>
  <w:style w:type="character" w:customStyle="1" w:styleId="TekstkomentarzaZnak">
    <w:name w:val="Tekst komentarza Znak"/>
    <w:basedOn w:val="Domylnaczcionkaakapitu"/>
    <w:link w:val="Tekstkomentarza"/>
    <w:semiHidden/>
    <w:rsid w:val="00B9157E"/>
    <w:rPr>
      <w:rFonts w:ascii="Calibri" w:eastAsia="Times New Roman" w:hAnsi="Calibri" w:cs="Times New Roman"/>
      <w:snapToGrid w:val="0"/>
      <w:sz w:val="24"/>
      <w:szCs w:val="20"/>
      <w:lang w:eastAsia="pl-PL"/>
    </w:rPr>
  </w:style>
  <w:style w:type="paragraph" w:customStyle="1" w:styleId="1Normalny">
    <w:name w:val="1. Normalny"/>
    <w:basedOn w:val="Akapitzlist"/>
    <w:qFormat/>
    <w:rsid w:val="005120C3"/>
    <w:pPr>
      <w:keepNext/>
      <w:numPr>
        <w:numId w:val="20"/>
      </w:numPr>
      <w:spacing w:before="120" w:after="120" w:line="360" w:lineRule="auto"/>
      <w:ind w:left="357" w:right="-113" w:hanging="357"/>
      <w:jc w:val="both"/>
    </w:pPr>
    <w:rPr>
      <w:rFonts w:asciiTheme="majorHAnsi" w:hAnsiTheme="majorHAnsi" w:cs="Calibri Light"/>
      <w:b/>
      <w:szCs w:val="24"/>
      <w:lang w:eastAsia="pl-PL"/>
    </w:rPr>
  </w:style>
  <w:style w:type="paragraph" w:customStyle="1" w:styleId="11Normalny">
    <w:name w:val="1.1. Normalny"/>
    <w:basedOn w:val="Akapitzlist"/>
    <w:qFormat/>
    <w:rsid w:val="005120C3"/>
    <w:pPr>
      <w:keepNext/>
      <w:numPr>
        <w:ilvl w:val="1"/>
        <w:numId w:val="20"/>
      </w:numPr>
      <w:tabs>
        <w:tab w:val="num" w:pos="360"/>
      </w:tabs>
      <w:spacing w:before="240" w:after="120" w:line="360" w:lineRule="auto"/>
      <w:ind w:left="720" w:right="-113" w:firstLine="0"/>
      <w:jc w:val="both"/>
    </w:pPr>
    <w:rPr>
      <w:rFonts w:asciiTheme="majorHAnsi" w:hAnsiTheme="majorHAnsi"/>
      <w:b/>
      <w:szCs w:val="24"/>
      <w:lang w:eastAsia="pl-PL"/>
    </w:rPr>
  </w:style>
  <w:style w:type="paragraph" w:customStyle="1" w:styleId="111Normalny">
    <w:name w:val="1.1.1. Normalny"/>
    <w:basedOn w:val="11Normalny"/>
    <w:qFormat/>
    <w:rsid w:val="005120C3"/>
    <w:pPr>
      <w:numPr>
        <w:ilvl w:val="2"/>
      </w:numPr>
      <w:tabs>
        <w:tab w:val="num" w:pos="360"/>
      </w:tabs>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306">
      <w:bodyDiv w:val="1"/>
      <w:marLeft w:val="0"/>
      <w:marRight w:val="0"/>
      <w:marTop w:val="0"/>
      <w:marBottom w:val="0"/>
      <w:divBdr>
        <w:top w:val="none" w:sz="0" w:space="0" w:color="auto"/>
        <w:left w:val="none" w:sz="0" w:space="0" w:color="auto"/>
        <w:bottom w:val="none" w:sz="0" w:space="0" w:color="auto"/>
        <w:right w:val="none" w:sz="0" w:space="0" w:color="auto"/>
      </w:divBdr>
    </w:div>
    <w:div w:id="110515877">
      <w:bodyDiv w:val="1"/>
      <w:marLeft w:val="0"/>
      <w:marRight w:val="0"/>
      <w:marTop w:val="0"/>
      <w:marBottom w:val="0"/>
      <w:divBdr>
        <w:top w:val="none" w:sz="0" w:space="0" w:color="auto"/>
        <w:left w:val="none" w:sz="0" w:space="0" w:color="auto"/>
        <w:bottom w:val="none" w:sz="0" w:space="0" w:color="auto"/>
        <w:right w:val="none" w:sz="0" w:space="0" w:color="auto"/>
      </w:divBdr>
    </w:div>
    <w:div w:id="122424810">
      <w:bodyDiv w:val="1"/>
      <w:marLeft w:val="0"/>
      <w:marRight w:val="0"/>
      <w:marTop w:val="0"/>
      <w:marBottom w:val="0"/>
      <w:divBdr>
        <w:top w:val="none" w:sz="0" w:space="0" w:color="auto"/>
        <w:left w:val="none" w:sz="0" w:space="0" w:color="auto"/>
        <w:bottom w:val="none" w:sz="0" w:space="0" w:color="auto"/>
        <w:right w:val="none" w:sz="0" w:space="0" w:color="auto"/>
      </w:divBdr>
    </w:div>
    <w:div w:id="612328143">
      <w:bodyDiv w:val="1"/>
      <w:marLeft w:val="0"/>
      <w:marRight w:val="0"/>
      <w:marTop w:val="0"/>
      <w:marBottom w:val="0"/>
      <w:divBdr>
        <w:top w:val="none" w:sz="0" w:space="0" w:color="auto"/>
        <w:left w:val="none" w:sz="0" w:space="0" w:color="auto"/>
        <w:bottom w:val="none" w:sz="0" w:space="0" w:color="auto"/>
        <w:right w:val="none" w:sz="0" w:space="0" w:color="auto"/>
      </w:divBdr>
    </w:div>
    <w:div w:id="639724364">
      <w:bodyDiv w:val="1"/>
      <w:marLeft w:val="0"/>
      <w:marRight w:val="0"/>
      <w:marTop w:val="0"/>
      <w:marBottom w:val="0"/>
      <w:divBdr>
        <w:top w:val="none" w:sz="0" w:space="0" w:color="auto"/>
        <w:left w:val="none" w:sz="0" w:space="0" w:color="auto"/>
        <w:bottom w:val="none" w:sz="0" w:space="0" w:color="auto"/>
        <w:right w:val="none" w:sz="0" w:space="0" w:color="auto"/>
      </w:divBdr>
    </w:div>
    <w:div w:id="649672103">
      <w:bodyDiv w:val="1"/>
      <w:marLeft w:val="0"/>
      <w:marRight w:val="0"/>
      <w:marTop w:val="0"/>
      <w:marBottom w:val="0"/>
      <w:divBdr>
        <w:top w:val="none" w:sz="0" w:space="0" w:color="auto"/>
        <w:left w:val="none" w:sz="0" w:space="0" w:color="auto"/>
        <w:bottom w:val="none" w:sz="0" w:space="0" w:color="auto"/>
        <w:right w:val="none" w:sz="0" w:space="0" w:color="auto"/>
      </w:divBdr>
    </w:div>
    <w:div w:id="900169307">
      <w:bodyDiv w:val="1"/>
      <w:marLeft w:val="0"/>
      <w:marRight w:val="0"/>
      <w:marTop w:val="0"/>
      <w:marBottom w:val="0"/>
      <w:divBdr>
        <w:top w:val="none" w:sz="0" w:space="0" w:color="auto"/>
        <w:left w:val="none" w:sz="0" w:space="0" w:color="auto"/>
        <w:bottom w:val="none" w:sz="0" w:space="0" w:color="auto"/>
        <w:right w:val="none" w:sz="0" w:space="0" w:color="auto"/>
      </w:divBdr>
    </w:div>
    <w:div w:id="1266811999">
      <w:bodyDiv w:val="1"/>
      <w:marLeft w:val="0"/>
      <w:marRight w:val="0"/>
      <w:marTop w:val="0"/>
      <w:marBottom w:val="0"/>
      <w:divBdr>
        <w:top w:val="none" w:sz="0" w:space="0" w:color="auto"/>
        <w:left w:val="none" w:sz="0" w:space="0" w:color="auto"/>
        <w:bottom w:val="none" w:sz="0" w:space="0" w:color="auto"/>
        <w:right w:val="none" w:sz="0" w:space="0" w:color="auto"/>
      </w:divBdr>
    </w:div>
    <w:div w:id="1490054915">
      <w:bodyDiv w:val="1"/>
      <w:marLeft w:val="0"/>
      <w:marRight w:val="0"/>
      <w:marTop w:val="0"/>
      <w:marBottom w:val="0"/>
      <w:divBdr>
        <w:top w:val="none" w:sz="0" w:space="0" w:color="auto"/>
        <w:left w:val="none" w:sz="0" w:space="0" w:color="auto"/>
        <w:bottom w:val="none" w:sz="0" w:space="0" w:color="auto"/>
        <w:right w:val="none" w:sz="0" w:space="0" w:color="auto"/>
      </w:divBdr>
    </w:div>
    <w:div w:id="1497577021">
      <w:bodyDiv w:val="1"/>
      <w:marLeft w:val="0"/>
      <w:marRight w:val="0"/>
      <w:marTop w:val="0"/>
      <w:marBottom w:val="0"/>
      <w:divBdr>
        <w:top w:val="none" w:sz="0" w:space="0" w:color="auto"/>
        <w:left w:val="none" w:sz="0" w:space="0" w:color="auto"/>
        <w:bottom w:val="none" w:sz="0" w:space="0" w:color="auto"/>
        <w:right w:val="none" w:sz="0" w:space="0" w:color="auto"/>
      </w:divBdr>
    </w:div>
    <w:div w:id="210090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E3C37-E1DA-42D0-B4A3-D8E8953BE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9</Pages>
  <Words>3961</Words>
  <Characters>23770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Pluciński</dc:creator>
  <cp:keywords/>
  <dc:description/>
  <cp:lastModifiedBy>Radosław Pluciński</cp:lastModifiedBy>
  <cp:revision>35</cp:revision>
  <cp:lastPrinted>2025-01-27T08:57:00Z</cp:lastPrinted>
  <dcterms:created xsi:type="dcterms:W3CDTF">2024-12-13T06:12:00Z</dcterms:created>
  <dcterms:modified xsi:type="dcterms:W3CDTF">2025-02-10T11:58:00Z</dcterms:modified>
</cp:coreProperties>
</file>