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581F" w14:textId="23767EAE" w:rsidR="00915605" w:rsidRPr="00915605" w:rsidRDefault="00915605" w:rsidP="00694C3B">
      <w:pPr>
        <w:spacing w:before="120" w:after="120" w:line="300" w:lineRule="auto"/>
        <w:rPr>
          <w:rFonts w:cs="Arial"/>
          <w:iCs/>
          <w:sz w:val="20"/>
          <w:szCs w:val="20"/>
          <w:lang w:eastAsia="en-US"/>
        </w:rPr>
      </w:pPr>
      <w:r>
        <w:rPr>
          <w:rFonts w:cs="Arial"/>
          <w:iCs/>
          <w:sz w:val="20"/>
          <w:szCs w:val="20"/>
          <w:lang w:eastAsia="en-US"/>
        </w:rPr>
        <w:t>Z</w:t>
      </w:r>
      <w:r w:rsidR="00AB76CE">
        <w:rPr>
          <w:rFonts w:cs="Arial"/>
          <w:iCs/>
          <w:sz w:val="20"/>
          <w:szCs w:val="20"/>
          <w:lang w:eastAsia="en-US"/>
        </w:rPr>
        <w:t>P</w:t>
      </w:r>
      <w:r w:rsidRPr="00915605">
        <w:rPr>
          <w:rFonts w:cs="Arial"/>
          <w:iCs/>
          <w:sz w:val="20"/>
          <w:szCs w:val="20"/>
          <w:lang w:eastAsia="en-US"/>
        </w:rPr>
        <w:t>.271.</w:t>
      </w:r>
      <w:r w:rsidR="00EA7D88">
        <w:rPr>
          <w:rFonts w:cs="Arial"/>
          <w:iCs/>
          <w:sz w:val="20"/>
          <w:szCs w:val="20"/>
          <w:lang w:eastAsia="en-US"/>
        </w:rPr>
        <w:t>51</w:t>
      </w:r>
      <w:r w:rsidRPr="00915605">
        <w:rPr>
          <w:rFonts w:cs="Arial"/>
          <w:iCs/>
          <w:sz w:val="20"/>
          <w:szCs w:val="20"/>
          <w:lang w:eastAsia="en-US"/>
        </w:rPr>
        <w:t>.20</w:t>
      </w:r>
      <w:r w:rsidR="005B36A7">
        <w:rPr>
          <w:rFonts w:cs="Arial"/>
          <w:iCs/>
          <w:sz w:val="20"/>
          <w:szCs w:val="20"/>
          <w:lang w:eastAsia="en-US"/>
        </w:rPr>
        <w:t>2</w:t>
      </w:r>
      <w:r w:rsidR="00AB76CE">
        <w:rPr>
          <w:rFonts w:cs="Arial"/>
          <w:iCs/>
          <w:sz w:val="20"/>
          <w:szCs w:val="20"/>
          <w:lang w:eastAsia="en-US"/>
        </w:rPr>
        <w:t>4</w:t>
      </w:r>
    </w:p>
    <w:p w14:paraId="5332A8AB" w14:textId="77777777" w:rsidR="0063190E" w:rsidRDefault="0063190E" w:rsidP="00D57D9A">
      <w:pPr>
        <w:spacing w:before="120" w:after="120" w:line="300" w:lineRule="auto"/>
        <w:rPr>
          <w:rFonts w:cs="Arial"/>
          <w:b/>
          <w:iCs/>
          <w:lang w:eastAsia="en-US"/>
        </w:rPr>
      </w:pPr>
    </w:p>
    <w:p w14:paraId="597D7AFE" w14:textId="7FF15EBA" w:rsidR="0063190E" w:rsidRDefault="0063190E" w:rsidP="00694C3B">
      <w:pPr>
        <w:spacing w:before="120" w:after="120" w:line="300" w:lineRule="auto"/>
        <w:jc w:val="center"/>
        <w:rPr>
          <w:rFonts w:cs="Arial"/>
          <w:b/>
          <w:iCs/>
          <w:lang w:eastAsia="en-US"/>
        </w:rPr>
      </w:pPr>
    </w:p>
    <w:p w14:paraId="69CC1116" w14:textId="5C6234BF" w:rsidR="00D57D9A" w:rsidRDefault="00D57D9A" w:rsidP="00694C3B">
      <w:pPr>
        <w:spacing w:before="120" w:after="120" w:line="300" w:lineRule="auto"/>
        <w:jc w:val="center"/>
        <w:rPr>
          <w:rFonts w:cs="Arial"/>
          <w:b/>
          <w:iCs/>
          <w:lang w:eastAsia="en-US"/>
        </w:rPr>
      </w:pPr>
    </w:p>
    <w:p w14:paraId="6C3DB89D" w14:textId="77777777" w:rsidR="00064093" w:rsidRDefault="00064093" w:rsidP="00694C3B">
      <w:pPr>
        <w:spacing w:before="120" w:after="120" w:line="300" w:lineRule="auto"/>
        <w:jc w:val="center"/>
        <w:rPr>
          <w:rFonts w:cs="Arial"/>
          <w:b/>
          <w:iCs/>
          <w:lang w:eastAsia="en-US"/>
        </w:rPr>
      </w:pPr>
    </w:p>
    <w:p w14:paraId="308A55F3" w14:textId="77777777" w:rsidR="00BB04FE" w:rsidRDefault="00BB04FE" w:rsidP="00694C3B">
      <w:pPr>
        <w:spacing w:before="120" w:after="120" w:line="300" w:lineRule="auto"/>
        <w:jc w:val="center"/>
        <w:rPr>
          <w:rFonts w:cs="Arial"/>
          <w:b/>
          <w:iCs/>
          <w:lang w:eastAsia="en-US"/>
        </w:rPr>
      </w:pPr>
    </w:p>
    <w:p w14:paraId="742D8FEA" w14:textId="77777777" w:rsidR="00BB04FE" w:rsidRDefault="00BB04FE" w:rsidP="00694C3B">
      <w:pPr>
        <w:spacing w:before="120" w:after="120" w:line="300" w:lineRule="auto"/>
        <w:jc w:val="center"/>
        <w:rPr>
          <w:rFonts w:cs="Arial"/>
          <w:b/>
          <w:iCs/>
          <w:lang w:eastAsia="en-US"/>
        </w:rPr>
      </w:pPr>
    </w:p>
    <w:p w14:paraId="3DE43811"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747BD30" w14:textId="77777777"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1631D28D" w14:textId="77777777" w:rsidR="00915605" w:rsidRPr="00915605" w:rsidRDefault="008F3D1D"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1067254C" w14:textId="77777777" w:rsidR="00915605" w:rsidRP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600E7F51"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273734CC" w14:textId="2F5F60DF" w:rsidR="00915605" w:rsidRPr="00915605" w:rsidRDefault="005B36A7" w:rsidP="00C47390">
      <w:pPr>
        <w:spacing w:before="120" w:after="120"/>
        <w:jc w:val="center"/>
        <w:rPr>
          <w:rFonts w:eastAsia="Calibri" w:cs="Arial"/>
          <w:b/>
          <w:sz w:val="20"/>
          <w:szCs w:val="20"/>
          <w:lang w:eastAsia="en-US"/>
        </w:rPr>
      </w:pPr>
      <w:r>
        <w:rPr>
          <w:rFonts w:eastAsia="Calibri" w:cs="Arial"/>
          <w:b/>
          <w:sz w:val="20"/>
          <w:szCs w:val="20"/>
          <w:lang w:eastAsia="en-US"/>
        </w:rPr>
        <w:t xml:space="preserve">Tryb udzielenia zamówienia: tryb podstawowy </w:t>
      </w:r>
      <w:r w:rsidR="00423FED" w:rsidRPr="00C47390">
        <w:rPr>
          <w:rFonts w:eastAsia="Calibri" w:cs="Arial"/>
          <w:b/>
          <w:sz w:val="20"/>
          <w:szCs w:val="20"/>
          <w:lang w:eastAsia="en-US"/>
        </w:rPr>
        <w:t>z możliwością przeprowadzenia negocjacji</w:t>
      </w:r>
      <w:r w:rsidR="00C47390" w:rsidRPr="00C47390">
        <w:rPr>
          <w:rFonts w:eastAsia="Calibri" w:cs="Arial"/>
          <w:b/>
          <w:sz w:val="20"/>
          <w:szCs w:val="20"/>
          <w:lang w:eastAsia="en-US"/>
        </w:rPr>
        <w:t xml:space="preserve"> </w:t>
      </w:r>
      <w:r w:rsidR="00C47390">
        <w:rPr>
          <w:rFonts w:eastAsia="Calibri" w:cs="Arial"/>
          <w:b/>
          <w:sz w:val="20"/>
          <w:szCs w:val="20"/>
          <w:lang w:eastAsia="en-US"/>
        </w:rPr>
        <w:br/>
      </w:r>
      <w:r w:rsidR="00C47390" w:rsidRPr="00C47390">
        <w:rPr>
          <w:rFonts w:eastAsia="Calibri" w:cs="Arial"/>
          <w:b/>
          <w:sz w:val="20"/>
          <w:szCs w:val="20"/>
          <w:lang w:eastAsia="en-US"/>
        </w:rPr>
        <w:t xml:space="preserve">na podstawie art. 275 pkt 2 </w:t>
      </w:r>
      <w:proofErr w:type="spellStart"/>
      <w:r w:rsidR="00C47390" w:rsidRPr="00C47390">
        <w:rPr>
          <w:rFonts w:eastAsia="Calibri" w:cs="Arial"/>
          <w:b/>
          <w:sz w:val="20"/>
          <w:szCs w:val="20"/>
          <w:lang w:eastAsia="en-US"/>
        </w:rPr>
        <w:t>Pzp</w:t>
      </w:r>
      <w:proofErr w:type="spellEnd"/>
    </w:p>
    <w:p w14:paraId="4635E1D3" w14:textId="32E75246" w:rsidR="00360921" w:rsidRPr="00232494" w:rsidRDefault="00915605" w:rsidP="0023249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5440836C" w14:textId="0AA35D63" w:rsidR="00360921" w:rsidRDefault="00EA7D88" w:rsidP="00232494">
      <w:pPr>
        <w:spacing w:before="120" w:after="120"/>
        <w:jc w:val="center"/>
        <w:rPr>
          <w:rFonts w:eastAsia="Calibri" w:cs="Arial"/>
          <w:b/>
          <w:sz w:val="32"/>
          <w:szCs w:val="32"/>
          <w:lang w:eastAsia="en-US"/>
        </w:rPr>
      </w:pPr>
      <w:r w:rsidRPr="00232494">
        <w:rPr>
          <w:rFonts w:eastAsia="Calibri" w:cs="Arial"/>
          <w:b/>
          <w:sz w:val="32"/>
          <w:szCs w:val="32"/>
          <w:lang w:eastAsia="en-US"/>
        </w:rPr>
        <w:t>Prace wykończeniowe w Przedszkolu w Łęgu</w:t>
      </w:r>
    </w:p>
    <w:p w14:paraId="705CCB12" w14:textId="77777777" w:rsidR="00232494" w:rsidRPr="00232494" w:rsidRDefault="00232494" w:rsidP="00232494">
      <w:pPr>
        <w:spacing w:before="120" w:after="120"/>
        <w:jc w:val="center"/>
        <w:rPr>
          <w:rFonts w:eastAsia="Calibri" w:cs="Arial"/>
          <w:b/>
          <w:sz w:val="32"/>
          <w:szCs w:val="32"/>
          <w:lang w:eastAsia="en-US"/>
        </w:rPr>
      </w:pPr>
    </w:p>
    <w:p w14:paraId="56C26065"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13941DE4" w14:textId="77777777" w:rsidR="00963760" w:rsidRDefault="00963760" w:rsidP="00694C3B">
      <w:pPr>
        <w:spacing w:before="120" w:after="120"/>
        <w:ind w:left="2880" w:right="252"/>
        <w:jc w:val="center"/>
        <w:rPr>
          <w:rFonts w:cs="Arial"/>
          <w:b/>
          <w:bCs/>
          <w:sz w:val="20"/>
          <w:szCs w:val="20"/>
          <w:lang w:val="en-US" w:eastAsia="en-US"/>
        </w:rPr>
      </w:pPr>
    </w:p>
    <w:p w14:paraId="344B77B7" w14:textId="77777777" w:rsidR="0063190E" w:rsidRDefault="0063190E" w:rsidP="00694C3B">
      <w:pPr>
        <w:spacing w:before="120" w:after="120"/>
        <w:ind w:left="2880" w:right="252"/>
        <w:jc w:val="right"/>
        <w:rPr>
          <w:rFonts w:cs="Arial"/>
          <w:b/>
          <w:bCs/>
          <w:sz w:val="20"/>
          <w:szCs w:val="20"/>
          <w:lang w:val="en-US" w:eastAsia="en-US"/>
        </w:rPr>
      </w:pPr>
    </w:p>
    <w:p w14:paraId="4E3C70AF"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7FBBD52B" w14:textId="77777777" w:rsidR="00915605" w:rsidRPr="00915605" w:rsidRDefault="00915605" w:rsidP="00694C3B">
      <w:pPr>
        <w:spacing w:before="120" w:after="120"/>
        <w:ind w:right="6376"/>
        <w:jc w:val="center"/>
        <w:rPr>
          <w:rFonts w:cs="Arial"/>
          <w:sz w:val="20"/>
          <w:szCs w:val="20"/>
          <w:lang w:eastAsia="en-US"/>
        </w:rPr>
      </w:pPr>
    </w:p>
    <w:p w14:paraId="63EDCC87" w14:textId="77777777" w:rsidR="00855712" w:rsidRPr="00915605" w:rsidRDefault="00855712" w:rsidP="00694C3B">
      <w:pPr>
        <w:spacing w:before="120" w:after="120"/>
        <w:ind w:right="6376"/>
        <w:rPr>
          <w:rFonts w:cs="Arial"/>
          <w:sz w:val="20"/>
          <w:szCs w:val="20"/>
          <w:lang w:eastAsia="en-US"/>
        </w:rPr>
      </w:pPr>
    </w:p>
    <w:p w14:paraId="34CC4543"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1B89FC99"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174B5799" w14:textId="77777777" w:rsidR="008761FA" w:rsidRDefault="008761FA" w:rsidP="00694C3B">
      <w:pPr>
        <w:tabs>
          <w:tab w:val="left" w:pos="1276"/>
        </w:tabs>
        <w:spacing w:before="120" w:after="120"/>
        <w:ind w:right="1152"/>
        <w:rPr>
          <w:rFonts w:cs="Arial"/>
          <w:vertAlign w:val="superscript"/>
          <w:lang w:eastAsia="en-US"/>
        </w:rPr>
      </w:pPr>
    </w:p>
    <w:p w14:paraId="51F00C68" w14:textId="77777777" w:rsidR="00BB04FE" w:rsidRDefault="00BB04FE" w:rsidP="00694C3B">
      <w:pPr>
        <w:tabs>
          <w:tab w:val="left" w:pos="1276"/>
        </w:tabs>
        <w:spacing w:before="120" w:after="120"/>
        <w:ind w:right="1152"/>
        <w:rPr>
          <w:rFonts w:cs="Arial"/>
          <w:vertAlign w:val="superscript"/>
          <w:lang w:eastAsia="en-US"/>
        </w:rPr>
      </w:pPr>
    </w:p>
    <w:p w14:paraId="23504035" w14:textId="77777777" w:rsidR="00232494" w:rsidRPr="00915605" w:rsidRDefault="00232494" w:rsidP="00694C3B">
      <w:pPr>
        <w:tabs>
          <w:tab w:val="left" w:pos="1276"/>
        </w:tabs>
        <w:spacing w:before="120" w:after="120"/>
        <w:ind w:right="1152"/>
        <w:rPr>
          <w:rFonts w:cs="Arial"/>
          <w:vertAlign w:val="superscript"/>
          <w:lang w:eastAsia="en-US"/>
        </w:rPr>
      </w:pPr>
    </w:p>
    <w:p w14:paraId="3A8E44C9" w14:textId="312586AD"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sidRPr="00766FB0">
        <w:rPr>
          <w:rFonts w:cs="Arial"/>
          <w:sz w:val="28"/>
          <w:szCs w:val="28"/>
          <w:vertAlign w:val="superscript"/>
          <w:lang w:eastAsia="en-US"/>
        </w:rPr>
        <w:t>Czersk, dnia</w:t>
      </w:r>
      <w:r w:rsidR="00A7104F" w:rsidRPr="00766FB0">
        <w:rPr>
          <w:rFonts w:cs="Arial"/>
          <w:sz w:val="28"/>
          <w:szCs w:val="28"/>
          <w:vertAlign w:val="superscript"/>
          <w:lang w:eastAsia="en-US"/>
        </w:rPr>
        <w:t xml:space="preserve"> </w:t>
      </w:r>
      <w:r w:rsidR="00EA7D88">
        <w:rPr>
          <w:rFonts w:cs="Arial"/>
          <w:sz w:val="28"/>
          <w:szCs w:val="28"/>
          <w:vertAlign w:val="superscript"/>
          <w:lang w:eastAsia="en-US"/>
        </w:rPr>
        <w:t>16 grudnia</w:t>
      </w:r>
      <w:r w:rsidR="00612652">
        <w:rPr>
          <w:rFonts w:cs="Arial"/>
          <w:sz w:val="28"/>
          <w:szCs w:val="28"/>
          <w:vertAlign w:val="superscript"/>
          <w:lang w:eastAsia="en-US"/>
        </w:rPr>
        <w:t xml:space="preserve"> </w:t>
      </w:r>
      <w:r w:rsidR="005B36A7" w:rsidRPr="00766FB0">
        <w:rPr>
          <w:rFonts w:cs="Arial"/>
          <w:sz w:val="28"/>
          <w:szCs w:val="28"/>
          <w:vertAlign w:val="superscript"/>
          <w:lang w:eastAsia="en-US"/>
        </w:rPr>
        <w:t>202</w:t>
      </w:r>
      <w:r w:rsidR="00AB76CE">
        <w:rPr>
          <w:rFonts w:cs="Arial"/>
          <w:sz w:val="28"/>
          <w:szCs w:val="28"/>
          <w:vertAlign w:val="superscript"/>
          <w:lang w:eastAsia="en-US"/>
        </w:rPr>
        <w:t>4</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7EF1985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156DA908"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AFA5B91"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6197A456"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11886F35"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3A1EF050"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4FF5FF68"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2B542A86"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56F0262D"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55F581D6"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682C163"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141DA38"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765D555B"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75A07B0B" w14:textId="17C250E2"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podstawowym</w:t>
      </w:r>
      <w:r w:rsidR="00D57D9A" w:rsidRPr="00D57D9A">
        <w:rPr>
          <w:rFonts w:cs="Arial"/>
          <w:bCs/>
          <w:sz w:val="20"/>
          <w:szCs w:val="20"/>
          <w:lang w:eastAsia="en-US"/>
        </w:rPr>
        <w:t xml:space="preserve"> </w:t>
      </w:r>
      <w:r w:rsidR="00D57D9A" w:rsidRPr="00C47390">
        <w:rPr>
          <w:rFonts w:cs="Arial"/>
          <w:b/>
          <w:sz w:val="20"/>
          <w:szCs w:val="20"/>
          <w:lang w:eastAsia="en-US"/>
        </w:rPr>
        <w:t>z możliwością przeprowadzenia negocjacji</w:t>
      </w:r>
      <w:r w:rsidR="005B36A7" w:rsidRPr="00C47390">
        <w:rPr>
          <w:rFonts w:cs="Arial"/>
          <w:b/>
          <w:sz w:val="20"/>
          <w:szCs w:val="20"/>
          <w:lang w:eastAsia="en-US"/>
        </w:rPr>
        <w:t>,</w:t>
      </w:r>
      <w:r w:rsidR="005B36A7">
        <w:rPr>
          <w:rFonts w:cs="Arial"/>
          <w:b/>
          <w:sz w:val="20"/>
          <w:szCs w:val="20"/>
          <w:lang w:eastAsia="en-US"/>
        </w:rPr>
        <w:t xml:space="preserve"> na podstawie art. 275 pkt </w:t>
      </w:r>
      <w:r w:rsidR="00423FED">
        <w:rPr>
          <w:rFonts w:cs="Arial"/>
          <w:b/>
          <w:sz w:val="20"/>
          <w:szCs w:val="20"/>
          <w:lang w:eastAsia="en-US"/>
        </w:rPr>
        <w:t>2</w:t>
      </w:r>
      <w:r w:rsidR="005B36A7">
        <w:rPr>
          <w:rFonts w:cs="Arial"/>
          <w:b/>
          <w:sz w:val="20"/>
          <w:szCs w:val="20"/>
          <w:lang w:eastAsia="en-US"/>
        </w:rPr>
        <w:t xml:space="preserve"> </w:t>
      </w:r>
      <w:r w:rsidR="005B36A7">
        <w:rPr>
          <w:rFonts w:cs="Arial"/>
          <w:sz w:val="20"/>
          <w:szCs w:val="20"/>
          <w:lang w:eastAsia="en-US"/>
        </w:rPr>
        <w:t>ustawy z dnia 11 września 2019 r. – Prawo zamówień publicznych (</w:t>
      </w:r>
      <w:r w:rsidR="00453C16">
        <w:rPr>
          <w:rFonts w:cs="Arial"/>
          <w:sz w:val="20"/>
          <w:szCs w:val="20"/>
          <w:lang w:eastAsia="en-US"/>
        </w:rPr>
        <w:t xml:space="preserve">t. j. - </w:t>
      </w:r>
      <w:r w:rsidR="005B36A7">
        <w:rPr>
          <w:rFonts w:cs="Arial"/>
          <w:sz w:val="20"/>
          <w:szCs w:val="20"/>
          <w:lang w:eastAsia="en-US"/>
        </w:rPr>
        <w:t>Dz. U. z 20</w:t>
      </w:r>
      <w:r w:rsidR="00453C16">
        <w:rPr>
          <w:rFonts w:cs="Arial"/>
          <w:sz w:val="20"/>
          <w:szCs w:val="20"/>
          <w:lang w:eastAsia="en-US"/>
        </w:rPr>
        <w:t>2</w:t>
      </w:r>
      <w:r w:rsidR="00AB76CE">
        <w:rPr>
          <w:rFonts w:cs="Arial"/>
          <w:sz w:val="20"/>
          <w:szCs w:val="20"/>
          <w:lang w:eastAsia="en-US"/>
        </w:rPr>
        <w:t>4</w:t>
      </w:r>
      <w:r w:rsidR="005B36A7">
        <w:rPr>
          <w:rFonts w:cs="Arial"/>
          <w:sz w:val="20"/>
          <w:szCs w:val="20"/>
          <w:lang w:eastAsia="en-US"/>
        </w:rPr>
        <w:t xml:space="preserve"> r., poz. </w:t>
      </w:r>
      <w:r w:rsidR="00AB76CE">
        <w:rPr>
          <w:rFonts w:cs="Arial"/>
          <w:sz w:val="20"/>
          <w:szCs w:val="20"/>
          <w:lang w:eastAsia="en-US"/>
        </w:rPr>
        <w:t>1320</w:t>
      </w:r>
      <w:r w:rsidR="005B36A7">
        <w:rPr>
          <w:rFonts w:cs="Arial"/>
          <w:sz w:val="20"/>
          <w:szCs w:val="20"/>
          <w:lang w:eastAsia="en-US"/>
        </w:rPr>
        <w:t xml:space="preserve">)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289D3FEC"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33A9FC01"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1B357FD7"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6E762DE6"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6CBC5BE"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26DE72A"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1D49E145"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3653D195"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489C1FD7" w14:textId="4A2A9225" w:rsid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 xml:space="preserve">Zamawiający </w:t>
      </w:r>
      <w:r w:rsidR="00C05654">
        <w:rPr>
          <w:rFonts w:cs="Arial"/>
          <w:sz w:val="20"/>
          <w:szCs w:val="20"/>
          <w:lang w:eastAsia="en-US"/>
        </w:rPr>
        <w:t xml:space="preserve">informuje, że </w:t>
      </w:r>
      <w:r w:rsidRPr="005B36A7">
        <w:rPr>
          <w:rFonts w:cs="Arial"/>
          <w:sz w:val="20"/>
          <w:szCs w:val="20"/>
          <w:lang w:eastAsia="en-US"/>
        </w:rPr>
        <w:t>przewiduje wyb</w:t>
      </w:r>
      <w:r w:rsidR="00C05654">
        <w:rPr>
          <w:rFonts w:cs="Arial"/>
          <w:sz w:val="20"/>
          <w:szCs w:val="20"/>
          <w:lang w:eastAsia="en-US"/>
        </w:rPr>
        <w:t>ór</w:t>
      </w:r>
      <w:r w:rsidRPr="005B36A7">
        <w:rPr>
          <w:rFonts w:cs="Arial"/>
          <w:sz w:val="20"/>
          <w:szCs w:val="20"/>
          <w:lang w:eastAsia="en-US"/>
        </w:rPr>
        <w:t xml:space="preserve"> najkorzystniejszej oferty z możliwością prowadzenia negocjacji.</w:t>
      </w:r>
    </w:p>
    <w:p w14:paraId="4437209A" w14:textId="6E48E15F"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rPr>
      </w:pPr>
      <w:r w:rsidRPr="00AB3106">
        <w:rPr>
          <w:rFonts w:cs="Arial"/>
          <w:sz w:val="20"/>
          <w:szCs w:val="20"/>
        </w:rPr>
        <w:t xml:space="preserve">Zamawiający informuje, </w:t>
      </w:r>
      <w:r>
        <w:rPr>
          <w:rFonts w:cs="Arial"/>
          <w:sz w:val="20"/>
          <w:szCs w:val="20"/>
        </w:rPr>
        <w:t>że</w:t>
      </w:r>
      <w:r w:rsidRPr="00AB3106">
        <w:rPr>
          <w:rFonts w:cs="Arial"/>
          <w:sz w:val="20"/>
          <w:szCs w:val="20"/>
        </w:rPr>
        <w:t xml:space="preserve"> nie przewiduje ograniczenia liczby Wykonawców, których zaprosi do negocjacji.</w:t>
      </w:r>
    </w:p>
    <w:p w14:paraId="11EA9462" w14:textId="77777777" w:rsidR="00C05654" w:rsidRPr="00AB3106" w:rsidRDefault="00C05654" w:rsidP="00C05654">
      <w:pPr>
        <w:keepNext/>
        <w:numPr>
          <w:ilvl w:val="1"/>
          <w:numId w:val="1"/>
        </w:numPr>
        <w:spacing w:before="120" w:after="120" w:line="276" w:lineRule="auto"/>
        <w:ind w:left="709" w:hanging="425"/>
        <w:jc w:val="both"/>
        <w:outlineLvl w:val="3"/>
        <w:rPr>
          <w:rFonts w:cs="Arial"/>
          <w:sz w:val="20"/>
          <w:szCs w:val="20"/>
          <w:lang w:eastAsia="en-US"/>
        </w:rPr>
      </w:pPr>
      <w:r w:rsidRPr="00AB3106">
        <w:rPr>
          <w:rFonts w:cs="Arial"/>
          <w:sz w:val="20"/>
          <w:szCs w:val="20"/>
          <w:lang w:eastAsia="en-US"/>
        </w:rPr>
        <w:lastRenderedPageBreak/>
        <w:t>W przypadku podjęcia decyzji o prowadzeniu negocjacji w pierwszym kroku Zamawiający poinformuje równocześnie wszystkich Wykonawców, którzy złożyli oferty, o Wykonawcach:</w:t>
      </w:r>
    </w:p>
    <w:p w14:paraId="6F4B1E4F" w14:textId="77777777" w:rsidR="00C05654" w:rsidRPr="00AB3106" w:rsidRDefault="00C05654" w:rsidP="00C05654">
      <w:pPr>
        <w:keepNext/>
        <w:numPr>
          <w:ilvl w:val="2"/>
          <w:numId w:val="1"/>
        </w:numPr>
        <w:spacing w:before="120" w:after="120" w:line="276" w:lineRule="auto"/>
        <w:jc w:val="both"/>
        <w:outlineLvl w:val="3"/>
        <w:rPr>
          <w:rFonts w:cs="Arial"/>
          <w:sz w:val="20"/>
          <w:szCs w:val="20"/>
          <w:lang w:eastAsia="en-US"/>
        </w:rPr>
      </w:pPr>
      <w:r w:rsidRPr="00AB3106">
        <w:rPr>
          <w:rFonts w:cs="Arial"/>
          <w:sz w:val="20"/>
          <w:szCs w:val="20"/>
          <w:lang w:eastAsia="en-US"/>
        </w:rPr>
        <w:t>których oferty nie zostały odrzucone, oraz punktacji przyznanej ofertom w każdym kryterium oceny ofert i łącznej punktacji,</w:t>
      </w:r>
    </w:p>
    <w:p w14:paraId="2FD6AB12" w14:textId="77777777" w:rsidR="00C05654" w:rsidRDefault="00C05654" w:rsidP="00C05654">
      <w:pPr>
        <w:keepNext/>
        <w:numPr>
          <w:ilvl w:val="2"/>
          <w:numId w:val="1"/>
        </w:numPr>
        <w:spacing w:before="120" w:after="120" w:line="276" w:lineRule="auto"/>
        <w:jc w:val="both"/>
        <w:outlineLvl w:val="3"/>
        <w:rPr>
          <w:rFonts w:cs="Arial"/>
          <w:b/>
          <w:bCs/>
          <w:sz w:val="20"/>
          <w:szCs w:val="20"/>
          <w:lang w:eastAsia="en-US"/>
        </w:rPr>
      </w:pPr>
      <w:r w:rsidRPr="00AB3106">
        <w:rPr>
          <w:rFonts w:cs="Arial"/>
          <w:sz w:val="20"/>
          <w:szCs w:val="20"/>
          <w:lang w:eastAsia="en-US"/>
        </w:rPr>
        <w:t>których oferty zostały odrzucone,</w:t>
      </w:r>
      <w:r w:rsidRPr="00AB3106">
        <w:rPr>
          <w:rFonts w:cs="Arial"/>
          <w:b/>
          <w:bCs/>
          <w:sz w:val="20"/>
          <w:szCs w:val="20"/>
          <w:lang w:eastAsia="en-US"/>
        </w:rPr>
        <w:tab/>
      </w:r>
    </w:p>
    <w:p w14:paraId="596D9A71" w14:textId="77777777" w:rsidR="00C05654" w:rsidRPr="00AB3106" w:rsidRDefault="00C05654" w:rsidP="00C05654">
      <w:pPr>
        <w:keepNext/>
        <w:numPr>
          <w:ilvl w:val="3"/>
          <w:numId w:val="1"/>
        </w:numPr>
        <w:tabs>
          <w:tab w:val="left" w:pos="1843"/>
        </w:tabs>
        <w:spacing w:before="120" w:after="120" w:line="276" w:lineRule="auto"/>
        <w:jc w:val="both"/>
        <w:outlineLvl w:val="3"/>
        <w:rPr>
          <w:rFonts w:cs="Arial"/>
          <w:sz w:val="20"/>
          <w:szCs w:val="20"/>
          <w:lang w:eastAsia="en-US"/>
        </w:rPr>
      </w:pPr>
      <w:r w:rsidRPr="00AB3106">
        <w:rPr>
          <w:rFonts w:cs="Arial"/>
          <w:sz w:val="20"/>
          <w:szCs w:val="20"/>
          <w:lang w:eastAsia="en-US"/>
        </w:rPr>
        <w:t>podając uzasadnienie faktyczne i prawne.</w:t>
      </w:r>
    </w:p>
    <w:p w14:paraId="5CCAD723" w14:textId="77777777" w:rsidR="00C05654" w:rsidRPr="00AB3106"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Zamawiający w zaproszeniu do negocjacji wskaże miejsce, termin i sposób prowadzenia negocjacji oraz kryteria oceny ofert, w ramach których będą prowadzone negocjacje w celu ulepszenia treści ofert.</w:t>
      </w:r>
    </w:p>
    <w:p w14:paraId="6CAC3DBE" w14:textId="4CDA1F44" w:rsidR="00C05654" w:rsidRDefault="00C05654"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6EE4A9E" w14:textId="533FE284" w:rsidR="00CF41AC" w:rsidRPr="00AB3106" w:rsidRDefault="00CF41AC" w:rsidP="00C05654">
      <w:pPr>
        <w:keepNext/>
        <w:numPr>
          <w:ilvl w:val="1"/>
          <w:numId w:val="1"/>
        </w:numPr>
        <w:spacing w:before="120" w:after="120" w:line="276" w:lineRule="auto"/>
        <w:ind w:left="709" w:hanging="425"/>
        <w:jc w:val="both"/>
        <w:outlineLvl w:val="3"/>
        <w:rPr>
          <w:rFonts w:cs="Arial"/>
          <w:bCs/>
          <w:sz w:val="20"/>
          <w:szCs w:val="20"/>
          <w:lang w:eastAsia="en-US"/>
        </w:rPr>
      </w:pPr>
      <w:r w:rsidRPr="00AB3106">
        <w:rPr>
          <w:rFonts w:cs="Arial"/>
          <w:bCs/>
          <w:sz w:val="20"/>
          <w:szCs w:val="20"/>
          <w:lang w:eastAsia="en-US"/>
        </w:rPr>
        <w:t>Po zakończeniu negocjacji ze wszystkimi Wykonawcami</w:t>
      </w:r>
      <w:r w:rsidRPr="00CF41AC">
        <w:rPr>
          <w:rFonts w:cs="Arial"/>
          <w:bCs/>
          <w:sz w:val="20"/>
          <w:szCs w:val="20"/>
          <w:lang w:eastAsia="en-US"/>
        </w:rPr>
        <w:t xml:space="preserve"> Zamawiający informuje równocześnie wszystkich wykonawców, których oferty złożone w odpowiedzi na ogłoszenie o zamówieniu nie zostały odrzucone, o zakończeniu negocjacji oraz zaprasza ich do składania ofert dodatkowych.</w:t>
      </w:r>
    </w:p>
    <w:p w14:paraId="1D731EA6" w14:textId="77777777" w:rsidR="00C05654" w:rsidRPr="00CF41AC" w:rsidRDefault="00C05654" w:rsidP="00C05654">
      <w:pPr>
        <w:keepNext/>
        <w:numPr>
          <w:ilvl w:val="1"/>
          <w:numId w:val="1"/>
        </w:numPr>
        <w:spacing w:before="120" w:after="120" w:line="276" w:lineRule="auto"/>
        <w:ind w:left="709" w:hanging="425"/>
        <w:jc w:val="both"/>
        <w:outlineLvl w:val="3"/>
        <w:rPr>
          <w:rFonts w:cs="Arial"/>
          <w:b/>
          <w:sz w:val="20"/>
          <w:szCs w:val="20"/>
          <w:lang w:eastAsia="en-US"/>
        </w:rPr>
      </w:pPr>
      <w:r w:rsidRPr="00CF41AC">
        <w:rPr>
          <w:rFonts w:cs="Arial"/>
          <w:b/>
          <w:sz w:val="20"/>
          <w:szCs w:val="20"/>
          <w:lang w:eastAsia="en-US"/>
        </w:rPr>
        <w:t>Zaproszenie do złożenia ofert dodatkowych będzie zawierać co najmniej:</w:t>
      </w:r>
    </w:p>
    <w:p w14:paraId="646B88B0" w14:textId="77777777" w:rsidR="00C05654" w:rsidRPr="00AB3106"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nazwę oraz adres Zamawiającego, numer telefonu, adres poczty elektronicznej oraz strony internetowej prowadzonego postępowania,</w:t>
      </w:r>
    </w:p>
    <w:p w14:paraId="0C67C599" w14:textId="77777777" w:rsidR="00C05654" w:rsidRDefault="00C05654" w:rsidP="00C05654">
      <w:pPr>
        <w:keepNext/>
        <w:numPr>
          <w:ilvl w:val="2"/>
          <w:numId w:val="1"/>
        </w:numPr>
        <w:spacing w:before="120" w:after="120" w:line="276" w:lineRule="auto"/>
        <w:jc w:val="both"/>
        <w:outlineLvl w:val="3"/>
        <w:rPr>
          <w:rFonts w:cs="Arial"/>
          <w:bCs/>
          <w:sz w:val="20"/>
          <w:szCs w:val="20"/>
          <w:lang w:eastAsia="en-US"/>
        </w:rPr>
      </w:pPr>
      <w:r w:rsidRPr="00AB3106">
        <w:rPr>
          <w:rFonts w:cs="Arial"/>
          <w:bCs/>
          <w:sz w:val="20"/>
          <w:szCs w:val="20"/>
          <w:lang w:eastAsia="en-US"/>
        </w:rPr>
        <w:t>sposób i termin składania ofert dodatkowych oraz język lub języki, w jakich muszą one być sporządzone, oraz termin otwarcia tych ofert.</w:t>
      </w:r>
    </w:p>
    <w:p w14:paraId="04142327"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139534DC"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dodatkowa nie może być mniej korzystna w żadnym z kryteriów oceny ofert wskazanych  w zaproszeniu do negocjacji niż oferta złożona w odpowiedzi na ogłoszenie o zamówieniu. </w:t>
      </w:r>
    </w:p>
    <w:p w14:paraId="5E199D68" w14:textId="77777777" w:rsidR="00C05654" w:rsidRDefault="00C05654" w:rsidP="00C05654">
      <w:pPr>
        <w:keepNext/>
        <w:numPr>
          <w:ilvl w:val="1"/>
          <w:numId w:val="1"/>
        </w:numPr>
        <w:spacing w:before="120" w:after="120" w:line="276" w:lineRule="auto"/>
        <w:ind w:left="709" w:hanging="567"/>
        <w:jc w:val="both"/>
        <w:outlineLvl w:val="3"/>
        <w:rPr>
          <w:rFonts w:cs="Arial"/>
          <w:bCs/>
          <w:sz w:val="20"/>
          <w:szCs w:val="20"/>
          <w:lang w:eastAsia="en-US"/>
        </w:rPr>
      </w:pPr>
      <w:r w:rsidRPr="00AB3106">
        <w:rPr>
          <w:rFonts w:cs="Arial"/>
          <w:bCs/>
          <w:sz w:val="20"/>
          <w:szCs w:val="20"/>
          <w:lang w:eastAsia="en-US"/>
        </w:rPr>
        <w:t xml:space="preserve">Oferta przestaje wiązać Wykonawcę w zakresie, w jakim złoży on ofertę dodatkową zawierającą korzystniejsze propozycje w ramach każdego z kryteriów oceny ofert wskazanych w zaproszeniu do negocjacji. </w:t>
      </w:r>
    </w:p>
    <w:p w14:paraId="17B8958C" w14:textId="0133C258" w:rsidR="00C05654" w:rsidRPr="00DE120F" w:rsidRDefault="00C05654" w:rsidP="00C05654">
      <w:pPr>
        <w:keepNext/>
        <w:numPr>
          <w:ilvl w:val="1"/>
          <w:numId w:val="1"/>
        </w:numPr>
        <w:spacing w:before="120" w:after="120" w:line="276" w:lineRule="auto"/>
        <w:ind w:left="709" w:hanging="567"/>
        <w:jc w:val="both"/>
        <w:outlineLvl w:val="3"/>
        <w:rPr>
          <w:rFonts w:cs="Arial"/>
          <w:bCs/>
          <w:sz w:val="20"/>
          <w:szCs w:val="20"/>
        </w:rPr>
      </w:pPr>
      <w:r w:rsidRPr="00AB3106">
        <w:rPr>
          <w:rFonts w:cs="Arial"/>
          <w:bCs/>
          <w:sz w:val="20"/>
          <w:szCs w:val="20"/>
          <w:lang w:eastAsia="en-US"/>
        </w:rPr>
        <w:t xml:space="preserve">Oferta dodatkowa, która jest mniej korzystna w którymkolwiek z kryteriów oceny ofert wskazanych w zaproszeniu do negocjacji niż oferta złożona w odpowiedzi na ogłoszenie </w:t>
      </w:r>
      <w:r w:rsidR="005944EF">
        <w:rPr>
          <w:rFonts w:cs="Arial"/>
          <w:bCs/>
          <w:sz w:val="20"/>
          <w:szCs w:val="20"/>
          <w:lang w:eastAsia="en-US"/>
        </w:rPr>
        <w:br/>
      </w:r>
      <w:r w:rsidRPr="00AB3106">
        <w:rPr>
          <w:rFonts w:cs="Arial"/>
          <w:bCs/>
          <w:sz w:val="20"/>
          <w:szCs w:val="20"/>
          <w:lang w:eastAsia="en-US"/>
        </w:rPr>
        <w:t>o zamówieniu, podlega odrzuceniu.</w:t>
      </w:r>
      <w:r w:rsidRPr="00DE120F">
        <w:rPr>
          <w:rFonts w:ascii="Calibri" w:hAnsi="Calibri" w:cs="Calibri"/>
          <w:bCs/>
          <w:sz w:val="20"/>
          <w:szCs w:val="20"/>
        </w:rPr>
        <w:t xml:space="preserve"> </w:t>
      </w:r>
    </w:p>
    <w:p w14:paraId="287E455C"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6F7BCB50" w14:textId="1F77DEAE" w:rsidR="008761FA" w:rsidRPr="00232494" w:rsidRDefault="00915605" w:rsidP="00232494">
      <w:pPr>
        <w:keepNext/>
        <w:numPr>
          <w:ilvl w:val="1"/>
          <w:numId w:val="1"/>
        </w:numPr>
        <w:spacing w:before="120" w:after="120" w:line="276" w:lineRule="auto"/>
        <w:ind w:left="709" w:hanging="425"/>
        <w:jc w:val="both"/>
        <w:outlineLvl w:val="3"/>
        <w:rPr>
          <w:rFonts w:cs="Arial"/>
          <w:b/>
          <w:bCs/>
          <w:sz w:val="20"/>
          <w:szCs w:val="20"/>
        </w:rPr>
      </w:pPr>
      <w:r w:rsidRPr="00232494">
        <w:rPr>
          <w:rFonts w:cs="Arial"/>
          <w:sz w:val="20"/>
          <w:szCs w:val="20"/>
        </w:rPr>
        <w:t>Przedmiotem zamówienia jest:</w:t>
      </w:r>
      <w:r w:rsidRPr="00CD4038">
        <w:rPr>
          <w:rFonts w:cs="Arial"/>
          <w:b/>
          <w:bCs/>
          <w:sz w:val="20"/>
          <w:szCs w:val="20"/>
        </w:rPr>
        <w:t xml:space="preserve"> </w:t>
      </w:r>
      <w:bookmarkStart w:id="0" w:name="_Hlk150160181"/>
      <w:r w:rsidR="00232494" w:rsidRPr="00232494">
        <w:rPr>
          <w:rFonts w:cs="Arial"/>
          <w:b/>
          <w:bCs/>
          <w:sz w:val="20"/>
          <w:szCs w:val="20"/>
        </w:rPr>
        <w:t>Prace wykończeniowe w Przedszkolu w Łęgu</w:t>
      </w:r>
      <w:r w:rsidR="008761FA" w:rsidRPr="00232494">
        <w:rPr>
          <w:rFonts w:cs="Arial"/>
          <w:b/>
          <w:bCs/>
          <w:sz w:val="20"/>
          <w:szCs w:val="20"/>
        </w:rPr>
        <w:t>.</w:t>
      </w:r>
    </w:p>
    <w:bookmarkEnd w:id="0"/>
    <w:p w14:paraId="6713DF9F" w14:textId="5A2B63BD" w:rsidR="00E059E9" w:rsidRPr="00915605" w:rsidRDefault="00E059E9" w:rsidP="00E059E9">
      <w:pPr>
        <w:keepNext/>
        <w:numPr>
          <w:ilvl w:val="1"/>
          <w:numId w:val="1"/>
        </w:numPr>
        <w:spacing w:before="120" w:after="200" w:line="276" w:lineRule="auto"/>
        <w:ind w:left="709" w:hanging="425"/>
        <w:jc w:val="both"/>
        <w:outlineLvl w:val="3"/>
        <w:rPr>
          <w:rFonts w:cs="Arial"/>
          <w:bCs/>
          <w:sz w:val="20"/>
          <w:szCs w:val="20"/>
          <w:lang w:eastAsia="en-US"/>
        </w:rPr>
      </w:pPr>
      <w:r w:rsidRPr="00915605">
        <w:rPr>
          <w:rFonts w:cs="Arial"/>
          <w:bCs/>
          <w:sz w:val="20"/>
          <w:szCs w:val="20"/>
          <w:lang w:eastAsia="en-US"/>
        </w:rPr>
        <w:t>Przedmiot zamówienia szczegółowo został określony w opisie przedmiotu zamówienia</w:t>
      </w:r>
      <w:r>
        <w:rPr>
          <w:rFonts w:cs="Arial"/>
          <w:bCs/>
          <w:sz w:val="20"/>
          <w:szCs w:val="20"/>
          <w:lang w:eastAsia="en-US"/>
        </w:rPr>
        <w:t xml:space="preserve">,                          </w:t>
      </w:r>
      <w:r w:rsidRPr="00915605">
        <w:rPr>
          <w:rFonts w:cs="Arial"/>
          <w:bCs/>
          <w:sz w:val="20"/>
          <w:szCs w:val="20"/>
          <w:lang w:eastAsia="en-US"/>
        </w:rPr>
        <w:t xml:space="preserve"> dokumentacji p</w:t>
      </w:r>
      <w:r w:rsidR="00BB3D5D">
        <w:rPr>
          <w:rFonts w:cs="Arial"/>
          <w:bCs/>
          <w:sz w:val="20"/>
          <w:szCs w:val="20"/>
          <w:lang w:eastAsia="en-US"/>
        </w:rPr>
        <w:t>rzetargowej</w:t>
      </w:r>
      <w:r w:rsidR="008D7258">
        <w:rPr>
          <w:rFonts w:cs="Arial"/>
          <w:bCs/>
          <w:sz w:val="20"/>
          <w:szCs w:val="20"/>
          <w:lang w:eastAsia="en-US"/>
        </w:rPr>
        <w:t xml:space="preserve">, </w:t>
      </w:r>
      <w:r w:rsidRPr="00915605">
        <w:rPr>
          <w:rFonts w:cs="Arial"/>
          <w:bCs/>
          <w:sz w:val="20"/>
          <w:szCs w:val="20"/>
          <w:lang w:eastAsia="en-US"/>
        </w:rPr>
        <w:t>specyfikacj</w:t>
      </w:r>
      <w:r>
        <w:rPr>
          <w:rFonts w:cs="Arial"/>
          <w:bCs/>
          <w:sz w:val="20"/>
          <w:szCs w:val="20"/>
          <w:lang w:eastAsia="en-US"/>
        </w:rPr>
        <w:t>ach</w:t>
      </w:r>
      <w:r w:rsidRPr="00915605">
        <w:rPr>
          <w:rFonts w:cs="Arial"/>
          <w:bCs/>
          <w:sz w:val="20"/>
          <w:szCs w:val="20"/>
          <w:lang w:eastAsia="en-US"/>
        </w:rPr>
        <w:t xml:space="preserve"> techniczn</w:t>
      </w:r>
      <w:r>
        <w:rPr>
          <w:rFonts w:cs="Arial"/>
          <w:bCs/>
          <w:sz w:val="20"/>
          <w:szCs w:val="20"/>
          <w:lang w:eastAsia="en-US"/>
        </w:rPr>
        <w:t>ych</w:t>
      </w:r>
      <w:r w:rsidR="00B61D56">
        <w:rPr>
          <w:rFonts w:cs="Arial"/>
          <w:bCs/>
          <w:sz w:val="20"/>
          <w:szCs w:val="20"/>
          <w:lang w:eastAsia="en-US"/>
        </w:rPr>
        <w:t xml:space="preserve"> wykonania i odbioru robót</w:t>
      </w:r>
      <w:r w:rsidRPr="00915605">
        <w:rPr>
          <w:rFonts w:cs="Arial"/>
          <w:bCs/>
          <w:sz w:val="20"/>
          <w:szCs w:val="20"/>
          <w:lang w:eastAsia="en-US"/>
        </w:rPr>
        <w:t xml:space="preserve">, oraz pomocniczo w </w:t>
      </w:r>
      <w:r w:rsidR="00BA1487">
        <w:rPr>
          <w:rFonts w:cs="Arial"/>
          <w:bCs/>
          <w:sz w:val="20"/>
          <w:szCs w:val="20"/>
          <w:lang w:eastAsia="en-US"/>
        </w:rPr>
        <w:t>zestawieniu wyposażenia wnętrz (zał. 1 do OPZ)</w:t>
      </w:r>
      <w:r>
        <w:rPr>
          <w:rFonts w:cs="Arial"/>
          <w:bCs/>
          <w:sz w:val="20"/>
          <w:szCs w:val="20"/>
          <w:lang w:eastAsia="en-US"/>
        </w:rPr>
        <w:t>, stanowiących załączniki do S</w:t>
      </w:r>
      <w:r w:rsidRPr="00915605">
        <w:rPr>
          <w:rFonts w:cs="Arial"/>
          <w:bCs/>
          <w:sz w:val="20"/>
          <w:szCs w:val="20"/>
          <w:lang w:eastAsia="en-US"/>
        </w:rPr>
        <w:t>WZ.</w:t>
      </w:r>
    </w:p>
    <w:p w14:paraId="57E9EFB0" w14:textId="3791D5A3" w:rsidR="00C47390" w:rsidRPr="008761FA" w:rsidRDefault="00C47390" w:rsidP="00C47390">
      <w:pPr>
        <w:keepNext/>
        <w:numPr>
          <w:ilvl w:val="1"/>
          <w:numId w:val="1"/>
        </w:numPr>
        <w:spacing w:before="120" w:after="200" w:line="276" w:lineRule="auto"/>
        <w:ind w:left="709" w:hanging="425"/>
        <w:jc w:val="both"/>
        <w:outlineLvl w:val="3"/>
        <w:rPr>
          <w:rFonts w:cs="Arial"/>
          <w:bCs/>
          <w:sz w:val="20"/>
          <w:szCs w:val="20"/>
          <w:u w:val="single"/>
          <w:lang w:eastAsia="en-US"/>
        </w:rPr>
      </w:pPr>
      <w:bookmarkStart w:id="1" w:name="_Hlk115342477"/>
      <w:r w:rsidRPr="00C47390">
        <w:rPr>
          <w:rFonts w:cs="Arial"/>
          <w:bCs/>
          <w:sz w:val="20"/>
          <w:szCs w:val="20"/>
          <w:lang w:eastAsia="en-US"/>
        </w:rPr>
        <w:t xml:space="preserve">O ile w opisie przedmiotu zamówienia, dokumentacji </w:t>
      </w:r>
      <w:r w:rsidR="00BB3D5D">
        <w:rPr>
          <w:rFonts w:cs="Arial"/>
          <w:bCs/>
          <w:sz w:val="20"/>
          <w:szCs w:val="20"/>
          <w:lang w:eastAsia="en-US"/>
        </w:rPr>
        <w:t>przetargowej,</w:t>
      </w:r>
      <w:r w:rsidRPr="00C47390">
        <w:rPr>
          <w:rFonts w:cs="Arial"/>
          <w:bCs/>
          <w:sz w:val="20"/>
          <w:szCs w:val="20"/>
          <w:lang w:eastAsia="en-US"/>
        </w:rPr>
        <w:t xml:space="preserve"> specyfikacjach technicznych wykonania i odbioru robót, </w:t>
      </w:r>
      <w:r w:rsidR="00BA1487">
        <w:rPr>
          <w:rFonts w:cs="Arial"/>
          <w:bCs/>
          <w:sz w:val="20"/>
          <w:szCs w:val="20"/>
          <w:lang w:eastAsia="en-US"/>
        </w:rPr>
        <w:t>zestawieniu wyposażenia wnętrz</w:t>
      </w:r>
      <w:r w:rsidRPr="00C47390">
        <w:rPr>
          <w:rFonts w:cs="Arial"/>
          <w:bCs/>
          <w:sz w:val="20"/>
          <w:szCs w:val="20"/>
          <w:lang w:eastAsia="en-US"/>
        </w:rPr>
        <w:t>, wyjaśnieniach do przetargu</w:t>
      </w:r>
      <w:r w:rsidR="0008660D">
        <w:rPr>
          <w:rFonts w:cs="Arial"/>
          <w:bCs/>
          <w:sz w:val="20"/>
          <w:szCs w:val="20"/>
          <w:lang w:eastAsia="en-US"/>
        </w:rPr>
        <w:t xml:space="preserve"> i innych dokumentach postępowania</w:t>
      </w:r>
      <w:r w:rsidRPr="00C47390">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r w:rsidRPr="008761FA">
        <w:rPr>
          <w:rFonts w:cs="Arial"/>
          <w:bCs/>
          <w:sz w:val="20"/>
          <w:szCs w:val="20"/>
          <w:u w:val="single"/>
          <w:lang w:eastAsia="en-US"/>
        </w:rPr>
        <w:t xml:space="preserve">Zamawiający opisując przedmiot zamówienia przez odniesienie do norm, ocen technicznych, specyfikacji technicznych i systemów referencji technicznych, o których mowa w art. 101 ust. 1 pkt 2 oraz ust. 3 ustawy </w:t>
      </w:r>
      <w:proofErr w:type="spellStart"/>
      <w:r w:rsidRPr="008761FA">
        <w:rPr>
          <w:rFonts w:cs="Arial"/>
          <w:bCs/>
          <w:sz w:val="20"/>
          <w:szCs w:val="20"/>
          <w:u w:val="single"/>
          <w:lang w:eastAsia="en-US"/>
        </w:rPr>
        <w:t>Pzp</w:t>
      </w:r>
      <w:proofErr w:type="spellEnd"/>
      <w:r w:rsidRPr="008761FA">
        <w:rPr>
          <w:rFonts w:cs="Arial"/>
          <w:bCs/>
          <w:sz w:val="20"/>
          <w:szCs w:val="20"/>
          <w:u w:val="single"/>
          <w:lang w:eastAsia="en-US"/>
        </w:rPr>
        <w:t xml:space="preserve"> dopuszcza rozwiązania równoważne opisywanym, a odniesieniu takiemu towarzyszą wyrazy „lub równoważne”.</w:t>
      </w:r>
    </w:p>
    <w:p w14:paraId="449D0A12"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lastRenderedPageBreak/>
        <w:t xml:space="preserve">Wszystkie określenia i nazwy materiałów służą jedynie do określenia parametrów jakościowych użytych materiałów. Brak określenia szczególnych wymogów przez Zamawiającego </w:t>
      </w:r>
      <w:r w:rsidRPr="00C47390">
        <w:rPr>
          <w:rFonts w:cs="Arial"/>
          <w:bCs/>
          <w:sz w:val="20"/>
          <w:szCs w:val="20"/>
          <w:lang w:eastAsia="en-US"/>
        </w:rPr>
        <w:br/>
        <w:t>w przedmiocie standardu wykonania (jakości materiałów, sprzętu, urządzeń, itp.) oznacza, że Wykonawca wywiąże się ze swoich obowiązków, kiedy zachowa średni standard wykonania, po jego akceptacji przez Zamawiającego.</w:t>
      </w:r>
    </w:p>
    <w:p w14:paraId="5798289C" w14:textId="77777777" w:rsidR="00C47390" w:rsidRPr="00C47390" w:rsidRDefault="00C47390" w:rsidP="00C47390">
      <w:pPr>
        <w:keepNext/>
        <w:numPr>
          <w:ilvl w:val="1"/>
          <w:numId w:val="1"/>
        </w:numPr>
        <w:spacing w:before="120" w:after="200" w:line="276" w:lineRule="auto"/>
        <w:ind w:left="709" w:hanging="425"/>
        <w:jc w:val="both"/>
        <w:outlineLvl w:val="3"/>
        <w:rPr>
          <w:rFonts w:cs="Arial"/>
          <w:bCs/>
          <w:sz w:val="20"/>
          <w:szCs w:val="20"/>
          <w:lang w:eastAsia="en-US"/>
        </w:rPr>
      </w:pPr>
      <w:r w:rsidRPr="00C47390">
        <w:rPr>
          <w:rFonts w:cs="Arial"/>
          <w:bCs/>
          <w:sz w:val="20"/>
          <w:szCs w:val="20"/>
          <w:lang w:eastAsia="en-US"/>
        </w:rPr>
        <w:t xml:space="preserve">Zamawiający uzna, że oferta jest równoważna, jeżeli przedstawia przedmiot zamówienia </w:t>
      </w:r>
      <w:r w:rsidRPr="00C47390">
        <w:rPr>
          <w:rFonts w:cs="Arial"/>
          <w:bCs/>
          <w:sz w:val="20"/>
          <w:szCs w:val="20"/>
          <w:lang w:eastAsia="en-US"/>
        </w:rPr>
        <w:b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bookmarkEnd w:id="1"/>
    </w:p>
    <w:p w14:paraId="6DDFDA64" w14:textId="5D5CC69F" w:rsidR="008B32B2" w:rsidRPr="009F290E" w:rsidRDefault="00915605" w:rsidP="00AB76CE">
      <w:pPr>
        <w:keepNext/>
        <w:numPr>
          <w:ilvl w:val="1"/>
          <w:numId w:val="1"/>
        </w:numPr>
        <w:spacing w:before="120" w:after="200" w:line="276" w:lineRule="auto"/>
        <w:ind w:left="709" w:hanging="425"/>
        <w:jc w:val="both"/>
        <w:outlineLvl w:val="3"/>
        <w:rPr>
          <w:rFonts w:cs="Arial"/>
          <w:bCs/>
          <w:sz w:val="18"/>
          <w:szCs w:val="18"/>
          <w:lang w:eastAsia="en-US"/>
        </w:rPr>
      </w:pPr>
      <w:r w:rsidRPr="009F290E">
        <w:rPr>
          <w:rFonts w:cs="Arial"/>
          <w:bCs/>
          <w:sz w:val="18"/>
          <w:szCs w:val="18"/>
          <w:lang w:eastAsia="en-US"/>
        </w:rPr>
        <w:t xml:space="preserve">Wspólny słownik CPV: Główny Przedmiot: </w:t>
      </w:r>
      <w:r w:rsidR="00BB04FE" w:rsidRPr="009F290E">
        <w:rPr>
          <w:rFonts w:cs="Arial"/>
          <w:bCs/>
          <w:sz w:val="18"/>
          <w:szCs w:val="18"/>
          <w:lang w:eastAsia="en-US"/>
        </w:rPr>
        <w:t>45</w:t>
      </w:r>
      <w:r w:rsidR="00232494" w:rsidRPr="009F290E">
        <w:rPr>
          <w:rFonts w:cs="Arial"/>
          <w:bCs/>
          <w:sz w:val="18"/>
          <w:szCs w:val="18"/>
          <w:lang w:eastAsia="en-US"/>
        </w:rPr>
        <w:t>400</w:t>
      </w:r>
      <w:r w:rsidR="00BB04FE" w:rsidRPr="009F290E">
        <w:rPr>
          <w:rFonts w:cs="Arial"/>
          <w:bCs/>
          <w:sz w:val="18"/>
          <w:szCs w:val="18"/>
          <w:lang w:eastAsia="en-US"/>
        </w:rPr>
        <w:t>000-</w:t>
      </w:r>
      <w:r w:rsidR="00232494" w:rsidRPr="009F290E">
        <w:rPr>
          <w:rFonts w:cs="Arial"/>
          <w:bCs/>
          <w:sz w:val="18"/>
          <w:szCs w:val="18"/>
          <w:lang w:eastAsia="en-US"/>
        </w:rPr>
        <w:t>1</w:t>
      </w:r>
      <w:r w:rsidR="00BB04FE" w:rsidRPr="009F290E">
        <w:rPr>
          <w:rFonts w:cs="Arial"/>
          <w:bCs/>
          <w:sz w:val="18"/>
          <w:szCs w:val="18"/>
          <w:lang w:eastAsia="en-US"/>
        </w:rPr>
        <w:t xml:space="preserve"> Roboty </w:t>
      </w:r>
      <w:r w:rsidR="007974AD" w:rsidRPr="009F290E">
        <w:rPr>
          <w:rFonts w:cs="Arial"/>
          <w:bCs/>
          <w:sz w:val="18"/>
          <w:szCs w:val="18"/>
          <w:lang w:eastAsia="en-US"/>
        </w:rPr>
        <w:t>wykończeniowe w zakresie obiektów budowlanych</w:t>
      </w:r>
      <w:r w:rsidR="00BB04FE" w:rsidRPr="009F290E">
        <w:rPr>
          <w:rFonts w:cs="Arial"/>
          <w:bCs/>
          <w:sz w:val="18"/>
          <w:szCs w:val="18"/>
          <w:lang w:eastAsia="en-US"/>
        </w:rPr>
        <w:t>.</w:t>
      </w:r>
    </w:p>
    <w:p w14:paraId="687F1F9D" w14:textId="6315A44B" w:rsidR="00915605" w:rsidRDefault="00915605" w:rsidP="00CD4038">
      <w:pPr>
        <w:keepNext/>
        <w:numPr>
          <w:ilvl w:val="1"/>
          <w:numId w:val="1"/>
        </w:numPr>
        <w:spacing w:before="120" w:after="200" w:line="276" w:lineRule="auto"/>
        <w:ind w:left="709" w:hanging="425"/>
        <w:jc w:val="both"/>
        <w:outlineLvl w:val="3"/>
        <w:rPr>
          <w:rFonts w:cs="Arial"/>
          <w:bCs/>
          <w:sz w:val="20"/>
          <w:szCs w:val="20"/>
          <w:u w:val="single"/>
          <w:lang w:eastAsia="en-US"/>
        </w:rPr>
      </w:pPr>
      <w:r w:rsidRPr="00CD4038">
        <w:rPr>
          <w:rFonts w:cs="Arial"/>
          <w:bCs/>
          <w:sz w:val="20"/>
          <w:szCs w:val="20"/>
          <w:u w:val="single"/>
          <w:lang w:eastAsia="en-US"/>
        </w:rPr>
        <w:t>Zamawiający wymaga zatrudnienia przez wykonawcę lub p</w:t>
      </w:r>
      <w:r w:rsidR="006B3D83" w:rsidRPr="00CD4038">
        <w:rPr>
          <w:rFonts w:cs="Arial"/>
          <w:bCs/>
          <w:sz w:val="20"/>
          <w:szCs w:val="20"/>
          <w:u w:val="single"/>
          <w:lang w:eastAsia="en-US"/>
        </w:rPr>
        <w:t xml:space="preserve">odwykonawcę na podstawie umowy </w:t>
      </w:r>
      <w:r w:rsidRPr="00CD4038">
        <w:rPr>
          <w:rFonts w:cs="Arial"/>
          <w:bCs/>
          <w:sz w:val="20"/>
          <w:szCs w:val="20"/>
          <w:u w:val="single"/>
          <w:lang w:eastAsia="en-US"/>
        </w:rPr>
        <w:t>o</w:t>
      </w:r>
      <w:r w:rsidR="000B73D0" w:rsidRPr="00CD4038">
        <w:rPr>
          <w:rFonts w:cs="Arial"/>
          <w:bCs/>
          <w:sz w:val="20"/>
          <w:szCs w:val="20"/>
          <w:u w:val="single"/>
          <w:lang w:eastAsia="en-US"/>
        </w:rPr>
        <w:t xml:space="preserve"> </w:t>
      </w:r>
      <w:r w:rsidRPr="00CD4038">
        <w:rPr>
          <w:rFonts w:cs="Arial"/>
          <w:bCs/>
          <w:sz w:val="20"/>
          <w:szCs w:val="20"/>
          <w:u w:val="single"/>
          <w:lang w:eastAsia="en-US"/>
        </w:rPr>
        <w:t>pracę osób wykonujących następujące czynności w zakresie realizacji zamówienia:</w:t>
      </w:r>
    </w:p>
    <w:p w14:paraId="24A28EA5" w14:textId="77777777" w:rsidR="00BB04FE" w:rsidRPr="00BB04FE" w:rsidRDefault="00BB04FE" w:rsidP="00BB04FE">
      <w:pPr>
        <w:keepNext/>
        <w:numPr>
          <w:ilvl w:val="2"/>
          <w:numId w:val="1"/>
        </w:numPr>
        <w:spacing w:before="120" w:after="120" w:line="276" w:lineRule="auto"/>
        <w:jc w:val="both"/>
        <w:outlineLvl w:val="3"/>
        <w:rPr>
          <w:rFonts w:cs="Arial"/>
          <w:bCs/>
          <w:sz w:val="20"/>
          <w:szCs w:val="20"/>
          <w:lang w:eastAsia="en-US"/>
        </w:rPr>
      </w:pPr>
      <w:r w:rsidRPr="00BB04FE">
        <w:rPr>
          <w:rFonts w:cs="Arial"/>
          <w:bCs/>
          <w:sz w:val="20"/>
          <w:szCs w:val="20"/>
          <w:lang w:eastAsia="en-US"/>
        </w:rPr>
        <w:t>Wykonanie robót przygotowawczych.</w:t>
      </w:r>
    </w:p>
    <w:p w14:paraId="3FB10227" w14:textId="77777777" w:rsidR="00BB04FE" w:rsidRPr="00BB04FE" w:rsidRDefault="00BB04FE" w:rsidP="00BB04FE">
      <w:pPr>
        <w:keepNext/>
        <w:numPr>
          <w:ilvl w:val="2"/>
          <w:numId w:val="1"/>
        </w:numPr>
        <w:spacing w:before="120" w:after="120" w:line="276" w:lineRule="auto"/>
        <w:jc w:val="both"/>
        <w:outlineLvl w:val="3"/>
        <w:rPr>
          <w:rFonts w:cs="Arial"/>
          <w:bCs/>
          <w:sz w:val="20"/>
          <w:szCs w:val="20"/>
          <w:lang w:eastAsia="en-US"/>
        </w:rPr>
      </w:pPr>
      <w:r w:rsidRPr="00BB04FE">
        <w:rPr>
          <w:rFonts w:cs="Arial"/>
          <w:bCs/>
          <w:sz w:val="20"/>
          <w:szCs w:val="20"/>
          <w:lang w:eastAsia="en-US"/>
        </w:rPr>
        <w:t>Wykonywanie robót ogólnobudowlanych.</w:t>
      </w:r>
    </w:p>
    <w:p w14:paraId="66E62CD1" w14:textId="77777777" w:rsidR="00BB04FE" w:rsidRPr="00BB04FE" w:rsidRDefault="00BB04FE" w:rsidP="00BB04FE">
      <w:pPr>
        <w:keepNext/>
        <w:numPr>
          <w:ilvl w:val="2"/>
          <w:numId w:val="1"/>
        </w:numPr>
        <w:spacing w:before="120" w:after="120" w:line="276" w:lineRule="auto"/>
        <w:jc w:val="both"/>
        <w:outlineLvl w:val="3"/>
        <w:rPr>
          <w:rFonts w:cs="Arial"/>
          <w:bCs/>
          <w:sz w:val="20"/>
          <w:szCs w:val="20"/>
          <w:lang w:eastAsia="en-US"/>
        </w:rPr>
      </w:pPr>
      <w:r w:rsidRPr="00BB04FE">
        <w:rPr>
          <w:rFonts w:cs="Arial"/>
          <w:bCs/>
          <w:sz w:val="20"/>
          <w:szCs w:val="20"/>
          <w:lang w:eastAsia="en-US"/>
        </w:rPr>
        <w:t>Wykonywanie robót wykończeniowych.</w:t>
      </w:r>
    </w:p>
    <w:p w14:paraId="24A8FBCC" w14:textId="53408325"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5C43DE">
        <w:rPr>
          <w:rFonts w:cs="Arial"/>
          <w:b/>
          <w:sz w:val="20"/>
          <w:szCs w:val="20"/>
          <w:lang w:eastAsia="en-US"/>
        </w:rPr>
        <w:t xml:space="preserve">Zamawiający </w:t>
      </w:r>
      <w:r w:rsidR="008761FA">
        <w:rPr>
          <w:rFonts w:cs="Arial"/>
          <w:b/>
          <w:sz w:val="20"/>
          <w:szCs w:val="20"/>
          <w:lang w:eastAsia="en-US"/>
        </w:rPr>
        <w:t xml:space="preserve">nie </w:t>
      </w:r>
      <w:r w:rsidRPr="005C43DE">
        <w:rPr>
          <w:rFonts w:cs="Arial"/>
          <w:b/>
          <w:sz w:val="20"/>
          <w:szCs w:val="20"/>
          <w:lang w:eastAsia="en-US"/>
        </w:rPr>
        <w:t>dopuszcza składani</w:t>
      </w:r>
      <w:r w:rsidR="008761FA">
        <w:rPr>
          <w:rFonts w:cs="Arial"/>
          <w:b/>
          <w:sz w:val="20"/>
          <w:szCs w:val="20"/>
          <w:lang w:eastAsia="en-US"/>
        </w:rPr>
        <w:t>a</w:t>
      </w:r>
      <w:r w:rsidRPr="005C43DE">
        <w:rPr>
          <w:rFonts w:cs="Arial"/>
          <w:b/>
          <w:sz w:val="20"/>
          <w:szCs w:val="20"/>
          <w:lang w:eastAsia="en-US"/>
        </w:rPr>
        <w:t xml:space="preserve"> ofert częściowych</w:t>
      </w:r>
      <w:r w:rsidR="00644090" w:rsidRPr="005C43DE">
        <w:rPr>
          <w:rFonts w:cs="Arial"/>
          <w:b/>
          <w:sz w:val="20"/>
          <w:szCs w:val="20"/>
          <w:lang w:eastAsia="en-US"/>
        </w:rPr>
        <w:t>.</w:t>
      </w:r>
      <w:r w:rsidR="00AA7CED">
        <w:rPr>
          <w:rFonts w:cs="Arial"/>
          <w:b/>
          <w:sz w:val="20"/>
          <w:szCs w:val="20"/>
          <w:lang w:eastAsia="en-US"/>
        </w:rPr>
        <w:t xml:space="preserve"> </w:t>
      </w:r>
    </w:p>
    <w:p w14:paraId="5524D304" w14:textId="1E8B7D53" w:rsidR="00232494" w:rsidRPr="00232494" w:rsidRDefault="005335A1" w:rsidP="00232494">
      <w:pPr>
        <w:keepNext/>
        <w:numPr>
          <w:ilvl w:val="1"/>
          <w:numId w:val="1"/>
        </w:numPr>
        <w:spacing w:before="120" w:after="120" w:line="276" w:lineRule="auto"/>
        <w:jc w:val="both"/>
        <w:outlineLvl w:val="3"/>
        <w:rPr>
          <w:rFonts w:cs="Arial"/>
          <w:bCs/>
          <w:sz w:val="20"/>
          <w:szCs w:val="20"/>
          <w:lang w:eastAsia="en-US"/>
        </w:rPr>
      </w:pPr>
      <w:r w:rsidRPr="00232494">
        <w:rPr>
          <w:rFonts w:cs="Arial"/>
          <w:bCs/>
          <w:sz w:val="20"/>
          <w:szCs w:val="20"/>
          <w:lang w:eastAsia="en-US"/>
        </w:rPr>
        <w:t xml:space="preserve"> </w:t>
      </w:r>
      <w:bookmarkStart w:id="2" w:name="_Hlk97016899"/>
      <w:r w:rsidRPr="00232494">
        <w:rPr>
          <w:rFonts w:cs="Arial"/>
          <w:bCs/>
          <w:sz w:val="20"/>
          <w:szCs w:val="20"/>
          <w:u w:val="single"/>
          <w:lang w:eastAsia="en-US"/>
        </w:rPr>
        <w:t xml:space="preserve">Powody niedokonania podziału zamówienia na części, zgodnie z art. 91 ust. 2 ustawy </w:t>
      </w:r>
      <w:proofErr w:type="spellStart"/>
      <w:r w:rsidRPr="00232494">
        <w:rPr>
          <w:rFonts w:cs="Arial"/>
          <w:bCs/>
          <w:sz w:val="20"/>
          <w:szCs w:val="20"/>
          <w:u w:val="single"/>
          <w:lang w:eastAsia="en-US"/>
        </w:rPr>
        <w:t>Pzp</w:t>
      </w:r>
      <w:proofErr w:type="spellEnd"/>
      <w:r w:rsidRPr="00232494">
        <w:rPr>
          <w:rFonts w:cs="Arial"/>
          <w:bCs/>
          <w:sz w:val="20"/>
          <w:szCs w:val="20"/>
          <w:u w:val="single"/>
          <w:lang w:eastAsia="en-US"/>
        </w:rPr>
        <w:t xml:space="preserve"> </w:t>
      </w:r>
      <w:r w:rsidRPr="00232494">
        <w:rPr>
          <w:rFonts w:cs="Arial"/>
          <w:bCs/>
          <w:sz w:val="20"/>
          <w:szCs w:val="20"/>
          <w:u w:val="single"/>
          <w:lang w:eastAsia="en-US"/>
        </w:rPr>
        <w:br/>
        <w:t>(t. j. - Dz. U. z 202</w:t>
      </w:r>
      <w:r w:rsidR="00C51CEC" w:rsidRPr="00232494">
        <w:rPr>
          <w:rFonts w:cs="Arial"/>
          <w:bCs/>
          <w:sz w:val="20"/>
          <w:szCs w:val="20"/>
          <w:u w:val="single"/>
          <w:lang w:eastAsia="en-US"/>
        </w:rPr>
        <w:t>4</w:t>
      </w:r>
      <w:r w:rsidRPr="00232494">
        <w:rPr>
          <w:rFonts w:cs="Arial"/>
          <w:bCs/>
          <w:sz w:val="20"/>
          <w:szCs w:val="20"/>
          <w:u w:val="single"/>
          <w:lang w:eastAsia="en-US"/>
        </w:rPr>
        <w:t xml:space="preserve"> r., poz. </w:t>
      </w:r>
      <w:r w:rsidR="00C51CEC" w:rsidRPr="00232494">
        <w:rPr>
          <w:rFonts w:cs="Arial"/>
          <w:bCs/>
          <w:sz w:val="20"/>
          <w:szCs w:val="20"/>
          <w:u w:val="single"/>
          <w:lang w:eastAsia="en-US"/>
        </w:rPr>
        <w:t>1320</w:t>
      </w:r>
      <w:r w:rsidRPr="00232494">
        <w:rPr>
          <w:rFonts w:cs="Arial"/>
          <w:bCs/>
          <w:sz w:val="20"/>
          <w:szCs w:val="20"/>
          <w:u w:val="single"/>
          <w:lang w:eastAsia="en-US"/>
        </w:rPr>
        <w:t>).</w:t>
      </w:r>
      <w:bookmarkEnd w:id="2"/>
      <w:r w:rsidRPr="00232494">
        <w:rPr>
          <w:rFonts w:cs="Arial"/>
          <w:bCs/>
          <w:sz w:val="20"/>
          <w:szCs w:val="20"/>
          <w:lang w:eastAsia="en-US"/>
        </w:rPr>
        <w:t xml:space="preserve"> </w:t>
      </w:r>
      <w:r w:rsidR="00232494" w:rsidRPr="00232494">
        <w:rPr>
          <w:rFonts w:cs="Arial"/>
          <w:bCs/>
          <w:sz w:val="20"/>
          <w:szCs w:val="20"/>
          <w:lang w:eastAsia="en-US"/>
        </w:rPr>
        <w:t xml:space="preserve">Zamawiający przeanalizował jego przedmiot pod kątem podziału na części. Zamawiający stwierdził, że zamówienie dotyczące prac wykończeniowych w budynku Przedszkola w Łęgu nie powinno zostać podzielone na części ze względów technicznych i organizacyjnych. Przedmiotem zamówienia są prace budowlane dotyczące jednego budynku. Wszystkie prace są ze sobą ściśle powiązane i zależne jedne od drugich. Opóźnienia w wykonaniu jednych prac uniemożliwiałyby realizację kolejnych. Tak więc kilkoro wykonawców na placu budowy spowodowałoby, że wykonywanie prac budowlanych mogłoby być chaotyczne i często z realizowane z niepotrzebnymi przestojami, co mogłoby wpłynąć na terminową realizację umowy. Z przeprowadzonej analizy wynika, że wykonanie części niniejszego zamówienia bez wykonania pozostałych części nie zaspokoi potrzeby Zamawiającego, a niewykonanie danej części uniemożliwia realizację pozostałych części. </w:t>
      </w:r>
      <w:r w:rsidR="00232494">
        <w:rPr>
          <w:rFonts w:cs="Arial"/>
          <w:bCs/>
          <w:sz w:val="20"/>
          <w:szCs w:val="20"/>
          <w:lang w:eastAsia="en-US"/>
        </w:rPr>
        <w:br/>
      </w:r>
      <w:r w:rsidR="00232494" w:rsidRPr="00232494">
        <w:rPr>
          <w:rFonts w:cs="Arial"/>
          <w:bCs/>
          <w:sz w:val="20"/>
          <w:szCs w:val="20"/>
          <w:lang w:eastAsia="en-US"/>
        </w:rPr>
        <w:t>W związku z powyższym Zamawiający zdecydował nie dzielić przedmiotowego zamówienia na części. Ponadto zakres zadania jest bardzo wąski i technologicznie ze sobą powiązany.</w:t>
      </w:r>
      <w:r w:rsidR="00232494">
        <w:rPr>
          <w:rFonts w:cs="Arial"/>
          <w:bCs/>
          <w:sz w:val="20"/>
          <w:szCs w:val="20"/>
          <w:lang w:eastAsia="en-US"/>
        </w:rPr>
        <w:t xml:space="preserve"> </w:t>
      </w:r>
      <w:r w:rsidR="00232494" w:rsidRPr="00232494">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w:t>
      </w:r>
      <w:r w:rsidR="00232494">
        <w:rPr>
          <w:rFonts w:cs="Arial"/>
          <w:bCs/>
          <w:sz w:val="20"/>
          <w:szCs w:val="20"/>
          <w:lang w:eastAsia="en-US"/>
        </w:rPr>
        <w:t xml:space="preserve"> </w:t>
      </w:r>
      <w:r w:rsidR="00232494" w:rsidRPr="00232494">
        <w:rPr>
          <w:rFonts w:cs="Arial"/>
          <w:bCs/>
          <w:sz w:val="20"/>
          <w:szCs w:val="20"/>
          <w:lang w:eastAsia="en-US"/>
        </w:rPr>
        <w:t>Mając powyższe na uwadze, iż stanowiący podstawę dla tego obowiązku przepis art. 91 ust. 1 ustawy PZP nie określa 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 jak również pilnowania harmonogramu realizacji zadania.</w:t>
      </w:r>
    </w:p>
    <w:p w14:paraId="38EF63CE" w14:textId="00C024F0" w:rsidR="00694C3B" w:rsidRPr="00232494" w:rsidRDefault="00694C3B" w:rsidP="00C602CA">
      <w:pPr>
        <w:keepNext/>
        <w:numPr>
          <w:ilvl w:val="1"/>
          <w:numId w:val="1"/>
        </w:numPr>
        <w:spacing w:before="120" w:after="120" w:line="276" w:lineRule="auto"/>
        <w:jc w:val="both"/>
        <w:outlineLvl w:val="3"/>
        <w:rPr>
          <w:rFonts w:cs="Arial"/>
          <w:b/>
          <w:sz w:val="20"/>
          <w:szCs w:val="20"/>
          <w:lang w:eastAsia="en-US"/>
        </w:rPr>
      </w:pPr>
      <w:r w:rsidRPr="00232494">
        <w:rPr>
          <w:rFonts w:cs="Arial"/>
          <w:b/>
          <w:sz w:val="20"/>
          <w:szCs w:val="20"/>
          <w:lang w:eastAsia="en-US"/>
        </w:rPr>
        <w:lastRenderedPageBreak/>
        <w:t>Zamawiający nie dopuszcza składania ofert wariantowych.</w:t>
      </w:r>
    </w:p>
    <w:p w14:paraId="52D4B525" w14:textId="77777777" w:rsidR="00694C3B" w:rsidRDefault="00694C3B" w:rsidP="001F5D88">
      <w:pPr>
        <w:keepNext/>
        <w:numPr>
          <w:ilvl w:val="1"/>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proofErr w:type="spellStart"/>
      <w:r>
        <w:rPr>
          <w:rFonts w:cs="Arial"/>
          <w:b/>
          <w:sz w:val="20"/>
          <w:szCs w:val="20"/>
          <w:lang w:eastAsia="en-US"/>
        </w:rPr>
        <w:t>Pzp</w:t>
      </w:r>
      <w:proofErr w:type="spellEnd"/>
      <w:r w:rsidRPr="00915605">
        <w:rPr>
          <w:rFonts w:cs="Arial"/>
          <w:b/>
          <w:sz w:val="20"/>
          <w:szCs w:val="20"/>
          <w:lang w:eastAsia="en-US"/>
        </w:rPr>
        <w:t xml:space="preserve">. </w:t>
      </w:r>
    </w:p>
    <w:p w14:paraId="45363F15" w14:textId="77777777" w:rsidR="00BF6FDC" w:rsidRPr="00BF6FDC" w:rsidRDefault="00BF6FDC" w:rsidP="001F5D88">
      <w:pPr>
        <w:keepNext/>
        <w:numPr>
          <w:ilvl w:val="1"/>
          <w:numId w:val="1"/>
        </w:numPr>
        <w:spacing w:before="120" w:after="120" w:line="276" w:lineRule="auto"/>
        <w:jc w:val="both"/>
        <w:outlineLvl w:val="3"/>
        <w:rPr>
          <w:rFonts w:cs="Arial"/>
          <w:b/>
          <w:sz w:val="20"/>
          <w:szCs w:val="20"/>
          <w:lang w:eastAsia="en-US"/>
        </w:rPr>
      </w:pPr>
      <w:r w:rsidRPr="00BF6FDC">
        <w:rPr>
          <w:rFonts w:cs="Arial"/>
          <w:b/>
          <w:sz w:val="20"/>
          <w:szCs w:val="20"/>
          <w:lang w:eastAsia="en-US"/>
        </w:rPr>
        <w:t xml:space="preserve">Zamawiający nie przewiduje przeprowadzenia przez wykonawcę wizji lokalnej ani sprawdzenia przez niego dokumentów niezbędnych do realizacji zamówienia, o których mowa w art. 131 ust. 2 ustawy </w:t>
      </w:r>
      <w:proofErr w:type="spellStart"/>
      <w:r w:rsidRPr="00BF6FDC">
        <w:rPr>
          <w:rFonts w:cs="Arial"/>
          <w:b/>
          <w:sz w:val="20"/>
          <w:szCs w:val="20"/>
          <w:lang w:eastAsia="en-US"/>
        </w:rPr>
        <w:t>Pzp</w:t>
      </w:r>
      <w:proofErr w:type="spellEnd"/>
      <w:r w:rsidRPr="00BF6FDC">
        <w:rPr>
          <w:rFonts w:cs="Arial"/>
          <w:b/>
          <w:sz w:val="20"/>
          <w:szCs w:val="20"/>
          <w:lang w:eastAsia="en-US"/>
        </w:rPr>
        <w:t>.</w:t>
      </w:r>
    </w:p>
    <w:p w14:paraId="4D1EDF05" w14:textId="77777777" w:rsidR="005B36A7" w:rsidRPr="00B800D4" w:rsidRDefault="005B36A7" w:rsidP="001F5D88">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345EAD37" w14:textId="04035FED" w:rsidR="005B36A7" w:rsidRPr="00AE427C" w:rsidRDefault="005B36A7" w:rsidP="001F5D88">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Przedmiot zamówienia</w:t>
      </w:r>
      <w:r w:rsidR="00AA7CED">
        <w:rPr>
          <w:rFonts w:cs="Arial"/>
          <w:sz w:val="20"/>
          <w:szCs w:val="20"/>
        </w:rPr>
        <w:t xml:space="preserve"> </w:t>
      </w:r>
      <w:r w:rsidRPr="00AE427C">
        <w:rPr>
          <w:rFonts w:cs="Arial"/>
          <w:sz w:val="20"/>
          <w:szCs w:val="20"/>
        </w:rPr>
        <w:t>należy wykonać w terminie</w:t>
      </w:r>
      <w:r w:rsidR="00B077FC" w:rsidRPr="00E2287D">
        <w:rPr>
          <w:rFonts w:cs="Arial"/>
          <w:i/>
          <w:iCs/>
          <w:sz w:val="20"/>
          <w:szCs w:val="20"/>
        </w:rPr>
        <w:t>:</w:t>
      </w:r>
      <w:r w:rsidR="00B077FC">
        <w:rPr>
          <w:rFonts w:cs="Arial"/>
          <w:sz w:val="20"/>
          <w:szCs w:val="20"/>
        </w:rPr>
        <w:t xml:space="preserve"> </w:t>
      </w:r>
      <w:r w:rsidRPr="00AE427C">
        <w:rPr>
          <w:rFonts w:cs="Arial"/>
          <w:b/>
          <w:sz w:val="20"/>
          <w:szCs w:val="20"/>
        </w:rPr>
        <w:t xml:space="preserve">do </w:t>
      </w:r>
      <w:r w:rsidR="00BB04FE">
        <w:rPr>
          <w:b/>
          <w:bCs/>
          <w:sz w:val="20"/>
          <w:szCs w:val="20"/>
        </w:rPr>
        <w:t>2</w:t>
      </w:r>
      <w:r w:rsidR="00503165">
        <w:rPr>
          <w:b/>
          <w:bCs/>
          <w:sz w:val="20"/>
          <w:szCs w:val="20"/>
        </w:rPr>
        <w:t xml:space="preserve"> mi</w:t>
      </w:r>
      <w:r w:rsidR="00B077FC">
        <w:rPr>
          <w:b/>
          <w:bCs/>
          <w:sz w:val="20"/>
          <w:szCs w:val="20"/>
        </w:rPr>
        <w:t>esięcy</w:t>
      </w:r>
      <w:r w:rsidR="00503165">
        <w:rPr>
          <w:b/>
          <w:bCs/>
          <w:sz w:val="20"/>
          <w:szCs w:val="20"/>
        </w:rPr>
        <w:t xml:space="preserve"> od podpisania umowy.</w:t>
      </w:r>
    </w:p>
    <w:p w14:paraId="2F27EE20"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9E6FE9E" w14:textId="4BD653E0"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F16432">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1DC2C7B2" w14:textId="77777777" w:rsidR="001D1E2B"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5473B867"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76761EDB" w14:textId="77777777" w:rsidR="007A481D" w:rsidRDefault="007A481D"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2C8AB6CA"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0932757" w14:textId="77777777" w:rsidR="00EE0957" w:rsidRPr="00EE0957" w:rsidRDefault="001D1E2B" w:rsidP="001F5D88">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08592B25"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5FD8EB8D"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FD17A82"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sidR="00F22ABC">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4255917D"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67BB2E1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12E425B7"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5878C89"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C27404E" w14:textId="77777777" w:rsidR="005B36A7" w:rsidRPr="005B36A7"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18DAD6B1"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1E6AFC6D" w14:textId="77777777" w:rsidR="005B36A7" w:rsidRPr="005B36A7" w:rsidRDefault="00F9581E" w:rsidP="001F5D88">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096296F3"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645A858" w14:textId="77777777" w:rsidR="005B36A7" w:rsidRPr="005B36A7"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5957F70F" w14:textId="77777777" w:rsidR="00F9581E" w:rsidRPr="00F9581E" w:rsidRDefault="005B36A7" w:rsidP="001F5D88">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1EADD20B" w14:textId="77777777" w:rsidR="005B36A7" w:rsidRPr="005B36A7"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0D5FB070" w14:textId="77777777" w:rsidR="005B36A7" w:rsidRPr="00F9581E" w:rsidRDefault="005B36A7" w:rsidP="001F5D88">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B007442"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B78CAF6" w14:textId="77777777" w:rsidR="00F9581E" w:rsidRPr="000C7661" w:rsidRDefault="00F9581E" w:rsidP="001F5D88">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740F280A" w14:textId="77777777" w:rsidR="00F9581E" w:rsidRPr="000C7661"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7FFE53"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Jeżeli zamawiający nie udzieli wyjaśnień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w:t>
      </w:r>
      <w:r w:rsidR="00694C3B" w:rsidRPr="00766FB0">
        <w:rPr>
          <w:rFonts w:ascii="Arial" w:hAnsi="Arial" w:cs="Arial"/>
          <w:sz w:val="20"/>
          <w:szCs w:val="20"/>
        </w:rPr>
        <w:t>7</w:t>
      </w:r>
      <w:r w:rsidR="00FA7611" w:rsidRPr="00766FB0">
        <w:rPr>
          <w:rFonts w:ascii="Arial" w:hAnsi="Arial" w:cs="Arial"/>
          <w:sz w:val="20"/>
          <w:szCs w:val="20"/>
        </w:rPr>
        <w:t>.15</w:t>
      </w:r>
      <w:r w:rsidRPr="00766FB0">
        <w:rPr>
          <w:rFonts w:ascii="Arial" w:hAnsi="Arial" w:cs="Arial"/>
          <w:sz w:val="20"/>
          <w:szCs w:val="20"/>
        </w:rPr>
        <w:t xml:space="preserve"> SWZ, zamawiający nie ma obowiązku udzielania wyjaśnień SWZ oraz obowiązku przedłużenia terminu składania ofert.</w:t>
      </w:r>
    </w:p>
    <w:p w14:paraId="3D4C5ED7" w14:textId="77777777" w:rsidR="00F9581E" w:rsidRPr="00766FB0" w:rsidRDefault="00F9581E"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 xml:space="preserve">Przedłużenie terminu składania ofert, o których mowa w </w:t>
      </w:r>
      <w:r w:rsidR="002E36B4" w:rsidRPr="00766FB0">
        <w:rPr>
          <w:rFonts w:ascii="Arial" w:hAnsi="Arial" w:cs="Arial"/>
          <w:sz w:val="20"/>
          <w:szCs w:val="20"/>
        </w:rPr>
        <w:t xml:space="preserve">pkt </w:t>
      </w:r>
      <w:r w:rsidR="00694C3B" w:rsidRPr="00766FB0">
        <w:rPr>
          <w:rFonts w:ascii="Arial" w:hAnsi="Arial" w:cs="Arial"/>
          <w:sz w:val="20"/>
          <w:szCs w:val="20"/>
        </w:rPr>
        <w:t>7</w:t>
      </w:r>
      <w:r w:rsidR="00FA7611" w:rsidRPr="00766FB0">
        <w:rPr>
          <w:rFonts w:ascii="Arial" w:hAnsi="Arial" w:cs="Arial"/>
          <w:sz w:val="20"/>
          <w:szCs w:val="20"/>
        </w:rPr>
        <w:t>.16</w:t>
      </w:r>
      <w:r w:rsidR="002E36B4" w:rsidRPr="00766FB0">
        <w:rPr>
          <w:rFonts w:ascii="Arial" w:hAnsi="Arial" w:cs="Arial"/>
          <w:sz w:val="20"/>
          <w:szCs w:val="20"/>
        </w:rPr>
        <w:t xml:space="preserve"> SWZ</w:t>
      </w:r>
      <w:r w:rsidRPr="00766FB0">
        <w:rPr>
          <w:rFonts w:ascii="Arial" w:hAnsi="Arial" w:cs="Arial"/>
          <w:sz w:val="20"/>
          <w:szCs w:val="20"/>
        </w:rPr>
        <w:t>, nie wpływa na bieg terminu składania wniosku o wyjaśnienie treści SWZ.</w:t>
      </w:r>
    </w:p>
    <w:p w14:paraId="35DF29C9" w14:textId="77777777" w:rsidR="00694C3B" w:rsidRPr="00766FB0" w:rsidRDefault="002E36B4" w:rsidP="001F5D88">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007A481D" w:rsidRPr="00766FB0">
          <w:rPr>
            <w:rStyle w:val="Hipercze"/>
            <w:rFonts w:ascii="Arial" w:hAnsi="Arial" w:cs="Arial"/>
            <w:color w:val="auto"/>
            <w:sz w:val="20"/>
            <w:szCs w:val="20"/>
          </w:rPr>
          <w:t>https://platformazakupowa.pl/pn/czersk</w:t>
        </w:r>
      </w:hyperlink>
      <w:r w:rsidR="00694C3B" w:rsidRPr="00766FB0">
        <w:rPr>
          <w:rFonts w:ascii="Arial" w:hAnsi="Arial" w:cs="Arial"/>
          <w:sz w:val="20"/>
          <w:szCs w:val="20"/>
        </w:rPr>
        <w:t>, w zakładce „Komunikaty publiczne”.</w:t>
      </w:r>
    </w:p>
    <w:p w14:paraId="4D52C907" w14:textId="77777777" w:rsidR="00766FB0" w:rsidRPr="00766FB0" w:rsidRDefault="00766FB0"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lastRenderedPageBreak/>
        <w:t>Wskazanie osób uprawnionych do komunikowania się z wykonawcami.</w:t>
      </w:r>
    </w:p>
    <w:p w14:paraId="7BF6F68B" w14:textId="1BD67E89" w:rsidR="00766FB0" w:rsidRPr="00CB5094" w:rsidRDefault="00766FB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Osobą uprawnioną do kontaktu z Wykonawcami jest: Wioletta </w:t>
      </w:r>
      <w:r w:rsidR="00B24CAF">
        <w:rPr>
          <w:rFonts w:ascii="Arial" w:hAnsi="Arial" w:cs="Arial"/>
          <w:sz w:val="20"/>
          <w:szCs w:val="20"/>
        </w:rPr>
        <w:t>Glaner</w:t>
      </w:r>
      <w:r w:rsidRPr="00CB5094">
        <w:rPr>
          <w:rFonts w:ascii="Arial" w:hAnsi="Arial" w:cs="Arial"/>
          <w:sz w:val="20"/>
          <w:szCs w:val="20"/>
        </w:rPr>
        <w:t xml:space="preserve"> – pełnomocnik Burmistrza Czerska do spraw zamówień publicznych, </w:t>
      </w:r>
      <w:r w:rsidRPr="00CB5094">
        <w:rPr>
          <w:rFonts w:ascii="Arial" w:hAnsi="Arial" w:cs="Arial"/>
          <w:sz w:val="20"/>
          <w:szCs w:val="20"/>
        </w:rPr>
        <w:br/>
        <w:t xml:space="preserve">email. </w:t>
      </w:r>
      <w:hyperlink r:id="rId30" w:history="1">
        <w:r w:rsidRPr="00CB5094">
          <w:rPr>
            <w:rFonts w:ascii="Arial" w:hAnsi="Arial" w:cs="Arial"/>
            <w:sz w:val="20"/>
            <w:szCs w:val="20"/>
          </w:rPr>
          <w:t>zamowieniapubliczne@czersk.pl</w:t>
        </w:r>
      </w:hyperlink>
      <w:r w:rsidRPr="00CB5094">
        <w:rPr>
          <w:rFonts w:ascii="Arial" w:hAnsi="Arial" w:cs="Arial"/>
          <w:sz w:val="20"/>
          <w:szCs w:val="20"/>
        </w:rPr>
        <w:t>.</w:t>
      </w:r>
    </w:p>
    <w:p w14:paraId="5B09DE19" w14:textId="77777777" w:rsidR="00380026" w:rsidRPr="00766FB0" w:rsidRDefault="00380026" w:rsidP="001F5D88">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249A3AC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4BCE9C85" w14:textId="77777777" w:rsidR="00380026" w:rsidRPr="00CB5094" w:rsidRDefault="00380026" w:rsidP="001F5D88">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057702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45779B0F" w14:textId="77777777" w:rsidR="00380026" w:rsidRPr="00CB5094" w:rsidRDefault="00380026" w:rsidP="001F5D88">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56E8BDED" w14:textId="3976457C"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228-230a, art. 250a Kodeksu karnego, w art. 46-48 ustawy </w:t>
      </w:r>
      <w:r w:rsidRPr="00F738D0">
        <w:rPr>
          <w:rFonts w:cs="Arial"/>
          <w:sz w:val="20"/>
          <w:szCs w:val="20"/>
        </w:rPr>
        <w:br/>
        <w:t>z dnia 25 czerwca 2010 r. o sporcie (Dz. U. z 202</w:t>
      </w:r>
      <w:r w:rsidR="00C51CEC">
        <w:rPr>
          <w:rFonts w:cs="Arial"/>
          <w:sz w:val="20"/>
          <w:szCs w:val="20"/>
        </w:rPr>
        <w:t>3</w:t>
      </w:r>
      <w:r w:rsidRPr="00F738D0">
        <w:rPr>
          <w:rFonts w:cs="Arial"/>
          <w:sz w:val="20"/>
          <w:szCs w:val="20"/>
        </w:rPr>
        <w:t xml:space="preserve"> r. poz. </w:t>
      </w:r>
      <w:r w:rsidR="00C51CEC">
        <w:rPr>
          <w:rFonts w:cs="Arial"/>
          <w:sz w:val="20"/>
          <w:szCs w:val="20"/>
        </w:rPr>
        <w:t>2048 oraz z 2024 r. poz. 1166</w:t>
      </w:r>
      <w:r w:rsidRPr="00F738D0">
        <w:rPr>
          <w:rFonts w:cs="Arial"/>
          <w:sz w:val="20"/>
          <w:szCs w:val="20"/>
        </w:rPr>
        <w:t>) lub w art. 54 ust. 1-4 ustawy z dnia 12 maja 2011 r. o refundacji leków, środków spożywczych specjalnego przeznaczenia żywieniowego oraz wyrobów medycznych (Dz. U. z 202</w:t>
      </w:r>
      <w:r w:rsidR="00C51CEC">
        <w:rPr>
          <w:rFonts w:cs="Arial"/>
          <w:sz w:val="20"/>
          <w:szCs w:val="20"/>
        </w:rPr>
        <w:t>4</w:t>
      </w:r>
      <w:r>
        <w:rPr>
          <w:rFonts w:cs="Arial"/>
          <w:sz w:val="20"/>
          <w:szCs w:val="20"/>
        </w:rPr>
        <w:t xml:space="preserve"> </w:t>
      </w:r>
      <w:r w:rsidRPr="00F738D0">
        <w:rPr>
          <w:rFonts w:cs="Arial"/>
          <w:sz w:val="20"/>
          <w:szCs w:val="20"/>
        </w:rPr>
        <w:t xml:space="preserve">r. poz. </w:t>
      </w:r>
      <w:r w:rsidR="00C51CEC">
        <w:rPr>
          <w:rFonts w:cs="Arial"/>
          <w:sz w:val="20"/>
          <w:szCs w:val="20"/>
        </w:rPr>
        <w:t>930</w:t>
      </w:r>
      <w:r w:rsidRPr="00F738D0">
        <w:rPr>
          <w:rFonts w:cs="Arial"/>
          <w:sz w:val="20"/>
          <w:szCs w:val="20"/>
        </w:rPr>
        <w:t>)</w:t>
      </w:r>
    </w:p>
    <w:p w14:paraId="39CB040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3C65DBE7"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2AB20D94"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0BBFA662"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525EB93E" w14:textId="77777777" w:rsidR="00F16432" w:rsidRPr="00F738D0" w:rsidRDefault="00F16432" w:rsidP="00F16432">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16F56FD8" w14:textId="77777777" w:rsidR="00F16432" w:rsidRPr="00F738D0" w:rsidRDefault="00F16432" w:rsidP="00F16432">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60D06FA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3758771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D9F3F"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lastRenderedPageBreak/>
        <w:t>wobec którego prawomocnie orzeczono zakaz ubiegania się o zamówienia publiczne,</w:t>
      </w:r>
    </w:p>
    <w:p w14:paraId="6C331152"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2C6408" w14:textId="77777777" w:rsidR="00F16432" w:rsidRPr="00F738D0" w:rsidRDefault="00F16432" w:rsidP="00F16432">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4A25DF92"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29FECF1D" w14:textId="77777777" w:rsidR="00380026" w:rsidRPr="00CB5094"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2F5C54AB" w14:textId="77777777" w:rsidR="00380026" w:rsidRDefault="00380026"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0428E264" w14:textId="77777777" w:rsidR="00380026" w:rsidRDefault="00380026" w:rsidP="001F5D88">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2F81C7A2" w14:textId="77777777"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20D45943" w14:textId="73CF7612" w:rsidR="00380026" w:rsidRPr="00C80464"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beneficjentem rzeczywistym w rozumieniu ustawy z dnia 1 marca 2018 r. o przeciwdziałaniu praniu pieniędzy oraz finansowaniu terroryzmu (Dz. U. z 202</w:t>
      </w:r>
      <w:r w:rsidR="00F856FE">
        <w:rPr>
          <w:rFonts w:ascii="Arial" w:hAnsi="Arial" w:cs="Arial"/>
          <w:sz w:val="20"/>
          <w:szCs w:val="20"/>
        </w:rPr>
        <w:t>3</w:t>
      </w:r>
      <w:r w:rsidRPr="00C80464">
        <w:rPr>
          <w:rFonts w:ascii="Arial" w:hAnsi="Arial" w:cs="Arial"/>
          <w:sz w:val="20"/>
          <w:szCs w:val="20"/>
        </w:rPr>
        <w:t xml:space="preserve"> r. poz. </w:t>
      </w:r>
      <w:r w:rsidR="00F856FE">
        <w:rPr>
          <w:rFonts w:ascii="Arial" w:hAnsi="Arial" w:cs="Arial"/>
          <w:sz w:val="20"/>
          <w:szCs w:val="20"/>
        </w:rPr>
        <w:t>1124, 1285, 1723 i 1843</w:t>
      </w:r>
      <w:r w:rsidRPr="00C80464">
        <w:rPr>
          <w:rFonts w:ascii="Arial" w:hAnsi="Arial"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0D7116CA" w14:textId="4C5460F0" w:rsidR="00380026" w:rsidRDefault="00380026" w:rsidP="001F5D88">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w:t>
      </w:r>
      <w:r w:rsidR="00F856FE">
        <w:rPr>
          <w:rFonts w:ascii="Arial" w:hAnsi="Arial" w:cs="Arial"/>
          <w:sz w:val="20"/>
          <w:szCs w:val="20"/>
        </w:rPr>
        <w:t>3</w:t>
      </w:r>
      <w:r w:rsidRPr="00C80464">
        <w:rPr>
          <w:rFonts w:ascii="Arial" w:hAnsi="Arial" w:cs="Arial"/>
          <w:sz w:val="20"/>
          <w:szCs w:val="20"/>
        </w:rPr>
        <w:t xml:space="preserve"> r. poz. </w:t>
      </w:r>
      <w:r w:rsidR="00F856FE">
        <w:rPr>
          <w:rFonts w:ascii="Arial" w:hAnsi="Arial" w:cs="Arial"/>
          <w:sz w:val="20"/>
          <w:szCs w:val="20"/>
        </w:rPr>
        <w:t>120, 295 i 1598</w:t>
      </w:r>
      <w:r w:rsidRPr="00C80464">
        <w:rPr>
          <w:rFonts w:ascii="Arial"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468406BE" w14:textId="77777777" w:rsidR="00380026" w:rsidRPr="00F245BD"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52038C2D" w14:textId="0FB9C5D5" w:rsidR="00380026"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w:t>
      </w:r>
      <w:r w:rsidR="003D6CE0">
        <w:rPr>
          <w:rFonts w:ascii="Arial" w:hAnsi="Arial" w:cs="Arial"/>
          <w:sz w:val="20"/>
          <w:szCs w:val="20"/>
        </w:rPr>
        <w:t>e</w:t>
      </w:r>
      <w:r w:rsidRPr="001609D4">
        <w:rPr>
          <w:rFonts w:ascii="Arial" w:hAnsi="Arial" w:cs="Arial"/>
          <w:sz w:val="20"/>
          <w:szCs w:val="20"/>
        </w:rPr>
        <w:t xml:space="preserv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w:t>
      </w:r>
      <w:r w:rsidRPr="001609D4">
        <w:rPr>
          <w:rFonts w:ascii="Arial" w:hAnsi="Arial" w:cs="Arial"/>
          <w:sz w:val="20"/>
          <w:szCs w:val="20"/>
        </w:rPr>
        <w:lastRenderedPageBreak/>
        <w:t>udziału w konkursie, nie zaprasza do złożenia pracy konkursowej lub nie przeprowadza oceny pracy konkursowej, odpowiednio do trybu stosowanego do udzielenia zamówienia publicznego oraz etapu prowadzonego postępowania o udzielenie zamówienia publicznego.</w:t>
      </w:r>
    </w:p>
    <w:p w14:paraId="6D257C6D"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522358E2"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3115B689"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290876D8" w14:textId="77777777" w:rsidR="00380026" w:rsidRPr="00956052" w:rsidRDefault="00380026" w:rsidP="001F5D88">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41B4E9EE" w14:textId="77777777" w:rsidR="00A70B20" w:rsidRDefault="00A70B2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41DB8686" w14:textId="7E4CB97B" w:rsidR="00E73D1D" w:rsidRPr="00E73D1D" w:rsidRDefault="00A70B20" w:rsidP="001F5D88">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O udzielenie zamówienia mogą ubiegać się Wykonawcy, którzy </w:t>
      </w:r>
      <w:r w:rsidR="00694C3B" w:rsidRPr="00CB5094">
        <w:rPr>
          <w:rFonts w:ascii="Arial" w:hAnsi="Arial" w:cs="Arial"/>
          <w:sz w:val="20"/>
          <w:szCs w:val="20"/>
        </w:rPr>
        <w:t xml:space="preserve">nie podlegają wykluczeniu na zasadach określonych w pkt  9 SWZ oraz </w:t>
      </w:r>
      <w:r w:rsidRPr="00CB5094">
        <w:rPr>
          <w:rFonts w:ascii="Arial" w:hAnsi="Arial" w:cs="Arial"/>
          <w:sz w:val="20"/>
          <w:szCs w:val="20"/>
        </w:rPr>
        <w:t xml:space="preserve">spełniają warunki udziału w postępowaniu </w:t>
      </w:r>
      <w:r w:rsidR="000A47AA" w:rsidRPr="00CB5094">
        <w:rPr>
          <w:rFonts w:ascii="Arial" w:hAnsi="Arial" w:cs="Arial"/>
          <w:sz w:val="20"/>
          <w:szCs w:val="20"/>
        </w:rPr>
        <w:br/>
      </w:r>
      <w:r w:rsidRPr="00CB5094">
        <w:rPr>
          <w:rFonts w:ascii="Arial" w:hAnsi="Arial" w:cs="Arial"/>
          <w:sz w:val="20"/>
          <w:szCs w:val="20"/>
        </w:rPr>
        <w:t>w zakresie:</w:t>
      </w:r>
    </w:p>
    <w:p w14:paraId="2B637789"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 zdolności do występowania w obrocie gospodarczym.</w:t>
      </w:r>
    </w:p>
    <w:p w14:paraId="21ED9CB0" w14:textId="67090DB4" w:rsidR="00A70B20" w:rsidRPr="00915605" w:rsidRDefault="00A70B20" w:rsidP="00113D6A">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3A0BE37"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 xml:space="preserve">uprawnień do prowadzenia określonej działalności gospodarczej lub zawodowej, </w:t>
      </w:r>
      <w:r w:rsidR="00986301" w:rsidRPr="00E73D1D">
        <w:rPr>
          <w:rFonts w:ascii="Arial" w:hAnsi="Arial" w:cs="Arial"/>
          <w:b/>
          <w:bCs/>
          <w:sz w:val="20"/>
          <w:szCs w:val="20"/>
        </w:rPr>
        <w:br/>
      </w:r>
      <w:r w:rsidRPr="00E73D1D">
        <w:rPr>
          <w:rFonts w:ascii="Arial" w:hAnsi="Arial" w:cs="Arial"/>
          <w:b/>
          <w:bCs/>
          <w:sz w:val="20"/>
          <w:szCs w:val="20"/>
        </w:rPr>
        <w:t>o ile wynika to z odrębnych przepisów.</w:t>
      </w:r>
    </w:p>
    <w:p w14:paraId="38AE1940" w14:textId="615F9392" w:rsidR="00A70B20" w:rsidRPr="00915605" w:rsidRDefault="00A70B20" w:rsidP="00113D6A">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A0B7ADA" w14:textId="77777777" w:rsidR="00A70B20" w:rsidRPr="00E73D1D" w:rsidRDefault="00A70B20" w:rsidP="00113D6A">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sytuacji ekonomicznej lub finansowej.</w:t>
      </w:r>
    </w:p>
    <w:p w14:paraId="7574C56C" w14:textId="2AAD386F" w:rsidR="00A70B20" w:rsidRPr="00224C75" w:rsidRDefault="00A70B20" w:rsidP="00113D6A">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5DCA24F2" w14:textId="0902B921" w:rsidR="0021411C" w:rsidRDefault="00A70B20" w:rsidP="00AC067B">
      <w:pPr>
        <w:pStyle w:val="Akapitzlist"/>
        <w:numPr>
          <w:ilvl w:val="2"/>
          <w:numId w:val="1"/>
        </w:numPr>
        <w:spacing w:before="120" w:after="120"/>
        <w:ind w:right="92"/>
        <w:contextualSpacing w:val="0"/>
        <w:jc w:val="both"/>
        <w:rPr>
          <w:rFonts w:ascii="Arial" w:hAnsi="Arial" w:cs="Arial"/>
          <w:b/>
          <w:bCs/>
          <w:sz w:val="20"/>
          <w:szCs w:val="20"/>
        </w:rPr>
      </w:pPr>
      <w:r w:rsidRPr="00E73D1D">
        <w:rPr>
          <w:rFonts w:ascii="Arial" w:hAnsi="Arial" w:cs="Arial"/>
          <w:b/>
          <w:bCs/>
          <w:sz w:val="20"/>
          <w:szCs w:val="20"/>
        </w:rPr>
        <w:t>zdolności technicznej lub zawodowej.</w:t>
      </w:r>
      <w:bookmarkStart w:id="3" w:name="_Hlk81208411"/>
    </w:p>
    <w:p w14:paraId="0A682F20" w14:textId="77777777" w:rsidR="00AC067B" w:rsidRPr="00AC067B" w:rsidRDefault="00AC067B" w:rsidP="00AC067B">
      <w:pPr>
        <w:pStyle w:val="Akapitzlist"/>
        <w:spacing w:before="120" w:after="120"/>
        <w:ind w:left="1224" w:right="92"/>
        <w:contextualSpacing w:val="0"/>
        <w:jc w:val="both"/>
        <w:rPr>
          <w:rFonts w:ascii="Arial" w:hAnsi="Arial" w:cs="Arial"/>
          <w:b/>
          <w:bCs/>
          <w:sz w:val="20"/>
          <w:szCs w:val="20"/>
        </w:rPr>
      </w:pPr>
    </w:p>
    <w:p w14:paraId="6649E525" w14:textId="35935662" w:rsidR="00874703" w:rsidRPr="009F1D84" w:rsidRDefault="009F1D84" w:rsidP="00113D6A">
      <w:pPr>
        <w:keepNext/>
        <w:numPr>
          <w:ilvl w:val="3"/>
          <w:numId w:val="1"/>
        </w:numPr>
        <w:spacing w:before="120" w:after="120" w:line="276" w:lineRule="auto"/>
        <w:ind w:left="1985" w:hanging="905"/>
        <w:jc w:val="both"/>
        <w:outlineLvl w:val="3"/>
        <w:rPr>
          <w:rFonts w:cs="Arial"/>
          <w:sz w:val="20"/>
          <w:szCs w:val="20"/>
          <w:lang w:eastAsia="en-US"/>
        </w:rPr>
      </w:pPr>
      <w:r w:rsidRPr="009F1D84">
        <w:rPr>
          <w:rFonts w:cs="Arial"/>
          <w:sz w:val="20"/>
          <w:szCs w:val="20"/>
          <w:lang w:eastAsia="en-US"/>
        </w:rPr>
        <w:t>Zamawiający żąda od Wykonawcy wskazania os</w:t>
      </w:r>
      <w:r w:rsidR="0021411C">
        <w:rPr>
          <w:rFonts w:cs="Arial"/>
          <w:sz w:val="20"/>
          <w:szCs w:val="20"/>
          <w:lang w:eastAsia="en-US"/>
        </w:rPr>
        <w:t>oby</w:t>
      </w:r>
      <w:r w:rsidRPr="009F1D84">
        <w:rPr>
          <w:rFonts w:cs="Arial"/>
          <w:sz w:val="20"/>
          <w:szCs w:val="20"/>
          <w:lang w:eastAsia="en-US"/>
        </w:rPr>
        <w:t>, któr</w:t>
      </w:r>
      <w:r w:rsidR="0021411C">
        <w:rPr>
          <w:rFonts w:cs="Arial"/>
          <w:sz w:val="20"/>
          <w:szCs w:val="20"/>
          <w:lang w:eastAsia="en-US"/>
        </w:rPr>
        <w:t>a</w:t>
      </w:r>
      <w:r w:rsidRPr="009F1D84">
        <w:rPr>
          <w:rFonts w:cs="Arial"/>
          <w:sz w:val="20"/>
          <w:szCs w:val="20"/>
          <w:lang w:eastAsia="en-US"/>
        </w:rPr>
        <w:t xml:space="preserve"> będ</w:t>
      </w:r>
      <w:r w:rsidR="0021411C">
        <w:rPr>
          <w:rFonts w:cs="Arial"/>
          <w:sz w:val="20"/>
          <w:szCs w:val="20"/>
          <w:lang w:eastAsia="en-US"/>
        </w:rPr>
        <w:t>zie</w:t>
      </w:r>
      <w:r w:rsidRPr="009F1D84">
        <w:rPr>
          <w:rFonts w:cs="Arial"/>
          <w:sz w:val="20"/>
          <w:szCs w:val="20"/>
          <w:lang w:eastAsia="en-US"/>
        </w:rPr>
        <w:t xml:space="preserve"> uczestniczyć                    w wykonywaniu zamówienia, legitymując</w:t>
      </w:r>
      <w:r w:rsidR="0021411C">
        <w:rPr>
          <w:rFonts w:cs="Arial"/>
          <w:sz w:val="20"/>
          <w:szCs w:val="20"/>
          <w:lang w:eastAsia="en-US"/>
        </w:rPr>
        <w:t>a</w:t>
      </w:r>
      <w:r w:rsidRPr="009F1D84">
        <w:rPr>
          <w:rFonts w:cs="Arial"/>
          <w:sz w:val="20"/>
          <w:szCs w:val="20"/>
          <w:lang w:eastAsia="en-US"/>
        </w:rPr>
        <w:t xml:space="preserve"> się kwalifikacjami zawodowymi/uprawnieniami odpowiednim do funkcji, ja</w:t>
      </w:r>
      <w:r w:rsidR="0021411C">
        <w:rPr>
          <w:rFonts w:cs="Arial"/>
          <w:sz w:val="20"/>
          <w:szCs w:val="20"/>
          <w:lang w:eastAsia="en-US"/>
        </w:rPr>
        <w:t>ka</w:t>
      </w:r>
      <w:r w:rsidRPr="009F1D84">
        <w:rPr>
          <w:rFonts w:cs="Arial"/>
          <w:sz w:val="20"/>
          <w:szCs w:val="20"/>
          <w:lang w:eastAsia="en-US"/>
        </w:rPr>
        <w:t xml:space="preserve"> zostan</w:t>
      </w:r>
      <w:r w:rsidR="0021411C">
        <w:rPr>
          <w:rFonts w:cs="Arial"/>
          <w:sz w:val="20"/>
          <w:szCs w:val="20"/>
          <w:lang w:eastAsia="en-US"/>
        </w:rPr>
        <w:t>ie jej</w:t>
      </w:r>
      <w:r w:rsidRPr="009F1D84">
        <w:rPr>
          <w:rFonts w:cs="Arial"/>
          <w:sz w:val="20"/>
          <w:szCs w:val="20"/>
          <w:lang w:eastAsia="en-US"/>
        </w:rPr>
        <w:t xml:space="preserve"> powierzon</w:t>
      </w:r>
      <w:r w:rsidR="0021411C">
        <w:rPr>
          <w:rFonts w:cs="Arial"/>
          <w:sz w:val="20"/>
          <w:szCs w:val="20"/>
          <w:lang w:eastAsia="en-US"/>
        </w:rPr>
        <w:t>a</w:t>
      </w:r>
      <w:r w:rsidRPr="009F1D84">
        <w:rPr>
          <w:rFonts w:cs="Arial"/>
          <w:sz w:val="20"/>
          <w:szCs w:val="20"/>
          <w:lang w:eastAsia="en-US"/>
        </w:rPr>
        <w:t>. Wykonawca na funkcję wymienioną poniżej, wskaże osobę, którą skieruje do realizacji zamówienia i spełniającą następujące wymagania:</w:t>
      </w:r>
    </w:p>
    <w:p w14:paraId="4B673FA3" w14:textId="150A9D41" w:rsidR="00386CFB" w:rsidRDefault="00386CFB" w:rsidP="00113D6A">
      <w:pPr>
        <w:keepNext/>
        <w:numPr>
          <w:ilvl w:val="4"/>
          <w:numId w:val="1"/>
        </w:numPr>
        <w:spacing w:before="120" w:after="120" w:line="276" w:lineRule="auto"/>
        <w:jc w:val="both"/>
        <w:outlineLvl w:val="3"/>
        <w:rPr>
          <w:rFonts w:cs="Arial"/>
          <w:sz w:val="20"/>
          <w:szCs w:val="20"/>
          <w:lang w:eastAsia="en-US"/>
        </w:rPr>
      </w:pPr>
      <w:r w:rsidRPr="00A07F0E">
        <w:rPr>
          <w:rFonts w:cs="Arial"/>
          <w:sz w:val="20"/>
          <w:szCs w:val="20"/>
          <w:lang w:eastAsia="en-US"/>
        </w:rPr>
        <w:t xml:space="preserve">Wykonawca skieruje do realizacji zamówienia </w:t>
      </w:r>
      <w:r w:rsidRPr="00A07F0E">
        <w:rPr>
          <w:rFonts w:cs="Arial"/>
          <w:b/>
          <w:sz w:val="20"/>
          <w:szCs w:val="20"/>
          <w:lang w:eastAsia="en-US"/>
        </w:rPr>
        <w:t xml:space="preserve">osobę, która będzie pełnić funkcję </w:t>
      </w:r>
      <w:r w:rsidR="00B476B2" w:rsidRPr="00A07F0E">
        <w:rPr>
          <w:rFonts w:cs="Arial"/>
          <w:b/>
          <w:sz w:val="20"/>
          <w:szCs w:val="20"/>
          <w:lang w:eastAsia="en-US"/>
        </w:rPr>
        <w:t xml:space="preserve">kierownika budowy </w:t>
      </w:r>
      <w:r w:rsidR="00A07F0E" w:rsidRPr="00A07F0E">
        <w:rPr>
          <w:rFonts w:cs="Arial"/>
          <w:b/>
          <w:sz w:val="20"/>
          <w:szCs w:val="20"/>
          <w:lang w:eastAsia="en-US"/>
        </w:rPr>
        <w:t xml:space="preserve">branży </w:t>
      </w:r>
      <w:r w:rsidR="0021411C" w:rsidRPr="0021411C">
        <w:rPr>
          <w:rFonts w:cs="Arial"/>
          <w:b/>
          <w:sz w:val="20"/>
          <w:szCs w:val="20"/>
          <w:lang w:eastAsia="en-US"/>
        </w:rPr>
        <w:t xml:space="preserve">budowlanej, posiadającą uprawnienia budowlane do kierowania robotami budowlanymi </w:t>
      </w:r>
      <w:r w:rsidR="0021411C" w:rsidRPr="002F415F">
        <w:rPr>
          <w:rFonts w:cs="Arial"/>
          <w:b/>
          <w:sz w:val="20"/>
          <w:szCs w:val="20"/>
          <w:u w:val="single"/>
          <w:lang w:eastAsia="en-US"/>
        </w:rPr>
        <w:t>w specjalności konstrukcyjno-budowlanej bez ograniczeń</w:t>
      </w:r>
      <w:r w:rsidR="008C0D66" w:rsidRPr="002F415F">
        <w:rPr>
          <w:rFonts w:cs="Arial"/>
          <w:b/>
          <w:sz w:val="20"/>
          <w:szCs w:val="20"/>
          <w:u w:val="single"/>
          <w:lang w:eastAsia="en-US"/>
        </w:rPr>
        <w:t xml:space="preserve">, </w:t>
      </w:r>
      <w:r w:rsidRPr="00A07F0E">
        <w:rPr>
          <w:rFonts w:cs="Arial"/>
          <w:sz w:val="20"/>
          <w:szCs w:val="20"/>
          <w:lang w:eastAsia="en-US"/>
        </w:rPr>
        <w:t>w rozumieniu ustawy z dnia 7 lipca 1994 r. Prawo budowlane (t. j. - Dz. U. z 202</w:t>
      </w:r>
      <w:r w:rsidR="00113D6A">
        <w:rPr>
          <w:rFonts w:cs="Arial"/>
          <w:sz w:val="20"/>
          <w:szCs w:val="20"/>
          <w:lang w:eastAsia="en-US"/>
        </w:rPr>
        <w:t>4</w:t>
      </w:r>
      <w:r w:rsidRPr="00A07F0E">
        <w:rPr>
          <w:rFonts w:cs="Arial"/>
          <w:sz w:val="20"/>
          <w:szCs w:val="20"/>
          <w:lang w:eastAsia="en-US"/>
        </w:rPr>
        <w:t xml:space="preserve"> r. poz. </w:t>
      </w:r>
      <w:r w:rsidR="00113D6A">
        <w:rPr>
          <w:rFonts w:cs="Arial"/>
          <w:sz w:val="20"/>
          <w:szCs w:val="20"/>
          <w:lang w:eastAsia="en-US"/>
        </w:rPr>
        <w:t>725 ze zm.</w:t>
      </w:r>
      <w:r w:rsidRPr="00A07F0E">
        <w:rPr>
          <w:rFonts w:cs="Arial"/>
          <w:sz w:val="20"/>
          <w:szCs w:val="20"/>
          <w:lang w:eastAsia="en-US"/>
        </w:rPr>
        <w:t xml:space="preserve">) oraz Rozporządzenie Ministra Inwestycji i Rozwoju z dn. 29.04.2019 r. w sprawie przygotowania zawodowego do wykonywania samodzielnych funkcji technicznych w budownictwie (Dz.U. z 2019 r. poz. 831) </w:t>
      </w:r>
    </w:p>
    <w:p w14:paraId="4BDFBF72" w14:textId="7094417E" w:rsidR="00DF0E6B" w:rsidRPr="009A3BB3" w:rsidRDefault="00386CFB" w:rsidP="00113D6A">
      <w:pPr>
        <w:pStyle w:val="Nagwek4"/>
        <w:numPr>
          <w:ilvl w:val="3"/>
          <w:numId w:val="1"/>
        </w:numPr>
        <w:spacing w:before="120" w:after="120" w:line="276" w:lineRule="auto"/>
        <w:ind w:left="1985" w:hanging="905"/>
        <w:rPr>
          <w:rFonts w:ascii="Arial" w:hAnsi="Arial" w:cs="Arial"/>
          <w:b w:val="0"/>
          <w:i/>
          <w:sz w:val="20"/>
        </w:rPr>
      </w:pPr>
      <w:r w:rsidRPr="00A07F0E">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w:t>
      </w:r>
      <w:r w:rsidRPr="00A07F0E">
        <w:rPr>
          <w:rFonts w:ascii="Arial" w:hAnsi="Arial" w:cs="Arial"/>
          <w:b w:val="0"/>
          <w:i/>
          <w:sz w:val="20"/>
        </w:rPr>
        <w:lastRenderedPageBreak/>
        <w:t>uprawnienia wydane obywatelom państw Europejskiego Obszaru Gospodarczego oraz Konfederacji Szwajcarskiej, z zastrzeżeniem art. 12a oraz innych przepisów ustawy Prawo Budowlane (t. j. – Dz. U. z 202</w:t>
      </w:r>
      <w:r w:rsidR="00113D6A">
        <w:rPr>
          <w:rFonts w:ascii="Arial" w:hAnsi="Arial" w:cs="Arial"/>
          <w:b w:val="0"/>
          <w:i/>
          <w:sz w:val="20"/>
        </w:rPr>
        <w:t>4</w:t>
      </w:r>
      <w:r w:rsidRPr="00A07F0E">
        <w:rPr>
          <w:rFonts w:ascii="Arial" w:hAnsi="Arial" w:cs="Arial"/>
          <w:b w:val="0"/>
          <w:i/>
          <w:sz w:val="20"/>
        </w:rPr>
        <w:t xml:space="preserve"> r. poz.</w:t>
      </w:r>
      <w:r w:rsidR="008761FA">
        <w:rPr>
          <w:rFonts w:ascii="Arial" w:hAnsi="Arial" w:cs="Arial"/>
          <w:b w:val="0"/>
          <w:i/>
          <w:sz w:val="20"/>
        </w:rPr>
        <w:t xml:space="preserve"> </w:t>
      </w:r>
      <w:r w:rsidR="00113D6A">
        <w:rPr>
          <w:rFonts w:ascii="Arial" w:hAnsi="Arial" w:cs="Arial"/>
          <w:b w:val="0"/>
          <w:i/>
          <w:sz w:val="20"/>
        </w:rPr>
        <w:t>725</w:t>
      </w:r>
      <w:r w:rsidRPr="00A07F0E">
        <w:rPr>
          <w:rFonts w:ascii="Arial" w:hAnsi="Arial" w:cs="Arial"/>
          <w:sz w:val="20"/>
        </w:rPr>
        <w:t xml:space="preserve"> </w:t>
      </w:r>
      <w:r w:rsidRPr="00A07F0E">
        <w:rPr>
          <w:rFonts w:ascii="Arial" w:hAnsi="Arial" w:cs="Arial"/>
          <w:b w:val="0"/>
          <w:i/>
          <w:sz w:val="20"/>
        </w:rPr>
        <w:t xml:space="preserve">ze zm.) oraz ustawy </w:t>
      </w:r>
      <w:r w:rsidR="00113D6A">
        <w:rPr>
          <w:rFonts w:ascii="Arial" w:hAnsi="Arial" w:cs="Arial"/>
          <w:b w:val="0"/>
          <w:i/>
          <w:sz w:val="20"/>
        </w:rPr>
        <w:br/>
      </w:r>
      <w:r w:rsidRPr="00A07F0E">
        <w:rPr>
          <w:rFonts w:ascii="Arial" w:hAnsi="Arial" w:cs="Arial"/>
          <w:b w:val="0"/>
          <w:i/>
          <w:sz w:val="20"/>
        </w:rPr>
        <w:t>o zasadach uznawania kwalifikacji zawodowych nabytych w państwach</w:t>
      </w:r>
      <w:r w:rsidR="00113D6A">
        <w:rPr>
          <w:rFonts w:ascii="Arial" w:hAnsi="Arial" w:cs="Arial"/>
          <w:b w:val="0"/>
          <w:i/>
          <w:sz w:val="20"/>
        </w:rPr>
        <w:t xml:space="preserve"> </w:t>
      </w:r>
      <w:r w:rsidRPr="00A07F0E">
        <w:rPr>
          <w:rFonts w:ascii="Arial" w:hAnsi="Arial" w:cs="Arial"/>
          <w:b w:val="0"/>
          <w:i/>
          <w:sz w:val="20"/>
        </w:rPr>
        <w:t xml:space="preserve">członkowskich Unii Europejskiej </w:t>
      </w:r>
      <w:bookmarkStart w:id="4" w:name="_Hlk110497770"/>
      <w:r w:rsidRPr="00A07F0E">
        <w:rPr>
          <w:rFonts w:ascii="Arial" w:hAnsi="Arial" w:cs="Arial"/>
          <w:b w:val="0"/>
          <w:i/>
          <w:sz w:val="20"/>
        </w:rPr>
        <w:t>(t. j.-Dz. U. z 202</w:t>
      </w:r>
      <w:r w:rsidR="00B24CAF">
        <w:rPr>
          <w:rFonts w:ascii="Arial" w:hAnsi="Arial" w:cs="Arial"/>
          <w:b w:val="0"/>
          <w:i/>
          <w:sz w:val="20"/>
        </w:rPr>
        <w:t>3</w:t>
      </w:r>
      <w:r w:rsidRPr="00A07F0E">
        <w:rPr>
          <w:rFonts w:ascii="Arial" w:hAnsi="Arial" w:cs="Arial"/>
          <w:b w:val="0"/>
          <w:i/>
          <w:sz w:val="20"/>
        </w:rPr>
        <w:t xml:space="preserve"> r. poz. </w:t>
      </w:r>
      <w:r w:rsidR="00B24CAF">
        <w:rPr>
          <w:rFonts w:ascii="Arial" w:hAnsi="Arial" w:cs="Arial"/>
          <w:b w:val="0"/>
          <w:i/>
          <w:sz w:val="20"/>
        </w:rPr>
        <w:t>334</w:t>
      </w:r>
      <w:r w:rsidRPr="00A07F0E">
        <w:rPr>
          <w:rFonts w:ascii="Arial" w:hAnsi="Arial" w:cs="Arial"/>
          <w:b w:val="0"/>
          <w:i/>
          <w:sz w:val="20"/>
        </w:rPr>
        <w:t>).</w:t>
      </w:r>
      <w:bookmarkEnd w:id="4"/>
    </w:p>
    <w:bookmarkEnd w:id="3"/>
    <w:p w14:paraId="3298B516" w14:textId="331EC57A" w:rsidR="0021411C" w:rsidRDefault="00A70B20" w:rsidP="0021411C">
      <w:pPr>
        <w:pStyle w:val="Akapitzlist"/>
        <w:numPr>
          <w:ilvl w:val="1"/>
          <w:numId w:val="1"/>
        </w:numPr>
        <w:spacing w:before="120" w:after="120"/>
        <w:ind w:right="92"/>
        <w:contextualSpacing w:val="0"/>
        <w:jc w:val="both"/>
        <w:rPr>
          <w:rFonts w:ascii="Arial" w:hAnsi="Arial" w:cs="Arial"/>
          <w:sz w:val="20"/>
          <w:szCs w:val="20"/>
        </w:rPr>
      </w:pPr>
      <w:r w:rsidRPr="00A07F0E">
        <w:rPr>
          <w:rFonts w:ascii="Arial" w:hAnsi="Arial" w:cs="Arial"/>
          <w:sz w:val="20"/>
          <w:szCs w:val="20"/>
        </w:rPr>
        <w:t xml:space="preserve">Zamawiający </w:t>
      </w:r>
      <w:r w:rsidR="00954BED" w:rsidRPr="00A07F0E">
        <w:rPr>
          <w:rFonts w:ascii="Arial" w:hAnsi="Arial" w:cs="Arial"/>
          <w:sz w:val="20"/>
          <w:szCs w:val="20"/>
        </w:rPr>
        <w:t xml:space="preserve">oceniając zdolność techniczną lub zawodową </w:t>
      </w:r>
      <w:r w:rsidRPr="00A07F0E">
        <w:rPr>
          <w:rFonts w:ascii="Arial" w:hAnsi="Arial" w:cs="Arial"/>
          <w:sz w:val="20"/>
          <w:szCs w:val="20"/>
        </w:rPr>
        <w:t>może, na każdym etapie postępowania, uznać, że wykonawca nie posiada wymaganych zdolności, jeżeli</w:t>
      </w:r>
      <w:r w:rsidR="00954BED" w:rsidRPr="00A07F0E">
        <w:rPr>
          <w:rFonts w:ascii="Arial" w:hAnsi="Arial" w:cs="Arial"/>
          <w:sz w:val="20"/>
          <w:szCs w:val="20"/>
        </w:rPr>
        <w:t xml:space="preserve"> posiadanie przez wykonawcę sprzecznych interesów, w szczególności</w:t>
      </w:r>
      <w:r w:rsidRPr="00A07F0E">
        <w:rPr>
          <w:rFonts w:ascii="Arial" w:hAnsi="Arial" w:cs="Arial"/>
          <w:sz w:val="20"/>
          <w:szCs w:val="20"/>
        </w:rPr>
        <w:t xml:space="preserve"> zaangażowanie zasobów technicznych lub zawodowych wykonawcy w inne przedsięwzięcia gospodarcze wykonawcy może mieć negatywny wpływ na realizację zamówienia</w:t>
      </w:r>
      <w:r w:rsidR="00AC067B">
        <w:rPr>
          <w:rFonts w:ascii="Arial" w:hAnsi="Arial" w:cs="Arial"/>
          <w:sz w:val="20"/>
          <w:szCs w:val="20"/>
        </w:rPr>
        <w:t>.</w:t>
      </w:r>
    </w:p>
    <w:p w14:paraId="66C942F1" w14:textId="77777777" w:rsidR="00AC067B" w:rsidRDefault="00AC067B" w:rsidP="00AC067B">
      <w:pPr>
        <w:spacing w:before="120" w:after="120"/>
        <w:ind w:right="92"/>
        <w:jc w:val="both"/>
        <w:rPr>
          <w:rFonts w:cs="Arial"/>
          <w:sz w:val="20"/>
          <w:szCs w:val="20"/>
        </w:rPr>
      </w:pPr>
    </w:p>
    <w:p w14:paraId="5FAF2286" w14:textId="77777777" w:rsidR="00AC067B" w:rsidRPr="00AC067B" w:rsidRDefault="00AC067B" w:rsidP="00AC067B">
      <w:pPr>
        <w:spacing w:before="120" w:after="120"/>
        <w:ind w:right="92"/>
        <w:jc w:val="both"/>
        <w:rPr>
          <w:rFonts w:cs="Arial"/>
          <w:sz w:val="20"/>
          <w:szCs w:val="20"/>
        </w:rPr>
      </w:pPr>
    </w:p>
    <w:p w14:paraId="33FD8CCA" w14:textId="435778F2" w:rsidR="00B476B2" w:rsidRPr="009C0E1A" w:rsidRDefault="00B476B2"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Podmiotowe środki dowodowe oraz inne oświadczenia i dokumenty, jakie wykonawcy zobowiązani są dostarczyć w celu potwierdzenia spełniania warunków udziału </w:t>
      </w:r>
      <w:r w:rsidR="00D603EE" w:rsidRPr="009C0E1A">
        <w:rPr>
          <w:rFonts w:cs="Arial"/>
          <w:b/>
          <w:sz w:val="20"/>
          <w:szCs w:val="20"/>
          <w:lang w:eastAsia="en-US"/>
        </w:rPr>
        <w:br/>
      </w:r>
      <w:r w:rsidRPr="009C0E1A">
        <w:rPr>
          <w:rFonts w:cs="Arial"/>
          <w:b/>
          <w:sz w:val="20"/>
          <w:szCs w:val="20"/>
          <w:lang w:eastAsia="en-US"/>
        </w:rPr>
        <w:t>w postępowaniu oraz wykazania braku podstaw do wykluczenia.</w:t>
      </w:r>
    </w:p>
    <w:p w14:paraId="210EF0BC" w14:textId="77777777" w:rsidR="00B476B2" w:rsidRPr="009C0E1A" w:rsidRDefault="00B476B2"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Do oferty Wykonawca musi dołączyć:</w:t>
      </w:r>
    </w:p>
    <w:p w14:paraId="55361D7C" w14:textId="77777777" w:rsidR="00B476B2" w:rsidRPr="009C0E1A" w:rsidRDefault="00B476B2"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 xml:space="preserve">oświadczenie na podstawie art. 125 ust. 1 ustawy </w:t>
      </w:r>
      <w:proofErr w:type="spellStart"/>
      <w:r w:rsidRPr="009C0E1A">
        <w:rPr>
          <w:rFonts w:cs="Arial"/>
          <w:b/>
          <w:sz w:val="20"/>
          <w:szCs w:val="20"/>
          <w:lang w:eastAsia="en-US"/>
        </w:rPr>
        <w:t>Pzp</w:t>
      </w:r>
      <w:proofErr w:type="spellEnd"/>
      <w:r w:rsidRPr="009C0E1A">
        <w:rPr>
          <w:rFonts w:cs="Arial"/>
          <w:sz w:val="20"/>
          <w:szCs w:val="20"/>
          <w:lang w:eastAsia="en-US"/>
        </w:rPr>
        <w:t xml:space="preserve"> o niepodleganiu wykluczeniu oraz spełnianiu warunków udziału w postępowaniu w zakresie wskazanym przez zamawiającego według wzoru stanowiącego </w:t>
      </w:r>
      <w:r w:rsidRPr="009C0E1A">
        <w:rPr>
          <w:rFonts w:cs="Arial"/>
          <w:b/>
          <w:sz w:val="20"/>
          <w:szCs w:val="20"/>
          <w:lang w:eastAsia="en-US"/>
        </w:rPr>
        <w:t>załącznik nr 2 do SWZ</w:t>
      </w:r>
      <w:r w:rsidRPr="009C0E1A">
        <w:rPr>
          <w:rFonts w:cs="Arial"/>
          <w:sz w:val="20"/>
          <w:szCs w:val="20"/>
          <w:lang w:eastAsia="en-US"/>
        </w:rPr>
        <w:t xml:space="preserve">. </w:t>
      </w:r>
    </w:p>
    <w:p w14:paraId="3B8D6AB6" w14:textId="4469B3C7" w:rsidR="00DF0E6B" w:rsidRPr="009C0E1A" w:rsidRDefault="00B476B2" w:rsidP="001F5D88">
      <w:pPr>
        <w:keepNext/>
        <w:numPr>
          <w:ilvl w:val="3"/>
          <w:numId w:val="1"/>
        </w:numPr>
        <w:spacing w:before="120" w:after="120" w:line="276" w:lineRule="auto"/>
        <w:ind w:left="1985" w:hanging="905"/>
        <w:jc w:val="both"/>
        <w:outlineLvl w:val="3"/>
        <w:rPr>
          <w:rFonts w:cs="Arial"/>
          <w:sz w:val="20"/>
          <w:szCs w:val="20"/>
          <w:lang w:eastAsia="en-US"/>
        </w:rPr>
      </w:pPr>
      <w:r w:rsidRPr="009C0E1A">
        <w:rPr>
          <w:rFonts w:cs="Arial"/>
          <w:sz w:val="20"/>
          <w:szCs w:val="20"/>
          <w:u w:val="single"/>
          <w:lang w:eastAsia="en-US"/>
        </w:rPr>
        <w:t>W przypadku wspólnego ubiegania się o zamówienie przez wykonawców</w:t>
      </w:r>
      <w:r w:rsidRPr="009C0E1A">
        <w:rPr>
          <w:rFonts w:cs="Arial"/>
          <w:sz w:val="20"/>
          <w:szCs w:val="20"/>
          <w:lang w:eastAsia="en-US"/>
        </w:rPr>
        <w:t xml:space="preserve">, </w:t>
      </w:r>
      <w:r w:rsidRPr="009C0E1A">
        <w:rPr>
          <w:rFonts w:cs="Arial"/>
          <w:b/>
          <w:sz w:val="20"/>
          <w:szCs w:val="20"/>
          <w:lang w:eastAsia="en-US"/>
        </w:rPr>
        <w:t xml:space="preserve">oświadczenie, o którym mowa w pkt 11.1.1 SWZ składa każdy </w:t>
      </w:r>
      <w:r w:rsidRPr="009C0E1A">
        <w:rPr>
          <w:rFonts w:cs="Arial"/>
          <w:b/>
          <w:sz w:val="20"/>
          <w:szCs w:val="20"/>
          <w:lang w:eastAsia="en-US"/>
        </w:rPr>
        <w:br/>
        <w:t>z wykonawców.</w:t>
      </w:r>
      <w:r w:rsidRPr="009C0E1A">
        <w:rPr>
          <w:rFonts w:cs="Arial"/>
          <w:sz w:val="20"/>
          <w:szCs w:val="20"/>
          <w:lang w:eastAsia="en-US"/>
        </w:rPr>
        <w:t xml:space="preserve"> Oświadczenia te potwierdzają brak podstaw wykluczenia oraz spełnianie warunków udziału w postępowaniu w zakresie, w jakim każdy </w:t>
      </w:r>
      <w:r w:rsidRPr="009C0E1A">
        <w:rPr>
          <w:rFonts w:cs="Arial"/>
          <w:sz w:val="20"/>
          <w:szCs w:val="20"/>
          <w:lang w:eastAsia="en-US"/>
        </w:rPr>
        <w:br/>
        <w:t>z wykonawców wykazuje spełnianie warunków udziału w postępowaniu.</w:t>
      </w:r>
    </w:p>
    <w:p w14:paraId="1AE93D3B" w14:textId="592EBE1E" w:rsidR="00DF0E6B" w:rsidRPr="009C0E1A" w:rsidRDefault="00DF0E6B"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b/>
          <w:sz w:val="20"/>
          <w:szCs w:val="20"/>
          <w:lang w:eastAsia="en-US"/>
        </w:rPr>
        <w:t xml:space="preserve">Oświadczenie składane na podstawie art. 117 ust. 4 </w:t>
      </w:r>
      <w:proofErr w:type="spellStart"/>
      <w:r w:rsidRPr="009C0E1A">
        <w:rPr>
          <w:rFonts w:cs="Arial"/>
          <w:b/>
          <w:sz w:val="20"/>
          <w:szCs w:val="20"/>
          <w:lang w:eastAsia="en-US"/>
        </w:rPr>
        <w:t>Pzp</w:t>
      </w:r>
      <w:proofErr w:type="spellEnd"/>
      <w:r w:rsidRPr="009C0E1A">
        <w:rPr>
          <w:rFonts w:cs="Arial"/>
          <w:sz w:val="20"/>
          <w:szCs w:val="20"/>
          <w:lang w:eastAsia="en-US"/>
        </w:rPr>
        <w:t xml:space="preserve">,  z którego wynika, które roboty budowlane lub usługi wykonają poszczególni wykonawcy </w:t>
      </w:r>
      <w:r w:rsidRPr="009C0E1A">
        <w:rPr>
          <w:rFonts w:cs="Arial"/>
          <w:sz w:val="20"/>
          <w:szCs w:val="20"/>
          <w:u w:val="single"/>
          <w:lang w:eastAsia="en-US"/>
        </w:rPr>
        <w:t>– dotyczy tylko wykonawców wspólnie ubiegających się o zamówienie</w:t>
      </w:r>
      <w:r w:rsidRPr="009C0E1A">
        <w:rPr>
          <w:rFonts w:cs="Arial"/>
          <w:sz w:val="20"/>
          <w:szCs w:val="20"/>
          <w:lang w:eastAsia="en-US"/>
        </w:rPr>
        <w:t xml:space="preserve">, </w:t>
      </w:r>
      <w:r w:rsidRPr="009C0E1A">
        <w:rPr>
          <w:rFonts w:cs="Arial"/>
          <w:b/>
          <w:sz w:val="20"/>
          <w:szCs w:val="20"/>
          <w:lang w:eastAsia="en-US"/>
        </w:rPr>
        <w:t>zgodnie z załącznikiem nr 1</w:t>
      </w:r>
      <w:r w:rsidR="0021411C">
        <w:rPr>
          <w:rFonts w:cs="Arial"/>
          <w:b/>
          <w:sz w:val="20"/>
          <w:szCs w:val="20"/>
          <w:lang w:eastAsia="en-US"/>
        </w:rPr>
        <w:t>0</w:t>
      </w:r>
      <w:r w:rsidRPr="009C0E1A">
        <w:rPr>
          <w:rFonts w:cs="Arial"/>
          <w:b/>
          <w:sz w:val="20"/>
          <w:szCs w:val="20"/>
          <w:lang w:eastAsia="en-US"/>
        </w:rPr>
        <w:t xml:space="preserve"> do SWZ.</w:t>
      </w:r>
    </w:p>
    <w:p w14:paraId="00DEC23A" w14:textId="4EE97A09" w:rsidR="00DF0E6B" w:rsidRPr="009C0E1A" w:rsidRDefault="00DF0E6B" w:rsidP="001F5D88">
      <w:pPr>
        <w:keepNext/>
        <w:numPr>
          <w:ilvl w:val="2"/>
          <w:numId w:val="1"/>
        </w:numPr>
        <w:spacing w:before="120" w:after="120" w:line="276" w:lineRule="auto"/>
        <w:ind w:left="1418" w:hanging="698"/>
        <w:jc w:val="both"/>
        <w:outlineLvl w:val="3"/>
        <w:rPr>
          <w:rFonts w:cs="Arial"/>
          <w:b/>
          <w:sz w:val="20"/>
          <w:szCs w:val="20"/>
          <w:lang w:eastAsia="en-US"/>
        </w:rPr>
      </w:pPr>
      <w:r w:rsidRPr="009C0E1A">
        <w:rPr>
          <w:rFonts w:cs="Arial"/>
          <w:sz w:val="20"/>
          <w:szCs w:val="20"/>
          <w:lang w:eastAsia="en-US"/>
        </w:rPr>
        <w:t xml:space="preserve">Wykonawca, </w:t>
      </w:r>
      <w:r w:rsidRPr="009C0E1A">
        <w:rPr>
          <w:rFonts w:cs="Arial"/>
          <w:sz w:val="20"/>
          <w:szCs w:val="20"/>
          <w:u w:val="single"/>
          <w:lang w:eastAsia="en-US"/>
        </w:rPr>
        <w:t>w przypadku polegania na zdolnościach lub sytuacji podmiotów udostępniających zas</w:t>
      </w:r>
      <w:r w:rsidRPr="009C0E1A">
        <w:rPr>
          <w:rFonts w:cs="Arial"/>
          <w:sz w:val="20"/>
          <w:szCs w:val="20"/>
          <w:lang w:eastAsia="en-US"/>
        </w:rPr>
        <w:t xml:space="preserve">oby, przedstawia, wraz z oświadczeniem, o którym mowa w 11.1.1 SWZ, </w:t>
      </w:r>
      <w:r w:rsidRPr="009C0E1A">
        <w:rPr>
          <w:rFonts w:cs="Arial"/>
          <w:b/>
          <w:sz w:val="20"/>
          <w:szCs w:val="20"/>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21411C">
        <w:rPr>
          <w:rFonts w:cs="Arial"/>
          <w:b/>
          <w:sz w:val="20"/>
          <w:szCs w:val="20"/>
          <w:lang w:eastAsia="en-US"/>
        </w:rPr>
        <w:t>9</w:t>
      </w:r>
      <w:r w:rsidRPr="009C0E1A">
        <w:rPr>
          <w:rFonts w:cs="Arial"/>
          <w:b/>
          <w:sz w:val="20"/>
          <w:szCs w:val="20"/>
          <w:lang w:eastAsia="en-US"/>
        </w:rPr>
        <w:t xml:space="preserve"> do SWZ.</w:t>
      </w:r>
    </w:p>
    <w:p w14:paraId="7CCDCA9D" w14:textId="67C936D7" w:rsidR="00DF0E6B" w:rsidRPr="009C0E1A" w:rsidRDefault="00DF0E6B" w:rsidP="001F5D88">
      <w:pPr>
        <w:keepNext/>
        <w:numPr>
          <w:ilvl w:val="2"/>
          <w:numId w:val="1"/>
        </w:numPr>
        <w:spacing w:before="120" w:after="120" w:line="276" w:lineRule="auto"/>
        <w:ind w:left="1418" w:hanging="698"/>
        <w:jc w:val="both"/>
        <w:outlineLvl w:val="3"/>
        <w:rPr>
          <w:rFonts w:cs="Arial"/>
          <w:sz w:val="20"/>
          <w:szCs w:val="20"/>
          <w:u w:val="single"/>
          <w:lang w:eastAsia="en-US"/>
        </w:rPr>
      </w:pPr>
      <w:r w:rsidRPr="009C0E1A">
        <w:rPr>
          <w:rFonts w:cs="Arial"/>
          <w:b/>
          <w:sz w:val="20"/>
          <w:szCs w:val="20"/>
          <w:lang w:eastAsia="en-US"/>
        </w:rPr>
        <w:t>zobowiązanie podmiotu udostępniającego zasoby</w:t>
      </w:r>
      <w:r w:rsidRPr="009C0E1A">
        <w:rPr>
          <w:rFonts w:cs="Arial"/>
          <w:sz w:val="20"/>
          <w:szCs w:val="20"/>
          <w:lang w:eastAsia="en-US"/>
        </w:rPr>
        <w:t xml:space="preserve"> – w przypadku gdy wykonawca polega na zdolnościach lub sytuacji podmiotów udostępniających zasoby, składa, wraz </w:t>
      </w:r>
      <w:r w:rsidRPr="009C0E1A">
        <w:rPr>
          <w:rFonts w:cs="Arial"/>
          <w:sz w:val="20"/>
          <w:szCs w:val="20"/>
          <w:lang w:eastAsia="en-US"/>
        </w:rPr>
        <w:br/>
        <w:t xml:space="preserve">z ofertą, zobowiązanie podmiotu udostępniającego zasoby do oddania mu do dyspozycji niezbędnych zasobów na potrzeby realizacji danego zamówienia, zgodnie ze wzorem stanowiącym </w:t>
      </w:r>
      <w:r w:rsidRPr="009C0E1A">
        <w:rPr>
          <w:rFonts w:cs="Arial"/>
          <w:b/>
          <w:sz w:val="20"/>
          <w:szCs w:val="20"/>
          <w:lang w:eastAsia="en-US"/>
        </w:rPr>
        <w:t xml:space="preserve">zał. nr </w:t>
      </w:r>
      <w:r w:rsidR="0021411C">
        <w:rPr>
          <w:rFonts w:cs="Arial"/>
          <w:b/>
          <w:sz w:val="20"/>
          <w:szCs w:val="20"/>
          <w:lang w:eastAsia="en-US"/>
        </w:rPr>
        <w:t>4</w:t>
      </w:r>
      <w:r w:rsidRPr="009C0E1A">
        <w:rPr>
          <w:rFonts w:cs="Arial"/>
          <w:b/>
          <w:sz w:val="20"/>
          <w:szCs w:val="20"/>
          <w:lang w:eastAsia="en-US"/>
        </w:rPr>
        <w:t xml:space="preserve"> do SWZ</w:t>
      </w:r>
      <w:r w:rsidRPr="009C0E1A">
        <w:rPr>
          <w:rFonts w:cs="Arial"/>
          <w:sz w:val="20"/>
          <w:szCs w:val="20"/>
          <w:lang w:eastAsia="en-US"/>
        </w:rPr>
        <w:t xml:space="preserve"> lub inny podmiotowy środek dowodowy potwierdzający, że wykonawca realizując zamówienie, będzie dysponował niezbędnymi zasobami tych podmiotów.</w:t>
      </w:r>
    </w:p>
    <w:p w14:paraId="366A58C5" w14:textId="77777777" w:rsidR="00721A3C" w:rsidRPr="009C0E1A" w:rsidRDefault="00721A3C" w:rsidP="001F5D88">
      <w:pPr>
        <w:keepNext/>
        <w:numPr>
          <w:ilvl w:val="1"/>
          <w:numId w:val="1"/>
        </w:numPr>
        <w:spacing w:before="120" w:after="120" w:line="276" w:lineRule="auto"/>
        <w:jc w:val="both"/>
        <w:outlineLvl w:val="3"/>
        <w:rPr>
          <w:rFonts w:cs="Arial"/>
          <w:b/>
          <w:sz w:val="20"/>
          <w:szCs w:val="20"/>
          <w:u w:val="single"/>
          <w:lang w:eastAsia="en-US"/>
        </w:rPr>
      </w:pPr>
      <w:r w:rsidRPr="009C0E1A">
        <w:rPr>
          <w:rFonts w:cs="Arial"/>
          <w:b/>
          <w:sz w:val="20"/>
          <w:szCs w:val="20"/>
          <w:u w:val="single"/>
          <w:lang w:eastAsia="en-US"/>
        </w:rPr>
        <w:t xml:space="preserve">Zamawiający na podstawie art. 274 ust. 1 </w:t>
      </w:r>
      <w:proofErr w:type="spellStart"/>
      <w:r w:rsidRPr="009C0E1A">
        <w:rPr>
          <w:rFonts w:cs="Arial"/>
          <w:b/>
          <w:sz w:val="20"/>
          <w:szCs w:val="20"/>
          <w:u w:val="single"/>
          <w:lang w:eastAsia="en-US"/>
        </w:rPr>
        <w:t>Pzp</w:t>
      </w:r>
      <w:proofErr w:type="spellEnd"/>
      <w:r w:rsidRPr="009C0E1A">
        <w:rPr>
          <w:rFonts w:cs="Arial"/>
          <w:b/>
          <w:sz w:val="20"/>
          <w:szCs w:val="20"/>
          <w:u w:val="single"/>
          <w:lang w:eastAsia="en-US"/>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E87DF" w14:textId="69E431B0" w:rsidR="00A70B20" w:rsidRPr="002F415F" w:rsidRDefault="00A70B20" w:rsidP="002F415F">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 xml:space="preserve">W celu potwierdzenia spełniania przez Wykonawcę warunków udziału </w:t>
      </w:r>
      <w:r w:rsidRPr="009C0E1A">
        <w:rPr>
          <w:rFonts w:cs="Arial"/>
          <w:b/>
          <w:sz w:val="20"/>
          <w:szCs w:val="20"/>
          <w:lang w:eastAsia="en-US"/>
        </w:rPr>
        <w:br/>
      </w:r>
      <w:r w:rsidRPr="002F415F">
        <w:rPr>
          <w:rFonts w:cs="Arial"/>
          <w:b/>
          <w:sz w:val="20"/>
          <w:szCs w:val="20"/>
          <w:lang w:eastAsia="en-US"/>
        </w:rPr>
        <w:t>w postępowaniu:</w:t>
      </w:r>
    </w:p>
    <w:p w14:paraId="5BF867C7" w14:textId="7F5723ED" w:rsidR="00DF0E6B" w:rsidRPr="009C0E1A" w:rsidRDefault="00DF0E6B" w:rsidP="001F5D88">
      <w:pPr>
        <w:pStyle w:val="Nagwek4"/>
        <w:numPr>
          <w:ilvl w:val="3"/>
          <w:numId w:val="1"/>
        </w:numPr>
        <w:spacing w:before="120" w:after="120" w:line="276" w:lineRule="auto"/>
        <w:rPr>
          <w:rFonts w:ascii="Arial" w:hAnsi="Arial" w:cs="Arial"/>
          <w:b w:val="0"/>
          <w:sz w:val="20"/>
        </w:rPr>
      </w:pPr>
      <w:r w:rsidRPr="009C0E1A">
        <w:rPr>
          <w:rFonts w:ascii="Arial" w:hAnsi="Arial" w:cs="Arial"/>
          <w:b w:val="0"/>
          <w:sz w:val="20"/>
        </w:rPr>
        <w:t xml:space="preserve">wykaz osób, skierowanych przez Wykonawcę do realizacji zamówienia publicznego, w szczególności odpowiedzialnych za świadczenie usług, kontrolę </w:t>
      </w:r>
      <w:r w:rsidRPr="009C0E1A">
        <w:rPr>
          <w:rFonts w:ascii="Arial" w:hAnsi="Arial" w:cs="Arial"/>
          <w:b w:val="0"/>
          <w:sz w:val="20"/>
        </w:rPr>
        <w:lastRenderedPageBreak/>
        <w:t xml:space="preserve">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C0E1A">
        <w:rPr>
          <w:rFonts w:ascii="Arial" w:hAnsi="Arial" w:cs="Arial"/>
          <w:sz w:val="20"/>
        </w:rPr>
        <w:t xml:space="preserve">według wzoru stanowiącego załącznik nr </w:t>
      </w:r>
      <w:r w:rsidR="0021411C">
        <w:rPr>
          <w:rFonts w:ascii="Arial" w:hAnsi="Arial" w:cs="Arial"/>
          <w:sz w:val="20"/>
        </w:rPr>
        <w:t>3</w:t>
      </w:r>
      <w:r w:rsidR="00D066AF" w:rsidRPr="009C0E1A">
        <w:rPr>
          <w:rFonts w:ascii="Arial" w:hAnsi="Arial" w:cs="Arial"/>
          <w:sz w:val="20"/>
        </w:rPr>
        <w:t xml:space="preserve"> </w:t>
      </w:r>
      <w:r w:rsidRPr="009C0E1A">
        <w:rPr>
          <w:rFonts w:ascii="Arial" w:hAnsi="Arial" w:cs="Arial"/>
          <w:sz w:val="20"/>
        </w:rPr>
        <w:t>do SWZ</w:t>
      </w:r>
      <w:r w:rsidRPr="009C0E1A">
        <w:rPr>
          <w:rFonts w:ascii="Arial" w:hAnsi="Arial" w:cs="Arial"/>
          <w:b w:val="0"/>
          <w:sz w:val="20"/>
        </w:rPr>
        <w:t xml:space="preserve">. </w:t>
      </w:r>
    </w:p>
    <w:p w14:paraId="4B606290" w14:textId="77777777" w:rsidR="00A70B20" w:rsidRPr="009C0E1A" w:rsidRDefault="00A70B20" w:rsidP="001F5D88">
      <w:pPr>
        <w:keepNext/>
        <w:numPr>
          <w:ilvl w:val="2"/>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W celu potwierdzenia braku podstaw do wykluczenia:</w:t>
      </w:r>
    </w:p>
    <w:p w14:paraId="4BB20BE6" w14:textId="73C31E6C" w:rsidR="00A70B20" w:rsidRPr="009C0E1A" w:rsidRDefault="00A70B20" w:rsidP="001F5D88">
      <w:pPr>
        <w:keepNext/>
        <w:numPr>
          <w:ilvl w:val="3"/>
          <w:numId w:val="1"/>
        </w:numPr>
        <w:spacing w:before="120" w:after="120" w:line="276" w:lineRule="auto"/>
        <w:ind w:left="1985" w:hanging="851"/>
        <w:jc w:val="both"/>
        <w:outlineLvl w:val="3"/>
        <w:rPr>
          <w:rFonts w:cs="Arial"/>
          <w:b/>
          <w:sz w:val="20"/>
          <w:szCs w:val="20"/>
          <w:lang w:eastAsia="en-US"/>
        </w:rPr>
      </w:pPr>
      <w:r w:rsidRPr="009C0E1A">
        <w:rPr>
          <w:rFonts w:cs="Arial"/>
          <w:sz w:val="20"/>
          <w:szCs w:val="20"/>
        </w:rPr>
        <w:t xml:space="preserve">oświadczenia wykonawcy, w zakresie </w:t>
      </w:r>
      <w:hyperlink r:id="rId43" w:anchor="/document/18903829?unitId=art(108)ust(1)pkt(5)&amp;cm=DOCUMENT" w:history="1">
        <w:r w:rsidRPr="009C0E1A">
          <w:rPr>
            <w:rFonts w:cs="Arial"/>
            <w:sz w:val="20"/>
            <w:szCs w:val="20"/>
          </w:rPr>
          <w:t>art. 108 ust. 1 pkt 5</w:t>
        </w:r>
      </w:hyperlink>
      <w:r w:rsidRPr="009C0E1A">
        <w:rPr>
          <w:rFonts w:cs="Arial"/>
          <w:sz w:val="20"/>
          <w:szCs w:val="20"/>
        </w:rPr>
        <w:t xml:space="preserve"> ustawy, o braku przynależności do tej samej grupy kapitałowej w rozumieniu </w:t>
      </w:r>
      <w:hyperlink r:id="rId44" w:anchor="/document/17337528?cm=DOCUMENT" w:history="1">
        <w:r w:rsidRPr="009C0E1A">
          <w:rPr>
            <w:rFonts w:cs="Arial"/>
            <w:sz w:val="20"/>
            <w:szCs w:val="20"/>
          </w:rPr>
          <w:t>ustawy</w:t>
        </w:r>
      </w:hyperlink>
      <w:r w:rsidRPr="009C0E1A">
        <w:rPr>
          <w:rFonts w:cs="Arial"/>
          <w:sz w:val="20"/>
          <w:szCs w:val="20"/>
        </w:rPr>
        <w:t xml:space="preserve"> z dnia 16 lutego 2007 r. o ochronie konkurencji i konsumentów </w:t>
      </w:r>
      <w:bookmarkStart w:id="5" w:name="_Hlk81208642"/>
      <w:r w:rsidR="00D4275A" w:rsidRPr="009C0E1A">
        <w:rPr>
          <w:rFonts w:cs="Arial"/>
          <w:sz w:val="20"/>
          <w:szCs w:val="20"/>
        </w:rPr>
        <w:t>(t. j. - Dz. U. z 202</w:t>
      </w:r>
      <w:r w:rsidR="00113D6A">
        <w:rPr>
          <w:rFonts w:cs="Arial"/>
          <w:sz w:val="20"/>
          <w:szCs w:val="20"/>
        </w:rPr>
        <w:t>4</w:t>
      </w:r>
      <w:r w:rsidR="00D4275A" w:rsidRPr="009C0E1A">
        <w:rPr>
          <w:rFonts w:cs="Arial"/>
          <w:sz w:val="20"/>
          <w:szCs w:val="20"/>
        </w:rPr>
        <w:t xml:space="preserve"> r. poz. </w:t>
      </w:r>
      <w:r w:rsidR="002F415F">
        <w:rPr>
          <w:rFonts w:cs="Arial"/>
          <w:sz w:val="20"/>
          <w:szCs w:val="20"/>
        </w:rPr>
        <w:t>1616</w:t>
      </w:r>
      <w:r w:rsidR="00D4275A" w:rsidRPr="009C0E1A">
        <w:rPr>
          <w:rFonts w:cs="Arial"/>
          <w:sz w:val="20"/>
          <w:szCs w:val="20"/>
        </w:rPr>
        <w:t>),</w:t>
      </w:r>
      <w:r w:rsidRPr="009C0E1A">
        <w:rPr>
          <w:rFonts w:cs="Arial"/>
          <w:sz w:val="20"/>
          <w:szCs w:val="20"/>
        </w:rPr>
        <w:t xml:space="preserve"> </w:t>
      </w:r>
      <w:bookmarkEnd w:id="5"/>
      <w:r w:rsidRPr="009C0E1A">
        <w:rPr>
          <w:rFonts w:cs="Arial"/>
          <w:sz w:val="20"/>
          <w:szCs w:val="20"/>
        </w:rPr>
        <w:t xml:space="preserve">z innym wykonawcą, który złożył odrębną ofertę, albo oświadczenia </w:t>
      </w:r>
      <w:r w:rsidR="00887953" w:rsidRPr="009C0E1A">
        <w:rPr>
          <w:rFonts w:cs="Arial"/>
          <w:sz w:val="20"/>
          <w:szCs w:val="20"/>
        </w:rPr>
        <w:br/>
      </w:r>
      <w:r w:rsidRPr="009C0E1A">
        <w:rPr>
          <w:rFonts w:cs="Arial"/>
          <w:sz w:val="20"/>
          <w:szCs w:val="20"/>
        </w:rPr>
        <w:t>o przynależności do tej samej grupy kapitałowej wraz z dokumentami lub informacjami potwierdzającymi przygotowanie oferty, niezależnie od innego wykonawcy należącego do tej samej grupy kapitałowej</w:t>
      </w:r>
      <w:r w:rsidRPr="009C0E1A">
        <w:rPr>
          <w:rFonts w:cs="Arial"/>
          <w:sz w:val="20"/>
          <w:szCs w:val="20"/>
          <w:lang w:eastAsia="en-US"/>
        </w:rPr>
        <w:t xml:space="preserve">, </w:t>
      </w:r>
      <w:r w:rsidRPr="009C0E1A">
        <w:rPr>
          <w:rFonts w:cs="Arial"/>
          <w:b/>
          <w:sz w:val="20"/>
          <w:szCs w:val="20"/>
          <w:lang w:eastAsia="en-US"/>
        </w:rPr>
        <w:t>według w</w:t>
      </w:r>
      <w:r w:rsidR="00D75B1B" w:rsidRPr="009C0E1A">
        <w:rPr>
          <w:rFonts w:cs="Arial"/>
          <w:b/>
          <w:sz w:val="20"/>
          <w:szCs w:val="20"/>
          <w:lang w:eastAsia="en-US"/>
        </w:rPr>
        <w:t xml:space="preserve">zoru stanowiącego załącznik nr </w:t>
      </w:r>
      <w:r w:rsidR="0021411C">
        <w:rPr>
          <w:rFonts w:cs="Arial"/>
          <w:b/>
          <w:sz w:val="20"/>
          <w:szCs w:val="20"/>
          <w:lang w:eastAsia="en-US"/>
        </w:rPr>
        <w:t>8</w:t>
      </w:r>
      <w:r w:rsidR="00DA35BE" w:rsidRPr="009C0E1A">
        <w:rPr>
          <w:rFonts w:cs="Arial"/>
          <w:b/>
          <w:sz w:val="20"/>
          <w:szCs w:val="20"/>
          <w:lang w:eastAsia="en-US"/>
        </w:rPr>
        <w:t xml:space="preserve"> </w:t>
      </w:r>
      <w:r w:rsidRPr="009C0E1A">
        <w:rPr>
          <w:rFonts w:cs="Arial"/>
          <w:b/>
          <w:sz w:val="20"/>
          <w:szCs w:val="20"/>
          <w:lang w:eastAsia="en-US"/>
        </w:rPr>
        <w:t>do SWZ.</w:t>
      </w:r>
    </w:p>
    <w:p w14:paraId="087F4B6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Jeżeli wykonawca nie złożył oświadczenia, 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xml:space="preserve">, podmiotowych środków dowodowych, innych dokumentów lub oświadczeń składanych </w:t>
      </w:r>
      <w:r w:rsidR="00887953" w:rsidRPr="009C0E1A">
        <w:rPr>
          <w:rFonts w:cs="Arial"/>
          <w:color w:val="000000"/>
          <w:sz w:val="20"/>
          <w:szCs w:val="20"/>
          <w:lang w:eastAsia="en-US"/>
        </w:rPr>
        <w:br/>
      </w:r>
      <w:r w:rsidRPr="009C0E1A">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67B6D08"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Zamawiający może żądać od wykonawców wyjaśnień dotyczących treści oświadczenia, </w:t>
      </w:r>
      <w:r w:rsidR="00887953" w:rsidRPr="009C0E1A">
        <w:rPr>
          <w:rFonts w:cs="Arial"/>
          <w:color w:val="000000"/>
          <w:sz w:val="20"/>
          <w:szCs w:val="20"/>
          <w:lang w:eastAsia="en-US"/>
        </w:rPr>
        <w:br/>
      </w:r>
      <w:r w:rsidRPr="009C0E1A">
        <w:rPr>
          <w:rFonts w:cs="Arial"/>
          <w:color w:val="000000"/>
          <w:sz w:val="20"/>
          <w:szCs w:val="20"/>
          <w:lang w:eastAsia="en-US"/>
        </w:rPr>
        <w:t xml:space="preserve">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lub złożonych podmiotowych środków dowodowych lub innych dokumentów lub oświadczeń składanych w postępowaniu.</w:t>
      </w:r>
    </w:p>
    <w:p w14:paraId="18128681"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Jeżeli złożone przez wykonawcę oświadczenie, o którym mowa w art. 125 ust. 1 ustawy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9BEB7FD"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Zamawiający nie wzywa do złożenia podmiotowych środków dowodowych, jeżeli:</w:t>
      </w:r>
    </w:p>
    <w:p w14:paraId="44A5366F"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może je uzyskać za pomocą bezpłatnych i ogólnodostępnych baz danych, </w:t>
      </w:r>
      <w:r w:rsidR="00887953" w:rsidRPr="009C0E1A">
        <w:rPr>
          <w:rFonts w:cs="Arial"/>
          <w:color w:val="000000"/>
          <w:sz w:val="20"/>
          <w:szCs w:val="20"/>
          <w:lang w:eastAsia="en-US"/>
        </w:rPr>
        <w:br/>
      </w:r>
      <w:r w:rsidRPr="009C0E1A">
        <w:rPr>
          <w:rFonts w:cs="Arial"/>
          <w:color w:val="000000"/>
          <w:sz w:val="20"/>
          <w:szCs w:val="20"/>
          <w:lang w:eastAsia="en-US"/>
        </w:rPr>
        <w:t xml:space="preserve">w szczególności rejestrów publicznych w rozumieniu ustawy z dnia 17 lutego 2005 r. </w:t>
      </w:r>
      <w:r w:rsidR="00887953" w:rsidRPr="009C0E1A">
        <w:rPr>
          <w:rFonts w:cs="Arial"/>
          <w:color w:val="000000"/>
          <w:sz w:val="20"/>
          <w:szCs w:val="20"/>
          <w:lang w:eastAsia="en-US"/>
        </w:rPr>
        <w:br/>
      </w:r>
      <w:r w:rsidRPr="009C0E1A">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sidRPr="009C0E1A">
        <w:rPr>
          <w:rFonts w:cs="Arial"/>
          <w:color w:val="000000"/>
          <w:sz w:val="20"/>
          <w:szCs w:val="20"/>
          <w:lang w:eastAsia="en-US"/>
        </w:rPr>
        <w:t>Pzp</w:t>
      </w:r>
      <w:proofErr w:type="spellEnd"/>
      <w:r w:rsidRPr="009C0E1A">
        <w:rPr>
          <w:rFonts w:cs="Arial"/>
          <w:color w:val="000000"/>
          <w:sz w:val="20"/>
          <w:szCs w:val="20"/>
          <w:lang w:eastAsia="en-US"/>
        </w:rPr>
        <w:t xml:space="preserve"> dane umożliwiające dostęp do tych środków;</w:t>
      </w:r>
    </w:p>
    <w:p w14:paraId="11260BC8" w14:textId="77777777" w:rsidR="00634A63" w:rsidRPr="009C0E1A" w:rsidRDefault="00634A63" w:rsidP="001F5D88">
      <w:pPr>
        <w:keepNext/>
        <w:numPr>
          <w:ilvl w:val="2"/>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podmiotowym środkiem dowodowym jest oświadczenie, którego treść odpowiada zakresowi oświadczenia, o którym mowa w art. 125 ust. 1.</w:t>
      </w:r>
    </w:p>
    <w:p w14:paraId="7B9EA7C2"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9C0E1A">
        <w:rPr>
          <w:rFonts w:cs="Arial"/>
          <w:color w:val="000000"/>
          <w:sz w:val="20"/>
          <w:szCs w:val="20"/>
          <w:lang w:eastAsia="en-US"/>
        </w:rPr>
        <w:br/>
        <w:t>i aktualność.</w:t>
      </w:r>
    </w:p>
    <w:p w14:paraId="1096AED9" w14:textId="77777777" w:rsidR="00634A63" w:rsidRPr="009C0E1A" w:rsidRDefault="00634A63" w:rsidP="001F5D88">
      <w:pPr>
        <w:keepNext/>
        <w:numPr>
          <w:ilvl w:val="1"/>
          <w:numId w:val="1"/>
        </w:numPr>
        <w:spacing w:before="120" w:after="120" w:line="276" w:lineRule="auto"/>
        <w:jc w:val="both"/>
        <w:outlineLvl w:val="3"/>
        <w:rPr>
          <w:rFonts w:cs="Arial"/>
          <w:color w:val="000000"/>
          <w:sz w:val="20"/>
          <w:szCs w:val="20"/>
          <w:lang w:eastAsia="en-US"/>
        </w:rPr>
      </w:pPr>
      <w:r w:rsidRPr="009C0E1A">
        <w:rPr>
          <w:rFonts w:cs="Arial"/>
          <w:color w:val="000000"/>
          <w:sz w:val="20"/>
          <w:szCs w:val="20"/>
          <w:lang w:eastAsia="en-US"/>
        </w:rPr>
        <w:t xml:space="preserve">W zakresie nieuregulowanym ustawą </w:t>
      </w:r>
      <w:proofErr w:type="spellStart"/>
      <w:r w:rsidRPr="009C0E1A">
        <w:rPr>
          <w:rFonts w:cs="Arial"/>
          <w:color w:val="000000"/>
          <w:sz w:val="20"/>
          <w:szCs w:val="20"/>
          <w:lang w:eastAsia="en-US"/>
        </w:rPr>
        <w:t>Pzp</w:t>
      </w:r>
      <w:proofErr w:type="spellEnd"/>
      <w:r w:rsidRPr="009C0E1A">
        <w:rPr>
          <w:rFonts w:cs="Arial"/>
          <w:color w:val="000000"/>
          <w:sz w:val="20"/>
          <w:szCs w:val="20"/>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E56EC5" w:rsidRPr="009C0E1A">
        <w:rPr>
          <w:rFonts w:cs="Arial"/>
          <w:color w:val="000000"/>
          <w:sz w:val="20"/>
          <w:szCs w:val="20"/>
          <w:lang w:eastAsia="en-US"/>
        </w:rPr>
        <w:t>30</w:t>
      </w:r>
      <w:r w:rsidRPr="009C0E1A">
        <w:rPr>
          <w:rFonts w:cs="Arial"/>
          <w:color w:val="000000"/>
          <w:sz w:val="20"/>
          <w:szCs w:val="20"/>
          <w:lang w:eastAsia="en-US"/>
        </w:rPr>
        <w:t xml:space="preserve">   grudnia 2020 r. w sprawie sposobu sporządzania i przekazywania informacji oraz wymagań technicznych dla dokumentów elektronicznych oraz środków komunikacji elektronicznej </w:t>
      </w:r>
      <w:r w:rsidRPr="009C0E1A">
        <w:rPr>
          <w:rFonts w:cs="Arial"/>
          <w:color w:val="000000"/>
          <w:sz w:val="20"/>
          <w:szCs w:val="20"/>
          <w:lang w:eastAsia="en-US"/>
        </w:rPr>
        <w:br/>
        <w:t>w postępowaniu o udzielenie zamówienia publicznego lub konkursie.</w:t>
      </w:r>
    </w:p>
    <w:p w14:paraId="7FBE6790" w14:textId="77777777" w:rsidR="002F3C24" w:rsidRPr="009C0E1A" w:rsidRDefault="002F3C24" w:rsidP="001F5D88">
      <w:pPr>
        <w:keepNext/>
        <w:numPr>
          <w:ilvl w:val="0"/>
          <w:numId w:val="1"/>
        </w:numPr>
        <w:spacing w:before="120" w:after="120" w:line="276" w:lineRule="auto"/>
        <w:jc w:val="both"/>
        <w:outlineLvl w:val="3"/>
        <w:rPr>
          <w:rFonts w:cs="Arial"/>
          <w:b/>
          <w:sz w:val="20"/>
          <w:szCs w:val="20"/>
          <w:lang w:eastAsia="en-US"/>
        </w:rPr>
      </w:pPr>
      <w:r w:rsidRPr="009C0E1A">
        <w:rPr>
          <w:rFonts w:cs="Arial"/>
          <w:b/>
          <w:sz w:val="20"/>
          <w:szCs w:val="20"/>
          <w:lang w:eastAsia="en-US"/>
        </w:rPr>
        <w:t>Opis sposobu przygotowania oferty.</w:t>
      </w:r>
    </w:p>
    <w:p w14:paraId="4697EA03" w14:textId="7DC79786"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Wykonawca może złożyć tylko jedną ofertę</w:t>
      </w:r>
      <w:r w:rsidR="00594434" w:rsidRPr="009C0E1A">
        <w:rPr>
          <w:rFonts w:cs="Arial"/>
          <w:sz w:val="20"/>
          <w:szCs w:val="20"/>
          <w:lang w:eastAsia="en-US"/>
        </w:rPr>
        <w:t>.</w:t>
      </w:r>
    </w:p>
    <w:p w14:paraId="4CF941BE"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lastRenderedPageBreak/>
        <w:t>Treść oferty musi odpowiadać treści SWZ.</w:t>
      </w:r>
    </w:p>
    <w:p w14:paraId="115BE8E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Ofertę składa się na formularzu ofertowym – zgodnie z załącznikiem nr 1 do SWZ. Wraz </w:t>
      </w:r>
      <w:r w:rsidR="00AF5D7A" w:rsidRPr="009C0E1A">
        <w:rPr>
          <w:rFonts w:cs="Arial"/>
          <w:sz w:val="20"/>
          <w:szCs w:val="20"/>
          <w:lang w:eastAsia="en-US"/>
        </w:rPr>
        <w:br/>
      </w:r>
      <w:r w:rsidRPr="009C0E1A">
        <w:rPr>
          <w:rFonts w:cs="Arial"/>
          <w:sz w:val="20"/>
          <w:szCs w:val="20"/>
          <w:lang w:eastAsia="en-US"/>
        </w:rPr>
        <w:t>z ofertą wykonawca jest zobowiązany złożyć:</w:t>
      </w:r>
    </w:p>
    <w:p w14:paraId="041C5414"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oświadczenie, o którym mowa w pkt 11.1.1 SWZ,</w:t>
      </w:r>
    </w:p>
    <w:p w14:paraId="4DD2291B"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zobowiązanie podmiotu udostępniającego zasoby (jeżeli dotyczy),</w:t>
      </w:r>
    </w:p>
    <w:p w14:paraId="127FC03C" w14:textId="7A43172F" w:rsidR="00A6191D" w:rsidRPr="009C0E1A"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sz w:val="20"/>
          <w:szCs w:val="20"/>
          <w:lang w:eastAsia="en-US"/>
        </w:rPr>
        <w:t>oświadczenie, o którym mowa w pkt 11.1.2 SWZ (</w:t>
      </w:r>
      <w:r w:rsidRPr="009C0E1A">
        <w:rPr>
          <w:rFonts w:cs="Arial"/>
          <w:sz w:val="20"/>
          <w:szCs w:val="20"/>
          <w:u w:val="single"/>
          <w:lang w:eastAsia="en-US"/>
        </w:rPr>
        <w:t>dotyczy tylko wykonawców wspólnie ubiegających się o zamówienie – n</w:t>
      </w:r>
      <w:r w:rsidR="00D901D4" w:rsidRPr="009C0E1A">
        <w:rPr>
          <w:rFonts w:cs="Arial"/>
          <w:sz w:val="20"/>
          <w:szCs w:val="20"/>
          <w:u w:val="single"/>
          <w:lang w:eastAsia="en-US"/>
        </w:rPr>
        <w:t>p</w:t>
      </w:r>
      <w:r w:rsidRPr="009C0E1A">
        <w:rPr>
          <w:rFonts w:cs="Arial"/>
          <w:sz w:val="20"/>
          <w:szCs w:val="20"/>
          <w:u w:val="single"/>
          <w:lang w:eastAsia="en-US"/>
        </w:rPr>
        <w:t>. konsorcja, spółki cywilne</w:t>
      </w:r>
      <w:r w:rsidRPr="009C0E1A">
        <w:rPr>
          <w:rFonts w:cs="Arial"/>
          <w:sz w:val="20"/>
          <w:szCs w:val="20"/>
          <w:lang w:eastAsia="en-US"/>
        </w:rPr>
        <w:t>),</w:t>
      </w:r>
    </w:p>
    <w:p w14:paraId="49FE85F4" w14:textId="77777777" w:rsidR="00A6191D" w:rsidRPr="009C0E1A" w:rsidRDefault="00A6191D" w:rsidP="001F5D88">
      <w:pPr>
        <w:keepNext/>
        <w:numPr>
          <w:ilvl w:val="2"/>
          <w:numId w:val="1"/>
        </w:numPr>
        <w:spacing w:before="120" w:after="120" w:line="276" w:lineRule="auto"/>
        <w:ind w:left="1418" w:hanging="698"/>
        <w:jc w:val="both"/>
        <w:outlineLvl w:val="3"/>
        <w:rPr>
          <w:rFonts w:cs="Arial"/>
          <w:sz w:val="20"/>
          <w:szCs w:val="20"/>
          <w:lang w:eastAsia="en-US"/>
        </w:rPr>
      </w:pPr>
      <w:r w:rsidRPr="009C0E1A">
        <w:rPr>
          <w:rFonts w:cs="Arial"/>
          <w:sz w:val="20"/>
          <w:szCs w:val="20"/>
          <w:lang w:eastAsia="en-US"/>
        </w:rPr>
        <w:t>oświadczenie, o którym mowa w pkt 11.1.3 SWZ (</w:t>
      </w:r>
      <w:r w:rsidRPr="009C0E1A">
        <w:rPr>
          <w:rFonts w:cs="Arial"/>
          <w:sz w:val="20"/>
          <w:szCs w:val="20"/>
          <w:u w:val="single"/>
          <w:lang w:eastAsia="en-US"/>
        </w:rPr>
        <w:t>w przypadku polegania na zdolnościach lub sytuacji podmiotów udostępniających zasoby</w:t>
      </w:r>
      <w:r w:rsidRPr="009C0E1A">
        <w:rPr>
          <w:rFonts w:cs="Arial"/>
          <w:sz w:val="20"/>
          <w:szCs w:val="20"/>
          <w:lang w:eastAsia="en-US"/>
        </w:rPr>
        <w:t>),</w:t>
      </w:r>
    </w:p>
    <w:p w14:paraId="4465B868" w14:textId="77777777" w:rsidR="00A6191D" w:rsidRPr="009C0E1A" w:rsidRDefault="00A6191D" w:rsidP="001F5D88">
      <w:pPr>
        <w:keepNext/>
        <w:numPr>
          <w:ilvl w:val="2"/>
          <w:numId w:val="1"/>
        </w:numPr>
        <w:spacing w:before="120" w:after="120" w:line="276" w:lineRule="auto"/>
        <w:jc w:val="both"/>
        <w:outlineLvl w:val="3"/>
        <w:rPr>
          <w:rFonts w:cs="Arial"/>
          <w:sz w:val="20"/>
          <w:szCs w:val="20"/>
          <w:lang w:eastAsia="en-US"/>
        </w:rPr>
      </w:pPr>
      <w:r w:rsidRPr="009C0E1A">
        <w:rPr>
          <w:rFonts w:cs="Arial"/>
          <w:sz w:val="20"/>
          <w:szCs w:val="20"/>
          <w:lang w:eastAsia="en-US"/>
        </w:rPr>
        <w:t>wadium (jeżeli składane jest w formie dokumentu),</w:t>
      </w:r>
    </w:p>
    <w:p w14:paraId="0D6054A9" w14:textId="77777777" w:rsidR="00A6191D" w:rsidRPr="009C0E1A" w:rsidRDefault="00A6191D" w:rsidP="001F5D88">
      <w:pPr>
        <w:keepNext/>
        <w:numPr>
          <w:ilvl w:val="2"/>
          <w:numId w:val="1"/>
        </w:numPr>
        <w:spacing w:before="120" w:after="120" w:line="276" w:lineRule="auto"/>
        <w:ind w:left="1418" w:hanging="709"/>
        <w:jc w:val="both"/>
        <w:outlineLvl w:val="3"/>
        <w:rPr>
          <w:rFonts w:cs="Arial"/>
          <w:sz w:val="20"/>
          <w:szCs w:val="20"/>
          <w:u w:val="single"/>
        </w:rPr>
      </w:pPr>
      <w:r w:rsidRPr="009C0E1A">
        <w:rPr>
          <w:rFonts w:cs="Arial"/>
          <w:sz w:val="20"/>
          <w:szCs w:val="20"/>
          <w:lang w:eastAsia="en-US"/>
        </w:rPr>
        <w:t xml:space="preserve">pełnomocnictwo dla osoby podpisującej ofertę do występowania w imieniu wykonawcy, </w:t>
      </w:r>
      <w:r w:rsidRPr="009C0E1A">
        <w:rPr>
          <w:rFonts w:cs="Arial"/>
          <w:sz w:val="20"/>
          <w:szCs w:val="20"/>
          <w:u w:val="single"/>
          <w:lang w:eastAsia="en-US"/>
        </w:rPr>
        <w:t>jeżeli nie wynika to bezpośrednio z dokumentów rejestrowych lub w przypadku o którym mowa w art. 58 ust. 2 ustawy Prawo zamówień publicznych</w:t>
      </w:r>
      <w:r w:rsidRPr="009C0E1A">
        <w:rPr>
          <w:rFonts w:cs="Arial"/>
          <w:sz w:val="20"/>
          <w:szCs w:val="20"/>
          <w:u w:val="single"/>
        </w:rPr>
        <w:t>.</w:t>
      </w:r>
    </w:p>
    <w:p w14:paraId="439C99EE" w14:textId="77777777" w:rsidR="00A6191D" w:rsidRPr="009C0E1A" w:rsidRDefault="00A6191D" w:rsidP="001F5D88">
      <w:pPr>
        <w:keepNext/>
        <w:numPr>
          <w:ilvl w:val="3"/>
          <w:numId w:val="1"/>
        </w:numPr>
        <w:spacing w:before="120" w:after="120" w:line="276" w:lineRule="auto"/>
        <w:jc w:val="both"/>
        <w:outlineLvl w:val="3"/>
        <w:rPr>
          <w:rFonts w:cs="Arial"/>
          <w:b/>
          <w:sz w:val="20"/>
          <w:szCs w:val="20"/>
          <w:u w:val="single"/>
        </w:rPr>
      </w:pPr>
      <w:r w:rsidRPr="009C0E1A">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9C0E1A">
        <w:rPr>
          <w:rFonts w:cs="Arial"/>
          <w:sz w:val="20"/>
          <w:szCs w:val="20"/>
          <w:lang w:eastAsia="en-US"/>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9C0E1A">
        <w:rPr>
          <w:rFonts w:cs="Arial"/>
          <w:b/>
          <w:sz w:val="20"/>
          <w:szCs w:val="20"/>
          <w:lang w:eastAsia="en-US"/>
        </w:rPr>
        <w:t xml:space="preserve">Elektroniczna kopia pełnomocnictwa </w:t>
      </w:r>
      <w:r w:rsidRPr="009C0E1A">
        <w:rPr>
          <w:rFonts w:cs="Arial"/>
          <w:b/>
          <w:sz w:val="20"/>
          <w:szCs w:val="20"/>
          <w:u w:val="single"/>
          <w:lang w:eastAsia="en-US"/>
        </w:rPr>
        <w:t>nie może</w:t>
      </w:r>
      <w:r w:rsidRPr="009C0E1A">
        <w:rPr>
          <w:rFonts w:cs="Arial"/>
          <w:b/>
          <w:sz w:val="20"/>
          <w:szCs w:val="20"/>
          <w:lang w:eastAsia="en-US"/>
        </w:rPr>
        <w:t xml:space="preserve"> być uwierzytelniona przez upełnomocnionego.</w:t>
      </w:r>
    </w:p>
    <w:p w14:paraId="13F8367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9C0E1A">
        <w:rPr>
          <w:rFonts w:cs="Arial"/>
          <w:sz w:val="20"/>
          <w:szCs w:val="20"/>
          <w:lang w:eastAsia="en-US"/>
        </w:rPr>
        <w:t>,</w:t>
      </w:r>
      <w:r w:rsidRPr="009C0E1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9C0E1A">
        <w:rPr>
          <w:rFonts w:cs="Arial"/>
          <w:b/>
          <w:sz w:val="20"/>
          <w:szCs w:val="20"/>
          <w:lang w:eastAsia="en-US"/>
        </w:rPr>
        <w:t xml:space="preserve">(opcja rekomendowana przez </w:t>
      </w:r>
      <w:hyperlink r:id="rId45" w:history="1">
        <w:r w:rsidRPr="009C0E1A">
          <w:rPr>
            <w:rFonts w:cs="Arial"/>
            <w:b/>
            <w:sz w:val="20"/>
            <w:szCs w:val="20"/>
            <w:lang w:eastAsia="en-US"/>
          </w:rPr>
          <w:t>platformazakupowa.pl</w:t>
        </w:r>
      </w:hyperlink>
      <w:r w:rsidR="00AF5D7A" w:rsidRPr="009C0E1A">
        <w:rPr>
          <w:rFonts w:cs="Arial"/>
          <w:b/>
          <w:sz w:val="20"/>
          <w:szCs w:val="20"/>
          <w:lang w:eastAsia="en-US"/>
        </w:rPr>
        <w:t>)</w:t>
      </w:r>
      <w:r w:rsidR="00AF5D7A" w:rsidRPr="009C0E1A">
        <w:rPr>
          <w:rFonts w:cs="Arial"/>
          <w:sz w:val="20"/>
          <w:szCs w:val="20"/>
          <w:lang w:eastAsia="en-US"/>
        </w:rPr>
        <w:t xml:space="preserve"> oraz dodatkowo dla całego pakietu dokumentów w kroku 2 </w:t>
      </w:r>
      <w:r w:rsidR="00AF5D7A" w:rsidRPr="009C0E1A">
        <w:rPr>
          <w:rFonts w:cs="Arial"/>
          <w:b/>
          <w:sz w:val="20"/>
          <w:szCs w:val="20"/>
          <w:lang w:eastAsia="en-US"/>
        </w:rPr>
        <w:t xml:space="preserve">Formularza składania oferty </w:t>
      </w:r>
      <w:r w:rsidR="00AF5D7A" w:rsidRPr="009C0E1A">
        <w:rPr>
          <w:rFonts w:cs="Arial"/>
          <w:sz w:val="20"/>
          <w:szCs w:val="20"/>
          <w:lang w:eastAsia="en-US"/>
        </w:rPr>
        <w:t xml:space="preserve">(po kliknięciu w przycisk </w:t>
      </w:r>
      <w:r w:rsidR="00AF5D7A" w:rsidRPr="009C0E1A">
        <w:rPr>
          <w:rFonts w:cs="Arial"/>
          <w:b/>
          <w:sz w:val="20"/>
          <w:szCs w:val="20"/>
          <w:lang w:eastAsia="en-US"/>
        </w:rPr>
        <w:t>Przejdź do podsumowania).</w:t>
      </w:r>
    </w:p>
    <w:p w14:paraId="344E3BB0" w14:textId="77777777" w:rsidR="00887953"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9C0E1A">
        <w:rPr>
          <w:rFonts w:cs="Arial"/>
          <w:sz w:val="20"/>
          <w:szCs w:val="20"/>
          <w:lang w:eastAsia="en-US"/>
        </w:rPr>
        <w:t xml:space="preserve">postaci elektronicznej podpisane </w:t>
      </w:r>
      <w:r w:rsidRPr="009C0E1A">
        <w:rPr>
          <w:rFonts w:cs="Arial"/>
          <w:sz w:val="20"/>
          <w:szCs w:val="20"/>
          <w:lang w:eastAsia="en-US"/>
        </w:rPr>
        <w:t>podpisem zaufanym lub podpisem osobistym przez osobę</w:t>
      </w:r>
      <w:r w:rsidR="00AF5D7A" w:rsidRPr="009C0E1A">
        <w:rPr>
          <w:rFonts w:cs="Arial"/>
          <w:sz w:val="20"/>
          <w:szCs w:val="20"/>
          <w:lang w:eastAsia="en-US"/>
        </w:rPr>
        <w:t xml:space="preserve">/osoby upoważnioną/upoważnione, </w:t>
      </w:r>
      <w:r w:rsidR="00AF5D7A" w:rsidRPr="009C0E1A">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38549B37"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Oferta powinna być:</w:t>
      </w:r>
    </w:p>
    <w:p w14:paraId="20D36360"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sporządzona na podstawie załączników niniejszej SWZ w języku polskim,</w:t>
      </w:r>
    </w:p>
    <w:p w14:paraId="68981DE8"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t xml:space="preserve">złożona przy użyciu środków komunikacji elektronicznej tzn. za pośrednictwem </w:t>
      </w:r>
      <w:hyperlink r:id="rId46" w:history="1">
        <w:r w:rsidRPr="009C0E1A">
          <w:rPr>
            <w:rFonts w:cs="Arial"/>
            <w:sz w:val="20"/>
            <w:szCs w:val="20"/>
            <w:lang w:eastAsia="en-US"/>
          </w:rPr>
          <w:t>platformazakupowa.pl</w:t>
        </w:r>
      </w:hyperlink>
      <w:r w:rsidRPr="009C0E1A">
        <w:rPr>
          <w:rFonts w:cs="Arial"/>
          <w:sz w:val="20"/>
          <w:szCs w:val="20"/>
          <w:lang w:eastAsia="en-US"/>
        </w:rPr>
        <w:t>,</w:t>
      </w:r>
    </w:p>
    <w:p w14:paraId="2EC04ACA" w14:textId="77777777" w:rsidR="002F3C24" w:rsidRPr="009C0E1A" w:rsidRDefault="002F3C24" w:rsidP="001F5D88">
      <w:pPr>
        <w:keepNext/>
        <w:numPr>
          <w:ilvl w:val="2"/>
          <w:numId w:val="1"/>
        </w:numPr>
        <w:spacing w:before="120" w:after="120" w:line="276" w:lineRule="auto"/>
        <w:ind w:left="1560" w:hanging="709"/>
        <w:jc w:val="both"/>
        <w:outlineLvl w:val="3"/>
        <w:rPr>
          <w:rFonts w:cs="Arial"/>
          <w:sz w:val="20"/>
          <w:szCs w:val="20"/>
          <w:lang w:eastAsia="en-US"/>
        </w:rPr>
      </w:pPr>
      <w:r w:rsidRPr="009C0E1A">
        <w:rPr>
          <w:rFonts w:cs="Arial"/>
          <w:sz w:val="20"/>
          <w:szCs w:val="20"/>
          <w:lang w:eastAsia="en-US"/>
        </w:rPr>
        <w:lastRenderedPageBreak/>
        <w:t xml:space="preserve">podpisana </w:t>
      </w:r>
      <w:r w:rsidRPr="009C0E1A">
        <w:rPr>
          <w:rFonts w:cs="Arial"/>
          <w:b/>
          <w:sz w:val="20"/>
          <w:szCs w:val="20"/>
          <w:lang w:eastAsia="en-US"/>
        </w:rPr>
        <w:t>kwalifikowanym podpisem elektronicznym lub podpisem zaufanym lub podpisem osobistym</w:t>
      </w:r>
      <w:r w:rsidRPr="009C0E1A">
        <w:rPr>
          <w:rFonts w:cs="Arial"/>
          <w:sz w:val="20"/>
          <w:szCs w:val="20"/>
          <w:lang w:eastAsia="en-US"/>
        </w:rPr>
        <w:t xml:space="preserve"> przez osobę/osoby upoważnioną/upoważnione.</w:t>
      </w:r>
    </w:p>
    <w:p w14:paraId="2201E460"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0E1A">
        <w:rPr>
          <w:rFonts w:cs="Arial"/>
          <w:sz w:val="20"/>
          <w:szCs w:val="20"/>
          <w:lang w:eastAsia="en-US"/>
        </w:rPr>
        <w:t>eIDAS</w:t>
      </w:r>
      <w:proofErr w:type="spellEnd"/>
      <w:r w:rsidRPr="009C0E1A">
        <w:rPr>
          <w:rFonts w:cs="Arial"/>
          <w:sz w:val="20"/>
          <w:szCs w:val="20"/>
          <w:lang w:eastAsia="en-US"/>
        </w:rPr>
        <w:t>) (UE) nr 910/2014 - od 1 lipca 2016 roku”.</w:t>
      </w:r>
    </w:p>
    <w:p w14:paraId="3DA30B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 przypadku wykorzystania formatu podpisu </w:t>
      </w:r>
      <w:proofErr w:type="spellStart"/>
      <w:r w:rsidRPr="009C0E1A">
        <w:rPr>
          <w:rFonts w:cs="Arial"/>
          <w:sz w:val="20"/>
          <w:szCs w:val="20"/>
          <w:lang w:eastAsia="en-US"/>
        </w:rPr>
        <w:t>XAdES</w:t>
      </w:r>
      <w:proofErr w:type="spellEnd"/>
      <w:r w:rsidRPr="009C0E1A">
        <w:rPr>
          <w:rFonts w:cs="Arial"/>
          <w:sz w:val="20"/>
          <w:szCs w:val="20"/>
          <w:lang w:eastAsia="en-US"/>
        </w:rPr>
        <w:t xml:space="preserve"> zewnętrzny. Zamawiający wymaga dołączenia odpowiedniej ilości plików tj. podpisywanych plików z danymi oraz plików podpisu </w:t>
      </w:r>
      <w:r w:rsidR="00AF5D7A" w:rsidRPr="009C0E1A">
        <w:rPr>
          <w:rFonts w:cs="Arial"/>
          <w:sz w:val="20"/>
          <w:szCs w:val="20"/>
          <w:lang w:eastAsia="en-US"/>
        </w:rPr>
        <w:br/>
      </w:r>
      <w:r w:rsidRPr="009C0E1A">
        <w:rPr>
          <w:rFonts w:cs="Arial"/>
          <w:sz w:val="20"/>
          <w:szCs w:val="20"/>
          <w:lang w:eastAsia="en-US"/>
        </w:rPr>
        <w:t xml:space="preserve">w formacie </w:t>
      </w:r>
      <w:proofErr w:type="spellStart"/>
      <w:r w:rsidRPr="009C0E1A">
        <w:rPr>
          <w:rFonts w:cs="Arial"/>
          <w:sz w:val="20"/>
          <w:szCs w:val="20"/>
          <w:lang w:eastAsia="en-US"/>
        </w:rPr>
        <w:t>XAdES</w:t>
      </w:r>
      <w:proofErr w:type="spellEnd"/>
      <w:r w:rsidRPr="009C0E1A">
        <w:rPr>
          <w:rFonts w:cs="Arial"/>
          <w:sz w:val="20"/>
          <w:szCs w:val="20"/>
          <w:lang w:eastAsia="en-US"/>
        </w:rPr>
        <w:t>.</w:t>
      </w:r>
    </w:p>
    <w:p w14:paraId="32F057B9" w14:textId="77777777" w:rsidR="002F3C24" w:rsidRPr="009C0E1A" w:rsidRDefault="002F3C24" w:rsidP="001F5D88">
      <w:pPr>
        <w:keepNext/>
        <w:numPr>
          <w:ilvl w:val="1"/>
          <w:numId w:val="1"/>
        </w:numPr>
        <w:spacing w:before="120" w:after="120" w:line="276" w:lineRule="auto"/>
        <w:ind w:left="907"/>
        <w:jc w:val="both"/>
        <w:outlineLvl w:val="3"/>
        <w:rPr>
          <w:rFonts w:cs="Arial"/>
          <w:b/>
          <w:sz w:val="20"/>
          <w:szCs w:val="20"/>
          <w:lang w:eastAsia="en-US"/>
        </w:rPr>
      </w:pPr>
      <w:r w:rsidRPr="009C0E1A">
        <w:rPr>
          <w:rFonts w:cs="Arial"/>
          <w:sz w:val="20"/>
          <w:szCs w:val="20"/>
          <w:lang w:eastAsia="en-US"/>
        </w:rPr>
        <w:t xml:space="preserve">Zgodnie z art. 18 ust. 3 ustawy </w:t>
      </w:r>
      <w:proofErr w:type="spellStart"/>
      <w:r w:rsidRPr="009C0E1A">
        <w:rPr>
          <w:rFonts w:cs="Arial"/>
          <w:sz w:val="20"/>
          <w:szCs w:val="20"/>
          <w:lang w:eastAsia="en-US"/>
        </w:rPr>
        <w:t>Pzp</w:t>
      </w:r>
      <w:proofErr w:type="spellEnd"/>
      <w:r w:rsidRPr="009C0E1A">
        <w:rPr>
          <w:rFonts w:cs="Arial"/>
          <w:sz w:val="20"/>
          <w:szCs w:val="20"/>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9622BA6"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Wykonawca, za pośrednictwem </w:t>
      </w:r>
      <w:hyperlink r:id="rId47" w:history="1">
        <w:r w:rsidRPr="009C0E1A">
          <w:rPr>
            <w:rFonts w:cs="Arial"/>
            <w:b/>
            <w:sz w:val="20"/>
            <w:szCs w:val="20"/>
            <w:lang w:eastAsia="en-US"/>
          </w:rPr>
          <w:t>platformazakupowa.pl</w:t>
        </w:r>
      </w:hyperlink>
      <w:r w:rsidRPr="009C0E1A">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9C0E1A">
          <w:rPr>
            <w:rFonts w:cs="Arial"/>
            <w:b/>
            <w:sz w:val="20"/>
            <w:szCs w:val="20"/>
            <w:lang w:eastAsia="en-US"/>
          </w:rPr>
          <w:t>https://platformazakupowa.pl/strona/45-instrukcje</w:t>
        </w:r>
      </w:hyperlink>
    </w:p>
    <w:p w14:paraId="5631582B" w14:textId="77777777" w:rsidR="002F3C24" w:rsidRPr="009C0E1A"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 xml:space="preserve">Dokumenty i oświadczenia składane przez wykonawcę powinny być w języku polskim. </w:t>
      </w:r>
      <w:r w:rsidRPr="009C0E1A">
        <w:rPr>
          <w:rFonts w:cs="Arial"/>
          <w:sz w:val="20"/>
          <w:szCs w:val="20"/>
          <w:lang w:eastAsia="en-US"/>
        </w:rPr>
        <w:br/>
        <w:t>W przypadku załączenia dokumentów sporządzonych w innym języku niż dopuszczony, wykonawca zobowiązany jest załączyć tłumaczenie na język polski.</w:t>
      </w:r>
    </w:p>
    <w:p w14:paraId="3E1053CC"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9C0E1A">
        <w:rPr>
          <w:rFonts w:cs="Arial"/>
          <w:sz w:val="20"/>
          <w:szCs w:val="20"/>
          <w:lang w:eastAsia="en-US"/>
        </w:rPr>
        <w:t>Zgodnie z definicją dokumentu elektroniczn</w:t>
      </w:r>
      <w:r w:rsidRPr="005B36A7">
        <w:rPr>
          <w:rFonts w:cs="Arial"/>
          <w:sz w:val="20"/>
          <w:szCs w:val="20"/>
          <w:lang w:eastAsia="en-US"/>
        </w:rPr>
        <w:t>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6B7B59" w14:textId="77777777" w:rsidR="00AF5D7A" w:rsidRPr="007B17F6" w:rsidRDefault="00AF5D7A" w:rsidP="001F5D88">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w:t>
      </w:r>
      <w:r w:rsidR="00AD5E47" w:rsidRPr="00A920AF">
        <w:rPr>
          <w:rFonts w:cs="Arial"/>
          <w:sz w:val="20"/>
          <w:szCs w:val="20"/>
          <w:lang w:eastAsia="en-US"/>
        </w:rPr>
        <w:t>12</w:t>
      </w:r>
      <w:r w:rsidRPr="00A920AF">
        <w:rPr>
          <w:rFonts w:cs="Arial"/>
          <w:sz w:val="20"/>
          <w:szCs w:val="20"/>
          <w:lang w:eastAsia="en-US"/>
        </w:rPr>
        <w:t>.2020r.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1D67CEB0" w14:textId="77777777" w:rsidR="002F3C24" w:rsidRPr="005B36A7" w:rsidRDefault="002F3C24"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3271091C" w14:textId="77777777" w:rsidR="002F3C24" w:rsidRDefault="002F3C24" w:rsidP="001F5D88">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3577427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3B3E0ADA"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633207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02706153" w14:textId="0947E3AD" w:rsidR="007F14A2" w:rsidRPr="00915605" w:rsidRDefault="007F14A2" w:rsidP="001F5D88">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lastRenderedPageBreak/>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w:t>
      </w:r>
      <w:r w:rsidR="00047766">
        <w:rPr>
          <w:rFonts w:cs="Arial"/>
          <w:sz w:val="20"/>
          <w:szCs w:val="20"/>
          <w:lang w:eastAsia="en-US"/>
        </w:rPr>
        <w:t>dokumentacja projektową</w:t>
      </w:r>
      <w:r w:rsidRPr="00915605">
        <w:rPr>
          <w:rFonts w:cs="Arial"/>
          <w:sz w:val="20"/>
          <w:szCs w:val="20"/>
          <w:lang w:eastAsia="en-US"/>
        </w:rPr>
        <w:t xml:space="preserve">, </w:t>
      </w:r>
      <w:r>
        <w:rPr>
          <w:rFonts w:cs="Arial"/>
          <w:sz w:val="20"/>
          <w:szCs w:val="20"/>
          <w:lang w:eastAsia="en-US"/>
        </w:rPr>
        <w:t xml:space="preserve">szczegółowymi </w:t>
      </w:r>
      <w:r w:rsidRPr="00915605">
        <w:rPr>
          <w:rFonts w:cs="Arial"/>
          <w:sz w:val="20"/>
          <w:szCs w:val="20"/>
          <w:lang w:eastAsia="en-US"/>
        </w:rPr>
        <w:t xml:space="preserve">specyfikacjami technicznymi, warunkami umowy, w tym m.in. podatek VAT, upusty, rabaty. </w:t>
      </w:r>
    </w:p>
    <w:p w14:paraId="2C527190" w14:textId="77777777" w:rsidR="002F3C24" w:rsidRPr="002F3C24" w:rsidRDefault="002F3C24" w:rsidP="001F5D88">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71DB74EF" w14:textId="77777777" w:rsidR="002F3C24" w:rsidRPr="008913FF" w:rsidRDefault="002F3C24" w:rsidP="001F5D88">
      <w:pPr>
        <w:keepNext/>
        <w:numPr>
          <w:ilvl w:val="1"/>
          <w:numId w:val="1"/>
        </w:numPr>
        <w:spacing w:before="120" w:after="120" w:line="276" w:lineRule="auto"/>
        <w:jc w:val="both"/>
        <w:outlineLvl w:val="3"/>
        <w:rPr>
          <w:rFonts w:cs="Arial"/>
          <w:sz w:val="20"/>
          <w:szCs w:val="20"/>
          <w:lang w:eastAsia="en-US"/>
        </w:rPr>
      </w:pPr>
      <w:r w:rsidRPr="008913FF">
        <w:rPr>
          <w:rFonts w:cs="Arial"/>
          <w:sz w:val="20"/>
          <w:szCs w:val="20"/>
          <w:lang w:eastAsia="en-US"/>
        </w:rPr>
        <w:t xml:space="preserve">Zamawiający przewiduje możliwości zmian ceny ofertowej brutto w sytuacjach wymienionych </w:t>
      </w:r>
      <w:r w:rsidRPr="008C134B">
        <w:rPr>
          <w:rFonts w:cs="Arial"/>
          <w:sz w:val="20"/>
          <w:szCs w:val="20"/>
          <w:lang w:eastAsia="en-US"/>
        </w:rPr>
        <w:t xml:space="preserve">w </w:t>
      </w:r>
      <w:r w:rsidR="00B96FCE" w:rsidRPr="008C134B">
        <w:rPr>
          <w:rFonts w:cs="Arial"/>
          <w:sz w:val="20"/>
          <w:szCs w:val="20"/>
          <w:lang w:eastAsia="en-US"/>
        </w:rPr>
        <w:t>§ 17</w:t>
      </w:r>
      <w:r w:rsidRPr="008C134B">
        <w:rPr>
          <w:rFonts w:cs="Arial"/>
          <w:sz w:val="20"/>
          <w:szCs w:val="20"/>
          <w:lang w:eastAsia="en-US"/>
        </w:rPr>
        <w:t xml:space="preserve"> </w:t>
      </w:r>
      <w:r w:rsidR="00AC6555" w:rsidRPr="008C134B">
        <w:rPr>
          <w:rFonts w:cs="Arial"/>
          <w:sz w:val="20"/>
          <w:szCs w:val="20"/>
          <w:lang w:eastAsia="en-US"/>
        </w:rPr>
        <w:t>PP</w:t>
      </w:r>
      <w:r w:rsidRPr="008C134B">
        <w:rPr>
          <w:rFonts w:cs="Arial"/>
          <w:sz w:val="20"/>
          <w:szCs w:val="20"/>
          <w:lang w:eastAsia="en-US"/>
        </w:rPr>
        <w:t>U.</w:t>
      </w:r>
    </w:p>
    <w:p w14:paraId="0B21DA9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2CCB2D05"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098AD6B6" w14:textId="77777777" w:rsidR="002F3C24" w:rsidRPr="00915605" w:rsidRDefault="002F3C2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2E5BB8F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0FD2D191" w14:textId="77777777" w:rsidR="002F3C24" w:rsidRDefault="002F3C2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25BE5D40" w14:textId="77777777" w:rsidR="007A481D" w:rsidRDefault="007A481D" w:rsidP="001F5D88">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130C3539" w14:textId="109E98E0" w:rsidR="007A481D" w:rsidRPr="00915605" w:rsidRDefault="007A481D"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w:t>
      </w:r>
      <w:r w:rsidR="00694C3B" w:rsidRPr="00495CA2">
        <w:rPr>
          <w:rFonts w:cs="Arial"/>
          <w:b/>
          <w:bCs/>
          <w:sz w:val="20"/>
          <w:szCs w:val="20"/>
          <w:u w:val="single"/>
          <w:lang w:eastAsia="en-US"/>
        </w:rPr>
        <w:t>do dnia</w:t>
      </w:r>
      <w:r w:rsidRPr="00495CA2">
        <w:rPr>
          <w:rFonts w:cs="Arial"/>
          <w:b/>
          <w:bCs/>
          <w:sz w:val="20"/>
          <w:szCs w:val="20"/>
          <w:u w:val="single"/>
          <w:lang w:eastAsia="en-US"/>
        </w:rPr>
        <w:t xml:space="preserve"> </w:t>
      </w:r>
      <w:r w:rsidR="002F415F">
        <w:rPr>
          <w:rFonts w:cs="Arial"/>
          <w:b/>
          <w:bCs/>
          <w:sz w:val="20"/>
          <w:szCs w:val="20"/>
          <w:u w:val="single"/>
          <w:lang w:eastAsia="en-US"/>
        </w:rPr>
        <w:t>0</w:t>
      </w:r>
      <w:r w:rsidR="00BA1487">
        <w:rPr>
          <w:rFonts w:cs="Arial"/>
          <w:b/>
          <w:bCs/>
          <w:sz w:val="20"/>
          <w:szCs w:val="20"/>
          <w:u w:val="single"/>
          <w:lang w:eastAsia="en-US"/>
        </w:rPr>
        <w:t>1</w:t>
      </w:r>
      <w:r w:rsidR="00612652" w:rsidRPr="00495CA2">
        <w:rPr>
          <w:rFonts w:cs="Arial"/>
          <w:b/>
          <w:bCs/>
          <w:sz w:val="20"/>
          <w:szCs w:val="20"/>
          <w:u w:val="single"/>
          <w:lang w:eastAsia="en-US"/>
        </w:rPr>
        <w:t>.</w:t>
      </w:r>
      <w:r w:rsidR="002F415F">
        <w:rPr>
          <w:rFonts w:cs="Arial"/>
          <w:b/>
          <w:bCs/>
          <w:sz w:val="20"/>
          <w:szCs w:val="20"/>
          <w:u w:val="single"/>
          <w:lang w:eastAsia="en-US"/>
        </w:rPr>
        <w:t>0</w:t>
      </w:r>
      <w:r w:rsidR="00BA1487">
        <w:rPr>
          <w:rFonts w:cs="Arial"/>
          <w:b/>
          <w:bCs/>
          <w:sz w:val="20"/>
          <w:szCs w:val="20"/>
          <w:u w:val="single"/>
          <w:lang w:eastAsia="en-US"/>
        </w:rPr>
        <w:t>2</w:t>
      </w:r>
      <w:r w:rsidR="006943EC" w:rsidRPr="00495CA2">
        <w:rPr>
          <w:rFonts w:cs="Arial"/>
          <w:b/>
          <w:bCs/>
          <w:sz w:val="20"/>
          <w:szCs w:val="20"/>
          <w:u w:val="single"/>
          <w:lang w:eastAsia="en-US"/>
        </w:rPr>
        <w:t>.</w:t>
      </w:r>
      <w:r w:rsidRPr="00495CA2">
        <w:rPr>
          <w:rFonts w:cs="Arial"/>
          <w:b/>
          <w:bCs/>
          <w:sz w:val="20"/>
          <w:szCs w:val="20"/>
          <w:u w:val="single"/>
          <w:lang w:eastAsia="en-US"/>
        </w:rPr>
        <w:t>202</w:t>
      </w:r>
      <w:r w:rsidR="00BA1487">
        <w:rPr>
          <w:rFonts w:cs="Arial"/>
          <w:b/>
          <w:bCs/>
          <w:sz w:val="20"/>
          <w:szCs w:val="20"/>
          <w:u w:val="single"/>
          <w:lang w:eastAsia="en-US"/>
        </w:rPr>
        <w:t>5</w:t>
      </w:r>
      <w:r w:rsidRPr="00495CA2">
        <w:rPr>
          <w:rFonts w:cs="Arial"/>
          <w:b/>
          <w:bCs/>
          <w:sz w:val="20"/>
          <w:szCs w:val="20"/>
          <w:u w:val="single"/>
          <w:lang w:eastAsia="en-US"/>
        </w:rPr>
        <w:t xml:space="preserve"> r.</w:t>
      </w:r>
      <w:r w:rsidR="00694C3B" w:rsidRPr="00495CA2">
        <w:rPr>
          <w:rFonts w:cs="Arial"/>
          <w:b/>
          <w:bCs/>
          <w:sz w:val="20"/>
          <w:szCs w:val="20"/>
          <w:u w:val="single"/>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56627E6F" w14:textId="77777777" w:rsidR="007A481D" w:rsidRP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1B99410B" w14:textId="77777777" w:rsidR="007A481D" w:rsidRDefault="007A481D" w:rsidP="001F5D88">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6160F8DE" w14:textId="77777777" w:rsidR="00694C3B" w:rsidRPr="002F3C24" w:rsidRDefault="00694C3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60384D7D" w14:textId="77777777" w:rsidR="005B36A7" w:rsidRDefault="005B36A7"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6B01A360" w14:textId="28896FC4"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2F415F">
        <w:rPr>
          <w:rFonts w:cs="Arial"/>
          <w:b/>
          <w:sz w:val="20"/>
          <w:szCs w:val="20"/>
          <w:u w:val="single"/>
          <w:lang w:eastAsia="en-US"/>
        </w:rPr>
        <w:t>0</w:t>
      </w:r>
      <w:r w:rsidR="00BA1487">
        <w:rPr>
          <w:rFonts w:cs="Arial"/>
          <w:b/>
          <w:sz w:val="20"/>
          <w:szCs w:val="20"/>
          <w:u w:val="single"/>
          <w:lang w:eastAsia="en-US"/>
        </w:rPr>
        <w:t>3</w:t>
      </w:r>
      <w:r w:rsidR="00BA483A" w:rsidRPr="00495CA2">
        <w:rPr>
          <w:rFonts w:cs="Arial"/>
          <w:b/>
          <w:sz w:val="20"/>
          <w:szCs w:val="20"/>
          <w:u w:val="single"/>
          <w:lang w:eastAsia="en-US"/>
        </w:rPr>
        <w:t>.</w:t>
      </w:r>
      <w:r w:rsidR="00BA1487">
        <w:rPr>
          <w:rFonts w:cs="Arial"/>
          <w:b/>
          <w:sz w:val="20"/>
          <w:szCs w:val="20"/>
          <w:u w:val="single"/>
          <w:lang w:eastAsia="en-US"/>
        </w:rPr>
        <w:t>01</w:t>
      </w:r>
      <w:r w:rsidRPr="00495CA2">
        <w:rPr>
          <w:rFonts w:cs="Arial"/>
          <w:b/>
          <w:sz w:val="20"/>
          <w:szCs w:val="20"/>
          <w:u w:val="single"/>
          <w:lang w:eastAsia="en-US"/>
        </w:rPr>
        <w:t>.202</w:t>
      </w:r>
      <w:r w:rsidR="00BA1487">
        <w:rPr>
          <w:rFonts w:cs="Arial"/>
          <w:b/>
          <w:sz w:val="20"/>
          <w:szCs w:val="20"/>
          <w:u w:val="single"/>
          <w:lang w:eastAsia="en-US"/>
        </w:rPr>
        <w:t>5</w:t>
      </w:r>
      <w:r w:rsidRPr="00495CA2">
        <w:rPr>
          <w:rFonts w:cs="Arial"/>
          <w:b/>
          <w:sz w:val="20"/>
          <w:szCs w:val="20"/>
          <w:u w:val="single"/>
          <w:lang w:eastAsia="en-US"/>
        </w:rPr>
        <w:t xml:space="preserve"> r.</w:t>
      </w:r>
      <w:r w:rsidR="000067FA" w:rsidRPr="00495CA2">
        <w:rPr>
          <w:rFonts w:cs="Arial"/>
          <w:b/>
          <w:sz w:val="20"/>
          <w:szCs w:val="20"/>
          <w:u w:val="single"/>
          <w:lang w:eastAsia="en-US"/>
        </w:rPr>
        <w:t xml:space="preserve"> do godz. </w:t>
      </w:r>
      <w:r w:rsidR="00421CDA" w:rsidRPr="00495CA2">
        <w:rPr>
          <w:rFonts w:cs="Arial"/>
          <w:b/>
          <w:sz w:val="20"/>
          <w:szCs w:val="20"/>
          <w:u w:val="single"/>
          <w:lang w:eastAsia="en-US"/>
        </w:rPr>
        <w:t>9</w:t>
      </w:r>
      <w:r w:rsidR="000067FA" w:rsidRPr="00495CA2">
        <w:rPr>
          <w:rFonts w:cs="Arial"/>
          <w:b/>
          <w:sz w:val="20"/>
          <w:szCs w:val="20"/>
          <w:u w:val="single"/>
          <w:lang w:eastAsia="en-US"/>
        </w:rPr>
        <w:t>:00.</w:t>
      </w:r>
    </w:p>
    <w:p w14:paraId="38E59A74"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5B63224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05275C09"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 xml:space="preserve">oraz </w:t>
      </w:r>
      <w:r w:rsidRPr="00B42EB2">
        <w:rPr>
          <w:rFonts w:cs="Arial"/>
          <w:sz w:val="20"/>
          <w:szCs w:val="20"/>
          <w:lang w:eastAsia="en-US"/>
        </w:rPr>
        <w:lastRenderedPageBreak/>
        <w:t>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2026F0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426959DF" w14:textId="77777777" w:rsidR="005B36A7" w:rsidRPr="00B42EB2" w:rsidRDefault="005B36A7" w:rsidP="001F5D88">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5EA9980D" w14:textId="77777777" w:rsidR="005B36A7" w:rsidRPr="00B42EB2" w:rsidRDefault="000067F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2B3B14F9" w14:textId="4CDC1400" w:rsidR="005B36A7" w:rsidRPr="00B42EB2" w:rsidRDefault="000067FA"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2F415F">
        <w:rPr>
          <w:rFonts w:cs="Arial"/>
          <w:b/>
          <w:sz w:val="20"/>
          <w:szCs w:val="20"/>
          <w:u w:val="single"/>
          <w:lang w:eastAsia="en-US"/>
        </w:rPr>
        <w:t>0</w:t>
      </w:r>
      <w:r w:rsidR="00BA1487">
        <w:rPr>
          <w:rFonts w:cs="Arial"/>
          <w:b/>
          <w:sz w:val="20"/>
          <w:szCs w:val="20"/>
          <w:u w:val="single"/>
          <w:lang w:eastAsia="en-US"/>
        </w:rPr>
        <w:t>3</w:t>
      </w:r>
      <w:r w:rsidR="00BA483A" w:rsidRPr="00495CA2">
        <w:rPr>
          <w:rFonts w:cs="Arial"/>
          <w:b/>
          <w:sz w:val="20"/>
          <w:szCs w:val="20"/>
          <w:u w:val="single"/>
          <w:lang w:eastAsia="en-US"/>
        </w:rPr>
        <w:t>.</w:t>
      </w:r>
      <w:r w:rsidR="00BA1487">
        <w:rPr>
          <w:rFonts w:cs="Arial"/>
          <w:b/>
          <w:sz w:val="20"/>
          <w:szCs w:val="20"/>
          <w:u w:val="single"/>
          <w:lang w:eastAsia="en-US"/>
        </w:rPr>
        <w:t>01</w:t>
      </w:r>
      <w:r w:rsidR="000558F3" w:rsidRPr="00495CA2">
        <w:rPr>
          <w:rFonts w:cs="Arial"/>
          <w:b/>
          <w:sz w:val="20"/>
          <w:szCs w:val="20"/>
          <w:u w:val="single"/>
          <w:lang w:eastAsia="en-US"/>
        </w:rPr>
        <w:t>.202</w:t>
      </w:r>
      <w:r w:rsidR="00BA1487">
        <w:rPr>
          <w:rFonts w:cs="Arial"/>
          <w:b/>
          <w:sz w:val="20"/>
          <w:szCs w:val="20"/>
          <w:u w:val="single"/>
          <w:lang w:eastAsia="en-US"/>
        </w:rPr>
        <w:t>5</w:t>
      </w:r>
      <w:r w:rsidR="000558F3" w:rsidRPr="00495CA2">
        <w:rPr>
          <w:rFonts w:cs="Arial"/>
          <w:b/>
          <w:sz w:val="20"/>
          <w:szCs w:val="20"/>
          <w:u w:val="single"/>
          <w:lang w:eastAsia="en-US"/>
        </w:rPr>
        <w:t xml:space="preserve"> r. o godz. </w:t>
      </w:r>
      <w:r w:rsidR="00421CDA" w:rsidRPr="00495CA2">
        <w:rPr>
          <w:rFonts w:cs="Arial"/>
          <w:b/>
          <w:sz w:val="20"/>
          <w:szCs w:val="20"/>
          <w:u w:val="single"/>
          <w:lang w:eastAsia="en-US"/>
        </w:rPr>
        <w:t>9</w:t>
      </w:r>
      <w:r w:rsidR="000558F3" w:rsidRPr="00495CA2">
        <w:rPr>
          <w:rFonts w:cs="Arial"/>
          <w:b/>
          <w:sz w:val="20"/>
          <w:szCs w:val="20"/>
          <w:u w:val="single"/>
          <w:lang w:eastAsia="en-US"/>
        </w:rPr>
        <w:t>:0</w:t>
      </w:r>
      <w:r w:rsidRPr="00495CA2">
        <w:rPr>
          <w:rFonts w:cs="Arial"/>
          <w:b/>
          <w:sz w:val="20"/>
          <w:szCs w:val="20"/>
          <w:u w:val="single"/>
          <w:lang w:eastAsia="en-US"/>
        </w:rPr>
        <w:t>5</w:t>
      </w:r>
      <w:r w:rsidRPr="00495CA2">
        <w:rPr>
          <w:rFonts w:cs="Arial"/>
          <w:b/>
          <w:sz w:val="20"/>
          <w:szCs w:val="20"/>
          <w:lang w:eastAsia="en-US"/>
        </w:rPr>
        <w:t>.,</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14A05DAA"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73607FD"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1EDD6ED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2FF13612"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53B42AD4"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41DBDC22" w14:textId="77777777" w:rsidR="005B36A7" w:rsidRPr="00B42EB2" w:rsidRDefault="005B36A7" w:rsidP="001F5D88">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2A98EB61" w14:textId="77777777" w:rsidR="005B36A7" w:rsidRPr="00B42EB2" w:rsidRDefault="005B36A7" w:rsidP="001F5D88">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478AB8B6" w14:textId="77777777" w:rsidR="005B36A7" w:rsidRPr="000067FA" w:rsidRDefault="00E36359" w:rsidP="001F5D88">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FDCFB1B" w14:textId="77777777" w:rsidR="00081585" w:rsidRPr="00915605" w:rsidRDefault="00081585" w:rsidP="001F5D88">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3048E6AA" w14:textId="59B559E5" w:rsidR="00D066AF" w:rsidRPr="00511FCC" w:rsidRDefault="00D066AF" w:rsidP="00511FCC">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sidRPr="008761FA">
        <w:rPr>
          <w:rFonts w:cs="Arial"/>
          <w:sz w:val="20"/>
          <w:szCs w:val="20"/>
          <w:lang w:eastAsia="en-US"/>
        </w:rPr>
        <w:t xml:space="preserve"> </w:t>
      </w:r>
      <w:r w:rsidR="00313E1A">
        <w:rPr>
          <w:rFonts w:cs="Arial"/>
          <w:b/>
          <w:sz w:val="20"/>
          <w:szCs w:val="20"/>
          <w:lang w:eastAsia="en-US"/>
        </w:rPr>
        <w:t>1</w:t>
      </w:r>
      <w:r w:rsidR="000865D6" w:rsidRPr="00511FCC">
        <w:rPr>
          <w:rFonts w:cs="Arial"/>
          <w:b/>
          <w:sz w:val="20"/>
          <w:szCs w:val="20"/>
          <w:lang w:eastAsia="en-US"/>
        </w:rPr>
        <w:t>.</w:t>
      </w:r>
      <w:r w:rsidRPr="00511FCC">
        <w:rPr>
          <w:rFonts w:cs="Arial"/>
          <w:b/>
          <w:sz w:val="20"/>
          <w:szCs w:val="20"/>
          <w:lang w:eastAsia="en-US"/>
        </w:rPr>
        <w:t>000,00 zł</w:t>
      </w:r>
      <w:r w:rsidRPr="00511FCC">
        <w:rPr>
          <w:rFonts w:cs="Arial"/>
          <w:sz w:val="20"/>
          <w:szCs w:val="20"/>
          <w:lang w:eastAsia="en-US"/>
        </w:rPr>
        <w:t xml:space="preserve"> (słownie złotych: </w:t>
      </w:r>
      <w:r w:rsidR="00313E1A">
        <w:rPr>
          <w:rFonts w:cs="Arial"/>
          <w:sz w:val="20"/>
          <w:szCs w:val="20"/>
          <w:lang w:eastAsia="en-US"/>
        </w:rPr>
        <w:t>jeden tysiąc</w:t>
      </w:r>
      <w:r w:rsidR="0021411C">
        <w:rPr>
          <w:rFonts w:cs="Arial"/>
          <w:sz w:val="20"/>
          <w:szCs w:val="20"/>
          <w:lang w:eastAsia="en-US"/>
        </w:rPr>
        <w:t xml:space="preserve"> </w:t>
      </w:r>
      <w:r w:rsidRPr="00511FCC">
        <w:rPr>
          <w:rFonts w:cs="Arial"/>
          <w:sz w:val="20"/>
          <w:szCs w:val="20"/>
          <w:lang w:eastAsia="en-US"/>
        </w:rPr>
        <w:t>złotych 00/100).</w:t>
      </w:r>
    </w:p>
    <w:p w14:paraId="26C36537"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Wadium może być wniesione </w:t>
      </w:r>
      <w:r>
        <w:rPr>
          <w:rFonts w:cs="Arial"/>
          <w:sz w:val="20"/>
          <w:szCs w:val="20"/>
          <w:lang w:eastAsia="en-US"/>
        </w:rPr>
        <w:t xml:space="preserve">według wyboru wykonawcy w jednej lub kilku </w:t>
      </w:r>
      <w:r w:rsidRPr="00915605">
        <w:rPr>
          <w:rFonts w:cs="Arial"/>
          <w:sz w:val="20"/>
          <w:szCs w:val="20"/>
          <w:lang w:eastAsia="en-US"/>
        </w:rPr>
        <w:t xml:space="preserve">formach </w:t>
      </w:r>
      <w:r>
        <w:rPr>
          <w:rFonts w:cs="Arial"/>
          <w:sz w:val="20"/>
          <w:szCs w:val="20"/>
          <w:lang w:eastAsia="en-US"/>
        </w:rPr>
        <w:t>o których mowa w</w:t>
      </w:r>
      <w:r w:rsidRPr="00915605">
        <w:rPr>
          <w:rFonts w:cs="Arial"/>
          <w:sz w:val="20"/>
          <w:szCs w:val="20"/>
          <w:lang w:eastAsia="en-US"/>
        </w:rPr>
        <w:t xml:space="preserve"> art. </w:t>
      </w:r>
      <w:r>
        <w:rPr>
          <w:rFonts w:cs="Arial"/>
          <w:sz w:val="20"/>
          <w:szCs w:val="20"/>
          <w:lang w:eastAsia="en-US"/>
        </w:rPr>
        <w:t>97 ust. 7</w:t>
      </w:r>
      <w:r w:rsidRPr="00915605">
        <w:rPr>
          <w:rFonts w:cs="Arial"/>
          <w:sz w:val="20"/>
          <w:szCs w:val="20"/>
          <w:lang w:eastAsia="en-US"/>
        </w:rPr>
        <w:t xml:space="preserve"> ustawy </w:t>
      </w:r>
      <w:proofErr w:type="spellStart"/>
      <w:r w:rsidRPr="00915605">
        <w:rPr>
          <w:rFonts w:cs="Arial"/>
          <w:sz w:val="20"/>
          <w:szCs w:val="20"/>
          <w:lang w:eastAsia="en-US"/>
        </w:rPr>
        <w:t>Pzp</w:t>
      </w:r>
      <w:proofErr w:type="spellEnd"/>
      <w:r w:rsidRPr="00915605">
        <w:rPr>
          <w:rFonts w:cs="Arial"/>
          <w:sz w:val="20"/>
          <w:szCs w:val="20"/>
          <w:lang w:eastAsia="en-US"/>
        </w:rPr>
        <w:t>:</w:t>
      </w:r>
    </w:p>
    <w:p w14:paraId="310EBC62"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pieniądzu,</w:t>
      </w:r>
    </w:p>
    <w:p w14:paraId="1D5DC76E" w14:textId="77777777" w:rsidR="008772DB" w:rsidRPr="0091560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bankowych,</w:t>
      </w:r>
    </w:p>
    <w:p w14:paraId="31B899E8" w14:textId="77777777" w:rsidR="008772DB" w:rsidRPr="00081585" w:rsidRDefault="008772DB" w:rsidP="001F5D88">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gwarancjach ubezpieczeniowych,</w:t>
      </w:r>
    </w:p>
    <w:p w14:paraId="11F5360C" w14:textId="1BB24E66" w:rsidR="008772DB" w:rsidRPr="00915605" w:rsidRDefault="008772DB" w:rsidP="001F5D88">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915605">
        <w:rPr>
          <w:rFonts w:cs="Arial"/>
          <w:sz w:val="20"/>
          <w:szCs w:val="20"/>
          <w:lang w:eastAsia="en-US"/>
        </w:rPr>
        <w:br/>
        <w:t>(t. j. - Dz. U. z 20</w:t>
      </w:r>
      <w:r>
        <w:rPr>
          <w:rFonts w:cs="Arial"/>
          <w:sz w:val="20"/>
          <w:szCs w:val="20"/>
          <w:lang w:eastAsia="en-US"/>
        </w:rPr>
        <w:t>2</w:t>
      </w:r>
      <w:r w:rsidR="00007B20">
        <w:rPr>
          <w:rFonts w:cs="Arial"/>
          <w:sz w:val="20"/>
          <w:szCs w:val="20"/>
          <w:lang w:eastAsia="en-US"/>
        </w:rPr>
        <w:t>4</w:t>
      </w:r>
      <w:r w:rsidRPr="00915605">
        <w:rPr>
          <w:rFonts w:cs="Arial"/>
          <w:sz w:val="20"/>
          <w:szCs w:val="20"/>
          <w:lang w:eastAsia="en-US"/>
        </w:rPr>
        <w:t xml:space="preserve"> r. poz. </w:t>
      </w:r>
      <w:r w:rsidR="00007B20">
        <w:rPr>
          <w:rFonts w:cs="Arial"/>
          <w:sz w:val="20"/>
          <w:szCs w:val="20"/>
          <w:lang w:eastAsia="en-US"/>
        </w:rPr>
        <w:t>419</w:t>
      </w:r>
      <w:r w:rsidRPr="00915605">
        <w:rPr>
          <w:rFonts w:cs="Arial"/>
          <w:sz w:val="20"/>
          <w:szCs w:val="20"/>
          <w:lang w:eastAsia="en-US"/>
        </w:rPr>
        <w:t>).</w:t>
      </w:r>
    </w:p>
    <w:p w14:paraId="072718E5"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Wadium należy wnieść przed upływem terminu składania ofert.</w:t>
      </w:r>
    </w:p>
    <w:p w14:paraId="01F2B4F4" w14:textId="5DC5E078"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lastRenderedPageBreak/>
        <w:t>W przypadku wnoszenia wadium w pieniądzu kwotę</w:t>
      </w:r>
      <w:r>
        <w:rPr>
          <w:rFonts w:cs="Arial"/>
          <w:sz w:val="20"/>
          <w:szCs w:val="20"/>
          <w:lang w:eastAsia="en-US"/>
        </w:rPr>
        <w:t>, o której mowa w pkt 17.1 SWZ</w:t>
      </w:r>
      <w:r w:rsidRPr="00915605">
        <w:rPr>
          <w:rFonts w:cs="Arial"/>
          <w:sz w:val="20"/>
          <w:szCs w:val="20"/>
          <w:lang w:eastAsia="en-US"/>
        </w:rPr>
        <w:t xml:space="preserve"> należy wpłacić przelewem na </w:t>
      </w:r>
      <w:r>
        <w:rPr>
          <w:rFonts w:cs="Arial"/>
          <w:sz w:val="20"/>
          <w:szCs w:val="20"/>
          <w:lang w:eastAsia="en-US"/>
        </w:rPr>
        <w:t>rachunek bankowy</w:t>
      </w:r>
      <w:r w:rsidRPr="00915605">
        <w:rPr>
          <w:rFonts w:cs="Arial"/>
          <w:sz w:val="20"/>
          <w:szCs w:val="20"/>
          <w:lang w:eastAsia="en-US"/>
        </w:rPr>
        <w:t xml:space="preserve"> w Banku Spółdzielczym w Skórczu nr </w:t>
      </w:r>
      <w:r w:rsidRPr="00915605">
        <w:rPr>
          <w:rFonts w:cs="Arial"/>
          <w:b/>
          <w:sz w:val="20"/>
          <w:szCs w:val="20"/>
          <w:lang w:eastAsia="en-US"/>
        </w:rPr>
        <w:t>05 8342 0009 5000 2600 2000 0004</w:t>
      </w:r>
      <w:r>
        <w:rPr>
          <w:rFonts w:cs="Arial"/>
          <w:b/>
          <w:sz w:val="20"/>
          <w:szCs w:val="20"/>
          <w:lang w:eastAsia="en-US"/>
        </w:rPr>
        <w:t xml:space="preserve"> z dopiskiem: wadium – nr postępowania</w:t>
      </w:r>
      <w:r w:rsidRPr="00915605">
        <w:rPr>
          <w:rFonts w:cs="Arial"/>
          <w:b/>
          <w:sz w:val="20"/>
          <w:szCs w:val="20"/>
          <w:lang w:eastAsia="en-US"/>
        </w:rPr>
        <w:t>.</w:t>
      </w:r>
      <w:r w:rsidRPr="00915605">
        <w:rPr>
          <w:rFonts w:cs="Arial"/>
          <w:sz w:val="20"/>
          <w:szCs w:val="20"/>
          <w:lang w:eastAsia="en-US"/>
        </w:rPr>
        <w:t xml:space="preserve"> Skuteczne wniesienie wadium w pieniądzu następuje z chwilą uznania środków pieniężnych na </w:t>
      </w:r>
      <w:r>
        <w:rPr>
          <w:rFonts w:cs="Arial"/>
          <w:sz w:val="20"/>
          <w:szCs w:val="20"/>
          <w:lang w:eastAsia="en-US"/>
        </w:rPr>
        <w:t xml:space="preserve">wskazanym </w:t>
      </w:r>
      <w:r w:rsidRPr="00915605">
        <w:rPr>
          <w:rFonts w:cs="Arial"/>
          <w:sz w:val="20"/>
          <w:szCs w:val="20"/>
          <w:lang w:eastAsia="en-US"/>
        </w:rPr>
        <w:t>rachunku bankowym przed upływem terminu składania ofert (tj. przed upływem dnia i godziny wyznaczonej jako ostateczny termin składania ofert).</w:t>
      </w:r>
    </w:p>
    <w:p w14:paraId="5714AB1D"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Wadium wniesione w pieniądzu z</w:t>
      </w:r>
      <w:r w:rsidRPr="00915605">
        <w:rPr>
          <w:rFonts w:cs="Arial"/>
          <w:sz w:val="20"/>
          <w:szCs w:val="20"/>
          <w:lang w:eastAsia="en-US"/>
        </w:rPr>
        <w:t>amawiający przechowuje na rachunku bankowym.</w:t>
      </w:r>
    </w:p>
    <w:p w14:paraId="4EF55366" w14:textId="77777777" w:rsidR="008772DB" w:rsidRPr="0008158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081585">
        <w:rPr>
          <w:rFonts w:cs="Arial"/>
          <w:sz w:val="20"/>
          <w:szCs w:val="20"/>
          <w:lang w:eastAsia="en-US"/>
        </w:rPr>
        <w:t xml:space="preserve">Jeżeli wadium jest wnoszone w formie gwarancji lub poręczenia, o których mowa w </w:t>
      </w:r>
      <w:r>
        <w:rPr>
          <w:rFonts w:cs="Arial"/>
          <w:sz w:val="20"/>
          <w:szCs w:val="20"/>
          <w:lang w:eastAsia="en-US"/>
        </w:rPr>
        <w:t>pkt od 17.2.2 – 17.2.4 SWZ</w:t>
      </w:r>
      <w:r w:rsidRPr="00081585">
        <w:rPr>
          <w:rFonts w:cs="Arial"/>
          <w:sz w:val="20"/>
          <w:szCs w:val="20"/>
          <w:lang w:eastAsia="en-US"/>
        </w:rPr>
        <w:t>, wykonawca przekazuje zamawiającemu oryginał gwarancji lub poręczenia, w postaci elektronicznej.</w:t>
      </w:r>
    </w:p>
    <w:p w14:paraId="348D550F"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Z treści gwarancji/poręczenia winno wynikać bezwarunkowe, na każde p</w:t>
      </w:r>
      <w:r>
        <w:rPr>
          <w:rFonts w:cs="Arial"/>
          <w:sz w:val="20"/>
          <w:szCs w:val="20"/>
          <w:lang w:eastAsia="en-US"/>
        </w:rPr>
        <w:t>isemne żądanie zgłoszone przez z</w:t>
      </w:r>
      <w:r w:rsidRPr="00915605">
        <w:rPr>
          <w:rFonts w:cs="Arial"/>
          <w:sz w:val="20"/>
          <w:szCs w:val="20"/>
          <w:lang w:eastAsia="en-US"/>
        </w:rPr>
        <w:t>amawiającego w terminie związania ofertą, zo</w:t>
      </w:r>
      <w:r>
        <w:rPr>
          <w:rFonts w:cs="Arial"/>
          <w:sz w:val="20"/>
          <w:szCs w:val="20"/>
          <w:lang w:eastAsia="en-US"/>
        </w:rPr>
        <w:t>bowiązanie Gwaranta do wypłaty z</w:t>
      </w:r>
      <w:r w:rsidRPr="00915605">
        <w:rPr>
          <w:rFonts w:cs="Arial"/>
          <w:sz w:val="20"/>
          <w:szCs w:val="20"/>
          <w:lang w:eastAsia="en-US"/>
        </w:rPr>
        <w:t xml:space="preserve">amawiającemu pełnej kwoty wadium w okolicznościach określonych w art. </w:t>
      </w:r>
      <w:r>
        <w:rPr>
          <w:rFonts w:cs="Arial"/>
          <w:sz w:val="20"/>
          <w:szCs w:val="20"/>
          <w:lang w:eastAsia="en-US"/>
        </w:rPr>
        <w:t>98</w:t>
      </w:r>
      <w:r w:rsidRPr="00915605">
        <w:rPr>
          <w:rFonts w:cs="Arial"/>
          <w:sz w:val="20"/>
          <w:szCs w:val="20"/>
          <w:lang w:eastAsia="en-US"/>
        </w:rPr>
        <w:t xml:space="preserve"> ust. </w:t>
      </w:r>
      <w:r>
        <w:rPr>
          <w:rFonts w:cs="Arial"/>
          <w:sz w:val="20"/>
          <w:szCs w:val="20"/>
          <w:lang w:eastAsia="en-US"/>
        </w:rPr>
        <w:t>6</w:t>
      </w:r>
      <w:r w:rsidRPr="00915605">
        <w:rPr>
          <w:rFonts w:cs="Arial"/>
          <w:sz w:val="20"/>
          <w:szCs w:val="20"/>
          <w:lang w:eastAsia="en-US"/>
        </w:rPr>
        <w:t xml:space="preserve"> ustawy </w:t>
      </w:r>
      <w:proofErr w:type="spellStart"/>
      <w:r w:rsidRPr="00915605">
        <w:rPr>
          <w:rFonts w:cs="Arial"/>
          <w:sz w:val="20"/>
          <w:szCs w:val="20"/>
          <w:lang w:eastAsia="en-US"/>
        </w:rPr>
        <w:t>P</w:t>
      </w:r>
      <w:r>
        <w:rPr>
          <w:rFonts w:cs="Arial"/>
          <w:sz w:val="20"/>
          <w:szCs w:val="20"/>
          <w:lang w:eastAsia="en-US"/>
        </w:rPr>
        <w:t>zp</w:t>
      </w:r>
      <w:proofErr w:type="spellEnd"/>
      <w:r w:rsidRPr="00915605">
        <w:rPr>
          <w:rFonts w:cs="Arial"/>
          <w:sz w:val="20"/>
          <w:szCs w:val="20"/>
          <w:lang w:eastAsia="en-US"/>
        </w:rPr>
        <w:t>.</w:t>
      </w:r>
    </w:p>
    <w:p w14:paraId="2D04F498" w14:textId="77777777" w:rsidR="008772DB" w:rsidRPr="00915605"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Oferta Wykonawcy, który nie wniesie wadium lub wniesie w sposób nieprawidłowy </w:t>
      </w:r>
      <w:r>
        <w:rPr>
          <w:rFonts w:cs="Arial"/>
          <w:sz w:val="20"/>
          <w:szCs w:val="20"/>
          <w:lang w:eastAsia="en-US"/>
        </w:rPr>
        <w:t xml:space="preserve">lub nie utrzyma wadium nieprzerwanie do upływu terminu związania ofertą lub złoży wniosek o zwrot wadium w przypadku, o którym mowa w art. 98 ust. 2 pkt 3 ustawy </w:t>
      </w:r>
      <w:proofErr w:type="spellStart"/>
      <w:r>
        <w:rPr>
          <w:rFonts w:cs="Arial"/>
          <w:sz w:val="20"/>
          <w:szCs w:val="20"/>
          <w:lang w:eastAsia="en-US"/>
        </w:rPr>
        <w:t>Pzp</w:t>
      </w:r>
      <w:proofErr w:type="spellEnd"/>
      <w:r>
        <w:rPr>
          <w:rFonts w:cs="Arial"/>
          <w:sz w:val="20"/>
          <w:szCs w:val="20"/>
          <w:lang w:eastAsia="en-US"/>
        </w:rPr>
        <w:t xml:space="preserve"> </w:t>
      </w:r>
      <w:r w:rsidRPr="00915605">
        <w:rPr>
          <w:rFonts w:cs="Arial"/>
          <w:sz w:val="20"/>
          <w:szCs w:val="20"/>
          <w:lang w:eastAsia="en-US"/>
        </w:rPr>
        <w:t>zostanie odrzucona.</w:t>
      </w:r>
    </w:p>
    <w:p w14:paraId="32284462" w14:textId="77777777" w:rsidR="008772DB" w:rsidRPr="00FB7858" w:rsidRDefault="008772DB" w:rsidP="001F5D88">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Okol</w:t>
      </w:r>
      <w:r>
        <w:rPr>
          <w:rFonts w:cs="Arial"/>
          <w:sz w:val="20"/>
          <w:szCs w:val="20"/>
          <w:lang w:eastAsia="en-US"/>
        </w:rPr>
        <w:t>iczności i zasady zwrotu wadium oraz</w:t>
      </w:r>
      <w:r w:rsidRPr="00915605">
        <w:rPr>
          <w:rFonts w:cs="Arial"/>
          <w:sz w:val="20"/>
          <w:szCs w:val="20"/>
          <w:lang w:eastAsia="en-US"/>
        </w:rPr>
        <w:t xml:space="preserve"> jego </w:t>
      </w:r>
      <w:r>
        <w:rPr>
          <w:rFonts w:cs="Arial"/>
          <w:sz w:val="20"/>
          <w:szCs w:val="20"/>
          <w:lang w:eastAsia="en-US"/>
        </w:rPr>
        <w:t>zatrzymania</w:t>
      </w:r>
      <w:r w:rsidRPr="00915605">
        <w:rPr>
          <w:rFonts w:cs="Arial"/>
          <w:sz w:val="20"/>
          <w:szCs w:val="20"/>
          <w:lang w:eastAsia="en-US"/>
        </w:rPr>
        <w:t xml:space="preserve"> określa</w:t>
      </w:r>
      <w:r>
        <w:rPr>
          <w:rFonts w:cs="Arial"/>
          <w:sz w:val="20"/>
          <w:szCs w:val="20"/>
          <w:lang w:eastAsia="en-US"/>
        </w:rPr>
        <w:t xml:space="preserve"> art. 98</w:t>
      </w:r>
      <w:r w:rsidRPr="00915605">
        <w:rPr>
          <w:rFonts w:cs="Arial"/>
          <w:sz w:val="20"/>
          <w:szCs w:val="20"/>
          <w:lang w:eastAsia="en-US"/>
        </w:rPr>
        <w:t xml:space="preserve"> ustaw</w:t>
      </w:r>
      <w:r>
        <w:rPr>
          <w:rFonts w:cs="Arial"/>
          <w:sz w:val="20"/>
          <w:szCs w:val="20"/>
          <w:lang w:eastAsia="en-US"/>
        </w:rPr>
        <w:t xml:space="preserve">y </w:t>
      </w:r>
      <w:proofErr w:type="spellStart"/>
      <w:r>
        <w:rPr>
          <w:rFonts w:cs="Arial"/>
          <w:sz w:val="20"/>
          <w:szCs w:val="20"/>
          <w:lang w:eastAsia="en-US"/>
        </w:rPr>
        <w:t>Pzp</w:t>
      </w:r>
      <w:proofErr w:type="spellEnd"/>
      <w:r w:rsidRPr="00915605">
        <w:rPr>
          <w:rFonts w:cs="Arial"/>
          <w:sz w:val="20"/>
          <w:szCs w:val="20"/>
          <w:lang w:eastAsia="en-US"/>
        </w:rPr>
        <w:t>.</w:t>
      </w:r>
    </w:p>
    <w:p w14:paraId="6DBB7CA4" w14:textId="77777777" w:rsidR="00BF6FDC" w:rsidRDefault="00BF6FDC"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4CA9A3E7"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2301A65E" w14:textId="77777777" w:rsidR="00BF6FDC" w:rsidRPr="00915605" w:rsidRDefault="00BF6FDC"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115828A3" w14:textId="77777777" w:rsidR="00BF6FDC" w:rsidRPr="00BF6FDC" w:rsidRDefault="00BF6FDC" w:rsidP="001F5D88">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w:t>
      </w:r>
      <w:r w:rsidR="00AC6555" w:rsidRPr="006C014B">
        <w:rPr>
          <w:rFonts w:cs="Arial"/>
          <w:b/>
          <w:sz w:val="20"/>
          <w:szCs w:val="20"/>
          <w:lang w:eastAsia="en-US"/>
        </w:rPr>
        <w:t>ularza ofertowego – zał. 1 do S</w:t>
      </w:r>
      <w:r w:rsidRPr="006C014B">
        <w:rPr>
          <w:rFonts w:cs="Arial"/>
          <w:b/>
          <w:sz w:val="20"/>
          <w:szCs w:val="20"/>
          <w:lang w:eastAsia="en-US"/>
        </w:rPr>
        <w:t>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7E1BA970" w14:textId="77777777" w:rsidR="00DB2090" w:rsidRDefault="00DB2090" w:rsidP="001F5D88">
      <w:pPr>
        <w:keepNext/>
        <w:numPr>
          <w:ilvl w:val="1"/>
          <w:numId w:val="1"/>
        </w:numPr>
        <w:spacing w:before="120" w:after="120" w:line="276" w:lineRule="auto"/>
        <w:jc w:val="both"/>
        <w:outlineLvl w:val="3"/>
        <w:rPr>
          <w:sz w:val="20"/>
          <w:szCs w:val="20"/>
        </w:rPr>
      </w:pPr>
      <w:r w:rsidRPr="00DB2090">
        <w:rPr>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06401EAF" w14:textId="77777777" w:rsidR="00DB2090" w:rsidRPr="000E2D41" w:rsidRDefault="00DB2090" w:rsidP="001F5D88">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4E5CFC0" w14:textId="77777777" w:rsidR="00BF6FDC" w:rsidRPr="000E2D41" w:rsidRDefault="00BF6FDC" w:rsidP="00DB2090">
      <w:pPr>
        <w:keepNext/>
        <w:spacing w:before="120" w:after="120" w:line="276" w:lineRule="auto"/>
        <w:ind w:left="907"/>
        <w:jc w:val="both"/>
        <w:outlineLvl w:val="3"/>
        <w:rPr>
          <w:rFonts w:cs="Arial"/>
          <w:b/>
          <w:sz w:val="20"/>
          <w:szCs w:val="20"/>
          <w:lang w:eastAsia="en-US"/>
        </w:rPr>
      </w:pPr>
      <w:r w:rsidRPr="000E2D41">
        <w:rPr>
          <w:rFonts w:cs="Arial"/>
          <w:b/>
          <w:sz w:val="20"/>
          <w:szCs w:val="20"/>
          <w:lang w:eastAsia="en-US"/>
        </w:rPr>
        <w:t>Wymagania dot. umowy o podwykonawstwo, której przedmiotem są roboty budowlane:</w:t>
      </w:r>
    </w:p>
    <w:p w14:paraId="5F5FF115" w14:textId="77777777" w:rsidR="00DB2090"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EB0A7E3" w14:textId="77777777" w:rsidR="00BF6FDC" w:rsidRPr="008F626F" w:rsidRDefault="00DB2090" w:rsidP="001F5D88">
      <w:pPr>
        <w:keepNext/>
        <w:numPr>
          <w:ilvl w:val="1"/>
          <w:numId w:val="1"/>
        </w:numPr>
        <w:spacing w:before="120" w:after="120" w:line="276" w:lineRule="auto"/>
        <w:ind w:left="907"/>
        <w:jc w:val="both"/>
        <w:outlineLvl w:val="3"/>
        <w:rPr>
          <w:rFonts w:cs="Arial"/>
          <w:strike/>
          <w:sz w:val="20"/>
          <w:szCs w:val="20"/>
          <w:lang w:eastAsia="en-US"/>
        </w:rPr>
      </w:pPr>
      <w:r w:rsidRPr="00DB2090">
        <w:rPr>
          <w:rFonts w:cs="Arial"/>
          <w:sz w:val="20"/>
          <w:szCs w:val="20"/>
          <w:lang w:eastAsia="en-US"/>
        </w:rPr>
        <w:t>Wykonawca, podwykonawca lub dalszy p</w:t>
      </w:r>
      <w:r w:rsidR="00BF6FDC" w:rsidRPr="00DB2090">
        <w:rPr>
          <w:rFonts w:cs="Arial"/>
          <w:sz w:val="20"/>
          <w:szCs w:val="20"/>
          <w:lang w:eastAsia="en-US"/>
        </w:rPr>
        <w:t>odwykonawca zamówienia na roboty budowlane zamierzający zawrzeć umowę o podwykonawstwo, której przedmiotem są roboty budowlane, jest obowiązany, w trakcie realizacji zamówienia, do przedłożenia zamawiającemu</w:t>
      </w:r>
      <w:r w:rsidRPr="00DB2090">
        <w:rPr>
          <w:rFonts w:cs="Arial"/>
          <w:sz w:val="20"/>
          <w:szCs w:val="20"/>
          <w:lang w:eastAsia="en-US"/>
        </w:rPr>
        <w:t xml:space="preserve"> projektu tej umowy, </w:t>
      </w:r>
      <w:r w:rsidRPr="003728C5">
        <w:rPr>
          <w:rFonts w:cs="Arial"/>
          <w:sz w:val="20"/>
          <w:szCs w:val="20"/>
          <w:lang w:eastAsia="en-US"/>
        </w:rPr>
        <w:t>przy czym podwykonawca lub dalszy p</w:t>
      </w:r>
      <w:r w:rsidR="00BF6FDC" w:rsidRPr="003728C5">
        <w:rPr>
          <w:rFonts w:cs="Arial"/>
          <w:sz w:val="20"/>
          <w:szCs w:val="20"/>
          <w:lang w:eastAsia="en-US"/>
        </w:rPr>
        <w:t>odwykonawca jest obowiąza</w:t>
      </w:r>
      <w:r w:rsidRPr="003728C5">
        <w:rPr>
          <w:rFonts w:cs="Arial"/>
          <w:sz w:val="20"/>
          <w:szCs w:val="20"/>
          <w:lang w:eastAsia="en-US"/>
        </w:rPr>
        <w:t>ny dołączyć zgodę w</w:t>
      </w:r>
      <w:r w:rsidR="00BF6FDC" w:rsidRPr="003728C5">
        <w:rPr>
          <w:rFonts w:cs="Arial"/>
          <w:sz w:val="20"/>
          <w:szCs w:val="20"/>
          <w:lang w:eastAsia="en-US"/>
        </w:rPr>
        <w:t>ykonawcy na zawarcie umowy o podwykonawstwo o treści zgodnej z projektem umowy.</w:t>
      </w:r>
    </w:p>
    <w:p w14:paraId="5A25B9EE" w14:textId="77777777" w:rsidR="00BF6FDC" w:rsidRPr="00DB2090" w:rsidRDefault="00DB2090"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t>Termin zapłaty wynagrodzenia podwykonawcy lub dalszemu p</w:t>
      </w:r>
      <w:r w:rsidR="00BF6FDC" w:rsidRPr="00DB2090">
        <w:rPr>
          <w:rFonts w:cs="Arial"/>
          <w:sz w:val="20"/>
          <w:szCs w:val="20"/>
          <w:lang w:eastAsia="en-US"/>
        </w:rPr>
        <w:t xml:space="preserve">odwykonawcy przewidziany </w:t>
      </w:r>
      <w:r w:rsidR="00BF6FDC" w:rsidRPr="00DB2090">
        <w:rPr>
          <w:rFonts w:cs="Arial"/>
          <w:sz w:val="20"/>
          <w:szCs w:val="20"/>
          <w:lang w:eastAsia="en-US"/>
        </w:rPr>
        <w:br/>
        <w:t xml:space="preserve">w umowie o podwykonawstwo nie może być dłuższy niż 30 dni od dnia doręczenia </w:t>
      </w:r>
      <w:r w:rsidRPr="00DB2090">
        <w:rPr>
          <w:rFonts w:cs="Arial"/>
          <w:sz w:val="20"/>
          <w:szCs w:val="20"/>
          <w:lang w:eastAsia="en-US"/>
        </w:rPr>
        <w:t>w</w:t>
      </w:r>
      <w:r w:rsidR="00BF6FDC" w:rsidRPr="00DB2090">
        <w:rPr>
          <w:rFonts w:cs="Arial"/>
          <w:sz w:val="20"/>
          <w:szCs w:val="20"/>
          <w:lang w:eastAsia="en-US"/>
        </w:rPr>
        <w:t xml:space="preserve">ykonawcy, </w:t>
      </w:r>
      <w:r w:rsidRPr="00DB2090">
        <w:rPr>
          <w:rFonts w:cs="Arial"/>
          <w:sz w:val="20"/>
          <w:szCs w:val="20"/>
          <w:lang w:eastAsia="en-US"/>
        </w:rPr>
        <w:t>podwykonawcy lub dalszemu p</w:t>
      </w:r>
      <w:r w:rsidR="00BF6FDC" w:rsidRPr="00DB2090">
        <w:rPr>
          <w:rFonts w:cs="Arial"/>
          <w:sz w:val="20"/>
          <w:szCs w:val="20"/>
          <w:lang w:eastAsia="en-US"/>
        </w:rPr>
        <w:t>o</w:t>
      </w:r>
      <w:r w:rsidRPr="00DB2090">
        <w:rPr>
          <w:rFonts w:cs="Arial"/>
          <w:sz w:val="20"/>
          <w:szCs w:val="20"/>
          <w:lang w:eastAsia="en-US"/>
        </w:rPr>
        <w:t>dwykonawcy faktury lub rachunku</w:t>
      </w:r>
      <w:r w:rsidR="00BF6FDC" w:rsidRPr="00DB2090">
        <w:rPr>
          <w:rFonts w:cs="Arial"/>
          <w:sz w:val="20"/>
          <w:szCs w:val="20"/>
          <w:lang w:eastAsia="en-US"/>
        </w:rPr>
        <w:t>.</w:t>
      </w:r>
    </w:p>
    <w:p w14:paraId="745AD313" w14:textId="77777777" w:rsidR="00BF6FDC" w:rsidRPr="00DB2090" w:rsidRDefault="00BF6FDC" w:rsidP="001F5D88">
      <w:pPr>
        <w:keepNext/>
        <w:numPr>
          <w:ilvl w:val="1"/>
          <w:numId w:val="1"/>
        </w:numPr>
        <w:spacing w:before="120" w:after="120" w:line="276" w:lineRule="auto"/>
        <w:ind w:left="907"/>
        <w:jc w:val="both"/>
        <w:outlineLvl w:val="3"/>
        <w:rPr>
          <w:rFonts w:cs="Arial"/>
          <w:sz w:val="20"/>
          <w:szCs w:val="20"/>
          <w:lang w:eastAsia="en-US"/>
        </w:rPr>
      </w:pPr>
      <w:r w:rsidRPr="00DB2090">
        <w:rPr>
          <w:rFonts w:cs="Arial"/>
          <w:sz w:val="20"/>
          <w:szCs w:val="20"/>
          <w:lang w:eastAsia="en-US"/>
        </w:rPr>
        <w:lastRenderedPageBreak/>
        <w:t>Zamawiający w terminie 14 dni zgłosi w formie pisemnej</w:t>
      </w:r>
      <w:r w:rsidR="00DB2090" w:rsidRPr="00DB2090">
        <w:rPr>
          <w:rFonts w:cs="Arial"/>
          <w:sz w:val="20"/>
          <w:szCs w:val="20"/>
          <w:lang w:eastAsia="en-US"/>
        </w:rPr>
        <w:t xml:space="preserve"> pod rygorem nieważności</w:t>
      </w:r>
      <w:r w:rsidRPr="00DB2090">
        <w:rPr>
          <w:rFonts w:cs="Arial"/>
          <w:sz w:val="20"/>
          <w:szCs w:val="20"/>
          <w:lang w:eastAsia="en-US"/>
        </w:rPr>
        <w:t xml:space="preserve"> </w:t>
      </w:r>
      <w:r w:rsidR="00DB2090" w:rsidRPr="00DB2090">
        <w:rPr>
          <w:rFonts w:cs="Arial"/>
          <w:sz w:val="20"/>
          <w:szCs w:val="20"/>
          <w:lang w:eastAsia="en-US"/>
        </w:rPr>
        <w:t xml:space="preserve">zastrzeżenia do projektu umowy </w:t>
      </w:r>
      <w:r w:rsidRPr="00DB2090">
        <w:rPr>
          <w:rFonts w:cs="Arial"/>
          <w:sz w:val="20"/>
          <w:szCs w:val="20"/>
          <w:lang w:eastAsia="en-US"/>
        </w:rPr>
        <w:t>o podwykonawstwo, której przedmiotem są roboty budowlane, w szczególności niespełn</w:t>
      </w:r>
      <w:r w:rsidR="00DB2090" w:rsidRPr="00DB2090">
        <w:rPr>
          <w:rFonts w:cs="Arial"/>
          <w:sz w:val="20"/>
          <w:szCs w:val="20"/>
          <w:lang w:eastAsia="en-US"/>
        </w:rPr>
        <w:t>iającej wymagań określonych w S</w:t>
      </w:r>
      <w:r w:rsidRPr="00DB2090">
        <w:rPr>
          <w:rFonts w:cs="Arial"/>
          <w:sz w:val="20"/>
          <w:szCs w:val="20"/>
          <w:lang w:eastAsia="en-US"/>
        </w:rPr>
        <w:t>WZ, oraz gdy przewiduje te</w:t>
      </w:r>
      <w:r w:rsidR="00DB2090" w:rsidRPr="00DB2090">
        <w:rPr>
          <w:rFonts w:cs="Arial"/>
          <w:sz w:val="20"/>
          <w:szCs w:val="20"/>
          <w:lang w:eastAsia="en-US"/>
        </w:rPr>
        <w:t>rmin zapłaty dłuższy niż 30 dni albo zawiera ona postanowienia niezgodne z pkt 18.6 SWZ.</w:t>
      </w:r>
      <w:r w:rsidRPr="00DB2090">
        <w:rPr>
          <w:rFonts w:cs="Arial"/>
          <w:sz w:val="20"/>
          <w:szCs w:val="20"/>
          <w:lang w:eastAsia="en-US"/>
        </w:rPr>
        <w:t xml:space="preserve"> Niezgłoszenie  zastrzeżeń do przedłożonego projektu w terminie 14 dni uważa się za akceptację projektu umowy.</w:t>
      </w:r>
    </w:p>
    <w:p w14:paraId="5B606428" w14:textId="77777777" w:rsidR="00BF6FDC" w:rsidRPr="000E2D41" w:rsidRDefault="000E2D41"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Wykonawca, podwykonawca lub dalszy p</w:t>
      </w:r>
      <w:r w:rsidR="00BF6FDC" w:rsidRPr="000E2D41">
        <w:rPr>
          <w:rFonts w:cs="Arial"/>
          <w:sz w:val="20"/>
          <w:szCs w:val="20"/>
          <w:lang w:eastAsia="en-US"/>
        </w:rPr>
        <w:t xml:space="preserve">odwykonawca zamówienia </w:t>
      </w:r>
      <w:r w:rsidRPr="000E2D41">
        <w:rPr>
          <w:rFonts w:cs="Arial"/>
          <w:sz w:val="20"/>
          <w:szCs w:val="20"/>
          <w:lang w:eastAsia="en-US"/>
        </w:rPr>
        <w:t>na roboty budowlane przedkłada z</w:t>
      </w:r>
      <w:r w:rsidR="00BF6FDC" w:rsidRPr="000E2D41">
        <w:rPr>
          <w:rFonts w:cs="Arial"/>
          <w:sz w:val="20"/>
          <w:szCs w:val="20"/>
          <w:lang w:eastAsia="en-US"/>
        </w:rPr>
        <w:t xml:space="preserve">amawiającemu poświadczoną za zgodność z oryginałem kopię zawartej umowy </w:t>
      </w:r>
      <w:r>
        <w:rPr>
          <w:rFonts w:cs="Arial"/>
          <w:sz w:val="20"/>
          <w:szCs w:val="20"/>
          <w:lang w:eastAsia="en-US"/>
        </w:rPr>
        <w:br/>
      </w:r>
      <w:r w:rsidR="00BF6FDC" w:rsidRPr="000E2D41">
        <w:rPr>
          <w:rFonts w:cs="Arial"/>
          <w:sz w:val="20"/>
          <w:szCs w:val="20"/>
          <w:lang w:eastAsia="en-US"/>
        </w:rPr>
        <w:t xml:space="preserve">o podwykonawstwo, której przedmiotem są roboty budowlane, w terminie 7 dni od jej zawarcia. </w:t>
      </w:r>
    </w:p>
    <w:p w14:paraId="1BEF2DDF"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Zamawiający w terminie 14 dni zgłosi w formie pisemnej </w:t>
      </w:r>
      <w:r w:rsidR="003728C5">
        <w:rPr>
          <w:rFonts w:cs="Arial"/>
          <w:sz w:val="20"/>
          <w:szCs w:val="20"/>
          <w:lang w:eastAsia="en-US"/>
        </w:rPr>
        <w:t xml:space="preserve">pod rygorem nieważności </w:t>
      </w:r>
      <w:r w:rsidRPr="000E2D41">
        <w:rPr>
          <w:rFonts w:cs="Arial"/>
          <w:sz w:val="20"/>
          <w:szCs w:val="20"/>
          <w:lang w:eastAsia="en-US"/>
        </w:rPr>
        <w:t>sprzeciw do umowy o podwykonawstwo, której przedmiotem są roboty budowlane w sytuacji niespe</w:t>
      </w:r>
      <w:r w:rsidR="000E2D41" w:rsidRPr="000E2D41">
        <w:rPr>
          <w:rFonts w:cs="Arial"/>
          <w:sz w:val="20"/>
          <w:szCs w:val="20"/>
          <w:lang w:eastAsia="en-US"/>
        </w:rPr>
        <w:t>łnienia wymagań określonych w S</w:t>
      </w:r>
      <w:r w:rsidRPr="000E2D41">
        <w:rPr>
          <w:rFonts w:cs="Arial"/>
          <w:sz w:val="20"/>
          <w:szCs w:val="20"/>
          <w:lang w:eastAsia="en-US"/>
        </w:rPr>
        <w:t>WZ, oraz gdy termin zapłaty jest dłuższy niż 30 dni</w:t>
      </w:r>
      <w:r w:rsidR="000E2D41" w:rsidRPr="000E2D41">
        <w:rPr>
          <w:rFonts w:cs="Arial"/>
          <w:sz w:val="20"/>
          <w:szCs w:val="20"/>
          <w:lang w:eastAsia="en-US"/>
        </w:rPr>
        <w:t xml:space="preserve"> albo zawiera ona postanowienia niezgodne z pkt 18.6 SWZ. </w:t>
      </w:r>
      <w:r w:rsidRPr="000E2D41">
        <w:rPr>
          <w:rFonts w:cs="Arial"/>
          <w:sz w:val="20"/>
          <w:szCs w:val="20"/>
          <w:lang w:eastAsia="en-US"/>
        </w:rPr>
        <w:t xml:space="preserve"> Niezgłoszenie sprzeciwu  do przedłożonej umowy w terminie 14 dni uważa się za akceptację umowy.</w:t>
      </w:r>
    </w:p>
    <w:p w14:paraId="41BF8799" w14:textId="77777777" w:rsidR="00BF6FDC" w:rsidRPr="000E2D41" w:rsidRDefault="00BF6FDC" w:rsidP="001F5D88">
      <w:pPr>
        <w:keepNext/>
        <w:numPr>
          <w:ilvl w:val="1"/>
          <w:numId w:val="1"/>
        </w:numPr>
        <w:spacing w:before="120" w:after="120" w:line="276" w:lineRule="auto"/>
        <w:ind w:left="907"/>
        <w:jc w:val="both"/>
        <w:outlineLvl w:val="3"/>
        <w:rPr>
          <w:rFonts w:cs="Arial"/>
          <w:sz w:val="20"/>
          <w:szCs w:val="20"/>
          <w:lang w:eastAsia="en-US"/>
        </w:rPr>
      </w:pPr>
      <w:r w:rsidRPr="000E2D41">
        <w:rPr>
          <w:rFonts w:cs="Arial"/>
          <w:sz w:val="20"/>
          <w:szCs w:val="20"/>
          <w:lang w:eastAsia="en-US"/>
        </w:rPr>
        <w:t xml:space="preserve">Każda umowa o podwykonawstwo lub dalsze podwykonawstwo robót budowlanych musi zawierać m.in. postanowienia dotyczące: </w:t>
      </w:r>
    </w:p>
    <w:p w14:paraId="6BC1CC46"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 xml:space="preserve">zakresu robót przewidzianego do wykonania (załączyć kosztorys, który stanowić będzie załącznik do umowy z Podwykonawcą), </w:t>
      </w:r>
    </w:p>
    <w:p w14:paraId="04C69584" w14:textId="77777777" w:rsidR="00BF6FDC" w:rsidRPr="000E2D41" w:rsidRDefault="000E2D41" w:rsidP="001F5D88">
      <w:pPr>
        <w:keepNext/>
        <w:numPr>
          <w:ilvl w:val="2"/>
          <w:numId w:val="1"/>
        </w:numPr>
        <w:tabs>
          <w:tab w:val="left" w:pos="1560"/>
        </w:tabs>
        <w:spacing w:before="120" w:after="120" w:line="276" w:lineRule="auto"/>
        <w:jc w:val="both"/>
        <w:outlineLvl w:val="3"/>
        <w:rPr>
          <w:rFonts w:cs="Arial"/>
          <w:sz w:val="20"/>
          <w:szCs w:val="20"/>
          <w:lang w:eastAsia="en-US"/>
        </w:rPr>
      </w:pPr>
      <w:r>
        <w:rPr>
          <w:rFonts w:cs="Arial"/>
          <w:sz w:val="20"/>
          <w:szCs w:val="20"/>
          <w:lang w:eastAsia="en-US"/>
        </w:rPr>
        <w:t>terminu</w:t>
      </w:r>
      <w:r w:rsidR="00BF6FDC" w:rsidRPr="000E2D41">
        <w:rPr>
          <w:rFonts w:cs="Arial"/>
          <w:sz w:val="20"/>
          <w:szCs w:val="20"/>
          <w:lang w:eastAsia="en-US"/>
        </w:rPr>
        <w:t xml:space="preserve"> </w:t>
      </w:r>
      <w:r>
        <w:rPr>
          <w:rFonts w:cs="Arial"/>
          <w:sz w:val="20"/>
          <w:szCs w:val="20"/>
          <w:lang w:eastAsia="en-US"/>
        </w:rPr>
        <w:t>wykonania</w:t>
      </w:r>
      <w:r w:rsidR="00BF6FDC" w:rsidRPr="000E2D41">
        <w:rPr>
          <w:rFonts w:cs="Arial"/>
          <w:sz w:val="20"/>
          <w:szCs w:val="20"/>
          <w:lang w:eastAsia="en-US"/>
        </w:rPr>
        <w:t xml:space="preserve">, </w:t>
      </w:r>
    </w:p>
    <w:p w14:paraId="516294A3" w14:textId="77777777" w:rsidR="00BF6FDC" w:rsidRPr="000E2D41" w:rsidRDefault="00BF6FDC" w:rsidP="001F5D88">
      <w:pPr>
        <w:keepNext/>
        <w:numPr>
          <w:ilvl w:val="2"/>
          <w:numId w:val="1"/>
        </w:numPr>
        <w:tabs>
          <w:tab w:val="left" w:pos="1560"/>
        </w:tabs>
        <w:spacing w:before="120" w:after="120" w:line="276" w:lineRule="auto"/>
        <w:jc w:val="both"/>
        <w:outlineLvl w:val="3"/>
        <w:rPr>
          <w:rFonts w:cs="Arial"/>
          <w:sz w:val="20"/>
          <w:szCs w:val="20"/>
          <w:lang w:eastAsia="en-US"/>
        </w:rPr>
      </w:pPr>
      <w:r w:rsidRPr="000E2D41">
        <w:rPr>
          <w:rFonts w:cs="Arial"/>
          <w:sz w:val="20"/>
          <w:szCs w:val="20"/>
          <w:lang w:eastAsia="en-US"/>
        </w:rPr>
        <w:t xml:space="preserve">wynagrodzenia i </w:t>
      </w:r>
      <w:r w:rsidR="009C2B94" w:rsidRPr="00BD7AF3">
        <w:rPr>
          <w:rFonts w:cs="Arial"/>
          <w:sz w:val="20"/>
          <w:szCs w:val="20"/>
          <w:lang w:eastAsia="en-US"/>
        </w:rPr>
        <w:t>terminów płatności</w:t>
      </w:r>
      <w:r w:rsidRPr="000E2D41">
        <w:rPr>
          <w:rFonts w:cs="Arial"/>
          <w:sz w:val="20"/>
          <w:szCs w:val="20"/>
          <w:lang w:eastAsia="en-US"/>
        </w:rPr>
        <w:t xml:space="preserve">, </w:t>
      </w:r>
    </w:p>
    <w:p w14:paraId="4DED0715"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postanowienie o obowiązku uzyskania zgody Zamawiającego i Wykonawcy na zawarcie (zmianę/modyfikację) umowy przez Podwykonawcę z dalszym Podwykonawcą,</w:t>
      </w:r>
    </w:p>
    <w:p w14:paraId="1935909D" w14:textId="77777777" w:rsidR="00BF6FDC" w:rsidRPr="000E2D41" w:rsidRDefault="00BF6FDC" w:rsidP="001F5D88">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0E2D41">
        <w:rPr>
          <w:rFonts w:cs="Arial"/>
          <w:sz w:val="20"/>
          <w:szCs w:val="20"/>
          <w:lang w:eastAsia="en-US"/>
        </w:rPr>
        <w:t>rozwiązania umowy z Podwykonawcą lub dalszym Podwykonawcą w przypadku rozwiązania niniejszej umowy.</w:t>
      </w:r>
    </w:p>
    <w:p w14:paraId="36F9A4A9" w14:textId="77777777" w:rsidR="00BF6FDC" w:rsidRPr="0077456D" w:rsidRDefault="00BF6FDC" w:rsidP="00BF6FDC">
      <w:pPr>
        <w:keepNext/>
        <w:spacing w:before="120" w:after="120"/>
        <w:ind w:left="357"/>
        <w:jc w:val="center"/>
        <w:outlineLvl w:val="3"/>
        <w:rPr>
          <w:rFonts w:cs="Arial"/>
          <w:b/>
          <w:sz w:val="20"/>
          <w:szCs w:val="20"/>
          <w:lang w:eastAsia="en-US"/>
        </w:rPr>
      </w:pPr>
      <w:r w:rsidRPr="0077456D">
        <w:rPr>
          <w:rFonts w:cs="Arial"/>
          <w:b/>
          <w:sz w:val="20"/>
          <w:szCs w:val="20"/>
          <w:lang w:eastAsia="en-US"/>
        </w:rPr>
        <w:t>Informacje o umowach o podwykonawstwo, których przedmiotem są dostawy lub usługi</w:t>
      </w:r>
    </w:p>
    <w:p w14:paraId="222EC821" w14:textId="77777777" w:rsidR="00BF6FDC" w:rsidRDefault="0077456D" w:rsidP="001F5D88">
      <w:pPr>
        <w:keepNext/>
        <w:numPr>
          <w:ilvl w:val="1"/>
          <w:numId w:val="1"/>
        </w:numPr>
        <w:spacing w:before="120" w:after="120" w:line="276" w:lineRule="auto"/>
        <w:jc w:val="both"/>
        <w:outlineLvl w:val="3"/>
        <w:rPr>
          <w:rFonts w:cs="Arial"/>
          <w:sz w:val="20"/>
          <w:szCs w:val="20"/>
          <w:lang w:eastAsia="en-US"/>
        </w:rPr>
      </w:pPr>
      <w:r w:rsidRPr="0077456D">
        <w:rPr>
          <w:rFonts w:cs="Arial"/>
          <w:sz w:val="20"/>
          <w:szCs w:val="20"/>
          <w:lang w:eastAsia="en-US"/>
        </w:rPr>
        <w:t>Wykonawca, podwykonawca lub dalszy p</w:t>
      </w:r>
      <w:r w:rsidR="00BF6FDC" w:rsidRPr="0077456D">
        <w:rPr>
          <w:rFonts w:cs="Arial"/>
          <w:sz w:val="20"/>
          <w:szCs w:val="20"/>
          <w:lang w:eastAsia="en-US"/>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w:t>
      </w:r>
      <w:r w:rsidRPr="0077456D">
        <w:rPr>
          <w:rFonts w:cs="Arial"/>
          <w:sz w:val="20"/>
          <w:szCs w:val="20"/>
          <w:lang w:eastAsia="en-US"/>
        </w:rPr>
        <w:t>h przedmiot został wskazany przez zamawiającego w dokumentach zamówienia</w:t>
      </w:r>
      <w:r w:rsidR="00BF6FDC" w:rsidRPr="0077456D">
        <w:rPr>
          <w:rFonts w:cs="Arial"/>
          <w:sz w:val="20"/>
          <w:szCs w:val="20"/>
          <w:lang w:eastAsia="en-US"/>
        </w:rPr>
        <w:t>. Wyłączenie, o którym mowa w zdaniu pierwszym nie dotyczy umów</w:t>
      </w:r>
      <w:r w:rsidRPr="0077456D">
        <w:rPr>
          <w:rFonts w:cs="Arial"/>
          <w:sz w:val="20"/>
          <w:szCs w:val="20"/>
          <w:lang w:eastAsia="en-US"/>
        </w:rPr>
        <w:t xml:space="preserve"> o podwykonawstwo o wartości większej niż 50.</w:t>
      </w:r>
      <w:r w:rsidR="00BF6FDC" w:rsidRPr="0077456D">
        <w:rPr>
          <w:rFonts w:cs="Arial"/>
          <w:sz w:val="20"/>
          <w:szCs w:val="20"/>
          <w:lang w:eastAsia="en-US"/>
        </w:rPr>
        <w:t>000 zł.</w:t>
      </w:r>
    </w:p>
    <w:p w14:paraId="77C06091"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podwykonawca lub dalszy podwykonawca, przedkłada poświadczoną za zgodność z oryginałem kopię umowy również wykonawcy.</w:t>
      </w:r>
    </w:p>
    <w:p w14:paraId="2A459EED" w14:textId="77777777" w:rsidR="008C1F27" w:rsidRDefault="008C1F27" w:rsidP="001F5D88">
      <w:pPr>
        <w:keepNext/>
        <w:numPr>
          <w:ilvl w:val="1"/>
          <w:numId w:val="1"/>
        </w:numPr>
        <w:spacing w:before="120" w:after="120" w:line="276" w:lineRule="auto"/>
        <w:jc w:val="both"/>
        <w:outlineLvl w:val="3"/>
        <w:rPr>
          <w:rFonts w:cs="Arial"/>
          <w:sz w:val="20"/>
          <w:szCs w:val="20"/>
          <w:lang w:eastAsia="en-US"/>
        </w:rPr>
      </w:pPr>
      <w:r w:rsidRPr="008C1F27">
        <w:rPr>
          <w:rFonts w:cs="Arial"/>
          <w:sz w:val="20"/>
          <w:szCs w:val="20"/>
          <w:lang w:eastAsia="en-US"/>
        </w:rPr>
        <w:t xml:space="preserve">W przypadku, o którym mowa w </w:t>
      </w:r>
      <w:r>
        <w:rPr>
          <w:rFonts w:cs="Arial"/>
          <w:sz w:val="20"/>
          <w:szCs w:val="20"/>
          <w:lang w:eastAsia="en-US"/>
        </w:rPr>
        <w:t>pkt 18.13 SWZ</w:t>
      </w:r>
      <w:r w:rsidRPr="008C1F27">
        <w:rPr>
          <w:rFonts w:cs="Arial"/>
          <w:sz w:val="20"/>
          <w:szCs w:val="20"/>
          <w:lang w:eastAsia="en-US"/>
        </w:rPr>
        <w:t xml:space="preserve">, jeżeli termin zapłaty wynagrodzenia jest dłuższy niż </w:t>
      </w:r>
      <w:r>
        <w:rPr>
          <w:rFonts w:cs="Arial"/>
          <w:sz w:val="20"/>
          <w:szCs w:val="20"/>
          <w:lang w:eastAsia="en-US"/>
        </w:rPr>
        <w:t>30 dni</w:t>
      </w:r>
      <w:r w:rsidRPr="008C1F27">
        <w:rPr>
          <w:rFonts w:cs="Arial"/>
          <w:sz w:val="20"/>
          <w:szCs w:val="20"/>
          <w:lang w:eastAsia="en-US"/>
        </w:rPr>
        <w:t>, zamawiający informuje o tym wykonawcę i wzywa go do doprowadzenia do zmiany tej umowy, pod rygorem wystąpienia o zapłatę kary umownej.</w:t>
      </w:r>
    </w:p>
    <w:p w14:paraId="4BEEB480" w14:textId="77777777" w:rsidR="00BF6FDC" w:rsidRDefault="00AA165A"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F8F7A81"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sidR="00222CBD">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sidR="006352D2">
        <w:rPr>
          <w:rFonts w:cs="Arial"/>
          <w:sz w:val="20"/>
          <w:szCs w:val="20"/>
          <w:lang w:eastAsia="en-US"/>
        </w:rPr>
        <w:br/>
      </w:r>
      <w:r w:rsidRPr="00AA165A">
        <w:rPr>
          <w:rFonts w:cs="Arial"/>
          <w:sz w:val="20"/>
          <w:szCs w:val="20"/>
          <w:lang w:eastAsia="en-US"/>
        </w:rPr>
        <w:t>z nimi stosunków prawnych.</w:t>
      </w:r>
    </w:p>
    <w:p w14:paraId="5E5B5ED5" w14:textId="77777777" w:rsidR="00AA165A" w:rsidRPr="006C014B"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sidR="00222CBD">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sidR="00222CBD">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72520584" w14:textId="30B2991C" w:rsidR="00AA165A" w:rsidRPr="006C014B" w:rsidRDefault="00AA165A" w:rsidP="001F5D88">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 xml:space="preserve">składa, wraz z ofertą, zobowiązanie podmiotu udostępniającego zasoby do oddania mu </w:t>
      </w:r>
      <w:r w:rsidRPr="006C014B">
        <w:rPr>
          <w:rFonts w:cs="Arial"/>
          <w:b/>
          <w:sz w:val="20"/>
          <w:szCs w:val="20"/>
          <w:lang w:eastAsia="en-US"/>
        </w:rPr>
        <w:lastRenderedPageBreak/>
        <w:t>do dyspozycji niezbędnych zasobów na potrzeby realizacji danego zamówienia</w:t>
      </w:r>
      <w:r w:rsidRPr="006C014B">
        <w:rPr>
          <w:rFonts w:cs="Arial"/>
          <w:sz w:val="20"/>
          <w:szCs w:val="20"/>
          <w:lang w:eastAsia="en-US"/>
        </w:rPr>
        <w:t xml:space="preserve"> lub inny podmiotowy środ</w:t>
      </w:r>
      <w:r w:rsidR="00222CBD" w:rsidRPr="006C014B">
        <w:rPr>
          <w:rFonts w:cs="Arial"/>
          <w:sz w:val="20"/>
          <w:szCs w:val="20"/>
          <w:lang w:eastAsia="en-US"/>
        </w:rPr>
        <w:t>ek dowodowy potwierdzający, że w</w:t>
      </w:r>
      <w:r w:rsidRPr="006C014B">
        <w:rPr>
          <w:rFonts w:cs="Arial"/>
          <w:sz w:val="20"/>
          <w:szCs w:val="20"/>
          <w:lang w:eastAsia="en-US"/>
        </w:rPr>
        <w:t xml:space="preserve">ykonawca realizując zamówienie, będzie dysponował niezbędnymi zasobami tych podmiotów. </w:t>
      </w:r>
      <w:r w:rsidRPr="006C014B">
        <w:rPr>
          <w:rFonts w:cs="Arial"/>
          <w:b/>
          <w:sz w:val="20"/>
          <w:szCs w:val="20"/>
          <w:lang w:eastAsia="en-US"/>
        </w:rPr>
        <w:t>Wzór ośw</w:t>
      </w:r>
      <w:r w:rsidR="006C014B" w:rsidRPr="006C014B">
        <w:rPr>
          <w:rFonts w:cs="Arial"/>
          <w:b/>
          <w:sz w:val="20"/>
          <w:szCs w:val="20"/>
          <w:lang w:eastAsia="en-US"/>
        </w:rPr>
        <w:t xml:space="preserve">iadczenia stanowi załącznik nr </w:t>
      </w:r>
      <w:r w:rsidR="0021411C">
        <w:rPr>
          <w:rFonts w:cs="Arial"/>
          <w:b/>
          <w:sz w:val="20"/>
          <w:szCs w:val="20"/>
          <w:lang w:eastAsia="en-US"/>
        </w:rPr>
        <w:t>4</w:t>
      </w:r>
      <w:r w:rsidRPr="006C014B">
        <w:rPr>
          <w:rFonts w:cs="Arial"/>
          <w:b/>
          <w:sz w:val="20"/>
          <w:szCs w:val="20"/>
          <w:lang w:eastAsia="en-US"/>
        </w:rPr>
        <w:t xml:space="preserve"> do SWZ.</w:t>
      </w:r>
    </w:p>
    <w:p w14:paraId="4FAA879F"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sidR="00222CBD">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5C21C38A" w14:textId="77777777" w:rsidR="00222CBD" w:rsidRDefault="00222CBD" w:rsidP="001F5D88">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16576ABD" w14:textId="77777777" w:rsidR="00AA165A" w:rsidRDefault="00AA165A" w:rsidP="001F5D88">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sidR="00222CBD">
        <w:rPr>
          <w:rFonts w:cs="Arial"/>
          <w:sz w:val="20"/>
          <w:szCs w:val="20"/>
          <w:lang w:eastAsia="en-US"/>
        </w:rPr>
        <w:t>, sytuacja ekonomiczna lub</w:t>
      </w:r>
      <w:r w:rsidR="00222CBD" w:rsidRPr="00222CBD">
        <w:rPr>
          <w:rFonts w:cs="Arial"/>
          <w:sz w:val="20"/>
          <w:szCs w:val="20"/>
          <w:lang w:eastAsia="en-US"/>
        </w:rPr>
        <w:t xml:space="preserve"> </w:t>
      </w:r>
      <w:r w:rsidR="00222CBD">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sidR="00222CBD">
        <w:rPr>
          <w:rFonts w:cs="Arial"/>
          <w:sz w:val="20"/>
          <w:szCs w:val="20"/>
          <w:lang w:eastAsia="en-US"/>
        </w:rPr>
        <w:br/>
      </w:r>
      <w:r w:rsidRPr="00AA165A">
        <w:rPr>
          <w:rFonts w:cs="Arial"/>
          <w:sz w:val="20"/>
          <w:szCs w:val="20"/>
          <w:lang w:eastAsia="en-US"/>
        </w:rPr>
        <w:t xml:space="preserve">w postępowaniu lub zachodzą wobec tego podmiotu podstawy wykluczenia, </w:t>
      </w:r>
      <w:r w:rsidR="00222CBD">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sidR="00222CBD">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32A693D3" w14:textId="77777777" w:rsidR="00AA165A" w:rsidRPr="00AA165A" w:rsidRDefault="00AA165A" w:rsidP="001F5D88">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81E436" w14:textId="092907AF" w:rsidR="00AA165A" w:rsidRPr="00E059E9" w:rsidRDefault="00AA165A" w:rsidP="001F5D88">
      <w:pPr>
        <w:keepNext/>
        <w:numPr>
          <w:ilvl w:val="1"/>
          <w:numId w:val="1"/>
        </w:numPr>
        <w:spacing w:before="120"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w:t>
      </w:r>
      <w:r w:rsidR="00BA21DB" w:rsidRPr="00E059E9">
        <w:rPr>
          <w:b/>
          <w:sz w:val="20"/>
          <w:szCs w:val="20"/>
        </w:rPr>
        <w:t xml:space="preserve"> </w:t>
      </w:r>
      <w:r w:rsidRPr="00E059E9">
        <w:rPr>
          <w:b/>
          <w:sz w:val="20"/>
          <w:szCs w:val="20"/>
        </w:rPr>
        <w:t>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zgodnie z </w:t>
      </w:r>
      <w:r w:rsidR="007E788E" w:rsidRPr="00E059E9">
        <w:rPr>
          <w:sz w:val="20"/>
          <w:szCs w:val="20"/>
          <w:u w:val="single"/>
        </w:rPr>
        <w:t xml:space="preserve">załącznikiem nr </w:t>
      </w:r>
      <w:r w:rsidR="00736873">
        <w:rPr>
          <w:sz w:val="20"/>
          <w:szCs w:val="20"/>
          <w:u w:val="single"/>
        </w:rPr>
        <w:t>10</w:t>
      </w:r>
      <w:r w:rsidR="006352D2" w:rsidRPr="00E059E9">
        <w:rPr>
          <w:sz w:val="20"/>
          <w:szCs w:val="20"/>
          <w:u w:val="single"/>
        </w:rPr>
        <w:t xml:space="preserve"> do SWZ.</w:t>
      </w:r>
    </w:p>
    <w:p w14:paraId="011CCE4D" w14:textId="77777777" w:rsidR="009C7660" w:rsidRDefault="009C7660"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2CB0034E" w14:textId="77777777" w:rsidR="00736873" w:rsidRDefault="00736873" w:rsidP="001F5D88">
      <w:pPr>
        <w:numPr>
          <w:ilvl w:val="1"/>
          <w:numId w:val="1"/>
        </w:numPr>
        <w:spacing w:before="120" w:after="120" w:line="276" w:lineRule="auto"/>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777BA119" w14:textId="77777777" w:rsidR="00736873" w:rsidRPr="00E059E9" w:rsidRDefault="00736873" w:rsidP="001F5D88">
      <w:pPr>
        <w:numPr>
          <w:ilvl w:val="1"/>
          <w:numId w:val="1"/>
        </w:numPr>
        <w:spacing w:before="120" w:after="120" w:line="276" w:lineRule="auto"/>
        <w:jc w:val="both"/>
      </w:pPr>
      <w:r>
        <w:rPr>
          <w:sz w:val="20"/>
          <w:szCs w:val="20"/>
        </w:rPr>
        <w:t xml:space="preserve">W przypadku wykonawców wspólnie ubiegających się o udzielenie zamówienia, oświadczenie, o którym mowa w pkt 11.1.1 SWZ, składa każdy z wykonawców. Oświadczenia te potwierdzają brak podstaw wykluczenia oraz spełnianie warunków udziału </w:t>
      </w:r>
      <w:r>
        <w:rPr>
          <w:sz w:val="20"/>
          <w:szCs w:val="20"/>
        </w:rPr>
        <w:br/>
        <w:t xml:space="preserve">w zakresie, w jakim każdy z wykonawców wykazuje spełnianie warunków udziału </w:t>
      </w:r>
      <w:r>
        <w:rPr>
          <w:sz w:val="20"/>
          <w:szCs w:val="20"/>
        </w:rPr>
        <w:br/>
        <w:t xml:space="preserve">w </w:t>
      </w:r>
      <w:r w:rsidRPr="00E059E9">
        <w:rPr>
          <w:sz w:val="20"/>
          <w:szCs w:val="20"/>
        </w:rPr>
        <w:t>postępowaniu.</w:t>
      </w:r>
    </w:p>
    <w:p w14:paraId="5CE02D26" w14:textId="367D9E88" w:rsidR="00736873" w:rsidRPr="00644010" w:rsidRDefault="00736873" w:rsidP="001F5D88">
      <w:pPr>
        <w:numPr>
          <w:ilvl w:val="1"/>
          <w:numId w:val="1"/>
        </w:numPr>
        <w:spacing w:before="120" w:after="120" w:line="276" w:lineRule="auto"/>
        <w:jc w:val="both"/>
        <w:rPr>
          <w:rFonts w:cs="Arial"/>
          <w:b/>
          <w:sz w:val="20"/>
          <w:szCs w:val="20"/>
          <w:lang w:eastAsia="en-US"/>
        </w:rPr>
      </w:pPr>
      <w:r w:rsidRPr="00E059E9">
        <w:rPr>
          <w:sz w:val="20"/>
          <w:szCs w:val="20"/>
        </w:rPr>
        <w:t xml:space="preserve">Wykonawcy wspólnie ubiegający się o udzielenie zamówienia dołączają do oferty </w:t>
      </w:r>
      <w:r w:rsidRPr="00E059E9">
        <w:rPr>
          <w:rFonts w:cs="Arial"/>
          <w:sz w:val="20"/>
          <w:szCs w:val="20"/>
          <w:lang w:eastAsia="en-US"/>
        </w:rPr>
        <w:t>oświadczenie</w:t>
      </w:r>
      <w:r w:rsidRPr="00E059E9">
        <w:rPr>
          <w:rFonts w:cs="Arial"/>
          <w:b/>
          <w:sz w:val="20"/>
          <w:szCs w:val="20"/>
          <w:lang w:eastAsia="en-US"/>
        </w:rPr>
        <w:t xml:space="preserve"> składane na podstawie art. 117 ust. 4 </w:t>
      </w:r>
      <w:proofErr w:type="spellStart"/>
      <w:r w:rsidRPr="00E059E9">
        <w:rPr>
          <w:rFonts w:cs="Arial"/>
          <w:b/>
          <w:sz w:val="20"/>
          <w:szCs w:val="20"/>
          <w:lang w:eastAsia="en-US"/>
        </w:rPr>
        <w:t>Pzp</w:t>
      </w:r>
      <w:proofErr w:type="spellEnd"/>
      <w:r w:rsidRPr="00E059E9">
        <w:rPr>
          <w:rFonts w:cs="Arial"/>
          <w:sz w:val="20"/>
          <w:szCs w:val="20"/>
          <w:lang w:eastAsia="en-US"/>
        </w:rPr>
        <w:t>, z którego wynika, które roboty budowlane lub usługi wykonają poszczególni wykonawcy –</w:t>
      </w:r>
      <w:r>
        <w:rPr>
          <w:rFonts w:cs="Arial"/>
          <w:b/>
          <w:sz w:val="20"/>
          <w:szCs w:val="20"/>
          <w:lang w:eastAsia="en-US"/>
        </w:rPr>
        <w:t>zgodnie z załącznikiem nr 1</w:t>
      </w:r>
      <w:r w:rsidR="0021411C">
        <w:rPr>
          <w:rFonts w:cs="Arial"/>
          <w:b/>
          <w:sz w:val="20"/>
          <w:szCs w:val="20"/>
          <w:lang w:eastAsia="en-US"/>
        </w:rPr>
        <w:t>0</w:t>
      </w:r>
      <w:r w:rsidRPr="00E059E9">
        <w:rPr>
          <w:rFonts w:cs="Arial"/>
          <w:b/>
          <w:sz w:val="20"/>
          <w:szCs w:val="20"/>
          <w:lang w:eastAsia="en-US"/>
        </w:rPr>
        <w:t xml:space="preserve"> do SWZ.</w:t>
      </w:r>
    </w:p>
    <w:p w14:paraId="169C8247" w14:textId="112019C2" w:rsidR="00D75B1B" w:rsidRPr="00736873" w:rsidRDefault="00736873" w:rsidP="001F5D88">
      <w:pPr>
        <w:numPr>
          <w:ilvl w:val="1"/>
          <w:numId w:val="1"/>
        </w:numPr>
        <w:spacing w:before="120" w:after="120" w:line="276" w:lineRule="auto"/>
        <w:jc w:val="both"/>
        <w:rPr>
          <w:sz w:val="20"/>
          <w:szCs w:val="20"/>
        </w:rPr>
      </w:pPr>
      <w:r>
        <w:rPr>
          <w:sz w:val="20"/>
          <w:szCs w:val="20"/>
        </w:rPr>
        <w:t>Oświadczenia i dokumenty potwierdzające brak podstaw do wykluczenia z postępowania składa każdy z wykonawców wspólnie ubiegających się o zamówienie.</w:t>
      </w:r>
    </w:p>
    <w:p w14:paraId="0D3EA7FA" w14:textId="77777777" w:rsidR="00612652" w:rsidRDefault="00612652" w:rsidP="001F5D88">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37BECE8E" w14:textId="27700566" w:rsidR="00612652" w:rsidRPr="00612652" w:rsidRDefault="00612652" w:rsidP="001F5D88">
      <w:pPr>
        <w:numPr>
          <w:ilvl w:val="1"/>
          <w:numId w:val="1"/>
        </w:numPr>
        <w:spacing w:before="120" w:after="120" w:line="276" w:lineRule="auto"/>
        <w:jc w:val="both"/>
        <w:rPr>
          <w:sz w:val="20"/>
          <w:szCs w:val="20"/>
        </w:rPr>
      </w:pPr>
      <w:r w:rsidRPr="00612652">
        <w:rPr>
          <w:sz w:val="20"/>
          <w:szCs w:val="20"/>
        </w:rPr>
        <w:t>Przy wyborze najkorzystniejszej oferty zamawiający będzie się kierował następującymi kryteriami oceny ofert:</w:t>
      </w:r>
    </w:p>
    <w:p w14:paraId="2E06E1EC"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t>Cena ofertowa brutto –„P”.</w:t>
      </w:r>
    </w:p>
    <w:p w14:paraId="5915E763" w14:textId="77777777" w:rsidR="00612652" w:rsidRPr="00612652" w:rsidRDefault="00612652" w:rsidP="001F5D88">
      <w:pPr>
        <w:numPr>
          <w:ilvl w:val="2"/>
          <w:numId w:val="1"/>
        </w:numPr>
        <w:spacing w:before="120" w:after="120" w:line="276" w:lineRule="auto"/>
        <w:jc w:val="both"/>
        <w:rPr>
          <w:sz w:val="20"/>
          <w:szCs w:val="20"/>
        </w:rPr>
      </w:pPr>
      <w:r w:rsidRPr="00612652">
        <w:rPr>
          <w:sz w:val="20"/>
          <w:szCs w:val="20"/>
        </w:rPr>
        <w:lastRenderedPageBreak/>
        <w:t>Okres gwarancji – „G”</w:t>
      </w:r>
    </w:p>
    <w:p w14:paraId="385A93D6" w14:textId="77777777" w:rsidR="00612652" w:rsidRDefault="00612652" w:rsidP="001F5D88">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CB5094" w14:paraId="4BCD1F49" w14:textId="77777777" w:rsidTr="00CB5094">
        <w:tc>
          <w:tcPr>
            <w:tcW w:w="1668" w:type="dxa"/>
          </w:tcPr>
          <w:p w14:paraId="05E64E8A"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Kryterium</w:t>
            </w:r>
          </w:p>
        </w:tc>
        <w:tc>
          <w:tcPr>
            <w:tcW w:w="1842" w:type="dxa"/>
          </w:tcPr>
          <w:p w14:paraId="6F5FB6C8"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Waga [%]</w:t>
            </w:r>
          </w:p>
        </w:tc>
        <w:tc>
          <w:tcPr>
            <w:tcW w:w="1418" w:type="dxa"/>
          </w:tcPr>
          <w:p w14:paraId="45F40EC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Liczba punktów</w:t>
            </w:r>
          </w:p>
        </w:tc>
        <w:tc>
          <w:tcPr>
            <w:tcW w:w="4567" w:type="dxa"/>
          </w:tcPr>
          <w:p w14:paraId="3EE755A3"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Sposób oceny wg wzoru</w:t>
            </w:r>
          </w:p>
        </w:tc>
      </w:tr>
      <w:tr w:rsidR="00CB5094" w14:paraId="57F6C08D" w14:textId="77777777" w:rsidTr="00CB5094">
        <w:tc>
          <w:tcPr>
            <w:tcW w:w="1668" w:type="dxa"/>
          </w:tcPr>
          <w:p w14:paraId="173621E4"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Cena ofertowa brutto</w:t>
            </w:r>
          </w:p>
        </w:tc>
        <w:tc>
          <w:tcPr>
            <w:tcW w:w="1842" w:type="dxa"/>
          </w:tcPr>
          <w:p w14:paraId="12BEF0A9"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1418" w:type="dxa"/>
          </w:tcPr>
          <w:p w14:paraId="42234C26" w14:textId="77777777" w:rsidR="00CB5094" w:rsidRPr="006A5FD8" w:rsidRDefault="00CB5094" w:rsidP="006A5FD8">
            <w:pPr>
              <w:keepNext/>
              <w:jc w:val="center"/>
              <w:outlineLvl w:val="3"/>
              <w:rPr>
                <w:rFonts w:cs="Arial"/>
                <w:b/>
                <w:sz w:val="16"/>
                <w:szCs w:val="16"/>
                <w:lang w:eastAsia="en-US"/>
              </w:rPr>
            </w:pPr>
            <w:r w:rsidRPr="006A5FD8">
              <w:rPr>
                <w:rFonts w:cs="Arial"/>
                <w:b/>
                <w:sz w:val="16"/>
                <w:szCs w:val="16"/>
                <w:lang w:eastAsia="en-US"/>
              </w:rPr>
              <w:t>60</w:t>
            </w:r>
          </w:p>
        </w:tc>
        <w:tc>
          <w:tcPr>
            <w:tcW w:w="4567" w:type="dxa"/>
          </w:tcPr>
          <w:p w14:paraId="5F2D35F4"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najtańszej oferty</w:t>
            </w:r>
          </w:p>
          <w:p w14:paraId="647BBDE9"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C = -----------------------------------------  x 100pkt x 60%</w:t>
            </w:r>
          </w:p>
          <w:p w14:paraId="7A317F8A"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 xml:space="preserve">                     Cena badanej oferty</w:t>
            </w:r>
          </w:p>
        </w:tc>
      </w:tr>
      <w:tr w:rsidR="00CB5094" w14:paraId="19127704" w14:textId="77777777" w:rsidTr="00CB5094">
        <w:tc>
          <w:tcPr>
            <w:tcW w:w="1668" w:type="dxa"/>
          </w:tcPr>
          <w:p w14:paraId="3045BEF6" w14:textId="1EB47F48" w:rsidR="00CB5094" w:rsidRPr="006A5FD8" w:rsidRDefault="00711B16" w:rsidP="006A5FD8">
            <w:pPr>
              <w:keepNext/>
              <w:jc w:val="center"/>
              <w:outlineLvl w:val="3"/>
              <w:rPr>
                <w:sz w:val="16"/>
                <w:szCs w:val="16"/>
              </w:rPr>
            </w:pPr>
            <w:r w:rsidRPr="006A5FD8">
              <w:rPr>
                <w:rFonts w:cs="Arial"/>
                <w:b/>
                <w:sz w:val="16"/>
                <w:szCs w:val="16"/>
                <w:lang w:eastAsia="en-US"/>
              </w:rPr>
              <w:t>Okres gwarancji</w:t>
            </w:r>
          </w:p>
        </w:tc>
        <w:tc>
          <w:tcPr>
            <w:tcW w:w="1842" w:type="dxa"/>
          </w:tcPr>
          <w:p w14:paraId="7EBB9FC2" w14:textId="2153D5A4"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1418" w:type="dxa"/>
          </w:tcPr>
          <w:p w14:paraId="7EECBEBF" w14:textId="7CD1D4C0" w:rsidR="00CB5094" w:rsidRPr="006A5FD8" w:rsidRDefault="00711B16" w:rsidP="006A5FD8">
            <w:pPr>
              <w:keepNext/>
              <w:jc w:val="center"/>
              <w:outlineLvl w:val="3"/>
              <w:rPr>
                <w:rFonts w:cs="Arial"/>
                <w:b/>
                <w:sz w:val="16"/>
                <w:szCs w:val="16"/>
                <w:lang w:eastAsia="en-US"/>
              </w:rPr>
            </w:pPr>
            <w:r w:rsidRPr="006A5FD8">
              <w:rPr>
                <w:rFonts w:cs="Arial"/>
                <w:b/>
                <w:sz w:val="16"/>
                <w:szCs w:val="16"/>
                <w:lang w:eastAsia="en-US"/>
              </w:rPr>
              <w:t>40</w:t>
            </w:r>
          </w:p>
        </w:tc>
        <w:tc>
          <w:tcPr>
            <w:tcW w:w="4567" w:type="dxa"/>
          </w:tcPr>
          <w:p w14:paraId="5B5EAD88" w14:textId="77777777" w:rsidR="00CB5094" w:rsidRPr="006A5FD8" w:rsidRDefault="00CB5094" w:rsidP="006A5FD8">
            <w:pPr>
              <w:keepNext/>
              <w:jc w:val="both"/>
              <w:outlineLvl w:val="3"/>
              <w:rPr>
                <w:rFonts w:cs="Arial"/>
                <w:b/>
                <w:sz w:val="16"/>
                <w:szCs w:val="16"/>
                <w:lang w:eastAsia="en-US"/>
              </w:rPr>
            </w:pPr>
            <w:r w:rsidRPr="006A5FD8">
              <w:rPr>
                <w:rFonts w:cs="Arial"/>
                <w:b/>
                <w:sz w:val="16"/>
                <w:szCs w:val="16"/>
                <w:lang w:eastAsia="en-US"/>
              </w:rPr>
              <w:t>w zakresie kryterium okres gwarancji ofercie zostanie przyznana następująca liczba punktów</w:t>
            </w:r>
            <w:r w:rsidRPr="006A5FD8">
              <w:rPr>
                <w:rFonts w:cs="Arial"/>
                <w:sz w:val="16"/>
                <w:szCs w:val="16"/>
                <w:lang w:eastAsia="en-US"/>
              </w:rPr>
              <w:t>:</w:t>
            </w:r>
          </w:p>
          <w:p w14:paraId="5A3415E4"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 xml:space="preserve"> 36 miesięcy  - 0 pkt.</w:t>
            </w:r>
          </w:p>
          <w:p w14:paraId="1B38C3B7"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48 miesięcy  - 20 pkt.</w:t>
            </w:r>
          </w:p>
          <w:p w14:paraId="6BB90EEE" w14:textId="77777777" w:rsidR="00CB5094" w:rsidRPr="006A5FD8" w:rsidRDefault="00CB5094" w:rsidP="006A5FD8">
            <w:pPr>
              <w:keepNext/>
              <w:numPr>
                <w:ilvl w:val="0"/>
                <w:numId w:val="3"/>
              </w:numPr>
              <w:jc w:val="both"/>
              <w:outlineLvl w:val="3"/>
              <w:rPr>
                <w:rFonts w:cs="Arial"/>
                <w:sz w:val="16"/>
                <w:szCs w:val="16"/>
                <w:lang w:eastAsia="en-US"/>
              </w:rPr>
            </w:pPr>
            <w:r w:rsidRPr="006A5FD8">
              <w:rPr>
                <w:rFonts w:cs="Arial"/>
                <w:sz w:val="16"/>
                <w:szCs w:val="16"/>
                <w:lang w:eastAsia="en-US"/>
              </w:rPr>
              <w:t xml:space="preserve">za zaoferowany okres gwarancji </w:t>
            </w:r>
            <w:r w:rsidRPr="006A5FD8">
              <w:rPr>
                <w:rFonts w:cs="Arial"/>
                <w:b/>
                <w:sz w:val="16"/>
                <w:szCs w:val="16"/>
                <w:lang w:eastAsia="en-US"/>
              </w:rPr>
              <w:t>60 miesięcy i więcej – 40 pkt</w:t>
            </w:r>
            <w:r w:rsidRPr="006A5FD8">
              <w:rPr>
                <w:rFonts w:cs="Arial"/>
                <w:sz w:val="16"/>
                <w:szCs w:val="16"/>
                <w:lang w:eastAsia="en-US"/>
              </w:rPr>
              <w:t>.</w:t>
            </w:r>
          </w:p>
          <w:p w14:paraId="357EBD4B" w14:textId="77777777" w:rsidR="00CB5094" w:rsidRPr="006A5FD8" w:rsidRDefault="00CB5094" w:rsidP="006A5FD8">
            <w:pPr>
              <w:keepNext/>
              <w:jc w:val="both"/>
              <w:outlineLvl w:val="3"/>
              <w:rPr>
                <w:rFonts w:cs="Arial"/>
                <w:b/>
                <w:sz w:val="16"/>
                <w:szCs w:val="16"/>
                <w:lang w:eastAsia="en-US"/>
              </w:rPr>
            </w:pPr>
            <w:r w:rsidRPr="006A5FD8">
              <w:rPr>
                <w:rFonts w:cs="Arial"/>
                <w:b/>
                <w:bCs/>
                <w:sz w:val="16"/>
                <w:szCs w:val="16"/>
                <w:lang w:eastAsia="en-US"/>
              </w:rPr>
              <w:t xml:space="preserve">UWAGA - </w:t>
            </w:r>
            <w:r w:rsidRPr="006A5FD8">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5A30B166" w14:textId="586EBD3D" w:rsidR="00CB5094" w:rsidRPr="006A5FD8" w:rsidRDefault="00CB5094" w:rsidP="006A5FD8">
            <w:pPr>
              <w:jc w:val="both"/>
              <w:rPr>
                <w:sz w:val="16"/>
                <w:szCs w:val="16"/>
              </w:rPr>
            </w:pPr>
            <w:r w:rsidRPr="006A5FD8">
              <w:rPr>
                <w:rFonts w:cs="Arial"/>
                <w:b/>
                <w:sz w:val="16"/>
                <w:szCs w:val="16"/>
                <w:lang w:eastAsia="en-US"/>
              </w:rPr>
              <w:t>Natomiast w przypadku gdy Wykonawca w ofercie nie wpisze żadnego okresu gwarancji, Zamawiający przypisze ofercie okres gwarancji wynoszący 36 miesięcy.</w:t>
            </w:r>
          </w:p>
        </w:tc>
      </w:tr>
    </w:tbl>
    <w:p w14:paraId="746C8993" w14:textId="77777777" w:rsidR="00CB5094" w:rsidRDefault="00CB5094" w:rsidP="00CB5094">
      <w:pPr>
        <w:spacing w:before="120" w:after="120" w:line="276" w:lineRule="auto"/>
        <w:jc w:val="both"/>
        <w:rPr>
          <w:sz w:val="20"/>
          <w:szCs w:val="20"/>
        </w:rPr>
      </w:pPr>
    </w:p>
    <w:p w14:paraId="02E6C44B"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6A051655" w14:textId="77777777" w:rsidR="00CB5094" w:rsidRPr="00915605" w:rsidRDefault="00CB5094" w:rsidP="001F5D88">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036B7B6" w14:textId="77777777" w:rsidR="00CB5094" w:rsidRPr="00915605" w:rsidRDefault="00CB5094" w:rsidP="00CB5094">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2E32A320"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67A8CC94" w14:textId="77777777" w:rsidR="00CB5094" w:rsidRPr="000067FA"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51BD2E52" w14:textId="77777777" w:rsidR="00CB5094" w:rsidRPr="00CB5094" w:rsidRDefault="00CB5094" w:rsidP="00CB5094">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31F79879" w14:textId="0C378680" w:rsidR="00007B20" w:rsidRDefault="00CB5094" w:rsidP="00CB5094">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26611CEF" w14:textId="77777777" w:rsidR="00AC067B" w:rsidRDefault="00AC067B" w:rsidP="00CB5094">
      <w:pPr>
        <w:spacing w:before="120" w:after="120" w:line="276" w:lineRule="auto"/>
        <w:jc w:val="both"/>
        <w:rPr>
          <w:rFonts w:cs="Arial"/>
          <w:sz w:val="20"/>
          <w:szCs w:val="20"/>
          <w:lang w:eastAsia="en-US"/>
        </w:rPr>
      </w:pPr>
    </w:p>
    <w:p w14:paraId="6A88659F" w14:textId="77777777" w:rsidR="00AC067B" w:rsidRDefault="00AC067B" w:rsidP="00CB5094">
      <w:pPr>
        <w:spacing w:before="120" w:after="120" w:line="276" w:lineRule="auto"/>
        <w:jc w:val="both"/>
        <w:rPr>
          <w:rFonts w:cs="Arial"/>
          <w:sz w:val="20"/>
          <w:szCs w:val="20"/>
          <w:lang w:eastAsia="en-US"/>
        </w:rPr>
      </w:pPr>
    </w:p>
    <w:p w14:paraId="1E22F0B8" w14:textId="77777777" w:rsidR="00AC067B" w:rsidRDefault="00AC067B" w:rsidP="00CB5094">
      <w:pPr>
        <w:spacing w:before="120" w:after="120" w:line="276" w:lineRule="auto"/>
        <w:jc w:val="both"/>
        <w:rPr>
          <w:rFonts w:cs="Arial"/>
          <w:sz w:val="20"/>
          <w:szCs w:val="20"/>
          <w:lang w:eastAsia="en-US"/>
        </w:rPr>
      </w:pPr>
    </w:p>
    <w:p w14:paraId="7B718EC8" w14:textId="77777777" w:rsidR="00AC067B" w:rsidRDefault="00AC067B" w:rsidP="00CB5094">
      <w:pPr>
        <w:spacing w:before="120" w:after="120" w:line="276" w:lineRule="auto"/>
        <w:jc w:val="both"/>
        <w:rPr>
          <w:rFonts w:cs="Arial"/>
          <w:sz w:val="20"/>
          <w:szCs w:val="20"/>
          <w:lang w:eastAsia="en-US"/>
        </w:rPr>
      </w:pPr>
    </w:p>
    <w:p w14:paraId="405CFF5F" w14:textId="77777777" w:rsidR="0021411C" w:rsidRDefault="0021411C" w:rsidP="00CB5094">
      <w:pPr>
        <w:spacing w:before="120" w:after="120" w:line="276" w:lineRule="auto"/>
        <w:jc w:val="both"/>
        <w:rPr>
          <w:rFonts w:cs="Arial"/>
          <w:sz w:val="20"/>
          <w:szCs w:val="20"/>
          <w:lang w:eastAsia="en-US"/>
        </w:rPr>
      </w:pPr>
    </w:p>
    <w:p w14:paraId="72FC491E" w14:textId="77777777" w:rsidR="0021411C" w:rsidRDefault="0021411C" w:rsidP="00CB5094">
      <w:pPr>
        <w:spacing w:before="120" w:after="120" w:line="276" w:lineRule="auto"/>
        <w:jc w:val="both"/>
        <w:rPr>
          <w:rFonts w:cs="Arial"/>
          <w:sz w:val="20"/>
          <w:szCs w:val="20"/>
          <w:lang w:eastAsia="en-US"/>
        </w:rPr>
      </w:pPr>
    </w:p>
    <w:p w14:paraId="2186A9F5"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Punktacja przyznawana ofertom w poszczególnych kryteriach będzie liczona z dokładnością do dwóch miejsc po przecinku. Najwyższa liczba punktów wyznaczy najkorzystniejszą ofertę.</w:t>
      </w:r>
    </w:p>
    <w:p w14:paraId="4632F039" w14:textId="77777777" w:rsidR="00511FCC" w:rsidRPr="00915605" w:rsidRDefault="00511FCC"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2B369AD7" w14:textId="77777777" w:rsidR="00511FCC" w:rsidRPr="00A07F0E"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68DF05AA"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EE9499C" w14:textId="77777777" w:rsidR="00511FCC" w:rsidRDefault="00511FCC"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66B9D35D" w14:textId="77777777" w:rsidR="00511FCC" w:rsidRPr="000067FA" w:rsidRDefault="00511FCC"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2B2E1274" w14:textId="7807BBBE" w:rsidR="00511FCC" w:rsidRPr="009C0E1A" w:rsidRDefault="00511FCC" w:rsidP="00CB5094">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6E9284E3" w14:textId="68E00445" w:rsidR="008761FA" w:rsidRPr="00511FCC" w:rsidRDefault="00511FCC"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2DB68D24"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4F5163B0" w14:textId="77777777" w:rsidR="00942162" w:rsidRPr="000067FA"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006A26F7" w14:textId="77777777" w:rsidR="00942162" w:rsidRDefault="00942162" w:rsidP="00511FCC">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036584E9" w14:textId="77777777" w:rsidR="00942162" w:rsidRPr="00F4185D" w:rsidRDefault="00942162" w:rsidP="00511FCC">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4D5A6CFA" w14:textId="25B6E760" w:rsidR="00942162" w:rsidRPr="008761FA" w:rsidRDefault="00942162"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509220F"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4A6C4881" w14:textId="77777777" w:rsidR="000067FA" w:rsidRPr="000067FA" w:rsidRDefault="000067FA" w:rsidP="00511FCC">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493962">
        <w:rPr>
          <w:rFonts w:cs="Arial"/>
          <w:sz w:val="20"/>
          <w:szCs w:val="20"/>
          <w:lang w:eastAsia="en-US"/>
        </w:rPr>
        <w:t>.14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37265967" w14:textId="77777777" w:rsidR="00930270" w:rsidRPr="00930270" w:rsidRDefault="000067FA" w:rsidP="00511FCC">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55408468" w14:textId="77777777" w:rsidR="00930270" w:rsidRPr="00930270" w:rsidRDefault="00DB209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 xml:space="preserve">dnieniem art. 577 </w:t>
      </w:r>
      <w:proofErr w:type="spellStart"/>
      <w:r w:rsidR="00930270">
        <w:rPr>
          <w:rFonts w:cs="Arial"/>
          <w:sz w:val="20"/>
          <w:szCs w:val="20"/>
          <w:lang w:eastAsia="en-US"/>
        </w:rPr>
        <w:t>P</w:t>
      </w:r>
      <w:r w:rsidR="00930270" w:rsidRPr="00930270">
        <w:rPr>
          <w:rFonts w:cs="Arial"/>
          <w:sz w:val="20"/>
          <w:szCs w:val="20"/>
          <w:lang w:eastAsia="en-US"/>
        </w:rPr>
        <w:t>zp</w:t>
      </w:r>
      <w:proofErr w:type="spellEnd"/>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27246845" w14:textId="77777777" w:rsidR="00930270" w:rsidRPr="00930270" w:rsidRDefault="00DB209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3AC0D46A" w14:textId="74D71607" w:rsidR="00930270" w:rsidRPr="00930270" w:rsidRDefault="00930270" w:rsidP="00511FCC">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załącznik nr 7</w:t>
      </w:r>
      <w:r w:rsidR="006A5FD8">
        <w:rPr>
          <w:rFonts w:cs="Arial"/>
          <w:b/>
          <w:sz w:val="20"/>
          <w:szCs w:val="20"/>
          <w:lang w:eastAsia="en-US"/>
        </w:rPr>
        <w:t xml:space="preserve">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12A1CCF0" w14:textId="77777777" w:rsidR="00000308" w:rsidRPr="00915605" w:rsidRDefault="00000308" w:rsidP="00511FCC">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643FD246" w14:textId="77777777" w:rsidR="00000308" w:rsidRPr="00B15CFC" w:rsidRDefault="00000308" w:rsidP="00511FCC">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7F72C561" w14:textId="55E495D7" w:rsidR="00000308" w:rsidRPr="00B15CFC" w:rsidRDefault="00000308" w:rsidP="00511FCC">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Pr="00942162">
        <w:rPr>
          <w:rFonts w:cs="Arial"/>
          <w:i/>
          <w:iCs/>
          <w:sz w:val="20"/>
          <w:szCs w:val="20"/>
          <w:lang w:eastAsia="en-US"/>
        </w:rPr>
        <w:t>,</w:t>
      </w:r>
      <w:r w:rsidRPr="00B15CFC">
        <w:rPr>
          <w:rFonts w:cs="Arial"/>
          <w:sz w:val="20"/>
          <w:szCs w:val="20"/>
          <w:lang w:eastAsia="en-US"/>
        </w:rPr>
        <w:t xml:space="preserve"> </w:t>
      </w:r>
    </w:p>
    <w:p w14:paraId="710B2767" w14:textId="13B6D24B" w:rsidR="00BF763B" w:rsidRPr="00B15CFC" w:rsidRDefault="00BF763B" w:rsidP="00511FCC">
      <w:pPr>
        <w:keepNext/>
        <w:numPr>
          <w:ilvl w:val="2"/>
          <w:numId w:val="1"/>
        </w:numPr>
        <w:spacing w:before="120" w:after="20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00942162" w:rsidRPr="00942162">
        <w:rPr>
          <w:rFonts w:cs="Arial"/>
          <w:i/>
          <w:iCs/>
          <w:sz w:val="20"/>
          <w:szCs w:val="20"/>
          <w:lang w:eastAsia="en-US"/>
        </w:rPr>
        <w:t>,</w:t>
      </w:r>
    </w:p>
    <w:p w14:paraId="53F37C59" w14:textId="4999764E" w:rsidR="00BF763B" w:rsidRPr="00915605" w:rsidRDefault="00BF763B" w:rsidP="00511FCC">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Podstawą sporządzenia kosztorysu jest opis przedmiotu zamówienia</w:t>
      </w:r>
      <w:r w:rsidR="00BA1487">
        <w:rPr>
          <w:rFonts w:cs="Arial"/>
          <w:sz w:val="20"/>
          <w:szCs w:val="20"/>
          <w:lang w:eastAsia="en-US"/>
        </w:rPr>
        <w:t xml:space="preserve"> wraz z</w:t>
      </w:r>
      <w:r w:rsidR="00BA1487" w:rsidRPr="00BA1487">
        <w:rPr>
          <w:rFonts w:cs="Arial"/>
          <w:bCs/>
          <w:sz w:val="20"/>
          <w:szCs w:val="20"/>
          <w:lang w:eastAsia="en-US"/>
        </w:rPr>
        <w:t xml:space="preserve"> </w:t>
      </w:r>
      <w:r w:rsidR="00BA1487">
        <w:rPr>
          <w:rFonts w:cs="Arial"/>
          <w:bCs/>
          <w:sz w:val="20"/>
          <w:szCs w:val="20"/>
          <w:lang w:eastAsia="en-US"/>
        </w:rPr>
        <w:t>zestawieniem wyposażenia wnętrz</w:t>
      </w:r>
      <w:r w:rsidRPr="00915605">
        <w:rPr>
          <w:rFonts w:cs="Arial"/>
          <w:sz w:val="20"/>
          <w:szCs w:val="20"/>
          <w:lang w:eastAsia="en-US"/>
        </w:rPr>
        <w:t xml:space="preserve">, dokumentacja </w:t>
      </w:r>
      <w:r w:rsidR="009B1D1A">
        <w:rPr>
          <w:rFonts w:cs="Arial"/>
          <w:sz w:val="20"/>
          <w:szCs w:val="20"/>
          <w:lang w:eastAsia="en-US"/>
        </w:rPr>
        <w:t>p</w:t>
      </w:r>
      <w:r w:rsidR="00F31841">
        <w:rPr>
          <w:rFonts w:cs="Arial"/>
          <w:sz w:val="20"/>
          <w:szCs w:val="20"/>
          <w:lang w:eastAsia="en-US"/>
        </w:rPr>
        <w:t xml:space="preserve">rojektowa, </w:t>
      </w:r>
      <w:r>
        <w:rPr>
          <w:rFonts w:cs="Arial"/>
          <w:sz w:val="20"/>
          <w:szCs w:val="20"/>
          <w:lang w:eastAsia="en-US"/>
        </w:rPr>
        <w:t>szczegółowe specyfikacje techniczne</w:t>
      </w:r>
      <w:r w:rsidRPr="00915605">
        <w:rPr>
          <w:rFonts w:cs="Arial"/>
          <w:sz w:val="20"/>
          <w:szCs w:val="20"/>
          <w:lang w:eastAsia="en-US"/>
        </w:rPr>
        <w:t xml:space="preserve"> o</w:t>
      </w:r>
      <w:r w:rsidR="009B1D1A">
        <w:rPr>
          <w:rFonts w:cs="Arial"/>
          <w:sz w:val="20"/>
          <w:szCs w:val="20"/>
          <w:lang w:eastAsia="en-US"/>
        </w:rPr>
        <w:t>raz wytyczne Zamawiającego wg S</w:t>
      </w:r>
      <w:r w:rsidRPr="00915605">
        <w:rPr>
          <w:rFonts w:cs="Arial"/>
          <w:sz w:val="20"/>
          <w:szCs w:val="20"/>
          <w:lang w:eastAsia="en-US"/>
        </w:rPr>
        <w:t xml:space="preserve">WZ, natomiast </w:t>
      </w:r>
      <w:r w:rsidR="00454B82">
        <w:rPr>
          <w:rFonts w:cs="Arial"/>
          <w:bCs/>
          <w:sz w:val="20"/>
          <w:szCs w:val="20"/>
          <w:lang w:eastAsia="en-US"/>
        </w:rPr>
        <w:t>zestawienie wyposażenia wnętrz</w:t>
      </w:r>
      <w:r w:rsidR="00454B82" w:rsidRPr="00915605">
        <w:rPr>
          <w:rFonts w:cs="Arial"/>
          <w:sz w:val="20"/>
          <w:szCs w:val="20"/>
          <w:lang w:eastAsia="en-US"/>
        </w:rPr>
        <w:t xml:space="preserve"> </w:t>
      </w:r>
      <w:r w:rsidRPr="00915605">
        <w:rPr>
          <w:rFonts w:cs="Arial"/>
          <w:sz w:val="20"/>
          <w:szCs w:val="20"/>
          <w:lang w:eastAsia="en-US"/>
        </w:rPr>
        <w:t xml:space="preserve">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 xml:space="preserve">W związku z tym </w:t>
      </w:r>
      <w:r w:rsidR="00454B82">
        <w:rPr>
          <w:rFonts w:cs="Arial"/>
          <w:bCs/>
          <w:sz w:val="20"/>
          <w:szCs w:val="20"/>
          <w:lang w:eastAsia="en-US"/>
        </w:rPr>
        <w:t>zestawieniu wyposażenia wnętrz</w:t>
      </w:r>
      <w:r w:rsidR="00454B82" w:rsidRPr="00915605">
        <w:rPr>
          <w:rFonts w:cs="Arial"/>
          <w:sz w:val="20"/>
          <w:szCs w:val="20"/>
          <w:lang w:eastAsia="en-US"/>
        </w:rPr>
        <w:t xml:space="preserve"> </w:t>
      </w:r>
      <w:r w:rsidRPr="00915605">
        <w:rPr>
          <w:rFonts w:cs="Arial"/>
          <w:sz w:val="20"/>
          <w:szCs w:val="20"/>
          <w:lang w:eastAsia="en-US"/>
        </w:rPr>
        <w:t>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3EF64BC2" w14:textId="75AF08C3" w:rsidR="00BF763B" w:rsidRPr="002D5810" w:rsidRDefault="00BF763B" w:rsidP="00511FCC">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 xml:space="preserve">Kosztorys będzie stanowił podstawę do </w:t>
      </w:r>
      <w:r w:rsidR="0063190E" w:rsidRPr="002D5810">
        <w:rPr>
          <w:rFonts w:cs="Arial"/>
          <w:sz w:val="20"/>
          <w:szCs w:val="20"/>
          <w:lang w:eastAsia="en-US"/>
        </w:rPr>
        <w:t>zmian umowy określonych w pkt: 23.1.2</w:t>
      </w:r>
      <w:r w:rsidR="00DF7FF3" w:rsidRPr="002D5810">
        <w:rPr>
          <w:rFonts w:cs="Arial"/>
          <w:sz w:val="20"/>
          <w:szCs w:val="20"/>
          <w:lang w:eastAsia="en-US"/>
        </w:rPr>
        <w:t xml:space="preserve"> - 23.1.</w:t>
      </w:r>
      <w:r w:rsidR="008F1869" w:rsidRPr="002D5810">
        <w:rPr>
          <w:rFonts w:cs="Arial"/>
          <w:sz w:val="20"/>
          <w:szCs w:val="20"/>
          <w:lang w:eastAsia="en-US"/>
        </w:rPr>
        <w:t>7</w:t>
      </w:r>
      <w:r w:rsidR="00DF7FF3" w:rsidRPr="002D5810">
        <w:rPr>
          <w:rFonts w:cs="Arial"/>
          <w:sz w:val="20"/>
          <w:szCs w:val="20"/>
          <w:lang w:eastAsia="en-US"/>
        </w:rPr>
        <w:t xml:space="preserve"> oraz 23.1.</w:t>
      </w:r>
      <w:r w:rsidR="008D14B8" w:rsidRPr="002D5810">
        <w:rPr>
          <w:rFonts w:cs="Arial"/>
          <w:sz w:val="20"/>
          <w:szCs w:val="20"/>
          <w:lang w:eastAsia="en-US"/>
        </w:rPr>
        <w:t>1</w:t>
      </w:r>
      <w:r w:rsidR="008F1869" w:rsidRPr="002D5810">
        <w:rPr>
          <w:rFonts w:cs="Arial"/>
          <w:sz w:val="20"/>
          <w:szCs w:val="20"/>
          <w:lang w:eastAsia="en-US"/>
        </w:rPr>
        <w:t>2</w:t>
      </w:r>
      <w:r w:rsidR="0063190E" w:rsidRPr="002D5810">
        <w:rPr>
          <w:rFonts w:cs="Arial"/>
          <w:sz w:val="20"/>
          <w:szCs w:val="20"/>
          <w:lang w:eastAsia="en-US"/>
        </w:rPr>
        <w:t xml:space="preserve"> S</w:t>
      </w:r>
      <w:r w:rsidRPr="002D5810">
        <w:rPr>
          <w:rFonts w:cs="Arial"/>
          <w:sz w:val="20"/>
          <w:szCs w:val="20"/>
          <w:lang w:eastAsia="en-US"/>
        </w:rPr>
        <w:t>WZ.</w:t>
      </w:r>
    </w:p>
    <w:p w14:paraId="09C51AC3" w14:textId="77777777" w:rsidR="00000308" w:rsidRPr="00170657" w:rsidRDefault="00C63695"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w:t>
      </w:r>
      <w:r w:rsidR="00170657">
        <w:rPr>
          <w:rFonts w:cs="Arial"/>
          <w:sz w:val="20"/>
          <w:szCs w:val="20"/>
          <w:lang w:eastAsia="en-US"/>
        </w:rPr>
        <w:t xml:space="preserve"> w</w:t>
      </w:r>
      <w:r w:rsidR="00000308" w:rsidRPr="00170657">
        <w:rPr>
          <w:rFonts w:cs="Arial"/>
          <w:sz w:val="20"/>
          <w:szCs w:val="20"/>
          <w:lang w:eastAsia="en-US"/>
        </w:rPr>
        <w:t>ykonawca, którego oferta została wybrana</w:t>
      </w:r>
      <w:r w:rsidR="00170657">
        <w:rPr>
          <w:rFonts w:cs="Arial"/>
          <w:sz w:val="20"/>
          <w:szCs w:val="20"/>
          <w:lang w:eastAsia="en-US"/>
        </w:rPr>
        <w:t xml:space="preserve"> jako najkorzystniejsza</w:t>
      </w:r>
      <w:r w:rsidR="00000308" w:rsidRPr="00170657">
        <w:rPr>
          <w:rFonts w:cs="Arial"/>
          <w:sz w:val="20"/>
          <w:szCs w:val="20"/>
          <w:lang w:eastAsia="en-US"/>
        </w:rPr>
        <w:t>, uchyla się od zawarcia umowy w sprawie zamówienia publicznego lub nie wnosi zabezpieczen</w:t>
      </w:r>
      <w:r w:rsidR="00170657">
        <w:rPr>
          <w:rFonts w:cs="Arial"/>
          <w:sz w:val="20"/>
          <w:szCs w:val="20"/>
          <w:lang w:eastAsia="en-US"/>
        </w:rPr>
        <w:t>ia należytego wykonania umowy, z</w:t>
      </w:r>
      <w:r w:rsidR="00000308"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w:t>
      </w:r>
      <w:r w:rsidR="00170657">
        <w:rPr>
          <w:rFonts w:cs="Arial"/>
          <w:sz w:val="20"/>
          <w:szCs w:val="20"/>
          <w:lang w:eastAsia="en-US"/>
        </w:rPr>
        <w:t xml:space="preserve">(art. 263 ustawy </w:t>
      </w:r>
      <w:proofErr w:type="spellStart"/>
      <w:r w:rsidR="00170657">
        <w:rPr>
          <w:rFonts w:cs="Arial"/>
          <w:sz w:val="20"/>
          <w:szCs w:val="20"/>
          <w:lang w:eastAsia="en-US"/>
        </w:rPr>
        <w:t>Pzp</w:t>
      </w:r>
      <w:proofErr w:type="spellEnd"/>
      <w:r w:rsidR="00170657">
        <w:rPr>
          <w:rFonts w:cs="Arial"/>
          <w:sz w:val="20"/>
          <w:szCs w:val="20"/>
          <w:lang w:eastAsia="en-US"/>
        </w:rPr>
        <w:t>).</w:t>
      </w:r>
    </w:p>
    <w:p w14:paraId="69A050AD" w14:textId="77777777" w:rsidR="000067FA" w:rsidRPr="00DB2090" w:rsidRDefault="00170657" w:rsidP="00511FCC">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59BE3F92" w14:textId="77777777" w:rsidR="00401D8A" w:rsidRPr="00A5016D" w:rsidRDefault="00401D8A" w:rsidP="00511FCC">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4D94243A" w14:textId="77777777" w:rsidR="00922DBB" w:rsidRPr="00AC6555" w:rsidRDefault="00922DBB" w:rsidP="00511FCC">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473EA607" w14:textId="77777777" w:rsidR="00922DBB" w:rsidRPr="00AC6555" w:rsidRDefault="00922DBB" w:rsidP="00511FCC">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2C2B373D" w14:textId="04139A33"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 xml:space="preserve">wprowadzenia zmian w zakresie opracowania dokumentacji </w:t>
      </w:r>
      <w:r w:rsidR="00D83BB3">
        <w:rPr>
          <w:rFonts w:cs="Arial"/>
          <w:sz w:val="20"/>
          <w:szCs w:val="20"/>
          <w:lang w:eastAsia="en-US"/>
        </w:rPr>
        <w:t>technicznej</w:t>
      </w:r>
      <w:r w:rsidRPr="00E93092">
        <w:rPr>
          <w:rFonts w:cs="Arial"/>
          <w:sz w:val="20"/>
          <w:szCs w:val="20"/>
          <w:lang w:eastAsia="en-US"/>
        </w:rPr>
        <w:t>, co może powodować brak możliwości dotrzymania pierwotnego terminu zakończenia realizacji zawartej umowy,</w:t>
      </w:r>
    </w:p>
    <w:p w14:paraId="51C92362"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przerw w realizacji robót budowlanych powstałych z przyczyn nie leżących po stronie Wykonawcy,</w:t>
      </w:r>
    </w:p>
    <w:p w14:paraId="2C5F3A26"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14:paraId="1965D3C9"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lastRenderedPageBreak/>
        <w:t>wystąpienia opóźnień wynikających z odmowy lub opóźnienia wydania przez organy administracji lub inne podmioty wymaganych decyzji, zezwoleń, uzgodnień, opinii z przyczyn niezawinionych przez Wykonawcę,</w:t>
      </w:r>
    </w:p>
    <w:p w14:paraId="727A74C6"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opóźnień wynikających z konieczności uzyskania wyroku sądowego lub innego orzeczenia sądu, lub organu, którego konieczności nie przewidywano przy zawieraniu umowy,</w:t>
      </w:r>
    </w:p>
    <w:p w14:paraId="0964F62E"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01450208"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wstrzymania realizacji prac objętych umową, co uniemożliwia terminowe zakończenie realizacji przedmiotu umowy,</w:t>
      </w:r>
    </w:p>
    <w:p w14:paraId="4F6B8CAD"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6C00A349"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wystąpienia okoliczności niezależnych od Wykonawcy i Zamawiającego skutkujących niemożliwością dotrzymania terminu realizacji przedmiotu umowy,</w:t>
      </w:r>
    </w:p>
    <w:p w14:paraId="6F851609" w14:textId="77777777" w:rsidR="00581E10" w:rsidRPr="00E93092" w:rsidRDefault="00581E10" w:rsidP="00511FCC">
      <w:pPr>
        <w:keepNext/>
        <w:numPr>
          <w:ilvl w:val="3"/>
          <w:numId w:val="1"/>
        </w:numPr>
        <w:spacing w:before="120" w:after="120" w:line="276" w:lineRule="auto"/>
        <w:ind w:left="1985" w:hanging="905"/>
        <w:jc w:val="both"/>
        <w:outlineLvl w:val="3"/>
        <w:rPr>
          <w:rFonts w:cs="Arial"/>
          <w:sz w:val="20"/>
          <w:szCs w:val="20"/>
          <w:lang w:eastAsia="en-US"/>
        </w:rPr>
      </w:pPr>
      <w:r w:rsidRPr="00E93092">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21E22CE2" w14:textId="77777777" w:rsidR="00922DBB" w:rsidRPr="00AC6555" w:rsidRDefault="00922DBB" w:rsidP="00511FCC">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7CE0A21B" w14:textId="77777777" w:rsidR="00922DBB" w:rsidRPr="00562D2D" w:rsidRDefault="00922DBB" w:rsidP="00511FCC">
      <w:pPr>
        <w:keepNext/>
        <w:numPr>
          <w:ilvl w:val="2"/>
          <w:numId w:val="1"/>
        </w:numPr>
        <w:spacing w:before="120" w:after="120" w:line="276" w:lineRule="auto"/>
        <w:ind w:left="1418" w:hanging="698"/>
        <w:jc w:val="both"/>
        <w:outlineLvl w:val="3"/>
        <w:rPr>
          <w:rFonts w:cs="Arial"/>
          <w:b/>
          <w:sz w:val="20"/>
          <w:szCs w:val="20"/>
          <w:lang w:eastAsia="en-US"/>
        </w:rPr>
      </w:pPr>
      <w:r w:rsidRPr="00562D2D">
        <w:rPr>
          <w:rFonts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50B7D500" w14:textId="77777777" w:rsidR="00922DBB" w:rsidRPr="00562D2D" w:rsidRDefault="00922DBB" w:rsidP="00511FCC">
      <w:pPr>
        <w:keepNext/>
        <w:numPr>
          <w:ilvl w:val="2"/>
          <w:numId w:val="1"/>
        </w:numPr>
        <w:spacing w:before="120" w:after="120" w:line="276" w:lineRule="auto"/>
        <w:ind w:left="1418" w:hanging="698"/>
        <w:jc w:val="both"/>
        <w:outlineLvl w:val="3"/>
        <w:rPr>
          <w:rFonts w:cs="Arial"/>
          <w:sz w:val="20"/>
          <w:szCs w:val="20"/>
          <w:lang w:eastAsia="en-US"/>
        </w:rPr>
      </w:pPr>
      <w:r w:rsidRPr="00562D2D">
        <w:rPr>
          <w:rFonts w:cs="Arial"/>
          <w:sz w:val="20"/>
          <w:szCs w:val="20"/>
          <w:lang w:eastAsia="en-US"/>
        </w:rPr>
        <w:t>Zmiana dokonana na podst</w:t>
      </w:r>
      <w:r>
        <w:rPr>
          <w:rFonts w:cs="Arial"/>
          <w:sz w:val="20"/>
          <w:szCs w:val="20"/>
          <w:lang w:eastAsia="en-US"/>
        </w:rPr>
        <w:t xml:space="preserve">awie art. 20 ust. 1 pkt 4 lit. </w:t>
      </w:r>
      <w:r w:rsidRPr="003C3629">
        <w:rPr>
          <w:rFonts w:cs="Arial"/>
          <w:bCs/>
          <w:sz w:val="20"/>
          <w:szCs w:val="20"/>
          <w:lang w:eastAsia="en-US"/>
        </w:rPr>
        <w:t>b)</w:t>
      </w:r>
      <w:r w:rsidRPr="00562D2D">
        <w:rPr>
          <w:rFonts w:cs="Arial"/>
          <w:sz w:val="20"/>
          <w:szCs w:val="20"/>
          <w:lang w:eastAsia="en-US"/>
        </w:rPr>
        <w:t xml:space="preserve"> ustawy Prawo budowlane                - uzgodniona możliwość wprowadzenia rozwiązań zamiennych w stosunku do przewidzianych w projekcie, zgłoszonych przez kierownika budowy lub inspektora nadzoru inwestorskiego.</w:t>
      </w:r>
    </w:p>
    <w:p w14:paraId="3773501F" w14:textId="77777777" w:rsidR="00922DBB" w:rsidRPr="00AC6555" w:rsidRDefault="00922DBB" w:rsidP="00511FCC">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5DD5770C" w14:textId="77777777" w:rsidR="00922DBB" w:rsidRPr="00AC6555" w:rsidRDefault="00922DBB" w:rsidP="00511FCC">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6144F3A1" w14:textId="77777777" w:rsidR="00922DBB" w:rsidRPr="00AC6555" w:rsidRDefault="00922DBB" w:rsidP="00511FCC">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2D435363" w14:textId="77777777" w:rsidR="00922DBB" w:rsidRPr="00653E28" w:rsidRDefault="00922DBB" w:rsidP="00511FCC">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0AE2C606" w14:textId="77777777" w:rsidR="00922DBB" w:rsidRPr="00653E28" w:rsidRDefault="00922DBB" w:rsidP="00511FCC">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SWZ i umowie na roboty budowlane,</w:t>
      </w:r>
    </w:p>
    <w:p w14:paraId="38D38B7A" w14:textId="77777777" w:rsidR="00922DBB" w:rsidRPr="00653E28" w:rsidRDefault="00922DBB" w:rsidP="00511FCC">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269AA31C" w14:textId="77777777" w:rsidR="00922DBB" w:rsidRPr="00653E28" w:rsidRDefault="00922DBB" w:rsidP="00511FCC">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15703035" w14:textId="77777777" w:rsidR="00922DBB" w:rsidRPr="00653E28" w:rsidRDefault="00922DBB" w:rsidP="00511FCC">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0BF61C3A" w14:textId="77777777" w:rsidR="00922DBB" w:rsidRPr="00653E28" w:rsidRDefault="00922DBB" w:rsidP="00511FCC">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7BA58EAB" w14:textId="77777777" w:rsidR="00922DBB" w:rsidRPr="00653E28" w:rsidRDefault="00922DBB" w:rsidP="00511FCC">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lastRenderedPageBreak/>
        <w:t>Zmiana terminu płatności z przyczyn nie leżących po stronie Wykonawcy, w przypadku zmiany obowiązujących przepisów, jeżeli zgodnie z nimi konieczne będzie dostosowanie treści umowy do aktualnego stanu prawnego.</w:t>
      </w:r>
    </w:p>
    <w:p w14:paraId="195F3FC4"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761E0F9A"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7A497922"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6FB906A8"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28415E3C"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6EC8D95E" w14:textId="77777777" w:rsidR="00922DBB" w:rsidRPr="00653E28" w:rsidRDefault="00922DBB" w:rsidP="00511FCC">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15F67B07"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BDA7949"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0070561E" w:rsidRPr="0070561E">
        <w:rPr>
          <w:rFonts w:cs="Arial"/>
          <w:b/>
          <w:sz w:val="20"/>
          <w:szCs w:val="20"/>
          <w:lang w:eastAsia="en-US"/>
        </w:rPr>
        <w:t>5</w:t>
      </w:r>
      <w:r w:rsidRPr="0070561E">
        <w:rPr>
          <w:rFonts w:cs="Arial"/>
          <w:b/>
          <w:sz w:val="20"/>
          <w:szCs w:val="20"/>
          <w:lang w:eastAsia="en-US"/>
        </w:rPr>
        <w:t>%</w:t>
      </w:r>
      <w:r w:rsidRPr="00915605">
        <w:rPr>
          <w:rFonts w:cs="Arial"/>
          <w:sz w:val="20"/>
          <w:szCs w:val="20"/>
          <w:lang w:eastAsia="en-US"/>
        </w:rPr>
        <w:t xml:space="preserve"> </w:t>
      </w:r>
      <w:r w:rsidR="00CF09A5">
        <w:rPr>
          <w:rFonts w:cs="Arial"/>
          <w:sz w:val="20"/>
          <w:szCs w:val="20"/>
          <w:lang w:eastAsia="en-US"/>
        </w:rPr>
        <w:t>ceny całkowitej podanej w ofercie</w:t>
      </w:r>
      <w:r w:rsidRPr="00915605">
        <w:rPr>
          <w:rFonts w:cs="Arial"/>
          <w:sz w:val="20"/>
          <w:szCs w:val="20"/>
          <w:lang w:eastAsia="en-US"/>
        </w:rPr>
        <w:t>.</w:t>
      </w:r>
    </w:p>
    <w:p w14:paraId="776BB2C4"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79B613D1" w14:textId="77777777" w:rsidR="00915605" w:rsidRPr="003076AB" w:rsidRDefault="00915605" w:rsidP="00511FCC">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sidR="003076AB">
        <w:rPr>
          <w:rFonts w:cs="Arial"/>
          <w:sz w:val="20"/>
          <w:szCs w:val="20"/>
          <w:lang w:eastAsia="en-US"/>
        </w:rPr>
        <w:t>że być wnoszone, według wyboru w</w:t>
      </w:r>
      <w:r w:rsidRPr="003076AB">
        <w:rPr>
          <w:rFonts w:cs="Arial"/>
          <w:sz w:val="20"/>
          <w:szCs w:val="20"/>
          <w:lang w:eastAsia="en-US"/>
        </w:rPr>
        <w:t>ykonawcy, w jednej</w:t>
      </w:r>
      <w:r w:rsidR="003076AB">
        <w:rPr>
          <w:rFonts w:cs="Arial"/>
          <w:sz w:val="20"/>
          <w:szCs w:val="20"/>
          <w:lang w:eastAsia="en-US"/>
        </w:rPr>
        <w:t xml:space="preserve"> lub w kilku poniższych formach:</w:t>
      </w:r>
    </w:p>
    <w:p w14:paraId="59233AA0"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378CF626"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bankowych lub poręczeniach spółdzielczej kasy oszczędnościowo </w:t>
      </w:r>
      <w:r w:rsidR="00915605"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35CBEA78"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6AEECF30"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668F5D38" w14:textId="77777777" w:rsidR="00915605" w:rsidRPr="00915605" w:rsidRDefault="003076AB" w:rsidP="00511FCC">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00915605" w:rsidRPr="00915605">
        <w:rPr>
          <w:rFonts w:cs="Arial"/>
          <w:sz w:val="20"/>
          <w:szCs w:val="20"/>
          <w:lang w:eastAsia="en-US"/>
        </w:rPr>
        <w:t xml:space="preserve">oręczeniach udzielanych przez podmioty, o których mowa w art. 6b ust 5 pkt 2 ustawy </w:t>
      </w:r>
      <w:r w:rsidR="00915605" w:rsidRPr="00915605">
        <w:rPr>
          <w:rFonts w:cs="Arial"/>
          <w:sz w:val="20"/>
          <w:szCs w:val="20"/>
          <w:lang w:eastAsia="en-US"/>
        </w:rPr>
        <w:br/>
        <w:t>z dnia 9 listopada 2000r. o utworzeniu Polskiej Agencji Rozwoju Przedsiębiorczości.</w:t>
      </w:r>
    </w:p>
    <w:p w14:paraId="24F8260E" w14:textId="77777777" w:rsidR="00915605" w:rsidRPr="0070561E"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 xml:space="preserve">określonych w art. </w:t>
      </w:r>
      <w:r w:rsidR="003076AB" w:rsidRPr="0070561E">
        <w:rPr>
          <w:rFonts w:cs="Arial"/>
          <w:sz w:val="20"/>
          <w:szCs w:val="20"/>
          <w:lang w:eastAsia="en-US"/>
        </w:rPr>
        <w:t>450</w:t>
      </w:r>
      <w:r w:rsidRPr="0070561E">
        <w:rPr>
          <w:rFonts w:cs="Arial"/>
          <w:sz w:val="20"/>
          <w:szCs w:val="20"/>
          <w:lang w:eastAsia="en-US"/>
        </w:rPr>
        <w:t xml:space="preserve"> ust. 2 ustawy </w:t>
      </w:r>
      <w:proofErr w:type="spellStart"/>
      <w:r w:rsidRPr="0070561E">
        <w:rPr>
          <w:rFonts w:cs="Arial"/>
          <w:sz w:val="20"/>
          <w:szCs w:val="20"/>
          <w:lang w:eastAsia="en-US"/>
        </w:rPr>
        <w:t>Pzp</w:t>
      </w:r>
      <w:proofErr w:type="spellEnd"/>
      <w:r w:rsidRPr="0070561E">
        <w:rPr>
          <w:rFonts w:cs="Arial"/>
          <w:sz w:val="20"/>
          <w:szCs w:val="20"/>
          <w:lang w:eastAsia="en-US"/>
        </w:rPr>
        <w:t>.</w:t>
      </w:r>
    </w:p>
    <w:p w14:paraId="5ED8B276" w14:textId="77777777" w:rsidR="00915605" w:rsidRPr="0070561E" w:rsidRDefault="00915605" w:rsidP="00511FCC">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3A434EBB" w14:textId="77777777" w:rsidR="00915605" w:rsidRPr="0070561E" w:rsidRDefault="0070561E" w:rsidP="00511FCC">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sidR="006D6150">
        <w:rPr>
          <w:rFonts w:cs="Arial"/>
          <w:sz w:val="20"/>
          <w:szCs w:val="20"/>
          <w:lang w:eastAsia="en-US"/>
        </w:rPr>
        <w:t xml:space="preserve">zgłoszone przez </w:t>
      </w:r>
      <w:r w:rsidRPr="0070561E">
        <w:rPr>
          <w:rFonts w:cs="Arial"/>
          <w:sz w:val="20"/>
          <w:szCs w:val="20"/>
          <w:lang w:eastAsia="en-US"/>
        </w:rPr>
        <w:t>z</w:t>
      </w:r>
      <w:r w:rsidR="00915605" w:rsidRPr="0070561E">
        <w:rPr>
          <w:rFonts w:cs="Arial"/>
          <w:sz w:val="20"/>
          <w:szCs w:val="20"/>
          <w:lang w:eastAsia="en-US"/>
        </w:rPr>
        <w:t>amawiającego wzywające do zapłaty kwot</w:t>
      </w:r>
      <w:r w:rsidRPr="0070561E">
        <w:rPr>
          <w:rFonts w:cs="Arial"/>
          <w:sz w:val="20"/>
          <w:szCs w:val="20"/>
          <w:lang w:eastAsia="en-US"/>
        </w:rPr>
        <w:t>y</w:t>
      </w:r>
      <w:r w:rsidR="00915605" w:rsidRPr="0070561E">
        <w:rPr>
          <w:rFonts w:cs="Arial"/>
          <w:sz w:val="20"/>
          <w:szCs w:val="20"/>
          <w:lang w:eastAsia="en-US"/>
        </w:rPr>
        <w:t xml:space="preserve"> z tytułu nienależytego wykonania umowy, zgodnie z warunkami umowy, bez jakichkolwiek zastrzeżeń ze strony gwaranta/ poręczyciela.</w:t>
      </w:r>
    </w:p>
    <w:p w14:paraId="43302B0F"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sidR="003076AB">
        <w:rPr>
          <w:rFonts w:cs="Arial"/>
          <w:sz w:val="20"/>
          <w:szCs w:val="20"/>
          <w:lang w:eastAsia="en-US"/>
        </w:rPr>
        <w:t>pieczenie wnoszone w pieniądzu w</w:t>
      </w:r>
      <w:r w:rsidRPr="00915605">
        <w:rPr>
          <w:rFonts w:cs="Arial"/>
          <w:sz w:val="20"/>
          <w:szCs w:val="20"/>
          <w:lang w:eastAsia="en-US"/>
        </w:rPr>
        <w:t>ykonawca wpłaca przelewem na rachunek b</w:t>
      </w:r>
      <w:r w:rsidR="003076AB">
        <w:rPr>
          <w:rFonts w:cs="Arial"/>
          <w:sz w:val="20"/>
          <w:szCs w:val="20"/>
          <w:lang w:eastAsia="en-US"/>
        </w:rPr>
        <w:t>ankowy wskazany przez z</w:t>
      </w:r>
      <w:r w:rsidRPr="00915605">
        <w:rPr>
          <w:rFonts w:cs="Arial"/>
          <w:sz w:val="20"/>
          <w:szCs w:val="20"/>
          <w:lang w:eastAsia="en-US"/>
        </w:rPr>
        <w:t>amawiającego.</w:t>
      </w:r>
    </w:p>
    <w:p w14:paraId="29F0B119" w14:textId="77777777" w:rsidR="00915605" w:rsidRDefault="003076AB"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lastRenderedPageBreak/>
        <w:t>W trakcie realizacji umowy w</w:t>
      </w:r>
      <w:r w:rsidR="00915605"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 xml:space="preserve">art. 450 ust. 1 ustawy </w:t>
      </w:r>
      <w:proofErr w:type="spellStart"/>
      <w:r>
        <w:rPr>
          <w:rFonts w:cs="Arial"/>
          <w:sz w:val="20"/>
          <w:szCs w:val="20"/>
          <w:lang w:eastAsia="en-US"/>
        </w:rPr>
        <w:t>Pzp</w:t>
      </w:r>
      <w:proofErr w:type="spellEnd"/>
      <w:r w:rsidR="00915605" w:rsidRPr="00915605">
        <w:rPr>
          <w:rFonts w:cs="Arial"/>
          <w:sz w:val="20"/>
          <w:szCs w:val="20"/>
          <w:lang w:eastAsia="en-US"/>
        </w:rPr>
        <w:t>.</w:t>
      </w:r>
    </w:p>
    <w:p w14:paraId="11C6CCF9" w14:textId="77777777" w:rsidR="003076AB" w:rsidRPr="00915605" w:rsidRDefault="003076AB"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w:t>
      </w:r>
      <w:proofErr w:type="spellStart"/>
      <w:r>
        <w:rPr>
          <w:rFonts w:cs="Arial"/>
          <w:sz w:val="20"/>
          <w:szCs w:val="20"/>
          <w:lang w:eastAsia="en-US"/>
        </w:rPr>
        <w:t>Pzp</w:t>
      </w:r>
      <w:proofErr w:type="spellEnd"/>
      <w:r w:rsidRPr="003076AB">
        <w:rPr>
          <w:rFonts w:cs="Arial"/>
          <w:sz w:val="20"/>
          <w:szCs w:val="20"/>
          <w:lang w:eastAsia="en-US"/>
        </w:rPr>
        <w:t>.</w:t>
      </w:r>
    </w:p>
    <w:p w14:paraId="12B22B7A"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83A9194" w14:textId="77777777" w:rsidR="003076AB" w:rsidRPr="00915605" w:rsidRDefault="003076AB" w:rsidP="00511FCC">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sidR="00986301">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sidR="00432206">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 xml:space="preserve">ągu 30 dni </w:t>
      </w:r>
      <w:r w:rsidR="00432206">
        <w:rPr>
          <w:rFonts w:cs="Arial"/>
          <w:sz w:val="20"/>
          <w:szCs w:val="20"/>
          <w:lang w:eastAsia="en-US"/>
        </w:rPr>
        <w:t>od dnia uznania zamówienia przez zamawiającego w protokole odbioru końcowego, za należycie wykonane</w:t>
      </w:r>
      <w:r>
        <w:rPr>
          <w:rFonts w:cs="Arial"/>
          <w:sz w:val="20"/>
          <w:szCs w:val="20"/>
          <w:lang w:eastAsia="en-US"/>
        </w:rPr>
        <w:t>)</w:t>
      </w:r>
      <w:r w:rsidRPr="00915605">
        <w:rPr>
          <w:rFonts w:cs="Arial"/>
          <w:sz w:val="20"/>
          <w:szCs w:val="20"/>
          <w:lang w:eastAsia="en-US"/>
        </w:rPr>
        <w:t>.</w:t>
      </w:r>
    </w:p>
    <w:p w14:paraId="59EFC5B0"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sidR="003076AB">
        <w:rPr>
          <w:rFonts w:cs="Arial"/>
          <w:sz w:val="20"/>
          <w:szCs w:val="20"/>
          <w:lang w:eastAsia="en-US"/>
        </w:rPr>
        <w:t>zenie roszczeń z tytułu rękojmi</w:t>
      </w:r>
      <w:r w:rsidRPr="00915605">
        <w:rPr>
          <w:rFonts w:cs="Arial"/>
          <w:sz w:val="20"/>
          <w:szCs w:val="20"/>
          <w:lang w:eastAsia="en-US"/>
        </w:rPr>
        <w:t xml:space="preserve"> za wady</w:t>
      </w:r>
      <w:r w:rsidR="003076AB">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 xml:space="preserve">, zostanie zwrócona nie później niż </w:t>
      </w:r>
      <w:r w:rsidR="003076AB" w:rsidRPr="0070561E">
        <w:rPr>
          <w:rFonts w:cs="Arial"/>
          <w:sz w:val="20"/>
          <w:szCs w:val="20"/>
          <w:lang w:eastAsia="en-US"/>
        </w:rPr>
        <w:t xml:space="preserve">w </w:t>
      </w:r>
      <w:r w:rsidRPr="0070561E">
        <w:rPr>
          <w:rFonts w:cs="Arial"/>
          <w:sz w:val="20"/>
          <w:szCs w:val="20"/>
          <w:lang w:eastAsia="en-US"/>
        </w:rPr>
        <w:t>15 dni</w:t>
      </w:r>
      <w:r w:rsidR="003076AB" w:rsidRPr="0070561E">
        <w:rPr>
          <w:rFonts w:cs="Arial"/>
          <w:sz w:val="20"/>
          <w:szCs w:val="20"/>
          <w:lang w:eastAsia="en-US"/>
        </w:rPr>
        <w:t>u</w:t>
      </w:r>
      <w:r w:rsidRPr="0070561E">
        <w:rPr>
          <w:rFonts w:cs="Arial"/>
          <w:sz w:val="20"/>
          <w:szCs w:val="20"/>
          <w:lang w:eastAsia="en-US"/>
        </w:rPr>
        <w:t xml:space="preserve"> po upływie okresu rękojmi za wady</w:t>
      </w:r>
      <w:r w:rsidR="003076AB" w:rsidRPr="0070561E">
        <w:rPr>
          <w:rFonts w:cs="Arial"/>
          <w:sz w:val="20"/>
          <w:szCs w:val="20"/>
          <w:lang w:eastAsia="en-US"/>
        </w:rPr>
        <w:t xml:space="preserve"> </w:t>
      </w:r>
      <w:r w:rsidR="00432206">
        <w:rPr>
          <w:rFonts w:cs="Arial"/>
          <w:sz w:val="20"/>
          <w:szCs w:val="20"/>
          <w:lang w:eastAsia="en-US"/>
        </w:rPr>
        <w:t>i</w:t>
      </w:r>
      <w:r w:rsidR="003076AB" w:rsidRPr="0070561E">
        <w:rPr>
          <w:rFonts w:cs="Arial"/>
          <w:sz w:val="20"/>
          <w:szCs w:val="20"/>
          <w:lang w:eastAsia="en-US"/>
        </w:rPr>
        <w:t xml:space="preserve"> gwarancji</w:t>
      </w:r>
      <w:r w:rsidRPr="0070561E">
        <w:rPr>
          <w:rFonts w:cs="Arial"/>
          <w:sz w:val="20"/>
          <w:szCs w:val="20"/>
          <w:lang w:eastAsia="en-US"/>
        </w:rPr>
        <w:t>.</w:t>
      </w:r>
    </w:p>
    <w:p w14:paraId="5E7FD27E" w14:textId="77777777" w:rsidR="00D37A39" w:rsidRDefault="00D37A39" w:rsidP="00511FCC">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68BB18A4" w14:textId="21E19EF3" w:rsidR="00D37A39" w:rsidRPr="001D1E2B" w:rsidRDefault="00D37A39"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8D6BCD" w:rsidRPr="008D6BCD">
        <w:rPr>
          <w:rFonts w:cs="Arial"/>
          <w:b/>
          <w:sz w:val="20"/>
          <w:szCs w:val="20"/>
          <w:lang w:eastAsia="en-US"/>
        </w:rPr>
        <w:t>7</w:t>
      </w:r>
      <w:r w:rsidR="006A5FD8">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6CAD48DB"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4ED0EE5F" w14:textId="77777777" w:rsidR="00D37A39" w:rsidRPr="00D37A39" w:rsidRDefault="00D37A39" w:rsidP="00511FCC">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4055933F" w14:textId="77777777" w:rsidR="00915605" w:rsidRPr="00915605" w:rsidRDefault="00915605" w:rsidP="00511FCC">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sidR="00D37A39">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2DFE9E78" w14:textId="5EE6D94D"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Wykonywani</w:t>
      </w:r>
      <w:r w:rsidR="00323AAC">
        <w:rPr>
          <w:rFonts w:cs="Arial"/>
          <w:sz w:val="20"/>
          <w:szCs w:val="20"/>
          <w:lang w:eastAsia="en-US"/>
        </w:rPr>
        <w:t>e czynności wsk</w:t>
      </w:r>
      <w:r w:rsidR="000031A6">
        <w:rPr>
          <w:rFonts w:cs="Arial"/>
          <w:sz w:val="20"/>
          <w:szCs w:val="20"/>
          <w:lang w:eastAsia="en-US"/>
        </w:rPr>
        <w:t xml:space="preserve">azanych w </w:t>
      </w:r>
      <w:r w:rsidR="00A85A46" w:rsidRPr="008D6BCD">
        <w:rPr>
          <w:rFonts w:cs="Arial"/>
          <w:sz w:val="20"/>
          <w:szCs w:val="20"/>
          <w:lang w:eastAsia="en-US"/>
        </w:rPr>
        <w:t>pkt 5</w:t>
      </w:r>
      <w:r w:rsidR="009342E9">
        <w:rPr>
          <w:rFonts w:cs="Arial"/>
          <w:sz w:val="20"/>
          <w:szCs w:val="20"/>
          <w:lang w:eastAsia="en-US"/>
        </w:rPr>
        <w:t>.</w:t>
      </w:r>
      <w:r w:rsidR="00C66954">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przez osoby zatrudnione na umowę </w:t>
      </w:r>
      <w:r w:rsidRPr="00915605">
        <w:rPr>
          <w:rFonts w:cs="Arial"/>
          <w:sz w:val="20"/>
          <w:szCs w:val="20"/>
          <w:lang w:eastAsia="en-US"/>
        </w:rPr>
        <w:br/>
        <w:t xml:space="preserve">o pracę w rozumieniu przepisów ustawy z dnia 26 czerwca 1974 r. – Kodeks pracy </w:t>
      </w:r>
      <w:r w:rsidRPr="00915605">
        <w:rPr>
          <w:rFonts w:cs="Arial"/>
          <w:sz w:val="20"/>
          <w:szCs w:val="20"/>
          <w:lang w:eastAsia="en-US"/>
        </w:rPr>
        <w:br/>
        <w:t>u Wykonawcy/Podwykonawcy.</w:t>
      </w:r>
    </w:p>
    <w:p w14:paraId="1C123F7B" w14:textId="6E9EC226"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Na</w:t>
      </w:r>
      <w:r w:rsidR="00543FF0">
        <w:rPr>
          <w:rFonts w:cs="Arial"/>
          <w:sz w:val="20"/>
          <w:szCs w:val="20"/>
          <w:lang w:eastAsia="en-US"/>
        </w:rPr>
        <w:t>jpóźniej na</w:t>
      </w:r>
      <w:r w:rsidRPr="00915605">
        <w:rPr>
          <w:rFonts w:cs="Arial"/>
          <w:sz w:val="20"/>
          <w:szCs w:val="20"/>
          <w:lang w:eastAsia="en-US"/>
        </w:rPr>
        <w:t xml:space="preserve"> 3 dni robocze przed przystąpieniem do wykonywania czynności w zakresie realizacji przedmiotowego</w:t>
      </w:r>
      <w:r w:rsidR="000031A6">
        <w:rPr>
          <w:rFonts w:cs="Arial"/>
          <w:sz w:val="20"/>
          <w:szCs w:val="20"/>
          <w:lang w:eastAsia="en-US"/>
        </w:rPr>
        <w:t xml:space="preserve"> zamówienia wskazanych w </w:t>
      </w:r>
      <w:r w:rsidR="000031A6" w:rsidRPr="008D6BCD">
        <w:rPr>
          <w:rFonts w:cs="Arial"/>
          <w:sz w:val="20"/>
          <w:szCs w:val="20"/>
          <w:lang w:eastAsia="en-US"/>
        </w:rPr>
        <w:t xml:space="preserve">pkt </w:t>
      </w:r>
      <w:r w:rsidR="00A85A46" w:rsidRPr="008D6BCD">
        <w:rPr>
          <w:rFonts w:cs="Arial"/>
          <w:sz w:val="20"/>
          <w:szCs w:val="20"/>
          <w:lang w:eastAsia="en-US"/>
        </w:rPr>
        <w:t>5</w:t>
      </w:r>
      <w:r w:rsidR="009342E9">
        <w:rPr>
          <w:rFonts w:cs="Arial"/>
          <w:sz w:val="20"/>
          <w:szCs w:val="20"/>
          <w:lang w:eastAsia="en-US"/>
        </w:rPr>
        <w:t>.</w:t>
      </w:r>
      <w:r w:rsidR="00C66954">
        <w:rPr>
          <w:rFonts w:cs="Arial"/>
          <w:sz w:val="20"/>
          <w:szCs w:val="20"/>
          <w:lang w:eastAsia="en-US"/>
        </w:rPr>
        <w:t>7</w:t>
      </w:r>
      <w:r w:rsidR="00D37A39" w:rsidRPr="008D6BCD">
        <w:rPr>
          <w:rFonts w:cs="Arial"/>
          <w:sz w:val="20"/>
          <w:szCs w:val="20"/>
          <w:lang w:eastAsia="en-US"/>
        </w:rPr>
        <w:t xml:space="preserve"> S</w:t>
      </w:r>
      <w:r w:rsidRPr="008D6BCD">
        <w:rPr>
          <w:rFonts w:cs="Arial"/>
          <w:sz w:val="20"/>
          <w:szCs w:val="20"/>
          <w:lang w:eastAsia="en-US"/>
        </w:rPr>
        <w:t>WZ,</w:t>
      </w:r>
      <w:r w:rsidRPr="00915605">
        <w:rPr>
          <w:rFonts w:cs="Arial"/>
          <w:sz w:val="20"/>
          <w:szCs w:val="20"/>
          <w:lang w:eastAsia="en-US"/>
        </w:rPr>
        <w:t xml:space="preserve"> Wykonawca</w:t>
      </w:r>
      <w:r w:rsidR="00717104">
        <w:rPr>
          <w:rFonts w:cs="Arial"/>
          <w:sz w:val="20"/>
          <w:szCs w:val="20"/>
          <w:lang w:eastAsia="en-US"/>
        </w:rPr>
        <w:t xml:space="preserve"> </w:t>
      </w:r>
      <w:r w:rsidRPr="00915605">
        <w:rPr>
          <w:rFonts w:cs="Arial"/>
          <w:sz w:val="20"/>
          <w:szCs w:val="20"/>
          <w:lang w:eastAsia="en-US"/>
        </w:rPr>
        <w:t>/</w:t>
      </w:r>
      <w:r w:rsidR="00717104">
        <w:rPr>
          <w:rFonts w:cs="Arial"/>
          <w:sz w:val="20"/>
          <w:szCs w:val="20"/>
          <w:lang w:eastAsia="en-US"/>
        </w:rPr>
        <w:t xml:space="preserve"> </w:t>
      </w:r>
      <w:r w:rsidRPr="00915605">
        <w:rPr>
          <w:rFonts w:cs="Arial"/>
          <w:sz w:val="20"/>
          <w:szCs w:val="20"/>
          <w:lang w:eastAsia="en-US"/>
        </w:rPr>
        <w:t>Podwykonawca udokumentuje, że będą one realizowane przez osoby zatrudnione na umowę o pracę, w szczególności złoży oświadczenie</w:t>
      </w:r>
      <w:r w:rsidR="00376947">
        <w:rPr>
          <w:rFonts w:cs="Arial"/>
          <w:sz w:val="20"/>
          <w:szCs w:val="20"/>
          <w:lang w:eastAsia="en-US"/>
        </w:rPr>
        <w:t>/dokumenty</w:t>
      </w:r>
      <w:r w:rsidRPr="00915605">
        <w:rPr>
          <w:rFonts w:cs="Arial"/>
          <w:sz w:val="20"/>
          <w:szCs w:val="20"/>
          <w:lang w:eastAsia="en-US"/>
        </w:rPr>
        <w:t xml:space="preserve"> o zatrudnieniu osób wykonujących wskazane czynności na umowę o pracę.</w:t>
      </w:r>
    </w:p>
    <w:p w14:paraId="031A1C04" w14:textId="3751F370"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Do </w:t>
      </w:r>
      <w:r w:rsidR="00F93B3E">
        <w:rPr>
          <w:rFonts w:cs="Arial"/>
          <w:sz w:val="20"/>
          <w:szCs w:val="20"/>
          <w:lang w:eastAsia="en-US"/>
        </w:rPr>
        <w:t>faktur</w:t>
      </w:r>
      <w:r w:rsidR="00347D24">
        <w:rPr>
          <w:rFonts w:cs="Arial"/>
          <w:sz w:val="20"/>
          <w:szCs w:val="20"/>
          <w:lang w:eastAsia="en-US"/>
        </w:rPr>
        <w:t xml:space="preserve">y </w:t>
      </w:r>
      <w:r w:rsidRPr="00915605">
        <w:rPr>
          <w:rFonts w:cs="Arial"/>
          <w:sz w:val="20"/>
          <w:szCs w:val="20"/>
          <w:lang w:eastAsia="en-US"/>
        </w:rPr>
        <w:t>końcowej Wykonawca składa aktualne oświadczenie</w:t>
      </w:r>
      <w:r w:rsidR="00376947">
        <w:rPr>
          <w:rFonts w:cs="Arial"/>
          <w:sz w:val="20"/>
          <w:szCs w:val="20"/>
          <w:lang w:eastAsia="en-US"/>
        </w:rPr>
        <w:t>/dokumenty</w:t>
      </w:r>
      <w:r w:rsidRPr="00915605">
        <w:rPr>
          <w:rFonts w:cs="Arial"/>
          <w:sz w:val="20"/>
          <w:szCs w:val="20"/>
          <w:lang w:eastAsia="en-US"/>
        </w:rPr>
        <w:t>, o który</w:t>
      </w:r>
      <w:r w:rsidR="00376947">
        <w:rPr>
          <w:rFonts w:cs="Arial"/>
          <w:sz w:val="20"/>
          <w:szCs w:val="20"/>
          <w:lang w:eastAsia="en-US"/>
        </w:rPr>
        <w:t>ch</w:t>
      </w:r>
      <w:r w:rsidRPr="00915605">
        <w:rPr>
          <w:rFonts w:cs="Arial"/>
          <w:sz w:val="20"/>
          <w:szCs w:val="20"/>
          <w:lang w:eastAsia="en-US"/>
        </w:rPr>
        <w:t xml:space="preserve"> </w:t>
      </w:r>
      <w:r w:rsidR="00A85A46">
        <w:rPr>
          <w:rFonts w:cs="Arial"/>
          <w:sz w:val="20"/>
          <w:szCs w:val="20"/>
          <w:lang w:eastAsia="en-US"/>
        </w:rPr>
        <w:t>mowa w pkt 27</w:t>
      </w:r>
      <w:r w:rsidR="00D37A39">
        <w:rPr>
          <w:rFonts w:cs="Arial"/>
          <w:sz w:val="20"/>
          <w:szCs w:val="20"/>
          <w:lang w:eastAsia="en-US"/>
        </w:rPr>
        <w:t>.2 S</w:t>
      </w:r>
      <w:r w:rsidRPr="00134225">
        <w:rPr>
          <w:rFonts w:cs="Arial"/>
          <w:sz w:val="20"/>
          <w:szCs w:val="20"/>
          <w:lang w:eastAsia="en-US"/>
        </w:rPr>
        <w:t>WZ.</w:t>
      </w:r>
    </w:p>
    <w:p w14:paraId="1BB18020" w14:textId="77A0A435"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Każdorazowo na żądanie Zamawiającego, w terminie wskazanym przez Zamawiającego nie krótszym niż 3 dni robocze, Wykonawca zobowiązuje się przedłożyć oświadcze</w:t>
      </w:r>
      <w:r w:rsidR="00A85A46">
        <w:rPr>
          <w:rFonts w:cs="Arial"/>
          <w:sz w:val="20"/>
          <w:szCs w:val="20"/>
          <w:lang w:eastAsia="en-US"/>
        </w:rPr>
        <w:t>nie</w:t>
      </w:r>
      <w:r w:rsidR="00376947">
        <w:rPr>
          <w:rFonts w:cs="Arial"/>
          <w:sz w:val="20"/>
          <w:szCs w:val="20"/>
          <w:lang w:eastAsia="en-US"/>
        </w:rPr>
        <w:t>/dokumenty</w:t>
      </w:r>
      <w:r w:rsidR="00A85A46">
        <w:rPr>
          <w:rFonts w:cs="Arial"/>
          <w:sz w:val="20"/>
          <w:szCs w:val="20"/>
          <w:lang w:eastAsia="en-US"/>
        </w:rPr>
        <w:t>, o który</w:t>
      </w:r>
      <w:r w:rsidR="00376947">
        <w:rPr>
          <w:rFonts w:cs="Arial"/>
          <w:sz w:val="20"/>
          <w:szCs w:val="20"/>
          <w:lang w:eastAsia="en-US"/>
        </w:rPr>
        <w:t>ch</w:t>
      </w:r>
      <w:r w:rsidR="00A85A46">
        <w:rPr>
          <w:rFonts w:cs="Arial"/>
          <w:sz w:val="20"/>
          <w:szCs w:val="20"/>
          <w:lang w:eastAsia="en-US"/>
        </w:rPr>
        <w:t xml:space="preserve"> mowa w pkt 27</w:t>
      </w:r>
      <w:r w:rsidR="00D37A39">
        <w:rPr>
          <w:rFonts w:cs="Arial"/>
          <w:sz w:val="20"/>
          <w:szCs w:val="20"/>
          <w:lang w:eastAsia="en-US"/>
        </w:rPr>
        <w:t>.2 S</w:t>
      </w:r>
      <w:r w:rsidRPr="00915605">
        <w:rPr>
          <w:rFonts w:cs="Arial"/>
          <w:sz w:val="20"/>
          <w:szCs w:val="20"/>
          <w:lang w:eastAsia="en-US"/>
        </w:rPr>
        <w:t>WZ.</w:t>
      </w:r>
    </w:p>
    <w:p w14:paraId="038D07B9"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Zamawiający jest uprawniony do kontroli dokonanego sposobu dokumentowania przez Wykonawcę ze stanem faktycznym.</w:t>
      </w:r>
    </w:p>
    <w:p w14:paraId="546E023F"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W przypadku uzasadnionego podejrzenia, że pracownicy wykonujący czynności wskazane przez Zamawiającego nie są zatrudnieni przez Wykonawcę na umowę o pracę, Zamawiający wezwie PIP do przeprowadzenia kontroli.</w:t>
      </w:r>
    </w:p>
    <w:p w14:paraId="1B591404" w14:textId="77777777" w:rsidR="00915605" w:rsidRPr="00915605" w:rsidRDefault="00915605" w:rsidP="00511FCC">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Zamawiający przewiduje w </w:t>
      </w:r>
      <w:r w:rsidR="00D37A39">
        <w:rPr>
          <w:rFonts w:cs="Arial"/>
          <w:sz w:val="20"/>
          <w:szCs w:val="20"/>
          <w:lang w:eastAsia="en-US"/>
        </w:rPr>
        <w:t>PP</w:t>
      </w:r>
      <w:r w:rsidRPr="00915605">
        <w:rPr>
          <w:rFonts w:cs="Arial"/>
          <w:sz w:val="20"/>
          <w:szCs w:val="20"/>
          <w:lang w:eastAsia="en-US"/>
        </w:rPr>
        <w:t xml:space="preserve">U sankcje dla Wykonawcy z tytułu niewywiązania się </w:t>
      </w:r>
      <w:r w:rsidR="00986301">
        <w:rPr>
          <w:rFonts w:cs="Arial"/>
          <w:sz w:val="20"/>
          <w:szCs w:val="20"/>
          <w:lang w:eastAsia="en-US"/>
        </w:rPr>
        <w:br/>
      </w:r>
      <w:r w:rsidRPr="00915605">
        <w:rPr>
          <w:rFonts w:cs="Arial"/>
          <w:sz w:val="20"/>
          <w:szCs w:val="20"/>
          <w:lang w:eastAsia="en-US"/>
        </w:rPr>
        <w:t>z obowiązków zatrudnienia osób wykonujących czynności wskazane w  pk</w:t>
      </w:r>
      <w:r w:rsidR="00A85A46">
        <w:rPr>
          <w:rFonts w:cs="Arial"/>
          <w:sz w:val="20"/>
          <w:szCs w:val="20"/>
          <w:lang w:eastAsia="en-US"/>
        </w:rPr>
        <w:t>t 27.1, pkt 27.2, 27.3 i 27</w:t>
      </w:r>
      <w:r w:rsidR="00D37A39">
        <w:rPr>
          <w:rFonts w:cs="Arial"/>
          <w:sz w:val="20"/>
          <w:szCs w:val="20"/>
          <w:lang w:eastAsia="en-US"/>
        </w:rPr>
        <w:t>.4 S</w:t>
      </w:r>
      <w:r w:rsidRPr="00915605">
        <w:rPr>
          <w:rFonts w:cs="Arial"/>
          <w:sz w:val="20"/>
          <w:szCs w:val="20"/>
          <w:lang w:eastAsia="en-US"/>
        </w:rPr>
        <w:t>WZ</w:t>
      </w:r>
    </w:p>
    <w:p w14:paraId="43618ADC"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.1 S</w:t>
      </w:r>
      <w:r w:rsidRPr="00915605">
        <w:rPr>
          <w:rFonts w:cs="Arial"/>
          <w:sz w:val="20"/>
          <w:szCs w:val="20"/>
          <w:lang w:eastAsia="en-US"/>
        </w:rPr>
        <w:t>WZ w wysokości 5000 zł.,</w:t>
      </w:r>
    </w:p>
    <w:p w14:paraId="1018F69D"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.2 S</w:t>
      </w:r>
      <w:r w:rsidRPr="00915605">
        <w:rPr>
          <w:rFonts w:cs="Arial"/>
          <w:sz w:val="20"/>
          <w:szCs w:val="20"/>
          <w:lang w:eastAsia="en-US"/>
        </w:rPr>
        <w:t>WZ w wysokości 5000 zł.,</w:t>
      </w:r>
    </w:p>
    <w:p w14:paraId="28B98C99"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D37A39">
        <w:rPr>
          <w:rFonts w:cs="Arial"/>
          <w:sz w:val="20"/>
          <w:szCs w:val="20"/>
          <w:lang w:eastAsia="en-US"/>
        </w:rPr>
        <w:t>iązku określonego w  p</w:t>
      </w:r>
      <w:r w:rsidR="00A85A46">
        <w:rPr>
          <w:rFonts w:cs="Arial"/>
          <w:sz w:val="20"/>
          <w:szCs w:val="20"/>
          <w:lang w:eastAsia="en-US"/>
        </w:rPr>
        <w:t>kt 27</w:t>
      </w:r>
      <w:r w:rsidR="00D37A39">
        <w:rPr>
          <w:rFonts w:cs="Arial"/>
          <w:sz w:val="20"/>
          <w:szCs w:val="20"/>
          <w:lang w:eastAsia="en-US"/>
        </w:rPr>
        <w:t>.3 S</w:t>
      </w:r>
      <w:r w:rsidRPr="00915605">
        <w:rPr>
          <w:rFonts w:cs="Arial"/>
          <w:sz w:val="20"/>
          <w:szCs w:val="20"/>
          <w:lang w:eastAsia="en-US"/>
        </w:rPr>
        <w:t>WZ w wysokości 5000 zł.,</w:t>
      </w:r>
    </w:p>
    <w:p w14:paraId="71539FD2" w14:textId="77777777" w:rsidR="00915605" w:rsidRPr="00915605" w:rsidRDefault="00915605" w:rsidP="00511FCC">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niewykonanie obow</w:t>
      </w:r>
      <w:r w:rsidR="00A85A46">
        <w:rPr>
          <w:rFonts w:cs="Arial"/>
          <w:sz w:val="20"/>
          <w:szCs w:val="20"/>
          <w:lang w:eastAsia="en-US"/>
        </w:rPr>
        <w:t>iązku określonego w  pkt 27</w:t>
      </w:r>
      <w:r w:rsidR="00D37A39">
        <w:rPr>
          <w:rFonts w:cs="Arial"/>
          <w:sz w:val="20"/>
          <w:szCs w:val="20"/>
          <w:lang w:eastAsia="en-US"/>
        </w:rPr>
        <w:t>.4 S</w:t>
      </w:r>
      <w:r w:rsidRPr="00915605">
        <w:rPr>
          <w:rFonts w:cs="Arial"/>
          <w:sz w:val="20"/>
          <w:szCs w:val="20"/>
          <w:lang w:eastAsia="en-US"/>
        </w:rPr>
        <w:t>WZ w wysokości 5000 zł..</w:t>
      </w:r>
    </w:p>
    <w:p w14:paraId="30273E1D" w14:textId="77777777" w:rsidR="00DB2090" w:rsidRPr="00930270" w:rsidRDefault="00DB2090" w:rsidP="00511FCC">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6C86BE11"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lastRenderedPageBreak/>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083682B9" w14:textId="77777777" w:rsid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2E41A017" w14:textId="77777777" w:rsidR="00DB2090" w:rsidRPr="00930270" w:rsidRDefault="00DB2090" w:rsidP="00511FCC">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26A764A1"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7ECC38E5"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BAFA32C" w14:textId="77777777" w:rsidR="00DB2090" w:rsidRPr="00930270" w:rsidRDefault="00DB2090" w:rsidP="00511FCC">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1C13C41A" w14:textId="77777777" w:rsidR="00DB2090" w:rsidRPr="00DB2090" w:rsidRDefault="00DB2090" w:rsidP="00511FCC">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3D56C953" w14:textId="77777777" w:rsidR="00CD0C05" w:rsidRPr="00CD0C05" w:rsidRDefault="00CD0C05" w:rsidP="00511FCC">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4576519D" w14:textId="77777777" w:rsidR="0014207F" w:rsidRPr="0014207F" w:rsidRDefault="0014207F" w:rsidP="00511FCC">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725D36B" w14:textId="77777777" w:rsidR="00CD0C05" w:rsidRPr="0014207F" w:rsidRDefault="00CD0C05" w:rsidP="00511FCC">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312C927A"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15FC2DA9"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06706FFC" w14:textId="77777777" w:rsidR="00CD0C05" w:rsidRPr="00CD0C05" w:rsidRDefault="00CD0C05" w:rsidP="00511FCC">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2284C3E1" w14:textId="77777777" w:rsidR="00CD0C05" w:rsidRPr="00CD0C05" w:rsidRDefault="00CD0C05" w:rsidP="00511FCC">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5A5B6474"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F29AE8C" w14:textId="77777777" w:rsidR="0014207F" w:rsidRDefault="0014207F"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7D1A2D16" w14:textId="77777777" w:rsidR="00CD0C05" w:rsidRPr="0014207F" w:rsidRDefault="0014207F" w:rsidP="00511FCC">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040AB7C" w14:textId="77777777" w:rsid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7BFFB60B" w14:textId="77777777" w:rsidR="00D90ED0" w:rsidRPr="00CD0C05" w:rsidRDefault="00D90ED0" w:rsidP="00511FCC">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1BF7C9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0C092073"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52E8F7A" w14:textId="77777777" w:rsidR="00D90ED0" w:rsidRPr="00D90ED0" w:rsidRDefault="00D90ED0"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764321E5"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08784196" w14:textId="77777777" w:rsidR="00CD0C05" w:rsidRPr="00CD0C05" w:rsidRDefault="00CD0C05" w:rsidP="00511FCC">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878C07B" w14:textId="77777777" w:rsidR="00CD0C05" w:rsidRPr="00CD0C05" w:rsidRDefault="00D90ED0" w:rsidP="00511FC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59C70264" w14:textId="77777777" w:rsidR="00007B20" w:rsidRPr="00E33C48" w:rsidRDefault="00007B20" w:rsidP="00007B20">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42B3A4FF" w14:textId="77777777" w:rsidR="00007B20" w:rsidRPr="00A2569F" w:rsidRDefault="00007B20" w:rsidP="00007B20">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00CDAF58" w14:textId="77777777" w:rsidR="00007B20" w:rsidRPr="00A2569F" w:rsidRDefault="00007B20" w:rsidP="00007B20">
      <w:pPr>
        <w:numPr>
          <w:ilvl w:val="0"/>
          <w:numId w:val="32"/>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6DCC7B3D" w14:textId="77777777" w:rsidR="00007B20" w:rsidRPr="00A2569F" w:rsidRDefault="00007B20" w:rsidP="00007B20">
      <w:pPr>
        <w:numPr>
          <w:ilvl w:val="0"/>
          <w:numId w:val="32"/>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58A0BCCF" w14:textId="77777777" w:rsidR="00007B20" w:rsidRPr="00A37EC7" w:rsidRDefault="00007B20" w:rsidP="00007B20">
      <w:pPr>
        <w:numPr>
          <w:ilvl w:val="0"/>
          <w:numId w:val="40"/>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4</w:t>
      </w:r>
      <w:r w:rsidRPr="004A083A">
        <w:rPr>
          <w:rFonts w:eastAsia="Calibri" w:cs="Arial"/>
          <w:sz w:val="18"/>
          <w:szCs w:val="18"/>
          <w:lang w:eastAsia="en-US"/>
        </w:rPr>
        <w:t xml:space="preserve">, poz. </w:t>
      </w:r>
      <w:r>
        <w:rPr>
          <w:rFonts w:eastAsia="Calibri" w:cs="Arial"/>
          <w:sz w:val="18"/>
          <w:szCs w:val="18"/>
          <w:lang w:eastAsia="en-US"/>
        </w:rPr>
        <w:t>1320</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29783AED" w14:textId="77777777" w:rsidR="00007B20" w:rsidRDefault="00007B20" w:rsidP="00007B20">
      <w:pPr>
        <w:numPr>
          <w:ilvl w:val="0"/>
          <w:numId w:val="40"/>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w:t>
      </w:r>
    </w:p>
    <w:p w14:paraId="047954E4" w14:textId="77777777" w:rsidR="00007B20" w:rsidRDefault="00007B20" w:rsidP="00007B20">
      <w:pPr>
        <w:numPr>
          <w:ilvl w:val="0"/>
          <w:numId w:val="40"/>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3DBA6A8C" w14:textId="77777777" w:rsidR="00007B20" w:rsidRDefault="00007B20" w:rsidP="00007B20">
      <w:pPr>
        <w:numPr>
          <w:ilvl w:val="0"/>
          <w:numId w:val="40"/>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33964DC8" w14:textId="77777777" w:rsidR="00007B20" w:rsidRPr="000F21EB" w:rsidRDefault="00007B20" w:rsidP="00007B20">
      <w:pPr>
        <w:numPr>
          <w:ilvl w:val="0"/>
          <w:numId w:val="32"/>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2832D217" w14:textId="77777777" w:rsidR="00007B20" w:rsidRPr="00DC7D95" w:rsidRDefault="00007B20" w:rsidP="00007B20">
      <w:pPr>
        <w:numPr>
          <w:ilvl w:val="0"/>
          <w:numId w:val="32"/>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40B28D6E" w14:textId="77777777" w:rsidR="00007B20" w:rsidRPr="005D6FC3" w:rsidRDefault="00007B20" w:rsidP="00007B20">
      <w:pPr>
        <w:numPr>
          <w:ilvl w:val="0"/>
          <w:numId w:val="32"/>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1CE87CF8" w14:textId="77777777" w:rsidR="00007B20" w:rsidRPr="00A2569F" w:rsidRDefault="00007B20" w:rsidP="00007B20">
      <w:pPr>
        <w:numPr>
          <w:ilvl w:val="0"/>
          <w:numId w:val="32"/>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E0EFEED"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405692DA"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544C9D58" w14:textId="77777777" w:rsidR="00007B20" w:rsidRPr="004A083A" w:rsidRDefault="00007B20" w:rsidP="00007B20">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lastRenderedPageBreak/>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1A3D253E"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36CA810F" w14:textId="77777777" w:rsidR="00007B20" w:rsidRPr="004A083A" w:rsidRDefault="00007B20" w:rsidP="00007B20">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11C5E582" w14:textId="77777777" w:rsidR="00007B20" w:rsidRPr="004A083A" w:rsidRDefault="00007B20" w:rsidP="00007B20">
      <w:pPr>
        <w:numPr>
          <w:ilvl w:val="0"/>
          <w:numId w:val="41"/>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70026385" w14:textId="77777777" w:rsidR="00007B20" w:rsidRPr="00360418" w:rsidRDefault="00007B20" w:rsidP="00007B20">
      <w:pPr>
        <w:numPr>
          <w:ilvl w:val="0"/>
          <w:numId w:val="32"/>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26B0E778" w14:textId="77777777" w:rsidR="00007B20" w:rsidRPr="00360418" w:rsidRDefault="00007B20" w:rsidP="00007B20">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6BACADB3" w14:textId="77777777" w:rsidR="00007B20" w:rsidRPr="00A2569F" w:rsidRDefault="00007B20" w:rsidP="00007B20">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5A909454"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77972E5B" w14:textId="77777777" w:rsidR="00007B20" w:rsidRPr="00EA2628" w:rsidRDefault="00007B20" w:rsidP="00007B20">
      <w:pPr>
        <w:pStyle w:val="Akapitzlist"/>
        <w:numPr>
          <w:ilvl w:val="0"/>
          <w:numId w:val="32"/>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7DDA6313"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3E17C038" w14:textId="77777777" w:rsidR="00007B20" w:rsidRPr="00A2569F" w:rsidRDefault="00007B20" w:rsidP="00007B20">
      <w:pPr>
        <w:numPr>
          <w:ilvl w:val="0"/>
          <w:numId w:val="32"/>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303608F9" w14:textId="77777777" w:rsidR="00007B20" w:rsidRPr="004A083A" w:rsidRDefault="00007B20" w:rsidP="00007B20">
      <w:pPr>
        <w:numPr>
          <w:ilvl w:val="0"/>
          <w:numId w:val="33"/>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24031020" w14:textId="77777777" w:rsidR="00007B20" w:rsidRPr="004A083A" w:rsidRDefault="00007B20" w:rsidP="00007B20">
      <w:pPr>
        <w:numPr>
          <w:ilvl w:val="0"/>
          <w:numId w:val="33"/>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248E6309" w14:textId="77777777" w:rsidR="00007B20" w:rsidRPr="004A083A" w:rsidRDefault="00007B20" w:rsidP="00007B20">
      <w:pPr>
        <w:numPr>
          <w:ilvl w:val="0"/>
          <w:numId w:val="33"/>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057A07B8" w14:textId="77777777" w:rsidR="00007B20" w:rsidRPr="004A083A" w:rsidRDefault="00007B20" w:rsidP="00007B20">
      <w:pPr>
        <w:numPr>
          <w:ilvl w:val="0"/>
          <w:numId w:val="33"/>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3586E135" w14:textId="77777777" w:rsidR="00007B20" w:rsidRPr="00A2569F" w:rsidRDefault="00007B20" w:rsidP="00007B20">
      <w:pPr>
        <w:numPr>
          <w:ilvl w:val="0"/>
          <w:numId w:val="32"/>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27A6D0C" w14:textId="77777777" w:rsidR="00007B20" w:rsidRPr="004A083A" w:rsidRDefault="00007B20" w:rsidP="00007B20">
      <w:pPr>
        <w:numPr>
          <w:ilvl w:val="0"/>
          <w:numId w:val="34"/>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7DB62113" w14:textId="77777777" w:rsidR="00007B20" w:rsidRPr="004A083A" w:rsidRDefault="00007B20" w:rsidP="00007B20">
      <w:pPr>
        <w:numPr>
          <w:ilvl w:val="0"/>
          <w:numId w:val="34"/>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4F1FCD30" w14:textId="77777777" w:rsidR="00007B20" w:rsidRPr="004A083A" w:rsidRDefault="00007B20" w:rsidP="00007B20">
      <w:pPr>
        <w:numPr>
          <w:ilvl w:val="0"/>
          <w:numId w:val="34"/>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120F8AE0" w14:textId="77777777" w:rsidR="00007B20" w:rsidRPr="00A2569F" w:rsidRDefault="00007B20" w:rsidP="00007B20">
      <w:pPr>
        <w:numPr>
          <w:ilvl w:val="0"/>
          <w:numId w:val="32"/>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794F5E15" w14:textId="77777777" w:rsidR="00007B20" w:rsidRPr="00A2569F" w:rsidRDefault="00007B20" w:rsidP="00007B20">
      <w:pPr>
        <w:spacing w:line="276" w:lineRule="auto"/>
        <w:jc w:val="both"/>
        <w:rPr>
          <w:rFonts w:cs="Arial"/>
          <w:u w:val="single"/>
          <w:lang w:eastAsia="en-US"/>
        </w:rPr>
      </w:pPr>
    </w:p>
    <w:p w14:paraId="74D939FF" w14:textId="77777777" w:rsidR="00007B20" w:rsidRPr="00A2569F" w:rsidRDefault="00007B20" w:rsidP="00007B20">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4C92DAE8" w14:textId="77777777" w:rsidR="00007B20" w:rsidRPr="00A2569F" w:rsidRDefault="00007B20" w:rsidP="00007B20">
      <w:pPr>
        <w:jc w:val="both"/>
        <w:rPr>
          <w:rFonts w:cs="Arial"/>
          <w:sz w:val="20"/>
          <w:szCs w:val="20"/>
          <w:u w:val="single"/>
        </w:rPr>
      </w:pPr>
    </w:p>
    <w:p w14:paraId="38E4C615"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3B8FD844" w14:textId="77777777" w:rsidR="00007B20" w:rsidRPr="00A2569F" w:rsidRDefault="00007B20" w:rsidP="00007B20">
      <w:pPr>
        <w:jc w:val="both"/>
        <w:rPr>
          <w:rFonts w:cs="Arial"/>
          <w:sz w:val="20"/>
          <w:szCs w:val="20"/>
          <w:u w:val="single"/>
        </w:rPr>
      </w:pPr>
    </w:p>
    <w:p w14:paraId="18686ADE"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78D88908" w14:textId="77777777" w:rsidR="00007B20" w:rsidRPr="00A2569F" w:rsidRDefault="00007B20" w:rsidP="00007B20">
      <w:pPr>
        <w:spacing w:before="120"/>
        <w:ind w:left="426"/>
        <w:contextualSpacing/>
        <w:jc w:val="both"/>
        <w:rPr>
          <w:rFonts w:cs="Arial"/>
          <w:i/>
          <w:iCs/>
          <w:sz w:val="18"/>
          <w:szCs w:val="18"/>
        </w:rPr>
      </w:pPr>
    </w:p>
    <w:p w14:paraId="260DF590" w14:textId="77777777" w:rsidR="00007B20" w:rsidRPr="00A2569F" w:rsidRDefault="00007B20" w:rsidP="00007B20">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2B7A0920" w14:textId="407EC136" w:rsidR="00D24C41" w:rsidRPr="00A2569F" w:rsidRDefault="00D24C41" w:rsidP="00D24C41">
      <w:pPr>
        <w:spacing w:before="120"/>
        <w:ind w:left="426"/>
        <w:contextualSpacing/>
        <w:jc w:val="both"/>
        <w:rPr>
          <w:rFonts w:cs="Arial"/>
          <w:i/>
          <w:iCs/>
          <w:sz w:val="18"/>
          <w:szCs w:val="18"/>
        </w:rPr>
      </w:pPr>
    </w:p>
    <w:p w14:paraId="04C8F9A0" w14:textId="77777777" w:rsidR="00915605" w:rsidRPr="00915605" w:rsidRDefault="00915605" w:rsidP="009D2EB2">
      <w:pPr>
        <w:tabs>
          <w:tab w:val="num" w:pos="360"/>
        </w:tabs>
        <w:spacing w:before="120" w:after="120"/>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53D0F6A4" w14:textId="77777777" w:rsidR="00736873" w:rsidRPr="00915605" w:rsidRDefault="00736873" w:rsidP="009D2EB2">
      <w:pPr>
        <w:numPr>
          <w:ilvl w:val="0"/>
          <w:numId w:val="2"/>
        </w:numPr>
        <w:spacing w:before="120" w:after="120"/>
        <w:jc w:val="both"/>
        <w:rPr>
          <w:rFonts w:cs="Arial"/>
          <w:bCs/>
          <w:sz w:val="20"/>
          <w:szCs w:val="20"/>
          <w:lang w:eastAsia="en-US"/>
        </w:rPr>
      </w:pPr>
      <w:r w:rsidRPr="00915605">
        <w:rPr>
          <w:rFonts w:cs="Arial"/>
          <w:bCs/>
          <w:sz w:val="20"/>
          <w:szCs w:val="20"/>
          <w:lang w:eastAsia="en-US"/>
        </w:rPr>
        <w:t>Załą</w:t>
      </w:r>
      <w:r>
        <w:rPr>
          <w:rFonts w:cs="Arial"/>
          <w:bCs/>
          <w:sz w:val="20"/>
          <w:szCs w:val="20"/>
          <w:lang w:eastAsia="en-US"/>
        </w:rPr>
        <w:t>cznik nr 1</w:t>
      </w:r>
      <w:r>
        <w:rPr>
          <w:rFonts w:cs="Arial"/>
          <w:bCs/>
          <w:sz w:val="20"/>
          <w:szCs w:val="20"/>
          <w:lang w:eastAsia="en-US"/>
        </w:rPr>
        <w:tab/>
        <w:t>-    formularz ofertowy</w:t>
      </w:r>
    </w:p>
    <w:p w14:paraId="1292C4FA" w14:textId="77777777" w:rsidR="00736873" w:rsidRPr="00F126C4"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lastRenderedPageBreak/>
        <w:t>Załącznik nr 2</w:t>
      </w:r>
      <w:r>
        <w:rPr>
          <w:rFonts w:cs="Arial"/>
          <w:bCs/>
          <w:sz w:val="20"/>
          <w:szCs w:val="20"/>
          <w:lang w:eastAsia="en-US"/>
        </w:rPr>
        <w:tab/>
        <w:t xml:space="preserve">-   </w:t>
      </w:r>
      <w:r w:rsidRPr="00915605">
        <w:rPr>
          <w:rFonts w:cs="Arial"/>
          <w:bCs/>
          <w:sz w:val="20"/>
          <w:szCs w:val="20"/>
          <w:lang w:eastAsia="en-US"/>
        </w:rPr>
        <w:t xml:space="preserve">oświadczenie składane na podstawie art. </w:t>
      </w:r>
      <w:r>
        <w:rPr>
          <w:rFonts w:cs="Arial"/>
          <w:bCs/>
          <w:sz w:val="20"/>
          <w:szCs w:val="20"/>
          <w:lang w:eastAsia="en-US"/>
        </w:rPr>
        <w:t>125</w:t>
      </w:r>
      <w:r w:rsidRPr="00915605">
        <w:rPr>
          <w:rFonts w:cs="Arial"/>
          <w:bCs/>
          <w:sz w:val="20"/>
          <w:szCs w:val="20"/>
          <w:lang w:eastAsia="en-US"/>
        </w:rPr>
        <w:t xml:space="preserve"> ust. 1 </w:t>
      </w:r>
      <w:proofErr w:type="spellStart"/>
      <w:r w:rsidRPr="00915605">
        <w:rPr>
          <w:rFonts w:cs="Arial"/>
          <w:bCs/>
          <w:sz w:val="20"/>
          <w:szCs w:val="20"/>
          <w:lang w:eastAsia="en-US"/>
        </w:rPr>
        <w:t>Pzp</w:t>
      </w:r>
      <w:proofErr w:type="spellEnd"/>
      <w:r w:rsidRPr="00433D8D">
        <w:rPr>
          <w:rFonts w:cs="Arial"/>
          <w:bCs/>
          <w:sz w:val="20"/>
          <w:szCs w:val="20"/>
          <w:lang w:eastAsia="en-US"/>
        </w:rPr>
        <w:t>.</w:t>
      </w:r>
      <w:r w:rsidRPr="00B16700">
        <w:rPr>
          <w:rFonts w:cs="Arial"/>
          <w:b/>
          <w:bCs/>
          <w:sz w:val="20"/>
          <w:szCs w:val="20"/>
          <w:lang w:eastAsia="en-US"/>
        </w:rPr>
        <w:t xml:space="preserve"> </w:t>
      </w:r>
      <w:r w:rsidRPr="00B16700">
        <w:rPr>
          <w:rFonts w:cs="Arial"/>
          <w:b/>
          <w:bCs/>
          <w:i/>
          <w:sz w:val="18"/>
          <w:szCs w:val="18"/>
          <w:lang w:eastAsia="en-US"/>
        </w:rPr>
        <w:t>(złożyć wraz z ofertą)</w:t>
      </w:r>
    </w:p>
    <w:p w14:paraId="1B71B04B" w14:textId="50052220" w:rsidR="00736873" w:rsidRPr="008D6BCD" w:rsidRDefault="00736873" w:rsidP="009D2EB2">
      <w:pPr>
        <w:numPr>
          <w:ilvl w:val="0"/>
          <w:numId w:val="2"/>
        </w:numPr>
        <w:tabs>
          <w:tab w:val="left" w:pos="2127"/>
        </w:tabs>
        <w:spacing w:before="120" w:after="120"/>
        <w:rPr>
          <w:rFonts w:cs="Arial"/>
          <w:bCs/>
          <w:sz w:val="20"/>
          <w:szCs w:val="20"/>
          <w:lang w:eastAsia="en-US"/>
        </w:rPr>
      </w:pPr>
      <w:r>
        <w:rPr>
          <w:rFonts w:cs="Arial"/>
          <w:bCs/>
          <w:sz w:val="20"/>
          <w:szCs w:val="20"/>
          <w:lang w:eastAsia="en-US"/>
        </w:rPr>
        <w:t xml:space="preserve">Załącznik nr </w:t>
      </w:r>
      <w:r w:rsidR="007A0CF6">
        <w:rPr>
          <w:rFonts w:cs="Arial"/>
          <w:bCs/>
          <w:sz w:val="20"/>
          <w:szCs w:val="20"/>
          <w:lang w:eastAsia="en-US"/>
        </w:rPr>
        <w:t>3</w:t>
      </w:r>
      <w:r>
        <w:rPr>
          <w:rFonts w:cs="Arial"/>
          <w:bCs/>
          <w:sz w:val="20"/>
          <w:szCs w:val="20"/>
          <w:lang w:eastAsia="en-US"/>
        </w:rPr>
        <w:tab/>
        <w:t xml:space="preserve">-    </w:t>
      </w:r>
      <w:r w:rsidRPr="00E45923">
        <w:rPr>
          <w:rFonts w:cs="Arial"/>
          <w:bCs/>
          <w:sz w:val="20"/>
          <w:szCs w:val="20"/>
          <w:lang w:eastAsia="en-US"/>
        </w:rPr>
        <w:t xml:space="preserve">wykaz osób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274 ust.</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p>
    <w:p w14:paraId="7384DB40" w14:textId="45D372D7"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7A0CF6">
        <w:rPr>
          <w:rFonts w:cs="Arial"/>
          <w:bCs/>
          <w:sz w:val="20"/>
          <w:szCs w:val="20"/>
          <w:lang w:eastAsia="en-US"/>
        </w:rPr>
        <w:t>4</w:t>
      </w:r>
      <w:r w:rsidRPr="00E059E9">
        <w:rPr>
          <w:rFonts w:cs="Arial"/>
          <w:bCs/>
          <w:sz w:val="20"/>
          <w:szCs w:val="20"/>
          <w:lang w:eastAsia="en-US"/>
        </w:rPr>
        <w:tab/>
        <w:t>-  zobowiązanie podmiotu udostępniającego zasoby</w:t>
      </w:r>
      <w:r w:rsidRPr="00E059E9">
        <w:rPr>
          <w:rFonts w:cs="Arial"/>
          <w:bCs/>
          <w:i/>
          <w:sz w:val="18"/>
          <w:szCs w:val="18"/>
          <w:lang w:eastAsia="en-US"/>
        </w:rPr>
        <w:t xml:space="preserve"> </w:t>
      </w:r>
      <w:r w:rsidRPr="00E059E9">
        <w:rPr>
          <w:rFonts w:cs="Arial"/>
          <w:b/>
          <w:bCs/>
          <w:i/>
          <w:sz w:val="18"/>
          <w:szCs w:val="18"/>
          <w:lang w:eastAsia="en-US"/>
        </w:rPr>
        <w:t>(jeżeli dot. złożyć wraz z ofertą)</w:t>
      </w:r>
    </w:p>
    <w:p w14:paraId="4ADC1452" w14:textId="72BC88A7" w:rsidR="00736873" w:rsidRPr="007A0CF6"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7A0CF6">
        <w:rPr>
          <w:rFonts w:cs="Arial"/>
          <w:bCs/>
          <w:sz w:val="20"/>
          <w:szCs w:val="20"/>
          <w:lang w:eastAsia="en-US"/>
        </w:rPr>
        <w:t>5</w:t>
      </w:r>
      <w:r>
        <w:rPr>
          <w:rFonts w:cs="Arial"/>
          <w:bCs/>
          <w:sz w:val="20"/>
          <w:szCs w:val="20"/>
          <w:lang w:eastAsia="en-US"/>
        </w:rPr>
        <w:tab/>
        <w:t xml:space="preserve">-    </w:t>
      </w:r>
      <w:r w:rsidRPr="00E45923">
        <w:rPr>
          <w:rFonts w:cs="Arial"/>
          <w:bCs/>
          <w:sz w:val="20"/>
          <w:szCs w:val="20"/>
          <w:lang w:eastAsia="en-US"/>
        </w:rPr>
        <w:t xml:space="preserve">wzór pełnomocnictwa. </w:t>
      </w:r>
      <w:r w:rsidRPr="00E45923">
        <w:rPr>
          <w:rFonts w:cs="Arial"/>
          <w:bCs/>
          <w:i/>
          <w:sz w:val="18"/>
          <w:szCs w:val="18"/>
          <w:lang w:eastAsia="en-US"/>
        </w:rPr>
        <w:t xml:space="preserve"> </w:t>
      </w:r>
      <w:r w:rsidRPr="00B16700">
        <w:rPr>
          <w:rFonts w:cs="Arial"/>
          <w:b/>
          <w:bCs/>
          <w:i/>
          <w:sz w:val="18"/>
          <w:szCs w:val="18"/>
          <w:lang w:eastAsia="en-US"/>
        </w:rPr>
        <w:t>(jeżeli dot. złożyć wraz z ofertą)</w:t>
      </w:r>
    </w:p>
    <w:p w14:paraId="53B84D28" w14:textId="3EE2CAE4" w:rsidR="007A0CF6" w:rsidRPr="007A0CF6" w:rsidRDefault="007A0CF6" w:rsidP="007A0CF6">
      <w:pPr>
        <w:numPr>
          <w:ilvl w:val="0"/>
          <w:numId w:val="2"/>
        </w:numPr>
        <w:spacing w:before="120" w:after="120"/>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t>
      </w:r>
      <w:r w:rsidRPr="00E45923">
        <w:rPr>
          <w:rFonts w:cs="Arial"/>
          <w:bCs/>
          <w:sz w:val="20"/>
          <w:szCs w:val="20"/>
          <w:lang w:eastAsia="en-US"/>
        </w:rPr>
        <w:t>opis przedmiotu zamówienia</w:t>
      </w:r>
      <w:r>
        <w:rPr>
          <w:rFonts w:cs="Arial"/>
          <w:bCs/>
          <w:sz w:val="20"/>
          <w:szCs w:val="20"/>
          <w:lang w:eastAsia="en-US"/>
        </w:rPr>
        <w:t xml:space="preserve"> z załączni</w:t>
      </w:r>
      <w:r w:rsidR="00313E1A">
        <w:rPr>
          <w:rFonts w:cs="Arial"/>
          <w:bCs/>
          <w:sz w:val="20"/>
          <w:szCs w:val="20"/>
          <w:lang w:eastAsia="en-US"/>
        </w:rPr>
        <w:t>k</w:t>
      </w:r>
      <w:r w:rsidR="00BA1487">
        <w:rPr>
          <w:rFonts w:cs="Arial"/>
          <w:bCs/>
          <w:sz w:val="20"/>
          <w:szCs w:val="20"/>
          <w:lang w:eastAsia="en-US"/>
        </w:rPr>
        <w:t>iem</w:t>
      </w:r>
      <w:r w:rsidR="00454B82">
        <w:rPr>
          <w:rFonts w:cs="Arial"/>
          <w:bCs/>
          <w:sz w:val="20"/>
          <w:szCs w:val="20"/>
          <w:lang w:eastAsia="en-US"/>
        </w:rPr>
        <w:t xml:space="preserve"> zestawienie wyposażenia wnętrz.</w:t>
      </w:r>
    </w:p>
    <w:p w14:paraId="7804612E" w14:textId="5BE98BD4" w:rsidR="00736873" w:rsidRPr="00F126C4" w:rsidRDefault="00736873" w:rsidP="009D2EB2">
      <w:pPr>
        <w:numPr>
          <w:ilvl w:val="0"/>
          <w:numId w:val="2"/>
        </w:numPr>
        <w:spacing w:before="120" w:after="120"/>
        <w:jc w:val="both"/>
        <w:rPr>
          <w:rFonts w:cs="Arial"/>
          <w:bCs/>
          <w:sz w:val="20"/>
          <w:szCs w:val="20"/>
          <w:lang w:eastAsia="en-US"/>
        </w:rPr>
      </w:pPr>
      <w:r w:rsidRPr="00E45923">
        <w:rPr>
          <w:rFonts w:cs="Arial"/>
          <w:bCs/>
          <w:sz w:val="20"/>
          <w:szCs w:val="20"/>
          <w:lang w:eastAsia="en-US"/>
        </w:rPr>
        <w:t>Załącznik nr 7</w:t>
      </w:r>
      <w:r w:rsidR="00EF4AE2">
        <w:rPr>
          <w:rFonts w:cs="Arial"/>
          <w:bCs/>
          <w:sz w:val="20"/>
          <w:szCs w:val="20"/>
          <w:lang w:eastAsia="en-US"/>
        </w:rPr>
        <w:t xml:space="preserve"> </w:t>
      </w:r>
      <w:r w:rsidRPr="00E45923">
        <w:rPr>
          <w:rFonts w:cs="Arial"/>
          <w:bCs/>
          <w:sz w:val="20"/>
          <w:szCs w:val="20"/>
          <w:lang w:eastAsia="en-US"/>
        </w:rPr>
        <w:tab/>
      </w:r>
      <w:r>
        <w:rPr>
          <w:rFonts w:cs="Arial"/>
          <w:bCs/>
          <w:sz w:val="20"/>
          <w:szCs w:val="20"/>
          <w:lang w:eastAsia="en-US"/>
        </w:rPr>
        <w:t>-    projektowane postanowienia umowy</w:t>
      </w:r>
      <w:r w:rsidR="00A07F0E">
        <w:rPr>
          <w:rFonts w:cs="Arial"/>
          <w:bCs/>
          <w:sz w:val="20"/>
          <w:szCs w:val="20"/>
          <w:lang w:eastAsia="en-US"/>
        </w:rPr>
        <w:t xml:space="preserve"> z załącznikiem</w:t>
      </w:r>
      <w:r w:rsidRPr="00E45923">
        <w:rPr>
          <w:rFonts w:cs="Arial"/>
          <w:bCs/>
          <w:sz w:val="20"/>
          <w:szCs w:val="20"/>
          <w:lang w:eastAsia="en-US"/>
        </w:rPr>
        <w:t>.</w:t>
      </w:r>
    </w:p>
    <w:p w14:paraId="3C4334B0" w14:textId="463A2250" w:rsidR="00736873" w:rsidRPr="005216A3" w:rsidRDefault="00736873" w:rsidP="009D2EB2">
      <w:pPr>
        <w:numPr>
          <w:ilvl w:val="0"/>
          <w:numId w:val="2"/>
        </w:numPr>
        <w:tabs>
          <w:tab w:val="left" w:pos="2127"/>
        </w:tabs>
        <w:spacing w:before="120" w:after="120"/>
        <w:rPr>
          <w:rFonts w:cs="Arial"/>
          <w:bCs/>
          <w:sz w:val="20"/>
          <w:szCs w:val="20"/>
          <w:lang w:eastAsia="en-US"/>
        </w:rPr>
      </w:pPr>
      <w:r w:rsidRPr="00E45923">
        <w:rPr>
          <w:rFonts w:cs="Arial"/>
          <w:bCs/>
          <w:sz w:val="20"/>
          <w:szCs w:val="20"/>
          <w:lang w:eastAsia="en-US"/>
        </w:rPr>
        <w:t>Z</w:t>
      </w:r>
      <w:r>
        <w:rPr>
          <w:rFonts w:cs="Arial"/>
          <w:bCs/>
          <w:sz w:val="20"/>
          <w:szCs w:val="20"/>
          <w:lang w:eastAsia="en-US"/>
        </w:rPr>
        <w:t xml:space="preserve">ałącznik nr </w:t>
      </w:r>
      <w:r w:rsidR="007A0CF6">
        <w:rPr>
          <w:rFonts w:cs="Arial"/>
          <w:bCs/>
          <w:sz w:val="20"/>
          <w:szCs w:val="20"/>
          <w:lang w:eastAsia="en-US"/>
        </w:rPr>
        <w:t>8</w:t>
      </w:r>
      <w:r>
        <w:rPr>
          <w:rFonts w:cs="Arial"/>
          <w:bCs/>
          <w:sz w:val="20"/>
          <w:szCs w:val="20"/>
          <w:lang w:eastAsia="en-US"/>
        </w:rPr>
        <w:tab/>
        <w:t>-    i</w:t>
      </w:r>
      <w:r w:rsidRPr="00E45923">
        <w:rPr>
          <w:rFonts w:cs="Arial"/>
          <w:bCs/>
          <w:sz w:val="20"/>
          <w:szCs w:val="20"/>
          <w:lang w:eastAsia="en-US"/>
        </w:rPr>
        <w:t>nformacja o przynależności do grupy kapitałowej (</w:t>
      </w:r>
      <w:r>
        <w:rPr>
          <w:rFonts w:cs="Arial"/>
          <w:bCs/>
          <w:i/>
          <w:sz w:val="16"/>
          <w:szCs w:val="16"/>
          <w:lang w:eastAsia="en-US"/>
        </w:rPr>
        <w:t>złożyć dopiero na wezwanie</w:t>
      </w:r>
      <w:r w:rsidRPr="00E45923">
        <w:rPr>
          <w:rFonts w:cs="Arial"/>
          <w:bCs/>
          <w:i/>
          <w:sz w:val="16"/>
          <w:szCs w:val="16"/>
          <w:lang w:eastAsia="en-US"/>
        </w:rPr>
        <w:t xml:space="preserve"> Zamawiającego zgodnie z art. </w:t>
      </w:r>
      <w:r>
        <w:rPr>
          <w:rFonts w:cs="Arial"/>
          <w:bCs/>
          <w:i/>
          <w:sz w:val="16"/>
          <w:szCs w:val="16"/>
          <w:lang w:eastAsia="en-US"/>
        </w:rPr>
        <w:t xml:space="preserve">274 ust. </w:t>
      </w:r>
      <w:r w:rsidRPr="00E45923">
        <w:rPr>
          <w:rFonts w:cs="Arial"/>
          <w:bCs/>
          <w:i/>
          <w:sz w:val="16"/>
          <w:szCs w:val="16"/>
          <w:lang w:eastAsia="en-US"/>
        </w:rPr>
        <w:t xml:space="preserve"> </w:t>
      </w:r>
      <w:r>
        <w:rPr>
          <w:rFonts w:cs="Arial"/>
          <w:bCs/>
          <w:i/>
          <w:sz w:val="16"/>
          <w:szCs w:val="16"/>
          <w:lang w:eastAsia="en-US"/>
        </w:rPr>
        <w:t>1</w:t>
      </w:r>
      <w:r w:rsidRPr="00E45923">
        <w:rPr>
          <w:rFonts w:cs="Arial"/>
          <w:bCs/>
          <w:i/>
          <w:sz w:val="16"/>
          <w:szCs w:val="16"/>
          <w:lang w:eastAsia="en-US"/>
        </w:rPr>
        <w:t xml:space="preserve"> </w:t>
      </w:r>
      <w:proofErr w:type="spellStart"/>
      <w:r w:rsidRPr="00E45923">
        <w:rPr>
          <w:rFonts w:cs="Arial"/>
          <w:bCs/>
          <w:i/>
          <w:sz w:val="16"/>
          <w:szCs w:val="16"/>
          <w:lang w:eastAsia="en-US"/>
        </w:rPr>
        <w:t>Pzp</w:t>
      </w:r>
      <w:proofErr w:type="spellEnd"/>
      <w:r w:rsidRPr="00E45923">
        <w:rPr>
          <w:rFonts w:cs="Arial"/>
          <w:bCs/>
          <w:i/>
          <w:sz w:val="16"/>
          <w:szCs w:val="16"/>
          <w:lang w:eastAsia="en-US"/>
        </w:rPr>
        <w:t>)</w:t>
      </w:r>
      <w:r w:rsidRPr="008D6BCD">
        <w:rPr>
          <w:rFonts w:cs="Arial"/>
          <w:bCs/>
          <w:i/>
          <w:sz w:val="16"/>
          <w:szCs w:val="16"/>
          <w:lang w:eastAsia="en-US"/>
        </w:rPr>
        <w:t>.</w:t>
      </w:r>
    </w:p>
    <w:p w14:paraId="7949184E" w14:textId="10B4D436" w:rsidR="00736873" w:rsidRPr="00E059E9" w:rsidRDefault="00736873" w:rsidP="009D2EB2">
      <w:pPr>
        <w:numPr>
          <w:ilvl w:val="0"/>
          <w:numId w:val="2"/>
        </w:numPr>
        <w:spacing w:before="120" w:after="120"/>
        <w:jc w:val="both"/>
        <w:rPr>
          <w:rFonts w:cs="Arial"/>
          <w:bCs/>
          <w:sz w:val="20"/>
          <w:szCs w:val="20"/>
          <w:lang w:eastAsia="en-US"/>
        </w:rPr>
      </w:pPr>
      <w:r>
        <w:rPr>
          <w:rFonts w:cs="Arial"/>
          <w:bCs/>
          <w:sz w:val="20"/>
          <w:szCs w:val="20"/>
          <w:lang w:eastAsia="en-US"/>
        </w:rPr>
        <w:t xml:space="preserve">Załącznik nr </w:t>
      </w:r>
      <w:r w:rsidR="007A0CF6">
        <w:rPr>
          <w:rFonts w:cs="Arial"/>
          <w:bCs/>
          <w:sz w:val="20"/>
          <w:szCs w:val="20"/>
          <w:lang w:eastAsia="en-US"/>
        </w:rPr>
        <w:t>9</w:t>
      </w:r>
      <w:r w:rsidRPr="00E059E9">
        <w:rPr>
          <w:rFonts w:cs="Arial"/>
          <w:bCs/>
          <w:sz w:val="20"/>
          <w:szCs w:val="20"/>
          <w:lang w:eastAsia="en-US"/>
        </w:rPr>
        <w:tab/>
        <w:t xml:space="preserve">-   oświadczenie składane na podstawie art. 125 ust. 5 </w:t>
      </w:r>
      <w:proofErr w:type="spellStart"/>
      <w:r w:rsidRPr="00E059E9">
        <w:rPr>
          <w:rFonts w:cs="Arial"/>
          <w:bCs/>
          <w:sz w:val="20"/>
          <w:szCs w:val="20"/>
          <w:lang w:eastAsia="en-US"/>
        </w:rPr>
        <w:t>Pzp</w:t>
      </w:r>
      <w:proofErr w:type="spellEnd"/>
      <w:r w:rsidRPr="00E059E9">
        <w:rPr>
          <w:rFonts w:cs="Arial"/>
          <w:bCs/>
          <w:sz w:val="20"/>
          <w:szCs w:val="20"/>
          <w:lang w:eastAsia="en-US"/>
        </w:rPr>
        <w:t>.</w:t>
      </w:r>
      <w:r w:rsidRPr="00E059E9">
        <w:rPr>
          <w:rFonts w:cs="Arial"/>
          <w:bCs/>
          <w:sz w:val="18"/>
          <w:szCs w:val="18"/>
          <w:lang w:eastAsia="en-US"/>
        </w:rPr>
        <w:t xml:space="preserve"> </w:t>
      </w:r>
      <w:r w:rsidRPr="00E059E9">
        <w:rPr>
          <w:rFonts w:eastAsia="Calibri" w:cs="Arial"/>
          <w:b/>
          <w:sz w:val="18"/>
          <w:szCs w:val="18"/>
          <w:lang w:eastAsia="en-US"/>
        </w:rPr>
        <w:t>(złożyć wraz z ofertą)</w:t>
      </w:r>
    </w:p>
    <w:p w14:paraId="339DA72D" w14:textId="555239F4" w:rsidR="00736873" w:rsidRPr="009D2EB2" w:rsidRDefault="00736873" w:rsidP="009D2EB2">
      <w:pPr>
        <w:pStyle w:val="Akapitzlist"/>
        <w:numPr>
          <w:ilvl w:val="0"/>
          <w:numId w:val="2"/>
        </w:numPr>
        <w:spacing w:line="240" w:lineRule="auto"/>
        <w:rPr>
          <w:rFonts w:ascii="Arial" w:hAnsi="Arial" w:cs="Arial"/>
          <w:sz w:val="20"/>
          <w:szCs w:val="20"/>
        </w:rPr>
      </w:pPr>
      <w:r w:rsidRPr="00E059E9">
        <w:rPr>
          <w:rFonts w:ascii="Arial" w:eastAsia="Times New Roman" w:hAnsi="Arial" w:cs="Arial"/>
          <w:bCs/>
          <w:sz w:val="20"/>
          <w:szCs w:val="20"/>
        </w:rPr>
        <w:t xml:space="preserve">Załącznik nr </w:t>
      </w:r>
      <w:r>
        <w:rPr>
          <w:rFonts w:ascii="Arial" w:eastAsia="Times New Roman" w:hAnsi="Arial" w:cs="Arial"/>
          <w:bCs/>
          <w:sz w:val="20"/>
          <w:szCs w:val="20"/>
        </w:rPr>
        <w:t>1</w:t>
      </w:r>
      <w:r w:rsidR="007A0CF6">
        <w:rPr>
          <w:rFonts w:ascii="Arial" w:eastAsia="Times New Roman" w:hAnsi="Arial" w:cs="Arial"/>
          <w:bCs/>
          <w:sz w:val="20"/>
          <w:szCs w:val="20"/>
        </w:rPr>
        <w:t>0</w:t>
      </w:r>
      <w:r w:rsidRPr="00E059E9">
        <w:rPr>
          <w:rFonts w:ascii="Arial" w:eastAsia="Times New Roman" w:hAnsi="Arial" w:cs="Arial"/>
          <w:bCs/>
          <w:sz w:val="20"/>
          <w:szCs w:val="20"/>
        </w:rPr>
        <w:tab/>
        <w:t>-</w:t>
      </w:r>
      <w:r w:rsidRPr="00E059E9">
        <w:rPr>
          <w:rFonts w:cs="Arial"/>
          <w:bCs/>
          <w:sz w:val="20"/>
          <w:szCs w:val="20"/>
        </w:rPr>
        <w:t xml:space="preserve">   </w:t>
      </w:r>
      <w:r w:rsidRPr="00E059E9">
        <w:rPr>
          <w:rFonts w:ascii="Arial" w:hAnsi="Arial" w:cs="Arial"/>
          <w:sz w:val="20"/>
          <w:szCs w:val="20"/>
        </w:rPr>
        <w:t xml:space="preserve">oświadczenie składane na podstawie art. 117 ust. 4 </w:t>
      </w:r>
      <w:proofErr w:type="spellStart"/>
      <w:r w:rsidRPr="00E059E9">
        <w:rPr>
          <w:rFonts w:ascii="Arial" w:hAnsi="Arial" w:cs="Arial"/>
          <w:sz w:val="20"/>
          <w:szCs w:val="20"/>
        </w:rPr>
        <w:t>Pzp</w:t>
      </w:r>
      <w:proofErr w:type="spellEnd"/>
      <w:r w:rsidRPr="00E059E9">
        <w:rPr>
          <w:rFonts w:ascii="Arial" w:hAnsi="Arial" w:cs="Arial"/>
          <w:sz w:val="20"/>
          <w:szCs w:val="20"/>
        </w:rPr>
        <w:t xml:space="preserve"> </w:t>
      </w:r>
      <w:r w:rsidRPr="00E059E9">
        <w:rPr>
          <w:rFonts w:ascii="Arial" w:hAnsi="Arial" w:cs="Arial"/>
          <w:b/>
          <w:sz w:val="20"/>
          <w:szCs w:val="20"/>
        </w:rPr>
        <w:t>(</w:t>
      </w:r>
      <w:r w:rsidRPr="007B14C9">
        <w:rPr>
          <w:rFonts w:ascii="Arial" w:eastAsia="Times New Roman" w:hAnsi="Arial" w:cs="Arial"/>
          <w:b/>
          <w:bCs/>
          <w:i/>
          <w:sz w:val="18"/>
          <w:szCs w:val="18"/>
        </w:rPr>
        <w:t xml:space="preserve">jeżeli dot. </w:t>
      </w:r>
      <w:r w:rsidRPr="00E059E9">
        <w:rPr>
          <w:rFonts w:ascii="Arial" w:eastAsia="Times New Roman" w:hAnsi="Arial" w:cs="Arial"/>
          <w:b/>
          <w:bCs/>
          <w:i/>
          <w:sz w:val="18"/>
          <w:szCs w:val="18"/>
        </w:rPr>
        <w:t>złożyć wraz</w:t>
      </w:r>
      <w:r>
        <w:rPr>
          <w:rFonts w:ascii="Arial" w:eastAsia="Times New Roman" w:hAnsi="Arial" w:cs="Arial"/>
          <w:b/>
          <w:bCs/>
          <w:i/>
          <w:sz w:val="18"/>
          <w:szCs w:val="18"/>
        </w:rPr>
        <w:br/>
        <w:t xml:space="preserve">                                    </w:t>
      </w:r>
      <w:r w:rsidRPr="00E059E9">
        <w:rPr>
          <w:rFonts w:ascii="Arial" w:eastAsia="Times New Roman" w:hAnsi="Arial" w:cs="Arial"/>
          <w:b/>
          <w:bCs/>
          <w:i/>
          <w:sz w:val="18"/>
          <w:szCs w:val="18"/>
        </w:rPr>
        <w:t xml:space="preserve"> z ofertą)</w:t>
      </w:r>
    </w:p>
    <w:p w14:paraId="4223498E" w14:textId="77777777" w:rsidR="00736873" w:rsidRPr="00327A72" w:rsidRDefault="00736873" w:rsidP="009D2EB2">
      <w:pPr>
        <w:spacing w:before="120" w:after="120"/>
        <w:ind w:left="284"/>
        <w:rPr>
          <w:rFonts w:cs="Arial"/>
          <w:bCs/>
          <w:sz w:val="20"/>
          <w:szCs w:val="20"/>
          <w:u w:val="single"/>
          <w:lang w:eastAsia="en-US"/>
        </w:rPr>
      </w:pPr>
      <w:r w:rsidRPr="00327A72">
        <w:rPr>
          <w:rFonts w:cs="Arial"/>
          <w:bCs/>
          <w:sz w:val="20"/>
          <w:szCs w:val="20"/>
          <w:u w:val="single"/>
          <w:lang w:eastAsia="en-US"/>
        </w:rPr>
        <w:t>oraz:</w:t>
      </w:r>
    </w:p>
    <w:p w14:paraId="5EC9AF1D" w14:textId="1B4236C8" w:rsidR="00736873" w:rsidRPr="00327A72" w:rsidRDefault="00BA1487" w:rsidP="009D2EB2">
      <w:pPr>
        <w:numPr>
          <w:ilvl w:val="0"/>
          <w:numId w:val="4"/>
        </w:numPr>
        <w:spacing w:before="120" w:after="120"/>
        <w:rPr>
          <w:rFonts w:cs="Arial"/>
          <w:bCs/>
          <w:sz w:val="20"/>
          <w:szCs w:val="20"/>
          <w:lang w:eastAsia="en-US"/>
        </w:rPr>
      </w:pPr>
      <w:r>
        <w:rPr>
          <w:rFonts w:cs="Arial"/>
          <w:bCs/>
          <w:sz w:val="20"/>
          <w:szCs w:val="20"/>
          <w:lang w:eastAsia="en-US"/>
        </w:rPr>
        <w:t>Projekt i wizualizacje.</w:t>
      </w:r>
    </w:p>
    <w:p w14:paraId="7AB9E766" w14:textId="10E079A4" w:rsidR="00736873" w:rsidRPr="00BA1487" w:rsidRDefault="00736873" w:rsidP="00BA1487">
      <w:pPr>
        <w:numPr>
          <w:ilvl w:val="0"/>
          <w:numId w:val="4"/>
        </w:numPr>
        <w:spacing w:before="120" w:after="120"/>
        <w:rPr>
          <w:rFonts w:cs="Arial"/>
          <w:bCs/>
          <w:sz w:val="20"/>
          <w:szCs w:val="20"/>
          <w:lang w:eastAsia="en-US"/>
        </w:rPr>
      </w:pPr>
      <w:proofErr w:type="spellStart"/>
      <w:r w:rsidRPr="00327A72">
        <w:rPr>
          <w:rFonts w:cs="Arial"/>
          <w:bCs/>
          <w:sz w:val="20"/>
          <w:szCs w:val="20"/>
          <w:lang w:eastAsia="en-US"/>
        </w:rPr>
        <w:t>STWiORB</w:t>
      </w:r>
      <w:proofErr w:type="spellEnd"/>
      <w:r w:rsidRPr="00327A72">
        <w:rPr>
          <w:rFonts w:cs="Arial"/>
          <w:bCs/>
          <w:sz w:val="20"/>
          <w:szCs w:val="20"/>
          <w:lang w:eastAsia="en-US"/>
        </w:rPr>
        <w:t>.</w:t>
      </w:r>
    </w:p>
    <w:sectPr w:rsidR="00736873" w:rsidRPr="00BA1487" w:rsidSect="00647A17">
      <w:headerReference w:type="default" r:id="rId60"/>
      <w:footerReference w:type="default" r:id="rId61"/>
      <w:headerReference w:type="first" r:id="rId62"/>
      <w:footerReference w:type="first" r:id="rId63"/>
      <w:pgSz w:w="11906" w:h="16838" w:code="9"/>
      <w:pgMar w:top="568" w:right="1133" w:bottom="1418" w:left="1418" w:header="426"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D8C0C" w14:textId="77777777" w:rsidR="00775FAC" w:rsidRDefault="00775FAC">
      <w:r>
        <w:separator/>
      </w:r>
    </w:p>
  </w:endnote>
  <w:endnote w:type="continuationSeparator" w:id="0">
    <w:p w14:paraId="14CB2557" w14:textId="77777777" w:rsidR="00775FAC" w:rsidRDefault="0077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charset w:val="EE"/>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661" w14:textId="6FBE6C1F" w:rsidR="00E73D1D" w:rsidRDefault="00000000" w:rsidP="00647A17">
    <w:pPr>
      <w:pStyle w:val="Stopka"/>
      <w:jc w:val="center"/>
    </w:pPr>
    <w:r>
      <w:rPr>
        <w:noProof/>
      </w:rPr>
      <w:pict w14:anchorId="56ED7C17">
        <v:shapetype id="_x0000_t32" coordsize="21600,21600" o:spt="32" o:oned="t" path="m,l21600,21600e" filled="f">
          <v:path arrowok="t" fillok="f" o:connecttype="none"/>
          <o:lock v:ext="edit" shapetype="t"/>
        </v:shapetype>
        <v:shape id="Łącznik prosty ze strzałką 12" o:spid="_x0000_s1027" type="#_x0000_t32" style="position:absolute;left:0;text-align:left;margin-left:0;margin-top:0;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jKtTjtkAAAADAQAADwAAAGRy&#10;cy9kb3ducmV2LnhtbEyPQUvDQBCF74L/YRnBm91US40xmyKC4kECrXrfZsckmp2N2WmS/ntHL3p5&#10;MLzHe9/km9l3asQhtoEMLBcJKKQquJZqA68vDxcpqMiWnO0CoYEjRtgUpye5zVyYaIvjjmslJRQz&#10;a6Bh7jOtY9Wgt3EReiTx3sPgLcs51NoNdpJy3+nLJFlrb1uShcb2eN9g9bk7eANfdH18W+kx/ShL&#10;Xj8+PdeE5WTM+dl8dwuKcea/MPzgCzoUwrQPB3JRdQbkEf5V8W6u0hWovYSWoItc/2cvvgEAAP//&#10;AwBQSwECLQAUAAYACAAAACEAtoM4kv4AAADhAQAAEwAAAAAAAAAAAAAAAAAAAAAAW0NvbnRlbnRf&#10;VHlwZXNdLnhtbFBLAQItABQABgAIAAAAIQA4/SH/1gAAAJQBAAALAAAAAAAAAAAAAAAAAC8BAABf&#10;cmVscy8ucmVsc1BLAQItABQABgAIAAAAIQCMt4mnwQEAAGMDAAAOAAAAAAAAAAAAAAAAAC4CAABk&#10;cnMvZTJvRG9jLnhtbFBLAQItABQABgAIAAAAIQCMq1OO2QAAAAMBAAAPAAAAAAAAAAAAAAAAABsE&#10;AABkcnMvZG93bnJldi54bWxQSwUGAAAAAAQABADzAAAAIQUAAAAA&#1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56EA" w14:textId="561D5709" w:rsidR="00647A17" w:rsidRDefault="00000000" w:rsidP="00647A17">
    <w:pPr>
      <w:pStyle w:val="Stopka"/>
      <w:tabs>
        <w:tab w:val="clear" w:pos="4536"/>
        <w:tab w:val="clear" w:pos="9072"/>
        <w:tab w:val="left" w:pos="2617"/>
      </w:tabs>
    </w:pPr>
    <w:r>
      <w:rPr>
        <w:noProof/>
      </w:rPr>
      <w:pict w14:anchorId="205ACAA8">
        <v:shapetype id="_x0000_t32" coordsize="21600,21600" o:spt="32" o:oned="t" path="m,l21600,21600e" filled="f">
          <v:path arrowok="t" fillok="f" o:connecttype="none"/>
          <o:lock v:ext="edit" shapetype="t"/>
        </v:shapetype>
        <v:shape id="Łącznik prosty ze strzałką 11" o:spid="_x0000_s1025" type="#_x0000_t32" style="position:absolute;margin-left:70.9pt;margin-top:780.15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w:r>
    <w:r w:rsidR="00647A17">
      <w:tab/>
    </w:r>
    <w:r w:rsidR="00647A17">
      <w:rPr>
        <w:noProof/>
      </w:rPr>
      <w:drawing>
        <wp:inline distT="0" distB="0" distL="0" distR="0" wp14:anchorId="6924092C" wp14:editId="2680D180">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12532" w14:textId="77777777" w:rsidR="00775FAC" w:rsidRDefault="00775FAC">
      <w:r>
        <w:separator/>
      </w:r>
    </w:p>
  </w:footnote>
  <w:footnote w:type="continuationSeparator" w:id="0">
    <w:p w14:paraId="53663D2E" w14:textId="77777777" w:rsidR="00775FAC" w:rsidRDefault="0077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EAD98" w14:textId="59F08E9C" w:rsidR="00647A17" w:rsidRDefault="00000000">
    <w:pPr>
      <w:pStyle w:val="Nagwek"/>
    </w:pPr>
    <w:r>
      <w:rPr>
        <w:noProof/>
      </w:rPr>
      <w:pict w14:anchorId="261A4C5F">
        <v:shapetype id="_x0000_t32" coordsize="21600,21600" o:spt="32" o:oned="t" path="m,l21600,21600e" filled="f">
          <v:path arrowok="t" fillok="f" o:connecttype="none"/>
          <o:lock v:ext="edit" shapetype="t"/>
        </v:shapetype>
        <v:shape id="Łącznik prosty ze strzałką 10" o:spid="_x0000_s1028" type="#_x0000_t32" style="position:absolute;margin-left:.15pt;margin-top:-3.7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3sREfNoAAAAGAQAADwAAAGRy&#10;cy9kb3ducmV2LnhtbEyOzU6DQBSF9ya+w+SauGsHpQGKDI0x0bgwJFa7nzJXQJk7yEyBvr3XlS7P&#10;T875it1iezHh6DtHCm7WEQik2pmOGgXvb4+rDIQPmozuHaGCM3rYlZcXhc6Nm+kVp31oBI+Qz7WC&#10;NoQhl9LXLVrt125A4uzDjVYHlmMjzahnHre9vI2iRFrdET+0esCHFuuv/ckq+Kb0fNjIKfusqpA8&#10;Pb80hNWs1PXVcn8HIuAS/srwi8/oUDLT0Z3IeNEriLmnYJVuQHC6jbMUxJGNJAZZFvI/fvkDAAD/&#10;/wMAUEsBAi0AFAAGAAgAAAAhALaDOJL+AAAA4QEAABMAAAAAAAAAAAAAAAAAAAAAAFtDb250ZW50&#10;X1R5cGVzXS54bWxQSwECLQAUAAYACAAAACEAOP0h/9YAAACUAQAACwAAAAAAAAAAAAAAAAAvAQAA&#10;X3JlbHMvLnJlbHNQSwECLQAUAAYACAAAACEAjLeJp8EBAABjAwAADgAAAAAAAAAAAAAAAAAuAgAA&#10;ZHJzL2Uyb0RvYy54bWxQSwECLQAUAAYACAAAACEA3sREfNoAAAAGAQAADwAAAAAAAAAAAAAAAAAb&#10;BAAAZHJzL2Rvd25yZXYueG1sUEsFBgAAAAAEAAQA8wAAACIFAAAAAA==&#10;"/>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966F3D" w14:paraId="171508BA" w14:textId="77777777" w:rsidTr="003D402F">
      <w:tc>
        <w:tcPr>
          <w:tcW w:w="5013" w:type="dxa"/>
        </w:tcPr>
        <w:p w14:paraId="44261225" w14:textId="7319C9FC" w:rsidR="00966F3D" w:rsidRDefault="00966F3D" w:rsidP="00966F3D">
          <w:pPr>
            <w:pStyle w:val="Nagwek"/>
            <w:rPr>
              <w:color w:val="3E80C1"/>
            </w:rPr>
          </w:pPr>
          <w:bookmarkStart w:id="6" w:name="_Hlk3180678"/>
          <w:bookmarkStart w:id="7" w:name="_Hlk81211798"/>
        </w:p>
      </w:tc>
      <w:bookmarkEnd w:id="6"/>
      <w:tc>
        <w:tcPr>
          <w:tcW w:w="3918" w:type="dxa"/>
        </w:tcPr>
        <w:p w14:paraId="38F7D78D" w14:textId="77777777" w:rsidR="00966F3D" w:rsidRDefault="00966F3D" w:rsidP="00966F3D">
          <w:pPr>
            <w:pStyle w:val="Nagwek"/>
            <w:rPr>
              <w:color w:val="3E80C1"/>
            </w:rPr>
          </w:pPr>
        </w:p>
      </w:tc>
    </w:tr>
  </w:tbl>
  <w:tbl>
    <w:tblPr>
      <w:tblW w:w="0" w:type="auto"/>
      <w:tblInd w:w="108" w:type="dxa"/>
      <w:tblLook w:val="04A0" w:firstRow="1" w:lastRow="0" w:firstColumn="1" w:lastColumn="0" w:noHBand="0" w:noVBand="1"/>
    </w:tblPr>
    <w:tblGrid>
      <w:gridCol w:w="3014"/>
      <w:gridCol w:w="3044"/>
      <w:gridCol w:w="3014"/>
    </w:tblGrid>
    <w:tr w:rsidR="00D57D9A" w:rsidRPr="00D57D9A" w14:paraId="48552227" w14:textId="77777777" w:rsidTr="00D57D9A">
      <w:tc>
        <w:tcPr>
          <w:tcW w:w="3014" w:type="dxa"/>
          <w:shd w:val="clear" w:color="auto" w:fill="auto"/>
        </w:tcPr>
        <w:bookmarkEnd w:id="7"/>
        <w:p w14:paraId="13BD82E6" w14:textId="77777777" w:rsidR="00647A17" w:rsidRDefault="00647A17" w:rsidP="00647A17">
          <w:pPr>
            <w:pStyle w:val="Nagwek"/>
            <w:jc w:val="both"/>
            <w:rPr>
              <w:rFonts w:ascii="Barlow" w:hAnsi="Barlow"/>
              <w:sz w:val="40"/>
              <w:szCs w:val="40"/>
            </w:rPr>
          </w:pPr>
          <w:r>
            <w:rPr>
              <w:noProof/>
            </w:rPr>
            <w:drawing>
              <wp:inline distT="0" distB="0" distL="0" distR="0" wp14:anchorId="463D4DFB" wp14:editId="38E57DA9">
                <wp:extent cx="1621790" cy="6121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2B5B186F" w14:textId="2A3BD86B" w:rsidR="00D57D9A" w:rsidRPr="00647A17" w:rsidRDefault="00000000" w:rsidP="00647A17">
          <w:r>
            <w:rPr>
              <w:noProof/>
            </w:rPr>
            <w:pict w14:anchorId="372F3CCA">
              <v:shapetype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w:r>
        </w:p>
      </w:tc>
      <w:tc>
        <w:tcPr>
          <w:tcW w:w="3044" w:type="dxa"/>
          <w:shd w:val="clear" w:color="auto" w:fill="auto"/>
        </w:tcPr>
        <w:p w14:paraId="60C5173D" w14:textId="6967BA60" w:rsidR="00D57D9A" w:rsidRPr="00D57D9A" w:rsidRDefault="00D57D9A" w:rsidP="00D57D9A">
          <w:pPr>
            <w:tabs>
              <w:tab w:val="center" w:pos="4536"/>
              <w:tab w:val="right" w:pos="9072"/>
            </w:tabs>
            <w:rPr>
              <w:rFonts w:ascii="Calibri" w:eastAsia="Calibri" w:hAnsi="Calibri"/>
              <w:sz w:val="22"/>
              <w:szCs w:val="22"/>
              <w:lang w:eastAsia="en-US"/>
            </w:rPr>
          </w:pPr>
        </w:p>
      </w:tc>
      <w:tc>
        <w:tcPr>
          <w:tcW w:w="3014" w:type="dxa"/>
          <w:shd w:val="clear" w:color="auto" w:fill="auto"/>
        </w:tcPr>
        <w:p w14:paraId="5F57DA0E" w14:textId="77777777" w:rsidR="00D57D9A" w:rsidRPr="00D57D9A" w:rsidRDefault="00D57D9A" w:rsidP="00D57D9A">
          <w:pPr>
            <w:tabs>
              <w:tab w:val="center" w:pos="4536"/>
              <w:tab w:val="right" w:pos="9072"/>
            </w:tabs>
            <w:rPr>
              <w:rFonts w:ascii="Calibri" w:eastAsia="Calibri" w:hAnsi="Calibri"/>
              <w:sz w:val="22"/>
              <w:szCs w:val="22"/>
              <w:lang w:eastAsia="en-US"/>
            </w:rPr>
          </w:pPr>
        </w:p>
      </w:tc>
    </w:tr>
  </w:tbl>
  <w:p w14:paraId="0BAD4551" w14:textId="27A1AA43" w:rsidR="00E73D1D" w:rsidRPr="0063190E" w:rsidRDefault="00E73D1D" w:rsidP="006319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C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B569E0"/>
    <w:multiLevelType w:val="hybridMultilevel"/>
    <w:tmpl w:val="532EA2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1A61D3"/>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72BFB"/>
    <w:multiLevelType w:val="multilevel"/>
    <w:tmpl w:val="6BECD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45E73F6"/>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D76B9C"/>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0" w15:restartNumberingAfterBreak="0">
    <w:nsid w:val="31647A7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280EA9"/>
    <w:multiLevelType w:val="multilevel"/>
    <w:tmpl w:val="2FDA2C10"/>
    <w:lvl w:ilvl="0">
      <w:start w:val="1"/>
      <w:numFmt w:val="decimal"/>
      <w:lvlText w:val="%1."/>
      <w:lvlJc w:val="left"/>
      <w:pPr>
        <w:tabs>
          <w:tab w:val="num" w:pos="0"/>
        </w:tabs>
        <w:ind w:left="357" w:hanging="357"/>
      </w:pPr>
      <w:rPr>
        <w:rFonts w:hint="default"/>
        <w:b w:val="0"/>
        <w:i w:val="0"/>
        <w:sz w:val="20"/>
      </w:rPr>
    </w:lvl>
    <w:lvl w:ilvl="1">
      <w:start w:val="1"/>
      <w:numFmt w:val="decimal"/>
      <w:lvlText w:val="%1.%2."/>
      <w:lvlJc w:val="left"/>
      <w:pPr>
        <w:tabs>
          <w:tab w:val="num" w:pos="0"/>
        </w:tabs>
        <w:ind w:left="907" w:hanging="623"/>
      </w:pPr>
      <w:rPr>
        <w:rFonts w:hint="default"/>
        <w:b w:val="0"/>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b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CEE176F"/>
    <w:multiLevelType w:val="multilevel"/>
    <w:tmpl w:val="95267392"/>
    <w:lvl w:ilvl="0">
      <w:start w:val="1"/>
      <w:numFmt w:val="decimal"/>
      <w:lvlText w:val="%1."/>
      <w:lvlJc w:val="left"/>
      <w:pPr>
        <w:ind w:left="407" w:hanging="360"/>
      </w:pPr>
      <w:rPr>
        <w:rFonts w:hint="default"/>
      </w:rPr>
    </w:lvl>
    <w:lvl w:ilvl="1">
      <w:start w:val="1"/>
      <w:numFmt w:val="decimal"/>
      <w:isLgl/>
      <w:lvlText w:val="%1.%2."/>
      <w:lvlJc w:val="left"/>
      <w:pPr>
        <w:ind w:left="1483" w:hanging="720"/>
      </w:pPr>
      <w:rPr>
        <w:rFonts w:hint="default"/>
      </w:rPr>
    </w:lvl>
    <w:lvl w:ilvl="2">
      <w:start w:val="1"/>
      <w:numFmt w:val="decimal"/>
      <w:isLgl/>
      <w:lvlText w:val="%1.%2.%3."/>
      <w:lvlJc w:val="left"/>
      <w:pPr>
        <w:ind w:left="2199"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1" w:hanging="1080"/>
      </w:pPr>
      <w:rPr>
        <w:rFonts w:hint="default"/>
      </w:rPr>
    </w:lvl>
    <w:lvl w:ilvl="5">
      <w:start w:val="1"/>
      <w:numFmt w:val="decimal"/>
      <w:isLgl/>
      <w:lvlText w:val="%1.%2.%3.%4.%5.%6."/>
      <w:lvlJc w:val="left"/>
      <w:pPr>
        <w:ind w:left="5067" w:hanging="1440"/>
      </w:pPr>
      <w:rPr>
        <w:rFonts w:hint="default"/>
      </w:rPr>
    </w:lvl>
    <w:lvl w:ilvl="6">
      <w:start w:val="1"/>
      <w:numFmt w:val="decimal"/>
      <w:isLgl/>
      <w:lvlText w:val="%1.%2.%3.%4.%5.%6.%7."/>
      <w:lvlJc w:val="left"/>
      <w:pPr>
        <w:ind w:left="5783" w:hanging="1440"/>
      </w:pPr>
      <w:rPr>
        <w:rFonts w:hint="default"/>
      </w:rPr>
    </w:lvl>
    <w:lvl w:ilvl="7">
      <w:start w:val="1"/>
      <w:numFmt w:val="decimal"/>
      <w:isLgl/>
      <w:lvlText w:val="%1.%2.%3.%4.%5.%6.%7.%8."/>
      <w:lvlJc w:val="left"/>
      <w:pPr>
        <w:ind w:left="6859" w:hanging="1800"/>
      </w:pPr>
      <w:rPr>
        <w:rFonts w:hint="default"/>
      </w:rPr>
    </w:lvl>
    <w:lvl w:ilvl="8">
      <w:start w:val="1"/>
      <w:numFmt w:val="decimal"/>
      <w:isLgl/>
      <w:lvlText w:val="%1.%2.%3.%4.%5.%6.%7.%8.%9."/>
      <w:lvlJc w:val="left"/>
      <w:pPr>
        <w:ind w:left="7575" w:hanging="1800"/>
      </w:pPr>
      <w:rPr>
        <w:rFonts w:hint="default"/>
      </w:rPr>
    </w:lvl>
  </w:abstractNum>
  <w:abstractNum w:abstractNumId="31"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DE45138"/>
    <w:multiLevelType w:val="multilevel"/>
    <w:tmpl w:val="A9302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AC59D2"/>
    <w:multiLevelType w:val="hybridMultilevel"/>
    <w:tmpl w:val="F2AEBA78"/>
    <w:lvl w:ilvl="0" w:tplc="936AE382">
      <w:start w:val="3"/>
      <w:numFmt w:val="lowerLetter"/>
      <w:lvlText w:val="%1)"/>
      <w:lvlJc w:val="left"/>
      <w:pPr>
        <w:ind w:left="2952" w:hanging="360"/>
      </w:pPr>
      <w:rPr>
        <w:rFonts w:hint="default"/>
      </w:r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2"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28C2391"/>
    <w:multiLevelType w:val="hybridMultilevel"/>
    <w:tmpl w:val="53007E58"/>
    <w:lvl w:ilvl="0" w:tplc="A88C92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6D7CC2"/>
    <w:multiLevelType w:val="hybridMultilevel"/>
    <w:tmpl w:val="BCF22808"/>
    <w:lvl w:ilvl="0" w:tplc="FFFFFFFF">
      <w:start w:val="1"/>
      <w:numFmt w:val="lowerLetter"/>
      <w:lvlText w:val="%1)"/>
      <w:lvlJc w:val="left"/>
      <w:pPr>
        <w:ind w:left="2952" w:hanging="360"/>
      </w:pPr>
    </w:lvl>
    <w:lvl w:ilvl="1" w:tplc="FFFFFFFF" w:tentative="1">
      <w:start w:val="1"/>
      <w:numFmt w:val="lowerLetter"/>
      <w:lvlText w:val="%2."/>
      <w:lvlJc w:val="left"/>
      <w:pPr>
        <w:ind w:left="3672" w:hanging="360"/>
      </w:pPr>
    </w:lvl>
    <w:lvl w:ilvl="2" w:tplc="FFFFFFFF" w:tentative="1">
      <w:start w:val="1"/>
      <w:numFmt w:val="lowerRoman"/>
      <w:lvlText w:val="%3."/>
      <w:lvlJc w:val="right"/>
      <w:pPr>
        <w:ind w:left="4392" w:hanging="180"/>
      </w:pPr>
    </w:lvl>
    <w:lvl w:ilvl="3" w:tplc="FFFFFFFF" w:tentative="1">
      <w:start w:val="1"/>
      <w:numFmt w:val="decimal"/>
      <w:lvlText w:val="%4."/>
      <w:lvlJc w:val="left"/>
      <w:pPr>
        <w:ind w:left="5112" w:hanging="360"/>
      </w:pPr>
    </w:lvl>
    <w:lvl w:ilvl="4" w:tplc="FFFFFFFF" w:tentative="1">
      <w:start w:val="1"/>
      <w:numFmt w:val="lowerLetter"/>
      <w:lvlText w:val="%5."/>
      <w:lvlJc w:val="left"/>
      <w:pPr>
        <w:ind w:left="5832" w:hanging="360"/>
      </w:pPr>
    </w:lvl>
    <w:lvl w:ilvl="5" w:tplc="FFFFFFFF" w:tentative="1">
      <w:start w:val="1"/>
      <w:numFmt w:val="lowerRoman"/>
      <w:lvlText w:val="%6."/>
      <w:lvlJc w:val="right"/>
      <w:pPr>
        <w:ind w:left="6552" w:hanging="180"/>
      </w:pPr>
    </w:lvl>
    <w:lvl w:ilvl="6" w:tplc="FFFFFFFF" w:tentative="1">
      <w:start w:val="1"/>
      <w:numFmt w:val="decimal"/>
      <w:lvlText w:val="%7."/>
      <w:lvlJc w:val="left"/>
      <w:pPr>
        <w:ind w:left="7272" w:hanging="360"/>
      </w:pPr>
    </w:lvl>
    <w:lvl w:ilvl="7" w:tplc="FFFFFFFF" w:tentative="1">
      <w:start w:val="1"/>
      <w:numFmt w:val="lowerLetter"/>
      <w:lvlText w:val="%8."/>
      <w:lvlJc w:val="left"/>
      <w:pPr>
        <w:ind w:left="7992" w:hanging="360"/>
      </w:pPr>
    </w:lvl>
    <w:lvl w:ilvl="8" w:tplc="FFFFFFFF" w:tentative="1">
      <w:start w:val="1"/>
      <w:numFmt w:val="lowerRoman"/>
      <w:lvlText w:val="%9."/>
      <w:lvlJc w:val="right"/>
      <w:pPr>
        <w:ind w:left="8712" w:hanging="180"/>
      </w:pPr>
    </w:lvl>
  </w:abstractNum>
  <w:abstractNum w:abstractNumId="47" w15:restartNumberingAfterBreak="0">
    <w:nsid w:val="73EE48B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1F5430"/>
    <w:multiLevelType w:val="hybridMultilevel"/>
    <w:tmpl w:val="E94A7CC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8EB10AB"/>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247C7B"/>
    <w:multiLevelType w:val="multilevel"/>
    <w:tmpl w:val="35FA221C"/>
    <w:lvl w:ilvl="0">
      <w:start w:val="1"/>
      <w:numFmt w:val="decimal"/>
      <w:lvlText w:val="%1."/>
      <w:lvlJc w:val="left"/>
      <w:pPr>
        <w:ind w:left="5049" w:hanging="360"/>
      </w:pPr>
      <w:rPr>
        <w:rFonts w:hint="default"/>
      </w:rPr>
    </w:lvl>
    <w:lvl w:ilvl="1">
      <w:start w:val="1"/>
      <w:numFmt w:val="decimal"/>
      <w:isLgl/>
      <w:lvlText w:val="%1.%2."/>
      <w:lvlJc w:val="left"/>
      <w:pPr>
        <w:ind w:left="5049" w:hanging="360"/>
      </w:pPr>
      <w:rPr>
        <w:rFonts w:hint="default"/>
      </w:rPr>
    </w:lvl>
    <w:lvl w:ilvl="2">
      <w:start w:val="1"/>
      <w:numFmt w:val="decimal"/>
      <w:isLgl/>
      <w:lvlText w:val="%1.%2.%3."/>
      <w:lvlJc w:val="left"/>
      <w:pPr>
        <w:ind w:left="5409" w:hanging="720"/>
      </w:pPr>
      <w:rPr>
        <w:rFonts w:hint="default"/>
      </w:rPr>
    </w:lvl>
    <w:lvl w:ilvl="3">
      <w:start w:val="1"/>
      <w:numFmt w:val="decimal"/>
      <w:isLgl/>
      <w:lvlText w:val="%1.%2.%3.%4."/>
      <w:lvlJc w:val="left"/>
      <w:pPr>
        <w:ind w:left="5409" w:hanging="720"/>
      </w:pPr>
      <w:rPr>
        <w:rFonts w:hint="default"/>
      </w:rPr>
    </w:lvl>
    <w:lvl w:ilvl="4">
      <w:start w:val="1"/>
      <w:numFmt w:val="decimal"/>
      <w:isLgl/>
      <w:lvlText w:val="%1.%2.%3.%4.%5."/>
      <w:lvlJc w:val="left"/>
      <w:pPr>
        <w:ind w:left="5769" w:hanging="1080"/>
      </w:pPr>
      <w:rPr>
        <w:rFonts w:hint="default"/>
      </w:rPr>
    </w:lvl>
    <w:lvl w:ilvl="5">
      <w:start w:val="1"/>
      <w:numFmt w:val="decimal"/>
      <w:isLgl/>
      <w:lvlText w:val="%1.%2.%3.%4.%5.%6."/>
      <w:lvlJc w:val="left"/>
      <w:pPr>
        <w:ind w:left="5769" w:hanging="1080"/>
      </w:pPr>
      <w:rPr>
        <w:rFonts w:hint="default"/>
      </w:rPr>
    </w:lvl>
    <w:lvl w:ilvl="6">
      <w:start w:val="1"/>
      <w:numFmt w:val="decimal"/>
      <w:isLgl/>
      <w:lvlText w:val="%1.%2.%3.%4.%5.%6.%7."/>
      <w:lvlJc w:val="left"/>
      <w:pPr>
        <w:ind w:left="6129"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6489" w:hanging="1800"/>
      </w:pPr>
      <w:rPr>
        <w:rFonts w:hint="default"/>
      </w:rPr>
    </w:lvl>
  </w:abstractNum>
  <w:abstractNum w:abstractNumId="51" w15:restartNumberingAfterBreak="0">
    <w:nsid w:val="7D9641C9"/>
    <w:multiLevelType w:val="hybridMultilevel"/>
    <w:tmpl w:val="D9AE99B6"/>
    <w:lvl w:ilvl="0" w:tplc="5D087046">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7997287">
    <w:abstractNumId w:val="15"/>
  </w:num>
  <w:num w:numId="2" w16cid:durableId="1544563078">
    <w:abstractNumId w:val="22"/>
  </w:num>
  <w:num w:numId="3" w16cid:durableId="509219831">
    <w:abstractNumId w:val="9"/>
  </w:num>
  <w:num w:numId="4" w16cid:durableId="1905722151">
    <w:abstractNumId w:val="4"/>
  </w:num>
  <w:num w:numId="5" w16cid:durableId="1606036427">
    <w:abstractNumId w:val="11"/>
  </w:num>
  <w:num w:numId="6" w16cid:durableId="1456948755">
    <w:abstractNumId w:val="1"/>
  </w:num>
  <w:num w:numId="7" w16cid:durableId="1683816489">
    <w:abstractNumId w:val="21"/>
  </w:num>
  <w:num w:numId="8" w16cid:durableId="190075190">
    <w:abstractNumId w:val="39"/>
  </w:num>
  <w:num w:numId="9" w16cid:durableId="1775320878">
    <w:abstractNumId w:val="36"/>
  </w:num>
  <w:num w:numId="10" w16cid:durableId="167410100">
    <w:abstractNumId w:val="36"/>
  </w:num>
  <w:num w:numId="11" w16cid:durableId="1766806255">
    <w:abstractNumId w:val="37"/>
  </w:num>
  <w:num w:numId="12" w16cid:durableId="1126659267">
    <w:abstractNumId w:val="42"/>
  </w:num>
  <w:num w:numId="13" w16cid:durableId="511725893">
    <w:abstractNumId w:val="7"/>
  </w:num>
  <w:num w:numId="14" w16cid:durableId="1222407930">
    <w:abstractNumId w:val="6"/>
  </w:num>
  <w:num w:numId="15" w16cid:durableId="153843390">
    <w:abstractNumId w:val="44"/>
  </w:num>
  <w:num w:numId="16" w16cid:durableId="78914600">
    <w:abstractNumId w:val="17"/>
  </w:num>
  <w:num w:numId="17" w16cid:durableId="767386646">
    <w:abstractNumId w:val="24"/>
  </w:num>
  <w:num w:numId="18" w16cid:durableId="231162481">
    <w:abstractNumId w:val="28"/>
  </w:num>
  <w:num w:numId="19" w16cid:durableId="1946843217">
    <w:abstractNumId w:val="31"/>
  </w:num>
  <w:num w:numId="20" w16cid:durableId="1349715216">
    <w:abstractNumId w:val="32"/>
  </w:num>
  <w:num w:numId="21" w16cid:durableId="1763454949">
    <w:abstractNumId w:val="34"/>
  </w:num>
  <w:num w:numId="22" w16cid:durableId="1385324296">
    <w:abstractNumId w:val="18"/>
  </w:num>
  <w:num w:numId="23" w16cid:durableId="1229655251">
    <w:abstractNumId w:val="35"/>
  </w:num>
  <w:num w:numId="24" w16cid:durableId="795174360">
    <w:abstractNumId w:val="26"/>
  </w:num>
  <w:num w:numId="25" w16cid:durableId="531459811">
    <w:abstractNumId w:val="43"/>
  </w:num>
  <w:num w:numId="26" w16cid:durableId="1215316434">
    <w:abstractNumId w:val="8"/>
  </w:num>
  <w:num w:numId="27" w16cid:durableId="1404108842">
    <w:abstractNumId w:val="40"/>
  </w:num>
  <w:num w:numId="28" w16cid:durableId="455835410">
    <w:abstractNumId w:val="29"/>
  </w:num>
  <w:num w:numId="29" w16cid:durableId="412121034">
    <w:abstractNumId w:val="2"/>
  </w:num>
  <w:num w:numId="30" w16cid:durableId="1341811807">
    <w:abstractNumId w:val="12"/>
  </w:num>
  <w:num w:numId="31" w16cid:durableId="1755589150">
    <w:abstractNumId w:val="48"/>
  </w:num>
  <w:num w:numId="32" w16cid:durableId="907035896">
    <w:abstractNumId w:val="51"/>
  </w:num>
  <w:num w:numId="33" w16cid:durableId="1849053713">
    <w:abstractNumId w:val="10"/>
  </w:num>
  <w:num w:numId="34" w16cid:durableId="683284999">
    <w:abstractNumId w:val="23"/>
  </w:num>
  <w:num w:numId="35" w16cid:durableId="184828672">
    <w:abstractNumId w:val="38"/>
  </w:num>
  <w:num w:numId="36" w16cid:durableId="827481457">
    <w:abstractNumId w:val="14"/>
  </w:num>
  <w:num w:numId="37" w16cid:durableId="383259738">
    <w:abstractNumId w:val="19"/>
  </w:num>
  <w:num w:numId="38" w16cid:durableId="66732370">
    <w:abstractNumId w:val="50"/>
  </w:num>
  <w:num w:numId="39" w16cid:durableId="238248302">
    <w:abstractNumId w:val="49"/>
  </w:num>
  <w:num w:numId="40" w16cid:durableId="225340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864572">
    <w:abstractNumId w:val="3"/>
  </w:num>
  <w:num w:numId="42" w16cid:durableId="527645601">
    <w:abstractNumId w:val="0"/>
  </w:num>
  <w:num w:numId="43" w16cid:durableId="1174414072">
    <w:abstractNumId w:val="33"/>
  </w:num>
  <w:num w:numId="44" w16cid:durableId="22442389">
    <w:abstractNumId w:val="27"/>
  </w:num>
  <w:num w:numId="45" w16cid:durableId="436828993">
    <w:abstractNumId w:val="25"/>
  </w:num>
  <w:num w:numId="46" w16cid:durableId="1878394362">
    <w:abstractNumId w:val="30"/>
  </w:num>
  <w:num w:numId="47" w16cid:durableId="2039770309">
    <w:abstractNumId w:val="47"/>
  </w:num>
  <w:num w:numId="48" w16cid:durableId="99424137">
    <w:abstractNumId w:val="16"/>
  </w:num>
  <w:num w:numId="49" w16cid:durableId="2074157051">
    <w:abstractNumId w:val="45"/>
  </w:num>
  <w:num w:numId="50" w16cid:durableId="388841025">
    <w:abstractNumId w:val="20"/>
  </w:num>
  <w:num w:numId="51" w16cid:durableId="1824931768">
    <w:abstractNumId w:val="46"/>
  </w:num>
  <w:num w:numId="52" w16cid:durableId="1086608915">
    <w:abstractNumId w:val="41"/>
  </w:num>
  <w:num w:numId="53" w16cid:durableId="94996750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Łącznik prosty ze strzałką 11"/>
        <o:r id="V:Rule2" type="connector" idref="#Łącznik prosty ze strzałką 1"/>
        <o:r id="V:Rule3" type="connector" idref="#Łącznik prosty ze strzałką 12"/>
        <o:r id="V:Rule4" type="connector" idref="#Łącznik prosty ze strzałką 1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F331B"/>
    <w:rsid w:val="00000308"/>
    <w:rsid w:val="000031A6"/>
    <w:rsid w:val="0000396A"/>
    <w:rsid w:val="000067FA"/>
    <w:rsid w:val="0000772D"/>
    <w:rsid w:val="00007B20"/>
    <w:rsid w:val="00020E6D"/>
    <w:rsid w:val="000222E9"/>
    <w:rsid w:val="0002357D"/>
    <w:rsid w:val="00023DFF"/>
    <w:rsid w:val="0002606A"/>
    <w:rsid w:val="0004461D"/>
    <w:rsid w:val="00047766"/>
    <w:rsid w:val="000477E7"/>
    <w:rsid w:val="000512C3"/>
    <w:rsid w:val="00053230"/>
    <w:rsid w:val="000558F3"/>
    <w:rsid w:val="00061F20"/>
    <w:rsid w:val="000636F9"/>
    <w:rsid w:val="00064093"/>
    <w:rsid w:val="00075FBD"/>
    <w:rsid w:val="00080D83"/>
    <w:rsid w:val="00081585"/>
    <w:rsid w:val="0008187F"/>
    <w:rsid w:val="000865D6"/>
    <w:rsid w:val="0008660D"/>
    <w:rsid w:val="000A10E7"/>
    <w:rsid w:val="000A47AA"/>
    <w:rsid w:val="000B2F16"/>
    <w:rsid w:val="000B73D0"/>
    <w:rsid w:val="000B7EDA"/>
    <w:rsid w:val="000C29E2"/>
    <w:rsid w:val="000C3639"/>
    <w:rsid w:val="000D1998"/>
    <w:rsid w:val="000D283E"/>
    <w:rsid w:val="000D31A0"/>
    <w:rsid w:val="000D4B7D"/>
    <w:rsid w:val="000E2D41"/>
    <w:rsid w:val="000E345E"/>
    <w:rsid w:val="000E394C"/>
    <w:rsid w:val="000F5424"/>
    <w:rsid w:val="000F5822"/>
    <w:rsid w:val="000F5914"/>
    <w:rsid w:val="000F636D"/>
    <w:rsid w:val="00100DBB"/>
    <w:rsid w:val="00112A5A"/>
    <w:rsid w:val="00113D6A"/>
    <w:rsid w:val="001140A0"/>
    <w:rsid w:val="0011501B"/>
    <w:rsid w:val="00123041"/>
    <w:rsid w:val="00124D4A"/>
    <w:rsid w:val="00126B13"/>
    <w:rsid w:val="00130B23"/>
    <w:rsid w:val="00133D8B"/>
    <w:rsid w:val="00134225"/>
    <w:rsid w:val="0014207F"/>
    <w:rsid w:val="0014480A"/>
    <w:rsid w:val="001526DC"/>
    <w:rsid w:val="00153CD8"/>
    <w:rsid w:val="00163323"/>
    <w:rsid w:val="001646A1"/>
    <w:rsid w:val="0016604C"/>
    <w:rsid w:val="00170657"/>
    <w:rsid w:val="00185C72"/>
    <w:rsid w:val="001971B4"/>
    <w:rsid w:val="001A0B33"/>
    <w:rsid w:val="001A212D"/>
    <w:rsid w:val="001B210F"/>
    <w:rsid w:val="001B2893"/>
    <w:rsid w:val="001C0A54"/>
    <w:rsid w:val="001C3D85"/>
    <w:rsid w:val="001C5CC3"/>
    <w:rsid w:val="001D1E2B"/>
    <w:rsid w:val="001E546B"/>
    <w:rsid w:val="001E7365"/>
    <w:rsid w:val="001F169A"/>
    <w:rsid w:val="001F5D88"/>
    <w:rsid w:val="00200B8C"/>
    <w:rsid w:val="00203D01"/>
    <w:rsid w:val="00206F73"/>
    <w:rsid w:val="0021411C"/>
    <w:rsid w:val="00220CFE"/>
    <w:rsid w:val="00222CBD"/>
    <w:rsid w:val="00224C75"/>
    <w:rsid w:val="002315C7"/>
    <w:rsid w:val="002320ED"/>
    <w:rsid w:val="00232494"/>
    <w:rsid w:val="00234257"/>
    <w:rsid w:val="00241C1F"/>
    <w:rsid w:val="002425AE"/>
    <w:rsid w:val="00244EC8"/>
    <w:rsid w:val="00245C45"/>
    <w:rsid w:val="00246A42"/>
    <w:rsid w:val="0025207C"/>
    <w:rsid w:val="00261CDB"/>
    <w:rsid w:val="00267AF9"/>
    <w:rsid w:val="00276312"/>
    <w:rsid w:val="0029707B"/>
    <w:rsid w:val="002A1B7A"/>
    <w:rsid w:val="002A6F3E"/>
    <w:rsid w:val="002B58A6"/>
    <w:rsid w:val="002C061E"/>
    <w:rsid w:val="002C15B6"/>
    <w:rsid w:val="002C6347"/>
    <w:rsid w:val="002D37F9"/>
    <w:rsid w:val="002D5810"/>
    <w:rsid w:val="002E36B4"/>
    <w:rsid w:val="002E7DA5"/>
    <w:rsid w:val="002F3C24"/>
    <w:rsid w:val="002F415F"/>
    <w:rsid w:val="002F4884"/>
    <w:rsid w:val="00306B0A"/>
    <w:rsid w:val="003076AB"/>
    <w:rsid w:val="0031002D"/>
    <w:rsid w:val="003138F7"/>
    <w:rsid w:val="00313E1A"/>
    <w:rsid w:val="00317E43"/>
    <w:rsid w:val="00320AAC"/>
    <w:rsid w:val="00321EF5"/>
    <w:rsid w:val="00323AAC"/>
    <w:rsid w:val="00325198"/>
    <w:rsid w:val="003253D9"/>
    <w:rsid w:val="00326AC6"/>
    <w:rsid w:val="00326C8C"/>
    <w:rsid w:val="00333E51"/>
    <w:rsid w:val="00334595"/>
    <w:rsid w:val="003349B1"/>
    <w:rsid w:val="00335174"/>
    <w:rsid w:val="00343798"/>
    <w:rsid w:val="00343E15"/>
    <w:rsid w:val="00347D24"/>
    <w:rsid w:val="0035482A"/>
    <w:rsid w:val="00360921"/>
    <w:rsid w:val="003619F2"/>
    <w:rsid w:val="003620A0"/>
    <w:rsid w:val="003626AA"/>
    <w:rsid w:val="0036542C"/>
    <w:rsid w:val="00365820"/>
    <w:rsid w:val="00365D38"/>
    <w:rsid w:val="0036725B"/>
    <w:rsid w:val="00367A0A"/>
    <w:rsid w:val="003728C5"/>
    <w:rsid w:val="0037487F"/>
    <w:rsid w:val="00375ABD"/>
    <w:rsid w:val="0037644A"/>
    <w:rsid w:val="00376947"/>
    <w:rsid w:val="003771FC"/>
    <w:rsid w:val="00380026"/>
    <w:rsid w:val="00383A0E"/>
    <w:rsid w:val="00386CFB"/>
    <w:rsid w:val="0038725A"/>
    <w:rsid w:val="0038793A"/>
    <w:rsid w:val="00390404"/>
    <w:rsid w:val="003957A2"/>
    <w:rsid w:val="003A0AD8"/>
    <w:rsid w:val="003B7072"/>
    <w:rsid w:val="003C3629"/>
    <w:rsid w:val="003C554F"/>
    <w:rsid w:val="003D402F"/>
    <w:rsid w:val="003D6CE0"/>
    <w:rsid w:val="003E2F61"/>
    <w:rsid w:val="003E3CB7"/>
    <w:rsid w:val="003E3D21"/>
    <w:rsid w:val="003E47B8"/>
    <w:rsid w:val="003E6551"/>
    <w:rsid w:val="003F331B"/>
    <w:rsid w:val="0040149C"/>
    <w:rsid w:val="00401D8A"/>
    <w:rsid w:val="00406F60"/>
    <w:rsid w:val="0040701C"/>
    <w:rsid w:val="00414478"/>
    <w:rsid w:val="00414F28"/>
    <w:rsid w:val="00421CDA"/>
    <w:rsid w:val="00423FED"/>
    <w:rsid w:val="00431E26"/>
    <w:rsid w:val="00432206"/>
    <w:rsid w:val="00433D8D"/>
    <w:rsid w:val="00446F3B"/>
    <w:rsid w:val="004513A0"/>
    <w:rsid w:val="004519D8"/>
    <w:rsid w:val="00453C16"/>
    <w:rsid w:val="00454B82"/>
    <w:rsid w:val="0046143C"/>
    <w:rsid w:val="004636EB"/>
    <w:rsid w:val="00463BB3"/>
    <w:rsid w:val="00463F50"/>
    <w:rsid w:val="00473F37"/>
    <w:rsid w:val="00476BC3"/>
    <w:rsid w:val="004844D0"/>
    <w:rsid w:val="004861BD"/>
    <w:rsid w:val="00491CFC"/>
    <w:rsid w:val="004923B3"/>
    <w:rsid w:val="00492BD3"/>
    <w:rsid w:val="00493962"/>
    <w:rsid w:val="00495CA2"/>
    <w:rsid w:val="00496461"/>
    <w:rsid w:val="004A1F21"/>
    <w:rsid w:val="004A223B"/>
    <w:rsid w:val="004B0476"/>
    <w:rsid w:val="004B2393"/>
    <w:rsid w:val="004B70BD"/>
    <w:rsid w:val="004C2060"/>
    <w:rsid w:val="004C2F96"/>
    <w:rsid w:val="004C49A3"/>
    <w:rsid w:val="004E209E"/>
    <w:rsid w:val="004E7337"/>
    <w:rsid w:val="004E73E9"/>
    <w:rsid w:val="00503165"/>
    <w:rsid w:val="00504E73"/>
    <w:rsid w:val="005052DC"/>
    <w:rsid w:val="00505AB0"/>
    <w:rsid w:val="00511C65"/>
    <w:rsid w:val="00511FCC"/>
    <w:rsid w:val="005133A3"/>
    <w:rsid w:val="00513B3C"/>
    <w:rsid w:val="00520F93"/>
    <w:rsid w:val="0052111D"/>
    <w:rsid w:val="005216A3"/>
    <w:rsid w:val="00530359"/>
    <w:rsid w:val="005335A1"/>
    <w:rsid w:val="00537F26"/>
    <w:rsid w:val="00537F6E"/>
    <w:rsid w:val="00543FF0"/>
    <w:rsid w:val="005467E3"/>
    <w:rsid w:val="005623D5"/>
    <w:rsid w:val="00562A50"/>
    <w:rsid w:val="00562D2D"/>
    <w:rsid w:val="00566E88"/>
    <w:rsid w:val="0057024C"/>
    <w:rsid w:val="005760A9"/>
    <w:rsid w:val="00577680"/>
    <w:rsid w:val="00581E10"/>
    <w:rsid w:val="005836D9"/>
    <w:rsid w:val="00585987"/>
    <w:rsid w:val="005922AC"/>
    <w:rsid w:val="00594434"/>
    <w:rsid w:val="00594464"/>
    <w:rsid w:val="005944EF"/>
    <w:rsid w:val="005A0BC7"/>
    <w:rsid w:val="005A625B"/>
    <w:rsid w:val="005A6639"/>
    <w:rsid w:val="005B36A7"/>
    <w:rsid w:val="005C351E"/>
    <w:rsid w:val="005C43DE"/>
    <w:rsid w:val="005D604A"/>
    <w:rsid w:val="005E3BF5"/>
    <w:rsid w:val="005F540D"/>
    <w:rsid w:val="006031BB"/>
    <w:rsid w:val="00607126"/>
    <w:rsid w:val="0061087C"/>
    <w:rsid w:val="00612652"/>
    <w:rsid w:val="00612678"/>
    <w:rsid w:val="0062165A"/>
    <w:rsid w:val="00622781"/>
    <w:rsid w:val="0063008A"/>
    <w:rsid w:val="0063190E"/>
    <w:rsid w:val="006342DB"/>
    <w:rsid w:val="00634A63"/>
    <w:rsid w:val="006352D2"/>
    <w:rsid w:val="00635825"/>
    <w:rsid w:val="00640BFF"/>
    <w:rsid w:val="006417B3"/>
    <w:rsid w:val="00644010"/>
    <w:rsid w:val="00644090"/>
    <w:rsid w:val="00647A17"/>
    <w:rsid w:val="006505B7"/>
    <w:rsid w:val="00653E28"/>
    <w:rsid w:val="00662028"/>
    <w:rsid w:val="00692FAF"/>
    <w:rsid w:val="006943EC"/>
    <w:rsid w:val="00694C3B"/>
    <w:rsid w:val="0069621B"/>
    <w:rsid w:val="006A148E"/>
    <w:rsid w:val="006A3868"/>
    <w:rsid w:val="006A5FD8"/>
    <w:rsid w:val="006A684E"/>
    <w:rsid w:val="006B1A5F"/>
    <w:rsid w:val="006B3D83"/>
    <w:rsid w:val="006B66C0"/>
    <w:rsid w:val="006C014B"/>
    <w:rsid w:val="006C481E"/>
    <w:rsid w:val="006C71D5"/>
    <w:rsid w:val="006D012E"/>
    <w:rsid w:val="006D03C4"/>
    <w:rsid w:val="006D3CC3"/>
    <w:rsid w:val="006D4048"/>
    <w:rsid w:val="006D4741"/>
    <w:rsid w:val="006D5AA2"/>
    <w:rsid w:val="006D6150"/>
    <w:rsid w:val="006D6548"/>
    <w:rsid w:val="006E73CB"/>
    <w:rsid w:val="006F2005"/>
    <w:rsid w:val="006F209E"/>
    <w:rsid w:val="0070192A"/>
    <w:rsid w:val="0070371A"/>
    <w:rsid w:val="0070561E"/>
    <w:rsid w:val="007071A7"/>
    <w:rsid w:val="00711B16"/>
    <w:rsid w:val="00717104"/>
    <w:rsid w:val="00721A3C"/>
    <w:rsid w:val="007268A4"/>
    <w:rsid w:val="00727F94"/>
    <w:rsid w:val="00731E3E"/>
    <w:rsid w:val="007337EB"/>
    <w:rsid w:val="00736873"/>
    <w:rsid w:val="00744647"/>
    <w:rsid w:val="00745D18"/>
    <w:rsid w:val="00753E20"/>
    <w:rsid w:val="00765E3E"/>
    <w:rsid w:val="00766C14"/>
    <w:rsid w:val="00766FB0"/>
    <w:rsid w:val="00773094"/>
    <w:rsid w:val="0077456D"/>
    <w:rsid w:val="00775FAC"/>
    <w:rsid w:val="00776530"/>
    <w:rsid w:val="00776D3C"/>
    <w:rsid w:val="00791E8E"/>
    <w:rsid w:val="007974AD"/>
    <w:rsid w:val="007A0109"/>
    <w:rsid w:val="007A026E"/>
    <w:rsid w:val="007A0CF6"/>
    <w:rsid w:val="007A238B"/>
    <w:rsid w:val="007A481D"/>
    <w:rsid w:val="007A7698"/>
    <w:rsid w:val="007B17F6"/>
    <w:rsid w:val="007B2500"/>
    <w:rsid w:val="007D12A3"/>
    <w:rsid w:val="007D61D6"/>
    <w:rsid w:val="007E1B19"/>
    <w:rsid w:val="007E2179"/>
    <w:rsid w:val="007E2B57"/>
    <w:rsid w:val="007E5CC6"/>
    <w:rsid w:val="007E76BE"/>
    <w:rsid w:val="007E788E"/>
    <w:rsid w:val="007F0ACF"/>
    <w:rsid w:val="007F14A2"/>
    <w:rsid w:val="007F3294"/>
    <w:rsid w:val="007F3623"/>
    <w:rsid w:val="007F4DD1"/>
    <w:rsid w:val="00801A68"/>
    <w:rsid w:val="008042D0"/>
    <w:rsid w:val="00813031"/>
    <w:rsid w:val="008137EE"/>
    <w:rsid w:val="00815FBF"/>
    <w:rsid w:val="00827311"/>
    <w:rsid w:val="00834BB4"/>
    <w:rsid w:val="00835187"/>
    <w:rsid w:val="00844979"/>
    <w:rsid w:val="008551CC"/>
    <w:rsid w:val="00855712"/>
    <w:rsid w:val="00856E3A"/>
    <w:rsid w:val="0086149A"/>
    <w:rsid w:val="00865A7B"/>
    <w:rsid w:val="0086744C"/>
    <w:rsid w:val="00870AB1"/>
    <w:rsid w:val="00874703"/>
    <w:rsid w:val="008761FA"/>
    <w:rsid w:val="00876A27"/>
    <w:rsid w:val="008772DB"/>
    <w:rsid w:val="00881B45"/>
    <w:rsid w:val="008837A3"/>
    <w:rsid w:val="0088509B"/>
    <w:rsid w:val="00885ECF"/>
    <w:rsid w:val="00887953"/>
    <w:rsid w:val="008913FF"/>
    <w:rsid w:val="008917E2"/>
    <w:rsid w:val="008926D4"/>
    <w:rsid w:val="008945D9"/>
    <w:rsid w:val="008959A7"/>
    <w:rsid w:val="00896932"/>
    <w:rsid w:val="008A326F"/>
    <w:rsid w:val="008B32B2"/>
    <w:rsid w:val="008C062B"/>
    <w:rsid w:val="008C0D66"/>
    <w:rsid w:val="008C134B"/>
    <w:rsid w:val="008C1F27"/>
    <w:rsid w:val="008C202F"/>
    <w:rsid w:val="008C2930"/>
    <w:rsid w:val="008C4A7F"/>
    <w:rsid w:val="008C6C49"/>
    <w:rsid w:val="008C7252"/>
    <w:rsid w:val="008D108F"/>
    <w:rsid w:val="008D14B8"/>
    <w:rsid w:val="008D6BCD"/>
    <w:rsid w:val="008D7258"/>
    <w:rsid w:val="008E4534"/>
    <w:rsid w:val="008E5D19"/>
    <w:rsid w:val="008E5F42"/>
    <w:rsid w:val="008F0DE3"/>
    <w:rsid w:val="008F1869"/>
    <w:rsid w:val="008F246D"/>
    <w:rsid w:val="008F3D1D"/>
    <w:rsid w:val="008F4B41"/>
    <w:rsid w:val="008F4DF1"/>
    <w:rsid w:val="008F59FA"/>
    <w:rsid w:val="008F626F"/>
    <w:rsid w:val="008F7E2B"/>
    <w:rsid w:val="008F7FF8"/>
    <w:rsid w:val="00901655"/>
    <w:rsid w:val="00902331"/>
    <w:rsid w:val="00907E7F"/>
    <w:rsid w:val="0091410A"/>
    <w:rsid w:val="00915605"/>
    <w:rsid w:val="00922DBB"/>
    <w:rsid w:val="00927625"/>
    <w:rsid w:val="009276FF"/>
    <w:rsid w:val="00930270"/>
    <w:rsid w:val="009342E9"/>
    <w:rsid w:val="00934687"/>
    <w:rsid w:val="00942162"/>
    <w:rsid w:val="009500B7"/>
    <w:rsid w:val="00954BED"/>
    <w:rsid w:val="00963760"/>
    <w:rsid w:val="00966F3D"/>
    <w:rsid w:val="009754E7"/>
    <w:rsid w:val="0098124D"/>
    <w:rsid w:val="00986301"/>
    <w:rsid w:val="009A3BB3"/>
    <w:rsid w:val="009B1D1A"/>
    <w:rsid w:val="009B60C2"/>
    <w:rsid w:val="009C0E1A"/>
    <w:rsid w:val="009C2B94"/>
    <w:rsid w:val="009C47D1"/>
    <w:rsid w:val="009C491A"/>
    <w:rsid w:val="009C7660"/>
    <w:rsid w:val="009D1B97"/>
    <w:rsid w:val="009D2EB2"/>
    <w:rsid w:val="009D71C1"/>
    <w:rsid w:val="009F1D84"/>
    <w:rsid w:val="009F290E"/>
    <w:rsid w:val="009F2CF0"/>
    <w:rsid w:val="009F3877"/>
    <w:rsid w:val="00A01658"/>
    <w:rsid w:val="00A02C83"/>
    <w:rsid w:val="00A031F7"/>
    <w:rsid w:val="00A04690"/>
    <w:rsid w:val="00A05354"/>
    <w:rsid w:val="00A07F0E"/>
    <w:rsid w:val="00A13780"/>
    <w:rsid w:val="00A23B5B"/>
    <w:rsid w:val="00A269C1"/>
    <w:rsid w:val="00A310D8"/>
    <w:rsid w:val="00A33253"/>
    <w:rsid w:val="00A373B3"/>
    <w:rsid w:val="00A40DD3"/>
    <w:rsid w:val="00A4472A"/>
    <w:rsid w:val="00A500FB"/>
    <w:rsid w:val="00A5016D"/>
    <w:rsid w:val="00A6003B"/>
    <w:rsid w:val="00A6191D"/>
    <w:rsid w:val="00A7042C"/>
    <w:rsid w:val="00A70B20"/>
    <w:rsid w:val="00A7104F"/>
    <w:rsid w:val="00A733B9"/>
    <w:rsid w:val="00A8311B"/>
    <w:rsid w:val="00A85A46"/>
    <w:rsid w:val="00A87338"/>
    <w:rsid w:val="00A920AF"/>
    <w:rsid w:val="00A95B80"/>
    <w:rsid w:val="00AA165A"/>
    <w:rsid w:val="00AA5445"/>
    <w:rsid w:val="00AA7CED"/>
    <w:rsid w:val="00AB5ED7"/>
    <w:rsid w:val="00AB658D"/>
    <w:rsid w:val="00AB76CE"/>
    <w:rsid w:val="00AB77A6"/>
    <w:rsid w:val="00AC067B"/>
    <w:rsid w:val="00AC3B6F"/>
    <w:rsid w:val="00AC6555"/>
    <w:rsid w:val="00AC6D68"/>
    <w:rsid w:val="00AD0BF8"/>
    <w:rsid w:val="00AD3DF6"/>
    <w:rsid w:val="00AD4036"/>
    <w:rsid w:val="00AD5E47"/>
    <w:rsid w:val="00AD7DD0"/>
    <w:rsid w:val="00AE2A03"/>
    <w:rsid w:val="00AE427C"/>
    <w:rsid w:val="00AE4C76"/>
    <w:rsid w:val="00AF31BF"/>
    <w:rsid w:val="00AF5D7A"/>
    <w:rsid w:val="00AF76B6"/>
    <w:rsid w:val="00B01F08"/>
    <w:rsid w:val="00B0406F"/>
    <w:rsid w:val="00B05FAD"/>
    <w:rsid w:val="00B077FC"/>
    <w:rsid w:val="00B11560"/>
    <w:rsid w:val="00B15CFC"/>
    <w:rsid w:val="00B16700"/>
    <w:rsid w:val="00B16E8F"/>
    <w:rsid w:val="00B22074"/>
    <w:rsid w:val="00B24CAF"/>
    <w:rsid w:val="00B30401"/>
    <w:rsid w:val="00B30E06"/>
    <w:rsid w:val="00B32851"/>
    <w:rsid w:val="00B43874"/>
    <w:rsid w:val="00B43EB9"/>
    <w:rsid w:val="00B476B2"/>
    <w:rsid w:val="00B51607"/>
    <w:rsid w:val="00B61D56"/>
    <w:rsid w:val="00B6637D"/>
    <w:rsid w:val="00B74DBA"/>
    <w:rsid w:val="00B765D1"/>
    <w:rsid w:val="00B800D4"/>
    <w:rsid w:val="00B842A7"/>
    <w:rsid w:val="00B96FCE"/>
    <w:rsid w:val="00B973BE"/>
    <w:rsid w:val="00BA1487"/>
    <w:rsid w:val="00BA21DB"/>
    <w:rsid w:val="00BA3683"/>
    <w:rsid w:val="00BA483A"/>
    <w:rsid w:val="00BA68B3"/>
    <w:rsid w:val="00BA6CFB"/>
    <w:rsid w:val="00BA7B81"/>
    <w:rsid w:val="00BB04FE"/>
    <w:rsid w:val="00BB183F"/>
    <w:rsid w:val="00BB3D5D"/>
    <w:rsid w:val="00BB65E2"/>
    <w:rsid w:val="00BB76D0"/>
    <w:rsid w:val="00BC1CF2"/>
    <w:rsid w:val="00BC2A72"/>
    <w:rsid w:val="00BC2BAE"/>
    <w:rsid w:val="00BC363C"/>
    <w:rsid w:val="00BC54C1"/>
    <w:rsid w:val="00BC6E83"/>
    <w:rsid w:val="00BC7952"/>
    <w:rsid w:val="00BD1DAA"/>
    <w:rsid w:val="00BD33E3"/>
    <w:rsid w:val="00BD7B89"/>
    <w:rsid w:val="00BE6F31"/>
    <w:rsid w:val="00BE758C"/>
    <w:rsid w:val="00BF1763"/>
    <w:rsid w:val="00BF266D"/>
    <w:rsid w:val="00BF29F0"/>
    <w:rsid w:val="00BF6FDC"/>
    <w:rsid w:val="00BF763B"/>
    <w:rsid w:val="00C05654"/>
    <w:rsid w:val="00C12ACC"/>
    <w:rsid w:val="00C23AC8"/>
    <w:rsid w:val="00C26385"/>
    <w:rsid w:val="00C2720F"/>
    <w:rsid w:val="00C47390"/>
    <w:rsid w:val="00C51CEC"/>
    <w:rsid w:val="00C53045"/>
    <w:rsid w:val="00C5605C"/>
    <w:rsid w:val="00C62C24"/>
    <w:rsid w:val="00C635B6"/>
    <w:rsid w:val="00C63695"/>
    <w:rsid w:val="00C66954"/>
    <w:rsid w:val="00C87943"/>
    <w:rsid w:val="00C904CE"/>
    <w:rsid w:val="00C9301D"/>
    <w:rsid w:val="00C94C64"/>
    <w:rsid w:val="00CA1FF3"/>
    <w:rsid w:val="00CA20F9"/>
    <w:rsid w:val="00CA3119"/>
    <w:rsid w:val="00CB22C7"/>
    <w:rsid w:val="00CB5094"/>
    <w:rsid w:val="00CC13F5"/>
    <w:rsid w:val="00CC263D"/>
    <w:rsid w:val="00CC457A"/>
    <w:rsid w:val="00CC6B74"/>
    <w:rsid w:val="00CC7149"/>
    <w:rsid w:val="00CD0C05"/>
    <w:rsid w:val="00CD4038"/>
    <w:rsid w:val="00CE005B"/>
    <w:rsid w:val="00CE04D4"/>
    <w:rsid w:val="00CE3C8D"/>
    <w:rsid w:val="00CE65CC"/>
    <w:rsid w:val="00CF09A5"/>
    <w:rsid w:val="00CF14C0"/>
    <w:rsid w:val="00CF1A4A"/>
    <w:rsid w:val="00CF27A7"/>
    <w:rsid w:val="00CF41AC"/>
    <w:rsid w:val="00CF4FB0"/>
    <w:rsid w:val="00CF54E1"/>
    <w:rsid w:val="00D02C9E"/>
    <w:rsid w:val="00D0361A"/>
    <w:rsid w:val="00D04160"/>
    <w:rsid w:val="00D066AF"/>
    <w:rsid w:val="00D11D05"/>
    <w:rsid w:val="00D17DA1"/>
    <w:rsid w:val="00D17DE2"/>
    <w:rsid w:val="00D24C41"/>
    <w:rsid w:val="00D27AD6"/>
    <w:rsid w:val="00D30ADD"/>
    <w:rsid w:val="00D37A39"/>
    <w:rsid w:val="00D37E4E"/>
    <w:rsid w:val="00D4100A"/>
    <w:rsid w:val="00D42569"/>
    <w:rsid w:val="00D4275A"/>
    <w:rsid w:val="00D43A0D"/>
    <w:rsid w:val="00D44064"/>
    <w:rsid w:val="00D46867"/>
    <w:rsid w:val="00D526F3"/>
    <w:rsid w:val="00D53924"/>
    <w:rsid w:val="00D57D9A"/>
    <w:rsid w:val="00D603EE"/>
    <w:rsid w:val="00D669EA"/>
    <w:rsid w:val="00D75B1B"/>
    <w:rsid w:val="00D77755"/>
    <w:rsid w:val="00D83BB3"/>
    <w:rsid w:val="00D864F3"/>
    <w:rsid w:val="00D901D4"/>
    <w:rsid w:val="00D9033F"/>
    <w:rsid w:val="00D90ED0"/>
    <w:rsid w:val="00D91900"/>
    <w:rsid w:val="00D95AEF"/>
    <w:rsid w:val="00D97BCC"/>
    <w:rsid w:val="00DA35BE"/>
    <w:rsid w:val="00DB2090"/>
    <w:rsid w:val="00DB41F3"/>
    <w:rsid w:val="00DC26DD"/>
    <w:rsid w:val="00DC733E"/>
    <w:rsid w:val="00DD4C4D"/>
    <w:rsid w:val="00DF0E6B"/>
    <w:rsid w:val="00DF1B1C"/>
    <w:rsid w:val="00DF2066"/>
    <w:rsid w:val="00DF57BE"/>
    <w:rsid w:val="00DF7B2A"/>
    <w:rsid w:val="00DF7FF3"/>
    <w:rsid w:val="00E00F10"/>
    <w:rsid w:val="00E04791"/>
    <w:rsid w:val="00E059E9"/>
    <w:rsid w:val="00E06500"/>
    <w:rsid w:val="00E13554"/>
    <w:rsid w:val="00E15FE8"/>
    <w:rsid w:val="00E1690E"/>
    <w:rsid w:val="00E2287D"/>
    <w:rsid w:val="00E25431"/>
    <w:rsid w:val="00E33435"/>
    <w:rsid w:val="00E36359"/>
    <w:rsid w:val="00E40955"/>
    <w:rsid w:val="00E4205F"/>
    <w:rsid w:val="00E45923"/>
    <w:rsid w:val="00E56EC5"/>
    <w:rsid w:val="00E57060"/>
    <w:rsid w:val="00E6016E"/>
    <w:rsid w:val="00E609FA"/>
    <w:rsid w:val="00E70A2A"/>
    <w:rsid w:val="00E73D1D"/>
    <w:rsid w:val="00E75ABA"/>
    <w:rsid w:val="00E81008"/>
    <w:rsid w:val="00E87616"/>
    <w:rsid w:val="00E92047"/>
    <w:rsid w:val="00E93E3C"/>
    <w:rsid w:val="00EA17BD"/>
    <w:rsid w:val="00EA5C16"/>
    <w:rsid w:val="00EA5D90"/>
    <w:rsid w:val="00EA7D88"/>
    <w:rsid w:val="00EB6BC8"/>
    <w:rsid w:val="00EB74F3"/>
    <w:rsid w:val="00EC6817"/>
    <w:rsid w:val="00ED1389"/>
    <w:rsid w:val="00ED3574"/>
    <w:rsid w:val="00ED5C49"/>
    <w:rsid w:val="00EE0271"/>
    <w:rsid w:val="00EE04EE"/>
    <w:rsid w:val="00EE0957"/>
    <w:rsid w:val="00EE4044"/>
    <w:rsid w:val="00EF000D"/>
    <w:rsid w:val="00EF0819"/>
    <w:rsid w:val="00EF4AE2"/>
    <w:rsid w:val="00EF4BC0"/>
    <w:rsid w:val="00EF60D0"/>
    <w:rsid w:val="00F10B63"/>
    <w:rsid w:val="00F11EF1"/>
    <w:rsid w:val="00F138E0"/>
    <w:rsid w:val="00F16432"/>
    <w:rsid w:val="00F2062E"/>
    <w:rsid w:val="00F20DCB"/>
    <w:rsid w:val="00F224D1"/>
    <w:rsid w:val="00F22ABC"/>
    <w:rsid w:val="00F31841"/>
    <w:rsid w:val="00F4185D"/>
    <w:rsid w:val="00F53B44"/>
    <w:rsid w:val="00F545A3"/>
    <w:rsid w:val="00F55369"/>
    <w:rsid w:val="00F57B85"/>
    <w:rsid w:val="00F62967"/>
    <w:rsid w:val="00F6326B"/>
    <w:rsid w:val="00F65688"/>
    <w:rsid w:val="00F77A76"/>
    <w:rsid w:val="00F8300F"/>
    <w:rsid w:val="00F851B3"/>
    <w:rsid w:val="00F851B9"/>
    <w:rsid w:val="00F856FE"/>
    <w:rsid w:val="00F933AA"/>
    <w:rsid w:val="00F93B3E"/>
    <w:rsid w:val="00F9581E"/>
    <w:rsid w:val="00FA1110"/>
    <w:rsid w:val="00FA7611"/>
    <w:rsid w:val="00FB3ED0"/>
    <w:rsid w:val="00FB5706"/>
    <w:rsid w:val="00FB7858"/>
    <w:rsid w:val="00FC5096"/>
    <w:rsid w:val="00FC6BE2"/>
    <w:rsid w:val="00FD3BBA"/>
    <w:rsid w:val="00FD52CC"/>
    <w:rsid w:val="00FE2065"/>
    <w:rsid w:val="00FE51F0"/>
    <w:rsid w:val="00FF0D8C"/>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9E0F018E-AA44-40B1-B4D5-2B44C0E1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3">
    <w:name w:val="heading 3"/>
    <w:basedOn w:val="Normalny"/>
    <w:next w:val="Normalny"/>
    <w:link w:val="Nagwek3Znak"/>
    <w:semiHidden/>
    <w:unhideWhenUsed/>
    <w:qFormat/>
    <w:rsid w:val="007974AD"/>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1"/>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E7365"/>
    <w:rPr>
      <w:color w:val="605E5C"/>
      <w:shd w:val="clear" w:color="auto" w:fill="E1DFDD"/>
    </w:rPr>
  </w:style>
  <w:style w:type="paragraph" w:styleId="Bezodstpw">
    <w:name w:val="No Spacing"/>
    <w:uiPriority w:val="1"/>
    <w:qFormat/>
    <w:rsid w:val="008761FA"/>
    <w:pPr>
      <w:widowControl w:val="0"/>
    </w:pPr>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semiHidden/>
    <w:rsid w:val="007974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9831">
      <w:bodyDiv w:val="1"/>
      <w:marLeft w:val="0"/>
      <w:marRight w:val="0"/>
      <w:marTop w:val="0"/>
      <w:marBottom w:val="0"/>
      <w:divBdr>
        <w:top w:val="none" w:sz="0" w:space="0" w:color="auto"/>
        <w:left w:val="none" w:sz="0" w:space="0" w:color="auto"/>
        <w:bottom w:val="none" w:sz="0" w:space="0" w:color="auto"/>
        <w:right w:val="none" w:sz="0" w:space="0" w:color="auto"/>
      </w:divBdr>
    </w:div>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323047391">
          <w:marLeft w:val="0"/>
          <w:marRight w:val="0"/>
          <w:marTop w:val="72"/>
          <w:marBottom w:val="0"/>
          <w:divBdr>
            <w:top w:val="none" w:sz="0" w:space="0" w:color="auto"/>
            <w:left w:val="none" w:sz="0" w:space="0" w:color="auto"/>
            <w:bottom w:val="none" w:sz="0" w:space="0" w:color="auto"/>
            <w:right w:val="none" w:sz="0" w:space="0" w:color="auto"/>
          </w:divBdr>
        </w:div>
        <w:div w:id="1895384604">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963540963">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2278356">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263076532">
          <w:marLeft w:val="360"/>
          <w:marRight w:val="0"/>
          <w:marTop w:val="0"/>
          <w:marBottom w:val="72"/>
          <w:divBdr>
            <w:top w:val="none" w:sz="0" w:space="0" w:color="auto"/>
            <w:left w:val="none" w:sz="0" w:space="0" w:color="auto"/>
            <w:bottom w:val="none" w:sz="0" w:space="0" w:color="auto"/>
            <w:right w:val="none" w:sz="0" w:space="0" w:color="auto"/>
          </w:divBdr>
        </w:div>
        <w:div w:id="1919553801">
          <w:marLeft w:val="360"/>
          <w:marRight w:val="0"/>
          <w:marTop w:val="72"/>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891964110">
          <w:marLeft w:val="0"/>
          <w:marRight w:val="0"/>
          <w:marTop w:val="72"/>
          <w:marBottom w:val="0"/>
          <w:divBdr>
            <w:top w:val="none" w:sz="0" w:space="0" w:color="auto"/>
            <w:left w:val="none" w:sz="0" w:space="0" w:color="auto"/>
            <w:bottom w:val="none" w:sz="0" w:space="0" w:color="auto"/>
            <w:right w:val="none" w:sz="0" w:space="0" w:color="auto"/>
          </w:divBdr>
        </w:div>
        <w:div w:id="2103867085">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19210100">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943268910">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366370823">
          <w:marLeft w:val="0"/>
          <w:marRight w:val="0"/>
          <w:marTop w:val="72"/>
          <w:marBottom w:val="0"/>
          <w:divBdr>
            <w:top w:val="none" w:sz="0" w:space="0" w:color="auto"/>
            <w:left w:val="none" w:sz="0" w:space="0" w:color="auto"/>
            <w:bottom w:val="none" w:sz="0" w:space="0" w:color="auto"/>
            <w:right w:val="none" w:sz="0" w:space="0" w:color="auto"/>
          </w:divBdr>
          <w:divsChild>
            <w:div w:id="134839790">
              <w:marLeft w:val="360"/>
              <w:marRight w:val="0"/>
              <w:marTop w:val="0"/>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942372826">
              <w:marLeft w:val="360"/>
              <w:marRight w:val="0"/>
              <w:marTop w:val="72"/>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sChild>
        </w:div>
        <w:div w:id="1708797706">
          <w:marLeft w:val="0"/>
          <w:marRight w:val="0"/>
          <w:marTop w:val="72"/>
          <w:marBottom w:val="0"/>
          <w:divBdr>
            <w:top w:val="none" w:sz="0" w:space="0" w:color="auto"/>
            <w:left w:val="none" w:sz="0" w:space="0" w:color="auto"/>
            <w:bottom w:val="none" w:sz="0" w:space="0" w:color="auto"/>
            <w:right w:val="none" w:sz="0" w:space="0" w:color="auto"/>
          </w:divBdr>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5145</TotalTime>
  <Pages>28</Pages>
  <Words>13191</Words>
  <Characters>79152</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Wioletta Glaner</cp:lastModifiedBy>
  <cp:revision>62</cp:revision>
  <cp:lastPrinted>2024-12-16T10:28:00Z</cp:lastPrinted>
  <dcterms:created xsi:type="dcterms:W3CDTF">2020-01-30T07:13:00Z</dcterms:created>
  <dcterms:modified xsi:type="dcterms:W3CDTF">2024-12-16T11:38:00Z</dcterms:modified>
</cp:coreProperties>
</file>