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C94" w:rsidRDefault="00EC2C94" w:rsidP="00EC2C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Załącznik do sprawy ZSS-XVI.271.2.2024</w:t>
      </w:r>
    </w:p>
    <w:p w:rsidR="002F4FFD" w:rsidRDefault="002F4FFD" w:rsidP="002F4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  <w:r w:rsidR="00EC2C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2F4FFD" w:rsidRDefault="002F4FFD" w:rsidP="002F4F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Świadczenie kompleksowych usług telekomunikacyjnych na rzecz Centrum Profilaktyki Świt  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713"/>
        <w:gridCol w:w="7088"/>
      </w:tblGrid>
      <w:tr w:rsidR="00854E6A" w:rsidTr="001A6B2C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Parametry przedmiotu zamówienia</w:t>
            </w:r>
          </w:p>
        </w:tc>
      </w:tr>
      <w:tr w:rsidR="00854E6A" w:rsidTr="001A6B2C">
        <w:trPr>
          <w:trHeight w:val="2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0B" w:rsidRPr="00FE7D1A" w:rsidRDefault="00140D0B" w:rsidP="00140D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E7D1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Świadczenie kompleksowych usług telekomunikacyjnych na rzecz Centrum Profilaktyki Świt  </w:t>
            </w:r>
          </w:p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Pr="00791D6E" w:rsidRDefault="00553F77" w:rsidP="00791D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Dostęp do Internetu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4FFD" w:rsidRPr="00791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łącze stałe (wykluczone np. radiowe) – wymagania: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przepustowość min. 300Mbps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download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300Mbps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upload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adres IP,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SLA - usuwanie ewentualnych awarii – do 8h od zgłoszenia  w trybie 365/7/24.</w:t>
            </w:r>
          </w:p>
        </w:tc>
      </w:tr>
      <w:tr w:rsidR="00854E6A" w:rsidTr="001A6B2C">
        <w:trPr>
          <w:trHeight w:val="43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FD" w:rsidRDefault="002F4F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0B" w:rsidRPr="00140D0B" w:rsidRDefault="00140D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40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Wymagane funkcje telefonii </w:t>
            </w:r>
            <w:r w:rsidRPr="00140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ramach centrali telefonicznej wirtualnej lub fizycznej</w:t>
            </w:r>
          </w:p>
          <w:p w:rsidR="002F4FFD" w:rsidRDefault="002F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Taryfa – umożliwiająca połączenia do wszystkich sieci stacjonarnych i komórkowych w Polsce – bez limitu.</w:t>
            </w:r>
          </w:p>
          <w:p w:rsidR="002F4FFD" w:rsidRDefault="002F4F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Funkcjonalności w ramach centrali telefonicznej (wirtualnej lub fizycznej):</w:t>
            </w:r>
          </w:p>
          <w:p w:rsidR="002F4FFD" w:rsidRDefault="00791D6E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2F4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rzynajmniej jednopoziomowy IVR tj. tzw. automatyczna recepcjonistka do obsługi połączeń przychodzących, 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przekierowania połączenia do wielu użytkowników danej grupy (odbierze ten, który w tym czasie będzie wolny); min. 5 numerów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przekierowywanie rozmów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transfer),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połączenia oczekujące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waiting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przejęcie połączenia przychodzącego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telekonferencja – możliwość prowadzenia rozmów wewnętrznych ze wszystkimi użytkownikami jednocześnie,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wybieranie po numerze skróconym,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poczta głosowa,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Fax2Mail czyli możliwość wysyłania i odbierania faxów w formie elektronicznej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automatyczne oddzwanianie - powiadamianie użytkownika, że osoba, do której wcześniej dzwonił i była zajęta, jest już wolna oraz łączy się z nią bez konieczności ponownego wybierania numeru telefonicznego,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szybkie wybieranie - umożliwienie użytkownikowi inicjowanie połączeń, przy użyciu katalogu, (min. 100 często wybieranych numerów). Przy użyciu 2 lub 3-cyfrowego kod</w:t>
            </w:r>
            <w:r w:rsidR="00791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szybkiego wybierania abonenta,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zmiany w usłudze realizowane przy pomocy dedykowanego Portalu Internetowego (www) – dot. zmian jak ustawienie przekierowania, konfigurację IVR itp.,</w:t>
            </w:r>
          </w:p>
          <w:p w:rsidR="002F4FFD" w:rsidRDefault="002F4FFD" w:rsidP="00806E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dedykowany Portal Internetowy (www) umożliwiający :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wgląd w ewidencję wszystkich usług,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zgłaszanie awarii,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śledzenie on-line statusów zgłoszeń oraz przegląd historii zgłoszeń awarii, zmian usługi itp.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bezpieczny dostęp do danych finansowych jak: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pobieranie obrazów (PDF) z danych finansowych (faktury itp.),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zgłoszeń i reklamacji faktur,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przeglądanie danych finansowych w wersji mobilnej (np. na komórce, tablecie itp.)</w:t>
            </w:r>
          </w:p>
        </w:tc>
      </w:tr>
    </w:tbl>
    <w:tbl>
      <w:tblPr>
        <w:tblpPr w:leftFromText="141" w:rightFromText="141" w:bottomFromText="160" w:vertAnchor="text" w:horzAnchor="margin" w:tblpX="137" w:tblpY="35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708"/>
        <w:gridCol w:w="7080"/>
      </w:tblGrid>
      <w:tr w:rsidR="00FE7D1A" w:rsidTr="001A6B2C">
        <w:trPr>
          <w:trHeight w:val="7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D" w:rsidRDefault="002F4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D" w:rsidRDefault="00854E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FD" w:rsidRDefault="00FE7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="002F4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szt</w:t>
            </w:r>
            <w:r w:rsidR="00791D6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telefonów biurkowych ze stacją</w:t>
            </w:r>
            <w:r w:rsidR="002F4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bazową IP i słuchawką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2F4F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przenośną (typu DECT) – wymagana specyfikacja: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kolorowy wyświetlacz min. 2.3" z podświetleniem,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dźwięk HD,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czas czuwania min. 400h, czas rozmowy min. 25h,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numeru dzwoniącego,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przekierowywanie połączeń, połączenia oczekujące, ponowne wybieranie,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połączenia konferencyjne,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książka telefoniczna (min. 500 wpisów),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dzwonek wibracyjny,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podłączenia dodatkowych słuchawek przenośnych typu DECT,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zasięg min. 40 m w pomieszczeniach oraz min. 250 m w terenie otwartym,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port 3.5 mm typu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podłączenia dodatkowych słuchawek,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klawiatura podświetlana,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w komplecie,</w:t>
            </w:r>
          </w:p>
          <w:p w:rsidR="00FE7D1A" w:rsidRPr="001A6B2C" w:rsidRDefault="002F4FFD" w:rsidP="001A6B2C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w języku polskim.</w:t>
            </w:r>
          </w:p>
          <w:p w:rsidR="002F4FFD" w:rsidRDefault="002F4F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szt. telefonu biurkowego IP, sekretarskiego - wymagana specyfikacja: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kolorowy wyświetlacz min. 4,1" z podświetleniem,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dźwięk HD,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min.1 port Gigabit Ethernet,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min. 8 klawiszy szybkiego dostępu do zaprogramowania często wybieranych numerów,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lokalna książka telefoniczna (min. 500 wpisów),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przekierowywanie połączeń, połączenia oczekujące, szybkie wybieranie, ponowne wybieranie,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funkcja głośnomówiąca,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wgląd w historię połączeń: wykonane/odebrane/nieodebrane/przekazane,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funkcje wstrzymania/wyciszania połączeń oraz ”nie przeszkadzać”,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identyfikacja numeru dzwoniącego,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funkcja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(wyciszenie),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możliwość telekonferencji z min. 8 numerami jednocześnie,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min. 1 port USB 2.0 ( z opcją podłączenia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nagrywania rozmów na pamięć USB),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 RJ-9 do słuchawek,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klawisze regulacji głośności,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zasilacz w komplecie,</w:t>
            </w:r>
          </w:p>
          <w:p w:rsidR="002F4FFD" w:rsidRDefault="002F4FFD" w:rsidP="00806E3D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w języku polskim.</w:t>
            </w:r>
          </w:p>
        </w:tc>
      </w:tr>
    </w:tbl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806"/>
        <w:gridCol w:w="7088"/>
      </w:tblGrid>
      <w:tr w:rsidR="00140D0B" w:rsidTr="00FE7D1A">
        <w:trPr>
          <w:trHeight w:val="1731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0B" w:rsidRDefault="00140D0B" w:rsidP="0097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0B" w:rsidRDefault="00140D0B" w:rsidP="0097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Gwarancja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D0B" w:rsidRPr="00140D0B" w:rsidRDefault="00140D0B" w:rsidP="0014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0B">
              <w:rPr>
                <w:rFonts w:ascii="Times New Roman" w:hAnsi="Times New Roman" w:cs="Times New Roman"/>
                <w:sz w:val="24"/>
                <w:szCs w:val="24"/>
              </w:rPr>
              <w:t xml:space="preserve">Wykonawca udzieli Zamawiającemu </w:t>
            </w:r>
            <w:r w:rsidR="00A234A2">
              <w:rPr>
                <w:rFonts w:ascii="Times New Roman" w:hAnsi="Times New Roman" w:cs="Times New Roman"/>
                <w:sz w:val="24"/>
                <w:szCs w:val="24"/>
              </w:rPr>
              <w:t>do 24 miesięcy</w:t>
            </w:r>
            <w:bookmarkStart w:id="0" w:name="_GoBack"/>
            <w:bookmarkEnd w:id="0"/>
            <w:r w:rsidRPr="00140D0B">
              <w:rPr>
                <w:rFonts w:ascii="Times New Roman" w:hAnsi="Times New Roman" w:cs="Times New Roman"/>
                <w:sz w:val="24"/>
                <w:szCs w:val="24"/>
              </w:rPr>
              <w:t xml:space="preserve"> gwarancji na zamawiane świadczenie, licząc od momentu podpisania umowy przez Zamawiającego. W ramach udzielonej gwarancji</w:t>
            </w:r>
          </w:p>
          <w:p w:rsidR="00140D0B" w:rsidRPr="00854E6A" w:rsidRDefault="00140D0B" w:rsidP="0085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0B">
              <w:rPr>
                <w:rFonts w:ascii="Times New Roman" w:hAnsi="Times New Roman" w:cs="Times New Roman"/>
                <w:sz w:val="24"/>
                <w:szCs w:val="24"/>
              </w:rPr>
              <w:t>Wykonawca zobowiązuje się do usunięcia uszkodzeń w terminie określonym w umowie od momentu zgłoszenia uszkodzenia przez Zamawiającego. Zgłoszenie nastąpi w formie pisemnej.</w:t>
            </w:r>
          </w:p>
        </w:tc>
      </w:tr>
      <w:tr w:rsidR="00854E6A" w:rsidTr="00FE7D1A">
        <w:trPr>
          <w:trHeight w:val="22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A" w:rsidRDefault="00854E6A" w:rsidP="0097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A" w:rsidRDefault="00854E6A" w:rsidP="00975A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Miejsce usługi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E6A" w:rsidRDefault="00854E6A" w:rsidP="00975A19">
            <w:pPr>
              <w:pStyle w:val="Akapitzlist"/>
              <w:spacing w:before="100" w:beforeAutospacing="1" w:after="100" w:afterAutospacing="1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 Centrum Profilaktyki Świt</w:t>
            </w:r>
          </w:p>
          <w:p w:rsidR="00854E6A" w:rsidRPr="00854E6A" w:rsidRDefault="00854E6A" w:rsidP="00854E6A">
            <w:pPr>
              <w:pStyle w:val="Akapitzlist"/>
              <w:spacing w:before="100" w:beforeAutospacing="1" w:after="100" w:afterAutospacing="1" w:line="240" w:lineRule="auto"/>
              <w:ind w:left="7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Ul. Świt 34/36; 60-375 </w:t>
            </w:r>
            <w:r w:rsidRPr="00854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Poznań </w:t>
            </w:r>
          </w:p>
        </w:tc>
      </w:tr>
    </w:tbl>
    <w:p w:rsidR="002F4FFD" w:rsidRDefault="002F4FFD" w:rsidP="00854E6A">
      <w:pPr>
        <w:tabs>
          <w:tab w:val="left" w:pos="243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12061" w:rsidRDefault="00912061" w:rsidP="00140D0B">
      <w:pPr>
        <w:autoSpaceDE w:val="0"/>
        <w:autoSpaceDN w:val="0"/>
        <w:adjustRightInd w:val="0"/>
        <w:spacing w:after="0" w:line="240" w:lineRule="auto"/>
      </w:pPr>
    </w:p>
    <w:sectPr w:rsidR="0091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1395"/>
    <w:multiLevelType w:val="hybridMultilevel"/>
    <w:tmpl w:val="D082BBFA"/>
    <w:lvl w:ilvl="0" w:tplc="0415000B">
      <w:start w:val="1"/>
      <w:numFmt w:val="bullet"/>
      <w:lvlText w:val=""/>
      <w:lvlJc w:val="left"/>
      <w:pPr>
        <w:ind w:left="24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" w15:restartNumberingAfterBreak="0">
    <w:nsid w:val="51C94F9E"/>
    <w:multiLevelType w:val="hybridMultilevel"/>
    <w:tmpl w:val="4F8E63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49115A0"/>
    <w:multiLevelType w:val="multilevel"/>
    <w:tmpl w:val="EC52A7E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9C01CE"/>
    <w:multiLevelType w:val="hybridMultilevel"/>
    <w:tmpl w:val="BE6CA50C"/>
    <w:lvl w:ilvl="0" w:tplc="1C9E4D0C">
      <w:numFmt w:val="bullet"/>
      <w:lvlText w:val=""/>
      <w:lvlJc w:val="left"/>
      <w:pPr>
        <w:ind w:left="1996" w:hanging="360"/>
      </w:pPr>
      <w:rPr>
        <w:rFonts w:ascii="Symbol" w:eastAsia="Calibri" w:hAnsi="Symbol" w:cs="Aria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299244D"/>
    <w:multiLevelType w:val="hybridMultilevel"/>
    <w:tmpl w:val="4F3E75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03902"/>
    <w:multiLevelType w:val="hybridMultilevel"/>
    <w:tmpl w:val="A6720C90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73"/>
    <w:rsid w:val="00140D0B"/>
    <w:rsid w:val="001A6B2C"/>
    <w:rsid w:val="002F4FFD"/>
    <w:rsid w:val="0052143A"/>
    <w:rsid w:val="00553F77"/>
    <w:rsid w:val="00791D6E"/>
    <w:rsid w:val="00854E6A"/>
    <w:rsid w:val="00912061"/>
    <w:rsid w:val="00A234A2"/>
    <w:rsid w:val="00DA0B73"/>
    <w:rsid w:val="00EC2C94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8830"/>
  <w15:chartTrackingRefBased/>
  <w15:docId w15:val="{15D460C8-5F8C-4F7E-87E8-860658C7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FF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Waszak-Rudecka</dc:creator>
  <cp:keywords/>
  <dc:description/>
  <cp:lastModifiedBy>Hanna Waszak-Rudecka</cp:lastModifiedBy>
  <cp:revision>10</cp:revision>
  <dcterms:created xsi:type="dcterms:W3CDTF">2024-04-08T09:39:00Z</dcterms:created>
  <dcterms:modified xsi:type="dcterms:W3CDTF">2024-04-09T12:38:00Z</dcterms:modified>
</cp:coreProperties>
</file>