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E861" w14:textId="2F53C4E9" w:rsidR="00EA1FF4" w:rsidRPr="00B274D4" w:rsidRDefault="00E55D41" w:rsidP="00EA1FF4">
      <w:pPr>
        <w:pStyle w:val="StandardowyStandardowy1"/>
        <w:spacing w:line="276" w:lineRule="auto"/>
        <w:jc w:val="center"/>
        <w:rPr>
          <w:rFonts w:ascii="Verdana" w:hAnsi="Verdana" w:cstheme="minorHAnsi"/>
          <w:b/>
          <w:sz w:val="22"/>
          <w:lang w:eastAsia="pl-PL"/>
        </w:rPr>
      </w:pPr>
      <w:r>
        <w:rPr>
          <w:rFonts w:ascii="Verdana" w:hAnsi="Verdana" w:cstheme="minorHAnsi"/>
          <w:b/>
          <w:sz w:val="22"/>
        </w:rPr>
        <w:t>Wzór u</w:t>
      </w:r>
      <w:r w:rsidR="00EA1FF4" w:rsidRPr="00B274D4">
        <w:rPr>
          <w:rFonts w:ascii="Verdana" w:hAnsi="Verdana" w:cstheme="minorHAnsi"/>
          <w:b/>
          <w:sz w:val="22"/>
        </w:rPr>
        <w:t>mow</w:t>
      </w:r>
      <w:r>
        <w:rPr>
          <w:rFonts w:ascii="Verdana" w:hAnsi="Verdana" w:cstheme="minorHAnsi"/>
          <w:b/>
          <w:sz w:val="22"/>
        </w:rPr>
        <w:t>y</w:t>
      </w:r>
    </w:p>
    <w:p w14:paraId="5E31A5C2" w14:textId="77777777" w:rsidR="00EA1FF4" w:rsidRPr="00B274D4" w:rsidRDefault="00EA1FF4" w:rsidP="00EA1FF4">
      <w:pPr>
        <w:pStyle w:val="StandardowyStandardowy1"/>
        <w:tabs>
          <w:tab w:val="left" w:pos="2964"/>
        </w:tabs>
        <w:spacing w:line="276" w:lineRule="auto"/>
        <w:jc w:val="center"/>
        <w:rPr>
          <w:rFonts w:ascii="Verdana" w:hAnsi="Verdana" w:cstheme="minorHAnsi"/>
          <w:b/>
          <w:i/>
          <w:sz w:val="22"/>
          <w:lang w:eastAsia="pl-PL"/>
        </w:rPr>
      </w:pPr>
    </w:p>
    <w:p w14:paraId="31B0D91F" w14:textId="0E535475" w:rsidR="00EA1FF4" w:rsidRPr="00B274D4" w:rsidRDefault="00EA1FF4" w:rsidP="00414D05">
      <w:pPr>
        <w:tabs>
          <w:tab w:val="left" w:leader="dot" w:pos="2835"/>
        </w:tabs>
        <w:spacing w:line="276" w:lineRule="auto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 xml:space="preserve">zawarta dnia </w:t>
      </w:r>
      <w:r w:rsidR="00414D05" w:rsidRPr="00B274D4">
        <w:rPr>
          <w:rFonts w:cstheme="minorHAnsi"/>
          <w:sz w:val="22"/>
          <w:szCs w:val="20"/>
        </w:rPr>
        <w:tab/>
      </w:r>
      <w:r w:rsidRPr="00B274D4">
        <w:rPr>
          <w:rFonts w:cstheme="minorHAnsi"/>
          <w:sz w:val="22"/>
          <w:szCs w:val="20"/>
        </w:rPr>
        <w:t xml:space="preserve"> r. w Krakowie pomiędzy:</w:t>
      </w:r>
    </w:p>
    <w:p w14:paraId="68864556" w14:textId="2C1C08F8" w:rsidR="00EA1FF4" w:rsidRPr="00B274D4" w:rsidRDefault="00EA1FF4" w:rsidP="00EA1FF4">
      <w:pPr>
        <w:spacing w:line="276" w:lineRule="auto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Krakowskim Szpitalem Specjalistycznym im. Jana Pawła II</w:t>
      </w:r>
      <w:r w:rsidR="00B274D4">
        <w:rPr>
          <w:rFonts w:cstheme="minorHAnsi"/>
          <w:sz w:val="22"/>
          <w:szCs w:val="20"/>
        </w:rPr>
        <w:t xml:space="preserve"> z siedzibą przy ul. </w:t>
      </w:r>
      <w:r w:rsidRPr="00B274D4">
        <w:rPr>
          <w:rFonts w:cstheme="minorHAnsi"/>
          <w:sz w:val="22"/>
          <w:szCs w:val="20"/>
        </w:rPr>
        <w:t>Prądnick</w:t>
      </w:r>
      <w:r w:rsidR="00A70EAE" w:rsidRPr="00B274D4">
        <w:rPr>
          <w:rFonts w:cstheme="minorHAnsi"/>
          <w:sz w:val="22"/>
          <w:szCs w:val="20"/>
        </w:rPr>
        <w:t>iej 80, 31</w:t>
      </w:r>
      <w:r w:rsidRPr="00B274D4">
        <w:rPr>
          <w:rFonts w:cstheme="minorHAnsi"/>
          <w:sz w:val="22"/>
          <w:szCs w:val="20"/>
        </w:rPr>
        <w:t>–202 Kraków – wpisanym do rejestru stowarzyszeń, i</w:t>
      </w:r>
      <w:r w:rsidR="00BF6410" w:rsidRPr="00B274D4">
        <w:rPr>
          <w:rFonts w:cstheme="minorHAnsi"/>
          <w:sz w:val="22"/>
          <w:szCs w:val="20"/>
        </w:rPr>
        <w:t>nnych organizacji społecznych i </w:t>
      </w:r>
      <w:r w:rsidRPr="00B274D4">
        <w:rPr>
          <w:rFonts w:cstheme="minorHAnsi"/>
          <w:sz w:val="22"/>
          <w:szCs w:val="20"/>
        </w:rPr>
        <w:t>zawodowych, fundacji oraz samodzielnych publicznych</w:t>
      </w:r>
      <w:r w:rsidR="00C91276" w:rsidRPr="00B274D4">
        <w:rPr>
          <w:rFonts w:cstheme="minorHAnsi"/>
          <w:sz w:val="22"/>
          <w:szCs w:val="20"/>
        </w:rPr>
        <w:t xml:space="preserve"> zakładów opieki zdrowotnej pod </w:t>
      </w:r>
      <w:r w:rsidRPr="00B274D4">
        <w:rPr>
          <w:rFonts w:cstheme="minorHAnsi"/>
          <w:sz w:val="22"/>
          <w:szCs w:val="20"/>
        </w:rPr>
        <w:t>numerem KRS 0000046052, reprezentowanym przez:</w:t>
      </w:r>
    </w:p>
    <w:p w14:paraId="021EF499" w14:textId="7DE1EFB7" w:rsidR="00EA1FF4" w:rsidRPr="00B274D4" w:rsidRDefault="00414D05" w:rsidP="00EA1FF4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line="276" w:lineRule="auto"/>
        <w:jc w:val="both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mgr inż. Adriana Żaka, Zastępcę Dyrektora ds. Techniczno-Eksploatacyjnych</w:t>
      </w:r>
    </w:p>
    <w:p w14:paraId="789A4AD3" w14:textId="77777777" w:rsidR="00EA1FF4" w:rsidRPr="00B274D4" w:rsidRDefault="00EA1FF4" w:rsidP="00EA1FF4">
      <w:pPr>
        <w:spacing w:line="276" w:lineRule="auto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sz w:val="22"/>
          <w:szCs w:val="20"/>
        </w:rPr>
        <w:t xml:space="preserve">zwanym dalej – </w:t>
      </w:r>
      <w:r w:rsidRPr="00B274D4">
        <w:rPr>
          <w:rFonts w:cstheme="minorHAnsi"/>
          <w:b/>
          <w:sz w:val="22"/>
          <w:szCs w:val="20"/>
        </w:rPr>
        <w:t>Zamawiającym,</w:t>
      </w:r>
    </w:p>
    <w:p w14:paraId="5E485A78" w14:textId="77777777" w:rsidR="00A34277" w:rsidRPr="00B274D4" w:rsidRDefault="00A34277" w:rsidP="00EA1FF4">
      <w:pPr>
        <w:spacing w:line="276" w:lineRule="auto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a:</w:t>
      </w:r>
    </w:p>
    <w:p w14:paraId="66183823" w14:textId="18B32F87" w:rsidR="00843B9C" w:rsidRPr="00B274D4" w:rsidRDefault="00BB3F52" w:rsidP="00843B9C">
      <w:pPr>
        <w:spacing w:line="276" w:lineRule="auto"/>
        <w:jc w:val="both"/>
        <w:rPr>
          <w:rFonts w:cstheme="minorHAnsi"/>
          <w:sz w:val="22"/>
          <w:szCs w:val="20"/>
        </w:rPr>
      </w:pPr>
      <w:r>
        <w:rPr>
          <w:rFonts w:cstheme="minorHAnsi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7E4CD" w14:textId="77777777" w:rsidR="00EA1FF4" w:rsidRPr="00B274D4" w:rsidRDefault="00EA1FF4" w:rsidP="00EA1FF4">
      <w:pPr>
        <w:spacing w:line="276" w:lineRule="auto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 xml:space="preserve">zwaną w dalszej części umowy </w:t>
      </w:r>
      <w:r w:rsidRPr="00B274D4">
        <w:rPr>
          <w:rFonts w:cstheme="minorHAnsi"/>
          <w:b/>
          <w:sz w:val="22"/>
          <w:szCs w:val="20"/>
        </w:rPr>
        <w:t>Wykonawcą,</w:t>
      </w:r>
    </w:p>
    <w:p w14:paraId="516E580B" w14:textId="77777777" w:rsidR="00843B9C" w:rsidRPr="00B274D4" w:rsidRDefault="00843B9C" w:rsidP="00843B9C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5817A1F8" w14:textId="20DE77E0" w:rsidR="00A5799B" w:rsidRPr="00B274D4" w:rsidRDefault="00843B9C" w:rsidP="007F3C18">
      <w:pPr>
        <w:spacing w:line="276" w:lineRule="auto"/>
        <w:jc w:val="both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i/>
        </w:rPr>
        <w:t>Umowa została zawarta na podstawie art. 2 ust. 1 pkt 1 ustawy Prawo zamówień  publicznych oraz zgodnie z zarządzeniem D</w:t>
      </w:r>
      <w:r w:rsidR="007F3C18" w:rsidRPr="00B274D4">
        <w:rPr>
          <w:rFonts w:cstheme="minorHAnsi"/>
          <w:i/>
        </w:rPr>
        <w:t xml:space="preserve">yrektora Krakowskiego Szpitala </w:t>
      </w:r>
      <w:r w:rsidRPr="00B274D4">
        <w:rPr>
          <w:rFonts w:cstheme="minorHAnsi"/>
          <w:i/>
        </w:rPr>
        <w:t>Specjalistycznego im. Jana Pawła</w:t>
      </w:r>
      <w:r w:rsidR="00B274D4">
        <w:rPr>
          <w:rFonts w:cstheme="minorHAnsi"/>
          <w:i/>
        </w:rPr>
        <w:t> </w:t>
      </w:r>
      <w:r w:rsidRPr="00B274D4">
        <w:rPr>
          <w:rFonts w:cstheme="minorHAnsi"/>
          <w:i/>
        </w:rPr>
        <w:t>II nr 4</w:t>
      </w:r>
      <w:r w:rsidR="00414D05" w:rsidRPr="00B274D4">
        <w:rPr>
          <w:rFonts w:cstheme="minorHAnsi"/>
          <w:i/>
        </w:rPr>
        <w:t>5</w:t>
      </w:r>
      <w:r w:rsidRPr="00B274D4">
        <w:rPr>
          <w:rFonts w:cstheme="minorHAnsi"/>
          <w:i/>
        </w:rPr>
        <w:t xml:space="preserve"> z dnia </w:t>
      </w:r>
      <w:r w:rsidR="00414D05" w:rsidRPr="00B274D4">
        <w:rPr>
          <w:rFonts w:cstheme="minorHAnsi"/>
          <w:i/>
        </w:rPr>
        <w:t>21 czerwca</w:t>
      </w:r>
      <w:r w:rsidRPr="00B274D4">
        <w:rPr>
          <w:rFonts w:cstheme="minorHAnsi"/>
          <w:i/>
        </w:rPr>
        <w:t xml:space="preserve"> 20</w:t>
      </w:r>
      <w:r w:rsidR="00414D05" w:rsidRPr="00B274D4">
        <w:rPr>
          <w:rFonts w:cstheme="minorHAnsi"/>
          <w:i/>
        </w:rPr>
        <w:t>22</w:t>
      </w:r>
      <w:r w:rsidRPr="00B274D4">
        <w:rPr>
          <w:rFonts w:cstheme="minorHAnsi"/>
          <w:i/>
        </w:rPr>
        <w:t xml:space="preserve"> r. w przedmiocie </w:t>
      </w:r>
      <w:r w:rsidR="00414D05" w:rsidRPr="00B274D4">
        <w:rPr>
          <w:rFonts w:cstheme="minorHAnsi"/>
          <w:i/>
        </w:rPr>
        <w:t>realizacji procesu zakupowego w tym udzielania zamówień publicznych przez Krakowski Szpital Specjalistyczny im. Jana Pawła II</w:t>
      </w:r>
      <w:r w:rsidRPr="00B274D4">
        <w:rPr>
          <w:rFonts w:cstheme="minorHAnsi"/>
          <w:i/>
        </w:rPr>
        <w:t>:</w:t>
      </w:r>
    </w:p>
    <w:p w14:paraId="4403AF7F" w14:textId="77777777" w:rsidR="00843B9C" w:rsidRPr="00B274D4" w:rsidRDefault="00843B9C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17EB090A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 1</w:t>
      </w:r>
    </w:p>
    <w:p w14:paraId="2EC677BC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0EEC3C7E" w14:textId="15F19745" w:rsidR="00EA1FF4" w:rsidRPr="00B274D4" w:rsidRDefault="00EA1FF4" w:rsidP="00EA1FF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Zamawiający zleca, a Wykonawca zobowiązuje się do odbioru, odzysku i</w:t>
      </w:r>
      <w:r w:rsidR="00B274D4">
        <w:rPr>
          <w:rFonts w:cstheme="minorHAnsi"/>
          <w:sz w:val="22"/>
          <w:szCs w:val="20"/>
        </w:rPr>
        <w:t> </w:t>
      </w:r>
      <w:r w:rsidRPr="00B274D4">
        <w:rPr>
          <w:rFonts w:cstheme="minorHAnsi"/>
          <w:sz w:val="22"/>
          <w:szCs w:val="20"/>
        </w:rPr>
        <w:t>unieszkodliwiania odpadów niebezpiecznych i innych niż niebezpieczne z terenu Krakowskiego Szpitala Specjalistycznego im. Jana Pawła II.</w:t>
      </w:r>
    </w:p>
    <w:p w14:paraId="17D97568" w14:textId="1D51A900" w:rsidR="00EA1FF4" w:rsidRPr="00B274D4" w:rsidRDefault="00EA1FF4" w:rsidP="00EA1FF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 ramach realizacji usługi Wykonawca udostępni kontenery/pojemniki w ilości</w:t>
      </w:r>
      <w:r w:rsidR="000A2ED4" w:rsidRPr="00B274D4">
        <w:rPr>
          <w:rFonts w:cstheme="minorHAnsi"/>
          <w:sz w:val="22"/>
          <w:szCs w:val="20"/>
        </w:rPr>
        <w:t xml:space="preserve"> co</w:t>
      </w:r>
      <w:r w:rsidR="00B274D4">
        <w:rPr>
          <w:rFonts w:cstheme="minorHAnsi"/>
          <w:sz w:val="22"/>
          <w:szCs w:val="20"/>
        </w:rPr>
        <w:t> </w:t>
      </w:r>
      <w:r w:rsidR="000A2ED4" w:rsidRPr="00B274D4">
        <w:rPr>
          <w:rFonts w:cstheme="minorHAnsi"/>
          <w:sz w:val="22"/>
          <w:szCs w:val="20"/>
        </w:rPr>
        <w:t>najmniej 1 </w:t>
      </w:r>
      <w:r w:rsidRPr="00B274D4">
        <w:rPr>
          <w:rFonts w:cstheme="minorHAnsi"/>
          <w:sz w:val="22"/>
          <w:szCs w:val="20"/>
        </w:rPr>
        <w:t xml:space="preserve">szt. o pojemności od </w:t>
      </w:r>
      <w:r w:rsidR="00BB3F52">
        <w:rPr>
          <w:rFonts w:cstheme="minorHAnsi"/>
          <w:sz w:val="22"/>
          <w:szCs w:val="20"/>
        </w:rPr>
        <w:t>20</w:t>
      </w:r>
      <w:r w:rsidRPr="00B274D4">
        <w:rPr>
          <w:rFonts w:cstheme="minorHAnsi"/>
          <w:sz w:val="22"/>
          <w:szCs w:val="20"/>
        </w:rPr>
        <w:t xml:space="preserve"> 000 l. Ilość kontenerów/p</w:t>
      </w:r>
      <w:r w:rsidR="000A2ED4" w:rsidRPr="00B274D4">
        <w:rPr>
          <w:rFonts w:cstheme="minorHAnsi"/>
          <w:sz w:val="22"/>
          <w:szCs w:val="20"/>
        </w:rPr>
        <w:t>ojemników może ulegać zmianom w </w:t>
      </w:r>
      <w:r w:rsidRPr="00B274D4">
        <w:rPr>
          <w:rFonts w:cstheme="minorHAnsi"/>
          <w:sz w:val="22"/>
          <w:szCs w:val="20"/>
        </w:rPr>
        <w:t>zależności od bieżących potrzeb Zamawiającego.</w:t>
      </w:r>
    </w:p>
    <w:p w14:paraId="0C79E323" w14:textId="77777777" w:rsidR="00EA1FF4" w:rsidRPr="00B274D4" w:rsidRDefault="00EA1FF4" w:rsidP="005431D0">
      <w:pPr>
        <w:numPr>
          <w:ilvl w:val="0"/>
          <w:numId w:val="7"/>
        </w:numPr>
        <w:suppressAutoHyphens/>
        <w:spacing w:after="24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Szacunkowe ilości odpadów wytwarzanych przez Zamawiającego w ciągu roku: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134"/>
        <w:gridCol w:w="2268"/>
        <w:gridCol w:w="3261"/>
        <w:gridCol w:w="2409"/>
      </w:tblGrid>
      <w:tr w:rsidR="00EA1FF4" w:rsidRPr="00B274D4" w14:paraId="23409BFA" w14:textId="77777777" w:rsidTr="00A449D7">
        <w:trPr>
          <w:trHeight w:val="13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B6CB6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L.p.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66865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Kod odpadu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FC235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Rodzaj odpadów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A4B17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Szczegółowe objaśnienie rodzaju odpadu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F710B" w14:textId="77777777" w:rsidR="00EA1FF4" w:rsidRPr="00B274D4" w:rsidRDefault="00EA1FF4" w:rsidP="000A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Szacunkowa ilość odpadów [Mg] za</w:t>
            </w:r>
            <w:r w:rsidR="000A2ED4"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 </w:t>
            </w:r>
            <w:r w:rsidRPr="00B274D4">
              <w:rPr>
                <w:rFonts w:eastAsiaTheme="minorHAnsi" w:cstheme="minorHAnsi"/>
                <w:b/>
                <w:bCs/>
                <w:color w:val="000000"/>
                <w:sz w:val="22"/>
                <w:szCs w:val="20"/>
                <w:lang w:eastAsia="en-US"/>
              </w:rPr>
              <w:t>rok</w:t>
            </w:r>
          </w:p>
        </w:tc>
      </w:tr>
      <w:tr w:rsidR="00EA1FF4" w:rsidRPr="00B274D4" w14:paraId="7860A1AC" w14:textId="77777777" w:rsidTr="00A449D7">
        <w:trPr>
          <w:trHeight w:val="40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C7C4C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9251B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15 01 01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1712C" w14:textId="5D1A763A" w:rsidR="00EA1FF4" w:rsidRPr="00B274D4" w:rsidRDefault="00EA1FF4" w:rsidP="00A449D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Opakowania z</w:t>
            </w:r>
            <w:r w:rsidR="00A449D7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 </w:t>
            </w:r>
            <w:r w:rsidRPr="00B274D4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papieru i tektury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F8DD0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Makulatura kartonowa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01C76" w14:textId="77777777" w:rsidR="00EA1FF4" w:rsidRPr="00B274D4" w:rsidRDefault="00EA1FF4" w:rsidP="00177FC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</w:pPr>
            <w:r w:rsidRPr="00B274D4">
              <w:rPr>
                <w:rFonts w:eastAsiaTheme="minorHAnsi" w:cstheme="minorHAnsi"/>
                <w:color w:val="000000"/>
                <w:sz w:val="22"/>
                <w:szCs w:val="20"/>
                <w:lang w:eastAsia="en-US"/>
              </w:rPr>
              <w:t>50,000</w:t>
            </w:r>
          </w:p>
        </w:tc>
      </w:tr>
    </w:tbl>
    <w:p w14:paraId="2E273647" w14:textId="77777777" w:rsidR="00EA1FF4" w:rsidRPr="00B274D4" w:rsidRDefault="00EA1FF4" w:rsidP="005431D0">
      <w:pPr>
        <w:spacing w:before="24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4.</w:t>
      </w:r>
      <w:r w:rsidRPr="00B274D4">
        <w:rPr>
          <w:rFonts w:cstheme="minorHAnsi"/>
          <w:b/>
          <w:sz w:val="22"/>
          <w:szCs w:val="20"/>
        </w:rPr>
        <w:tab/>
      </w:r>
      <w:r w:rsidRPr="00B274D4">
        <w:rPr>
          <w:rFonts w:cstheme="minorHAnsi"/>
          <w:sz w:val="22"/>
          <w:szCs w:val="20"/>
        </w:rPr>
        <w:t>Ilości odpadów określone w ust. 3, nie stanowią zobo</w:t>
      </w:r>
      <w:r w:rsidR="000A2ED4" w:rsidRPr="00B274D4">
        <w:rPr>
          <w:rFonts w:cstheme="minorHAnsi"/>
          <w:sz w:val="22"/>
          <w:szCs w:val="20"/>
        </w:rPr>
        <w:t>wiązania dla Zamawiającego, ani </w:t>
      </w:r>
      <w:r w:rsidRPr="00B274D4">
        <w:rPr>
          <w:rFonts w:cstheme="minorHAnsi"/>
          <w:sz w:val="22"/>
          <w:szCs w:val="20"/>
        </w:rPr>
        <w:t>podstawy do dochodzenia roszczeń odszkodowawczych przez Wykonawcę z tytułu niezrealizowania całości umowy.</w:t>
      </w:r>
    </w:p>
    <w:p w14:paraId="3159FFC3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64B597A1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 2</w:t>
      </w:r>
    </w:p>
    <w:p w14:paraId="2586F9BF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4627CA56" w14:textId="28F60021" w:rsidR="00EA1FF4" w:rsidRPr="00B274D4" w:rsidRDefault="00822B25" w:rsidP="00EA1FF4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sz w:val="22"/>
          <w:szCs w:val="20"/>
        </w:rPr>
        <w:t>Odbiór odpadów będzie się odbywał dwa razy w tygodniu, co do zasady w</w:t>
      </w:r>
      <w:r w:rsidR="00843B9C" w:rsidRPr="00B274D4">
        <w:rPr>
          <w:sz w:val="22"/>
          <w:szCs w:val="20"/>
        </w:rPr>
        <w:t xml:space="preserve"> każdy</w:t>
      </w:r>
      <w:r w:rsidR="007F3C18" w:rsidRPr="00B274D4">
        <w:rPr>
          <w:sz w:val="22"/>
          <w:szCs w:val="20"/>
        </w:rPr>
        <w:t xml:space="preserve"> wtorek i </w:t>
      </w:r>
      <w:r w:rsidRPr="00B274D4">
        <w:rPr>
          <w:sz w:val="22"/>
          <w:szCs w:val="20"/>
        </w:rPr>
        <w:t>piątek. Dni odbioru odpadów mogą się zmieniać w porozumie</w:t>
      </w:r>
      <w:r w:rsidR="007F3C18" w:rsidRPr="00B274D4">
        <w:rPr>
          <w:sz w:val="22"/>
          <w:szCs w:val="20"/>
        </w:rPr>
        <w:t>niu Zamawiającego z </w:t>
      </w:r>
      <w:r w:rsidR="00BF6410" w:rsidRPr="00B274D4">
        <w:rPr>
          <w:sz w:val="22"/>
          <w:szCs w:val="20"/>
        </w:rPr>
        <w:t>Wykonawcą w </w:t>
      </w:r>
      <w:r w:rsidRPr="00B274D4">
        <w:rPr>
          <w:sz w:val="22"/>
          <w:szCs w:val="20"/>
        </w:rPr>
        <w:t>szczególności w przypadku, kiedy w terminie</w:t>
      </w:r>
      <w:r w:rsidR="007F3C18" w:rsidRPr="00B274D4">
        <w:rPr>
          <w:sz w:val="22"/>
          <w:szCs w:val="20"/>
        </w:rPr>
        <w:t xml:space="preserve"> odbioru wystąpi dzień wolny od </w:t>
      </w:r>
      <w:r w:rsidRPr="00B274D4">
        <w:rPr>
          <w:sz w:val="22"/>
          <w:szCs w:val="20"/>
        </w:rPr>
        <w:t>pracy</w:t>
      </w:r>
      <w:r w:rsidR="000A2ED4" w:rsidRPr="00B274D4">
        <w:rPr>
          <w:sz w:val="22"/>
          <w:szCs w:val="20"/>
        </w:rPr>
        <w:t>.</w:t>
      </w:r>
      <w:r w:rsidR="00106FD7" w:rsidRPr="00B274D4">
        <w:rPr>
          <w:sz w:val="22"/>
          <w:szCs w:val="20"/>
        </w:rPr>
        <w:t xml:space="preserve"> Porozumienie o którym mowa może być dokonane drogą mailową.</w:t>
      </w:r>
    </w:p>
    <w:p w14:paraId="7F8A16B0" w14:textId="25DBCA0C" w:rsidR="00EA1FF4" w:rsidRPr="00B274D4" w:rsidRDefault="00EA1FF4" w:rsidP="00EA1FF4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 xml:space="preserve">Zamawiający w systemie BDO sporządzi kartę przekazania </w:t>
      </w:r>
      <w:r w:rsidR="000A2ED4" w:rsidRPr="00B274D4">
        <w:rPr>
          <w:rFonts w:cstheme="minorHAnsi"/>
          <w:sz w:val="22"/>
          <w:szCs w:val="20"/>
        </w:rPr>
        <w:t>odpadu, w której ustanowi typ i </w:t>
      </w:r>
      <w:r w:rsidRPr="00B274D4">
        <w:rPr>
          <w:rFonts w:cstheme="minorHAnsi"/>
          <w:sz w:val="22"/>
          <w:szCs w:val="20"/>
        </w:rPr>
        <w:t xml:space="preserve">masę odpadu, dzień i godzinę odbioru. Wykonawca zobligowany jest </w:t>
      </w:r>
      <w:r w:rsidRPr="00B274D4">
        <w:rPr>
          <w:rFonts w:cstheme="minorHAnsi"/>
          <w:sz w:val="22"/>
          <w:szCs w:val="20"/>
        </w:rPr>
        <w:lastRenderedPageBreak/>
        <w:t>bezzwłocznie po</w:t>
      </w:r>
      <w:r w:rsidR="000A2ED4" w:rsidRPr="00B274D4">
        <w:rPr>
          <w:rFonts w:cstheme="minorHAnsi"/>
          <w:sz w:val="22"/>
          <w:szCs w:val="20"/>
        </w:rPr>
        <w:t> </w:t>
      </w:r>
      <w:r w:rsidRPr="00B274D4">
        <w:rPr>
          <w:rFonts w:cstheme="minorHAnsi"/>
          <w:sz w:val="22"/>
          <w:szCs w:val="20"/>
        </w:rPr>
        <w:t>odebraniu odpadu wykonać wszystkie niezbędne działania w</w:t>
      </w:r>
      <w:r w:rsidR="00B274D4">
        <w:rPr>
          <w:rFonts w:cstheme="minorHAnsi"/>
          <w:sz w:val="22"/>
          <w:szCs w:val="20"/>
        </w:rPr>
        <w:t> </w:t>
      </w:r>
      <w:r w:rsidRPr="00B274D4">
        <w:rPr>
          <w:rFonts w:cstheme="minorHAnsi"/>
          <w:sz w:val="22"/>
          <w:szCs w:val="20"/>
        </w:rPr>
        <w:t>systemie BDO, w tym również ewentualną korektę typu lub masy odpadu.</w:t>
      </w:r>
    </w:p>
    <w:p w14:paraId="6F9548C8" w14:textId="77777777" w:rsidR="00EA1FF4" w:rsidRPr="00B274D4" w:rsidRDefault="00EA1FF4" w:rsidP="00EA1FF4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Ważenie odpadów odbywać się będzie w dniu odbioru w obecności Zamawiającego.</w:t>
      </w:r>
    </w:p>
    <w:p w14:paraId="4D1621C2" w14:textId="4FBE5E33" w:rsidR="00EA1FF4" w:rsidRPr="00B274D4" w:rsidRDefault="00EA1FF4" w:rsidP="00EA1FF4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Na podstawie zatwierdzonej przez Zamawiającego karty przekazania odpadu w</w:t>
      </w:r>
      <w:r w:rsidR="00B274D4">
        <w:rPr>
          <w:rFonts w:cstheme="minorHAnsi"/>
          <w:sz w:val="22"/>
          <w:szCs w:val="20"/>
        </w:rPr>
        <w:t> </w:t>
      </w:r>
      <w:r w:rsidRPr="00B274D4">
        <w:rPr>
          <w:rFonts w:cstheme="minorHAnsi"/>
          <w:sz w:val="22"/>
          <w:szCs w:val="20"/>
        </w:rPr>
        <w:t>systemie BDO Wykonawca wy</w:t>
      </w:r>
      <w:r w:rsidR="00993C81" w:rsidRPr="00B274D4">
        <w:rPr>
          <w:rFonts w:cstheme="minorHAnsi"/>
          <w:sz w:val="22"/>
          <w:szCs w:val="20"/>
        </w:rPr>
        <w:t>stawi fakturę za odbiór odpadu.</w:t>
      </w:r>
    </w:p>
    <w:p w14:paraId="6519E81D" w14:textId="5CE07F65" w:rsidR="00993C81" w:rsidRPr="00B274D4" w:rsidRDefault="00993C81" w:rsidP="00EA1FF4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="Arial"/>
          <w:bCs/>
          <w:sz w:val="22"/>
        </w:rPr>
        <w:t>Odbiorcą odpadów w rozumieniu przepisów o gospodarce odpadami i na potrzeby obsługi bazy BDO (Baza Danych o Produktach i Opakowaniach oraz o Gos</w:t>
      </w:r>
      <w:r w:rsidR="00EC556F" w:rsidRPr="00B274D4">
        <w:rPr>
          <w:rFonts w:cs="Arial"/>
          <w:bCs/>
          <w:sz w:val="22"/>
        </w:rPr>
        <w:t xml:space="preserve">podarce Odpadami) będzie </w:t>
      </w:r>
      <w:r w:rsidR="00BB3F52">
        <w:rPr>
          <w:rFonts w:cs="Arial"/>
          <w:bCs/>
          <w:sz w:val="22"/>
        </w:rPr>
        <w:t>……………………………………………………………………</w:t>
      </w:r>
      <w:r w:rsidRPr="00B274D4">
        <w:rPr>
          <w:rFonts w:cs="Arial"/>
          <w:bCs/>
          <w:sz w:val="22"/>
        </w:rPr>
        <w:t xml:space="preserve">, NIP: </w:t>
      </w:r>
      <w:r w:rsidR="00BB3F52">
        <w:rPr>
          <w:rFonts w:cs="Arial"/>
          <w:bCs/>
          <w:sz w:val="22"/>
        </w:rPr>
        <w:t>…………………………</w:t>
      </w:r>
      <w:r w:rsidRPr="00B274D4">
        <w:rPr>
          <w:rFonts w:cs="Arial"/>
          <w:bCs/>
          <w:sz w:val="22"/>
        </w:rPr>
        <w:t xml:space="preserve"> o nr BDO: </w:t>
      </w:r>
      <w:r w:rsidR="00BB3F52">
        <w:rPr>
          <w:rFonts w:cs="Arial"/>
          <w:bCs/>
          <w:sz w:val="22"/>
        </w:rPr>
        <w:t>…………………………</w:t>
      </w:r>
    </w:p>
    <w:p w14:paraId="2DEA9C2B" w14:textId="44B7C2AE" w:rsidR="00993C81" w:rsidRPr="00B274D4" w:rsidRDefault="00993C81" w:rsidP="00843B9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="Arial"/>
          <w:bCs/>
          <w:sz w:val="22"/>
        </w:rPr>
        <w:t>Wykonawca informuje, że transportującym odpady</w:t>
      </w:r>
      <w:r w:rsidR="00BC78AC">
        <w:rPr>
          <w:rFonts w:cs="Arial"/>
          <w:bCs/>
          <w:sz w:val="22"/>
        </w:rPr>
        <w:t xml:space="preserve"> </w:t>
      </w:r>
      <w:r w:rsidR="00BC78AC" w:rsidRPr="00B274D4">
        <w:rPr>
          <w:rFonts w:cs="Arial"/>
          <w:bCs/>
          <w:sz w:val="22"/>
        </w:rPr>
        <w:t>w rozumieniu przepisów o</w:t>
      </w:r>
      <w:r w:rsidR="00BC78AC">
        <w:rPr>
          <w:rFonts w:cs="Arial"/>
          <w:bCs/>
          <w:sz w:val="22"/>
        </w:rPr>
        <w:t> </w:t>
      </w:r>
      <w:r w:rsidR="00BC78AC" w:rsidRPr="00B274D4">
        <w:rPr>
          <w:rFonts w:cs="Arial"/>
          <w:bCs/>
          <w:sz w:val="22"/>
        </w:rPr>
        <w:t>gospodarce odpadami i na potrzeby obsługi bazy BDO</w:t>
      </w:r>
      <w:r w:rsidRPr="00B274D4">
        <w:rPr>
          <w:rFonts w:cs="Arial"/>
          <w:bCs/>
          <w:sz w:val="22"/>
        </w:rPr>
        <w:t xml:space="preserve"> będzie </w:t>
      </w:r>
      <w:r w:rsidR="00BB3F52">
        <w:rPr>
          <w:rFonts w:cs="Arial"/>
          <w:bCs/>
          <w:sz w:val="22"/>
        </w:rPr>
        <w:t>…………………………………</w:t>
      </w:r>
      <w:r w:rsidR="00C91276" w:rsidRPr="00B274D4">
        <w:rPr>
          <w:rFonts w:cs="Arial"/>
          <w:bCs/>
          <w:sz w:val="22"/>
        </w:rPr>
        <w:t>, NIP: </w:t>
      </w:r>
      <w:r w:rsidR="00BB3F52">
        <w:rPr>
          <w:rFonts w:cs="Arial"/>
          <w:bCs/>
          <w:sz w:val="22"/>
        </w:rPr>
        <w:t>……………………………</w:t>
      </w:r>
      <w:r w:rsidRPr="00B274D4">
        <w:rPr>
          <w:rFonts w:cs="Arial"/>
          <w:bCs/>
          <w:sz w:val="22"/>
        </w:rPr>
        <w:t xml:space="preserve"> o nr BDO: </w:t>
      </w:r>
      <w:r w:rsidR="00BB3F52">
        <w:rPr>
          <w:rFonts w:cs="Arial"/>
          <w:bCs/>
          <w:sz w:val="22"/>
        </w:rPr>
        <w:t>………………………………</w:t>
      </w:r>
    </w:p>
    <w:p w14:paraId="18EBEB28" w14:textId="77777777" w:rsidR="00843B9C" w:rsidRPr="00B274D4" w:rsidRDefault="00843B9C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1C75EC39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 3</w:t>
      </w:r>
    </w:p>
    <w:p w14:paraId="72F40EEF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17EDEAED" w14:textId="2F1352E3" w:rsidR="00EA1FF4" w:rsidRPr="00B274D4" w:rsidRDefault="00EA1FF4" w:rsidP="00EA1FF4">
      <w:pPr>
        <w:pStyle w:val="Akapitzlist"/>
        <w:numPr>
          <w:ilvl w:val="0"/>
          <w:numId w:val="3"/>
        </w:numPr>
        <w:spacing w:after="160" w:line="276" w:lineRule="auto"/>
        <w:ind w:left="284" w:hanging="284"/>
        <w:jc w:val="both"/>
        <w:rPr>
          <w:rFonts w:cstheme="minorHAnsi"/>
          <w:b/>
          <w:bCs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Wykonawca zobowiązany jest do realizacji niniejszej umow</w:t>
      </w:r>
      <w:r w:rsidR="000A2ED4" w:rsidRPr="00B274D4">
        <w:rPr>
          <w:rFonts w:cstheme="minorHAnsi"/>
          <w:sz w:val="22"/>
          <w:szCs w:val="20"/>
        </w:rPr>
        <w:t>y z najwyższą starannością oraz do </w:t>
      </w:r>
      <w:r w:rsidRPr="00B274D4">
        <w:rPr>
          <w:rFonts w:cstheme="minorHAnsi"/>
          <w:sz w:val="22"/>
          <w:szCs w:val="20"/>
        </w:rPr>
        <w:t>przestrzegania wszelkich przepisów, a w szczególności Ustawy Prawo ochrony środowiska (</w:t>
      </w:r>
      <w:r w:rsidR="00843B9C" w:rsidRPr="00B274D4">
        <w:rPr>
          <w:sz w:val="22"/>
        </w:rPr>
        <w:t>Dz. U. 2001 Nr 62 poz. 627</w:t>
      </w:r>
      <w:r w:rsidR="00843B9C" w:rsidRPr="00B274D4" w:rsidDel="00677AFE">
        <w:rPr>
          <w:rFonts w:cstheme="minorHAnsi"/>
          <w:bCs/>
          <w:sz w:val="22"/>
          <w:szCs w:val="20"/>
        </w:rPr>
        <w:t xml:space="preserve"> </w:t>
      </w:r>
      <w:r w:rsidR="00843B9C" w:rsidRPr="00B274D4">
        <w:rPr>
          <w:rFonts w:cstheme="minorHAnsi"/>
          <w:bCs/>
          <w:sz w:val="22"/>
          <w:szCs w:val="20"/>
        </w:rPr>
        <w:t>z póź</w:t>
      </w:r>
      <w:r w:rsidR="00BC78AC">
        <w:rPr>
          <w:rFonts w:cstheme="minorHAnsi"/>
          <w:bCs/>
          <w:sz w:val="22"/>
          <w:szCs w:val="20"/>
        </w:rPr>
        <w:t>n</w:t>
      </w:r>
      <w:r w:rsidR="00843B9C" w:rsidRPr="00B274D4">
        <w:rPr>
          <w:rFonts w:cstheme="minorHAnsi"/>
          <w:bCs/>
          <w:sz w:val="22"/>
          <w:szCs w:val="20"/>
        </w:rPr>
        <w:t>. zm.</w:t>
      </w:r>
      <w:r w:rsidRPr="00B274D4">
        <w:rPr>
          <w:rFonts w:cstheme="minorHAnsi"/>
          <w:bCs/>
          <w:sz w:val="22"/>
          <w:szCs w:val="20"/>
        </w:rPr>
        <w:t>),</w:t>
      </w:r>
      <w:r w:rsidR="000A2ED4" w:rsidRPr="00B274D4">
        <w:rPr>
          <w:rFonts w:cstheme="minorHAnsi"/>
          <w:bCs/>
          <w:sz w:val="22"/>
          <w:szCs w:val="20"/>
        </w:rPr>
        <w:t xml:space="preserve"> </w:t>
      </w:r>
      <w:r w:rsidRPr="00B274D4">
        <w:rPr>
          <w:rFonts w:cstheme="minorHAnsi"/>
          <w:sz w:val="22"/>
          <w:szCs w:val="20"/>
        </w:rPr>
        <w:t>Ustawy o</w:t>
      </w:r>
      <w:r w:rsidR="00B274D4">
        <w:rPr>
          <w:rFonts w:cstheme="minorHAnsi"/>
          <w:sz w:val="22"/>
          <w:szCs w:val="20"/>
        </w:rPr>
        <w:t> </w:t>
      </w:r>
      <w:r w:rsidRPr="00B274D4">
        <w:rPr>
          <w:rFonts w:cstheme="minorHAnsi"/>
          <w:sz w:val="22"/>
          <w:szCs w:val="20"/>
        </w:rPr>
        <w:t>odpadach (</w:t>
      </w:r>
      <w:r w:rsidR="00C91276" w:rsidRPr="00B274D4">
        <w:rPr>
          <w:sz w:val="22"/>
        </w:rPr>
        <w:t>Dz. U. 2013 poz. </w:t>
      </w:r>
      <w:r w:rsidR="00843B9C" w:rsidRPr="00B274D4">
        <w:rPr>
          <w:sz w:val="22"/>
        </w:rPr>
        <w:t>21</w:t>
      </w:r>
      <w:r w:rsidR="00843B9C" w:rsidRPr="00B274D4" w:rsidDel="00677AFE">
        <w:rPr>
          <w:rFonts w:cstheme="minorHAnsi"/>
          <w:bCs/>
          <w:sz w:val="22"/>
          <w:szCs w:val="20"/>
        </w:rPr>
        <w:t xml:space="preserve"> </w:t>
      </w:r>
      <w:r w:rsidR="00843B9C" w:rsidRPr="00B274D4">
        <w:rPr>
          <w:rFonts w:cstheme="minorHAnsi"/>
          <w:bCs/>
          <w:sz w:val="22"/>
          <w:szCs w:val="20"/>
        </w:rPr>
        <w:t>z późn. zm.</w:t>
      </w:r>
      <w:r w:rsidR="000A2ED4" w:rsidRPr="00B274D4">
        <w:rPr>
          <w:rFonts w:cstheme="minorHAnsi"/>
          <w:sz w:val="22"/>
          <w:szCs w:val="20"/>
        </w:rPr>
        <w:t>) oraz Rozporządzenia</w:t>
      </w:r>
      <w:r w:rsidRPr="00B274D4">
        <w:rPr>
          <w:rFonts w:cstheme="minorHAnsi"/>
          <w:sz w:val="22"/>
          <w:szCs w:val="20"/>
        </w:rPr>
        <w:t xml:space="preserve"> Ministra Środowiska z dnia 2 stycznia 2020</w:t>
      </w:r>
      <w:r w:rsidR="00BC78AC">
        <w:rPr>
          <w:rFonts w:cstheme="minorHAnsi"/>
          <w:sz w:val="22"/>
          <w:szCs w:val="20"/>
        </w:rPr>
        <w:t xml:space="preserve"> </w:t>
      </w:r>
      <w:r w:rsidRPr="00B274D4">
        <w:rPr>
          <w:rFonts w:cstheme="minorHAnsi"/>
          <w:sz w:val="22"/>
          <w:szCs w:val="20"/>
        </w:rPr>
        <w:t>r. w sprawie katalogu odpadów (</w:t>
      </w:r>
      <w:r w:rsidRPr="00B274D4">
        <w:rPr>
          <w:rFonts w:cstheme="minorHAnsi"/>
          <w:bCs/>
          <w:sz w:val="22"/>
          <w:szCs w:val="20"/>
        </w:rPr>
        <w:t>Dz.U.2020.10).</w:t>
      </w:r>
    </w:p>
    <w:p w14:paraId="1D5A4291" w14:textId="5244E8B1" w:rsidR="00EA1FF4" w:rsidRPr="00B274D4" w:rsidRDefault="00EA1FF4" w:rsidP="00EA1FF4">
      <w:pPr>
        <w:pStyle w:val="Akapitzlist"/>
        <w:numPr>
          <w:ilvl w:val="0"/>
          <w:numId w:val="3"/>
        </w:numPr>
        <w:spacing w:after="160"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Wykonawca oświadcza, że posiada wymagane prawem zezwolenia na świadczenie usług objętych niniejsz</w:t>
      </w:r>
      <w:r w:rsidR="007732D4" w:rsidRPr="00B274D4">
        <w:rPr>
          <w:rFonts w:cstheme="minorHAnsi"/>
          <w:sz w:val="22"/>
          <w:szCs w:val="20"/>
        </w:rPr>
        <w:t>ą</w:t>
      </w:r>
      <w:r w:rsidRPr="00B274D4">
        <w:rPr>
          <w:rFonts w:cstheme="minorHAnsi"/>
          <w:sz w:val="22"/>
          <w:szCs w:val="20"/>
        </w:rPr>
        <w:t xml:space="preserve"> umową.</w:t>
      </w:r>
    </w:p>
    <w:p w14:paraId="2FCD0B63" w14:textId="2DF09072" w:rsidR="00843B9C" w:rsidRPr="00B274D4" w:rsidRDefault="00EA1FF4" w:rsidP="007377ED">
      <w:pPr>
        <w:pStyle w:val="Akapitzlist"/>
        <w:numPr>
          <w:ilvl w:val="0"/>
          <w:numId w:val="3"/>
        </w:numPr>
        <w:tabs>
          <w:tab w:val="clear" w:pos="3337"/>
        </w:tabs>
        <w:spacing w:line="276" w:lineRule="auto"/>
        <w:ind w:left="284" w:hanging="284"/>
        <w:jc w:val="both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 razie wygaśnięcia lub utraty przez Wykonawcę zezwo</w:t>
      </w:r>
      <w:r w:rsidR="000A2ED4" w:rsidRPr="00B274D4">
        <w:rPr>
          <w:rFonts w:cstheme="minorHAnsi"/>
          <w:sz w:val="22"/>
          <w:szCs w:val="20"/>
        </w:rPr>
        <w:t>leń, o których mowa w ust.</w:t>
      </w:r>
      <w:r w:rsidR="00B274D4">
        <w:rPr>
          <w:rFonts w:cstheme="minorHAnsi"/>
          <w:sz w:val="22"/>
          <w:szCs w:val="20"/>
        </w:rPr>
        <w:t> </w:t>
      </w:r>
      <w:r w:rsidR="000A2ED4" w:rsidRPr="00B274D4">
        <w:rPr>
          <w:rFonts w:cstheme="minorHAnsi"/>
          <w:sz w:val="22"/>
          <w:szCs w:val="20"/>
        </w:rPr>
        <w:t>2, w </w:t>
      </w:r>
      <w:r w:rsidRPr="00B274D4">
        <w:rPr>
          <w:rFonts w:cstheme="minorHAnsi"/>
          <w:sz w:val="22"/>
          <w:szCs w:val="20"/>
        </w:rPr>
        <w:t>trakcie trwania umowy, Wykonawca zobowiązany jest do pokrycia wszelkich szkód Zamawiającemu wynikłych z tego tytułu</w:t>
      </w:r>
      <w:r w:rsidR="00843B9C" w:rsidRPr="00B274D4">
        <w:rPr>
          <w:rFonts w:cstheme="minorHAnsi"/>
          <w:sz w:val="22"/>
          <w:szCs w:val="20"/>
        </w:rPr>
        <w:t>, w tym kosztów wykonania zastępczego, do</w:t>
      </w:r>
      <w:r w:rsidR="00B274D4">
        <w:rPr>
          <w:rFonts w:cstheme="minorHAnsi"/>
          <w:sz w:val="22"/>
          <w:szCs w:val="20"/>
        </w:rPr>
        <w:t> </w:t>
      </w:r>
      <w:r w:rsidR="00843B9C" w:rsidRPr="00B274D4">
        <w:rPr>
          <w:rFonts w:cstheme="minorHAnsi"/>
          <w:sz w:val="22"/>
          <w:szCs w:val="20"/>
        </w:rPr>
        <w:t>którego Zamawiający jest uprawniony</w:t>
      </w:r>
      <w:r w:rsidRPr="00B274D4">
        <w:rPr>
          <w:rFonts w:cstheme="minorHAnsi"/>
          <w:sz w:val="22"/>
          <w:szCs w:val="20"/>
        </w:rPr>
        <w:t>.</w:t>
      </w:r>
    </w:p>
    <w:p w14:paraId="1CF73B48" w14:textId="77777777" w:rsidR="007377ED" w:rsidRDefault="007377ED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02DBEB2D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 4</w:t>
      </w:r>
    </w:p>
    <w:p w14:paraId="49D9CBCE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436C68FE" w14:textId="1E93707A" w:rsidR="00EA1FF4" w:rsidRPr="00B274D4" w:rsidRDefault="00EA1FF4" w:rsidP="00EA1FF4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284" w:hanging="284"/>
        <w:jc w:val="both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 xml:space="preserve">Z tytułu realizacji umowy, Wykonawca otrzyma wynagrodzenie zgodnie ze stawkami określonymi w Formularzu cenowym stanowiącym załącznik nr </w:t>
      </w:r>
      <w:r w:rsidR="009777C3">
        <w:rPr>
          <w:rFonts w:cstheme="minorHAnsi"/>
          <w:sz w:val="22"/>
          <w:szCs w:val="20"/>
        </w:rPr>
        <w:t>1</w:t>
      </w:r>
      <w:r w:rsidRPr="00B274D4">
        <w:rPr>
          <w:rFonts w:cstheme="minorHAnsi"/>
          <w:sz w:val="22"/>
          <w:szCs w:val="20"/>
        </w:rPr>
        <w:t xml:space="preserve">. Maksymalna wartość zamówienia objętego umową wynosi </w:t>
      </w:r>
      <w:r w:rsidR="00BE64C9" w:rsidRPr="00B274D4">
        <w:rPr>
          <w:rFonts w:cstheme="minorHAnsi"/>
          <w:sz w:val="22"/>
          <w:szCs w:val="20"/>
        </w:rPr>
        <w:t>netto</w:t>
      </w:r>
      <w:r w:rsidRPr="00B274D4">
        <w:rPr>
          <w:rFonts w:cstheme="minorHAnsi"/>
          <w:sz w:val="22"/>
          <w:szCs w:val="20"/>
        </w:rPr>
        <w:t xml:space="preserve"> </w:t>
      </w:r>
      <w:r w:rsidR="00BB3F52">
        <w:rPr>
          <w:rFonts w:cstheme="minorHAnsi"/>
          <w:bCs/>
          <w:sz w:val="22"/>
          <w:szCs w:val="20"/>
        </w:rPr>
        <w:t>…………………………………</w:t>
      </w:r>
      <w:r w:rsidRPr="00B274D4">
        <w:rPr>
          <w:rFonts w:cstheme="minorHAnsi"/>
          <w:bCs/>
          <w:sz w:val="22"/>
          <w:szCs w:val="20"/>
        </w:rPr>
        <w:t xml:space="preserve"> zł</w:t>
      </w:r>
      <w:r w:rsidR="00BB3F52">
        <w:rPr>
          <w:rFonts w:cstheme="minorHAnsi"/>
          <w:sz w:val="22"/>
          <w:szCs w:val="20"/>
        </w:rPr>
        <w:t xml:space="preserve"> (słownie:</w:t>
      </w:r>
      <w:r w:rsidR="00415779" w:rsidRPr="00B274D4">
        <w:rPr>
          <w:rFonts w:cstheme="minorHAnsi"/>
          <w:bCs/>
          <w:sz w:val="22"/>
          <w:szCs w:val="20"/>
        </w:rPr>
        <w:t xml:space="preserve"> </w:t>
      </w:r>
      <w:r w:rsidR="00BB3F52">
        <w:rPr>
          <w:rFonts w:cstheme="minorHAnsi"/>
          <w:bCs/>
          <w:sz w:val="22"/>
          <w:szCs w:val="20"/>
        </w:rPr>
        <w:t xml:space="preserve">………………………………………………………………………………… </w:t>
      </w:r>
      <w:r w:rsidR="00BC78AC">
        <w:rPr>
          <w:rFonts w:cstheme="minorHAnsi"/>
          <w:bCs/>
          <w:sz w:val="22"/>
          <w:szCs w:val="20"/>
        </w:rPr>
        <w:t>……</w:t>
      </w:r>
      <w:r w:rsidR="00415779" w:rsidRPr="00B274D4">
        <w:rPr>
          <w:rFonts w:cstheme="minorHAnsi"/>
          <w:bCs/>
          <w:sz w:val="22"/>
          <w:szCs w:val="20"/>
        </w:rPr>
        <w:t>/100</w:t>
      </w:r>
      <w:r w:rsidRPr="00B274D4">
        <w:rPr>
          <w:rFonts w:cstheme="minorHAnsi"/>
          <w:sz w:val="22"/>
          <w:szCs w:val="20"/>
        </w:rPr>
        <w:t>)</w:t>
      </w:r>
      <w:r w:rsidR="00956A63" w:rsidRPr="00B274D4">
        <w:rPr>
          <w:rFonts w:cstheme="minorHAnsi"/>
          <w:sz w:val="22"/>
          <w:szCs w:val="20"/>
        </w:rPr>
        <w:t xml:space="preserve"> + należny podatek VAT</w:t>
      </w:r>
      <w:r w:rsidR="00A53732" w:rsidRPr="00B274D4">
        <w:rPr>
          <w:rFonts w:cstheme="minorHAnsi"/>
          <w:sz w:val="22"/>
          <w:szCs w:val="20"/>
        </w:rPr>
        <w:t>.</w:t>
      </w:r>
    </w:p>
    <w:p w14:paraId="3104A9DF" w14:textId="77777777" w:rsidR="00EA1FF4" w:rsidRPr="00B274D4" w:rsidRDefault="00EA1FF4" w:rsidP="00EA1FF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2"/>
          <w:szCs w:val="20"/>
          <w:lang w:eastAsia="ar-SA"/>
        </w:rPr>
      </w:pPr>
      <w:r w:rsidRPr="00B274D4">
        <w:rPr>
          <w:rFonts w:cstheme="minorHAnsi"/>
          <w:sz w:val="22"/>
          <w:szCs w:val="20"/>
          <w:lang w:eastAsia="ar-SA"/>
        </w:rPr>
        <w:t>Wykonawca na podstawie dokumentu, o którym mowa</w:t>
      </w:r>
      <w:r w:rsidR="006E78A3" w:rsidRPr="00B274D4">
        <w:rPr>
          <w:rFonts w:cstheme="minorHAnsi"/>
          <w:sz w:val="22"/>
          <w:szCs w:val="20"/>
          <w:lang w:eastAsia="ar-SA"/>
        </w:rPr>
        <w:t xml:space="preserve"> w</w:t>
      </w:r>
      <w:r w:rsidRPr="00B274D4">
        <w:rPr>
          <w:rFonts w:cstheme="minorHAnsi"/>
          <w:sz w:val="22"/>
          <w:szCs w:val="20"/>
          <w:lang w:eastAsia="ar-SA"/>
        </w:rPr>
        <w:t xml:space="preserve"> § 2 ust. 2 będzie sporządzać fakturę VAT na koniec każdego miesiąca.</w:t>
      </w:r>
    </w:p>
    <w:p w14:paraId="1AF5A26F" w14:textId="77777777" w:rsidR="00EA1FF4" w:rsidRPr="00B274D4" w:rsidRDefault="00EA1FF4" w:rsidP="00EA1FF4">
      <w:pPr>
        <w:numPr>
          <w:ilvl w:val="0"/>
          <w:numId w:val="1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ind w:left="284" w:hanging="284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Zapłaty za poszczególne faktury dokonywane będą przelewem w terminie do 30 dni od daty otrzymania faktury. Za chwilę zapłaty strony uznają dzień obciążenia rachunku Zamawiającego.</w:t>
      </w:r>
    </w:p>
    <w:p w14:paraId="5C654EAB" w14:textId="77777777" w:rsidR="00EA1FF4" w:rsidRPr="00B274D4" w:rsidRDefault="00EA1FF4" w:rsidP="00EA1FF4">
      <w:pPr>
        <w:numPr>
          <w:ilvl w:val="0"/>
          <w:numId w:val="1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ind w:left="284" w:hanging="284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Cesja wierzytelności pieniężnej należnej Wykonawcy wymaga zgody Zamawiającego wyrażonej w formie pisemnej pod rygorem nieważności.</w:t>
      </w:r>
    </w:p>
    <w:p w14:paraId="3587E7DD" w14:textId="77777777" w:rsidR="00EA1FF4" w:rsidRPr="00B274D4" w:rsidRDefault="00EA1FF4" w:rsidP="00EA1FF4">
      <w:pPr>
        <w:numPr>
          <w:ilvl w:val="0"/>
          <w:numId w:val="1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ind w:left="284" w:hanging="284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Wynagrodzenie Wykonawcy obejmuje wszelkie koszty ponies</w:t>
      </w:r>
      <w:r w:rsidR="000A2ED4" w:rsidRPr="00B274D4">
        <w:rPr>
          <w:rFonts w:cstheme="minorHAnsi"/>
          <w:sz w:val="22"/>
          <w:szCs w:val="20"/>
        </w:rPr>
        <w:t>ione przez Wykonawcę w </w:t>
      </w:r>
      <w:r w:rsidRPr="00B274D4">
        <w:rPr>
          <w:rFonts w:cstheme="minorHAnsi"/>
          <w:sz w:val="22"/>
          <w:szCs w:val="20"/>
        </w:rPr>
        <w:t xml:space="preserve">związku z realizacją umowy. </w:t>
      </w:r>
    </w:p>
    <w:p w14:paraId="39D6D8C9" w14:textId="77777777" w:rsidR="00EA1FF4" w:rsidRPr="00B274D4" w:rsidRDefault="00EA1FF4" w:rsidP="00EA1FF4">
      <w:pPr>
        <w:numPr>
          <w:ilvl w:val="0"/>
          <w:numId w:val="1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ind w:left="284" w:hanging="284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W przypadku zmiany przepisów skutkującej z</w:t>
      </w:r>
      <w:r w:rsidR="000A2ED4" w:rsidRPr="00B274D4">
        <w:rPr>
          <w:rFonts w:cstheme="minorHAnsi"/>
          <w:sz w:val="22"/>
          <w:szCs w:val="20"/>
        </w:rPr>
        <w:t xml:space="preserve">mianą stawki podatku VAT, ceny </w:t>
      </w:r>
      <w:r w:rsidRPr="00B274D4">
        <w:rPr>
          <w:rFonts w:cstheme="minorHAnsi"/>
          <w:sz w:val="22"/>
          <w:szCs w:val="20"/>
        </w:rPr>
        <w:t>jednostkowe ulegną odpowiedniej zmianie (o kwotę zm</w:t>
      </w:r>
      <w:r w:rsidR="000A2ED4" w:rsidRPr="00B274D4">
        <w:rPr>
          <w:rFonts w:cstheme="minorHAnsi"/>
          <w:sz w:val="22"/>
          <w:szCs w:val="20"/>
        </w:rPr>
        <w:t>ienionej stawki podatku VAT) od dnia wejścia w </w:t>
      </w:r>
      <w:r w:rsidRPr="00B274D4">
        <w:rPr>
          <w:rFonts w:cstheme="minorHAnsi"/>
          <w:sz w:val="22"/>
          <w:szCs w:val="20"/>
        </w:rPr>
        <w:t>życie zmiany przepisów, przy czym zmiana t</w:t>
      </w:r>
      <w:r w:rsidR="000A2ED4" w:rsidRPr="00B274D4">
        <w:rPr>
          <w:rFonts w:cstheme="minorHAnsi"/>
          <w:sz w:val="22"/>
          <w:szCs w:val="20"/>
        </w:rPr>
        <w:t>aka wymaga aneksu sporządzonego</w:t>
      </w:r>
      <w:r w:rsidRPr="00B274D4">
        <w:rPr>
          <w:rFonts w:cstheme="minorHAnsi"/>
          <w:sz w:val="22"/>
          <w:szCs w:val="20"/>
        </w:rPr>
        <w:t xml:space="preserve"> w formie pisemnej pod rygorem nieważności.</w:t>
      </w:r>
    </w:p>
    <w:p w14:paraId="10A0B306" w14:textId="77777777" w:rsidR="00BB3F52" w:rsidRDefault="00BB3F52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53AA00A3" w14:textId="77777777" w:rsidR="007377ED" w:rsidRDefault="007377ED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08266C17" w14:textId="77777777" w:rsidR="00EA1FF4" w:rsidRPr="00B274D4" w:rsidRDefault="00EA1FF4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  <w:bookmarkStart w:id="0" w:name="_GoBack"/>
      <w:bookmarkEnd w:id="0"/>
      <w:r w:rsidRPr="00B274D4">
        <w:rPr>
          <w:rFonts w:cstheme="minorHAnsi"/>
          <w:b/>
          <w:sz w:val="22"/>
          <w:szCs w:val="20"/>
        </w:rPr>
        <w:lastRenderedPageBreak/>
        <w:t>§ 5</w:t>
      </w:r>
    </w:p>
    <w:p w14:paraId="450D6F3F" w14:textId="77777777" w:rsidR="004112B9" w:rsidRPr="00B274D4" w:rsidRDefault="004112B9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2F7199E5" w14:textId="38CD080D" w:rsidR="004112B9" w:rsidRPr="00B274D4" w:rsidRDefault="004112B9" w:rsidP="004112B9">
      <w:pPr>
        <w:numPr>
          <w:ilvl w:val="0"/>
          <w:numId w:val="10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Z tytułu realizacji umowy, Wykonawca będzie kupował od Zamawiającego odbierane odpady w cenie wykazanej</w:t>
      </w:r>
      <w:r w:rsidR="00B22635" w:rsidRPr="00B274D4">
        <w:rPr>
          <w:rFonts w:cstheme="minorHAnsi"/>
          <w:sz w:val="22"/>
          <w:szCs w:val="20"/>
        </w:rPr>
        <w:t xml:space="preserve"> </w:t>
      </w:r>
      <w:r w:rsidRPr="00B274D4">
        <w:rPr>
          <w:rFonts w:cstheme="minorHAnsi"/>
          <w:sz w:val="22"/>
          <w:szCs w:val="20"/>
        </w:rPr>
        <w:t>w</w:t>
      </w:r>
      <w:r w:rsidR="00B22635" w:rsidRPr="00B274D4">
        <w:rPr>
          <w:rFonts w:cstheme="minorHAnsi"/>
          <w:sz w:val="22"/>
          <w:szCs w:val="20"/>
        </w:rPr>
        <w:t xml:space="preserve"> Formularzu cenowym będącym </w:t>
      </w:r>
      <w:r w:rsidRPr="00B274D4">
        <w:rPr>
          <w:rFonts w:cstheme="minorHAnsi"/>
          <w:sz w:val="22"/>
          <w:szCs w:val="20"/>
        </w:rPr>
        <w:t>załącznik</w:t>
      </w:r>
      <w:r w:rsidR="00B22635" w:rsidRPr="00B274D4">
        <w:rPr>
          <w:rFonts w:cstheme="minorHAnsi"/>
          <w:sz w:val="22"/>
          <w:szCs w:val="20"/>
        </w:rPr>
        <w:t>iem</w:t>
      </w:r>
      <w:r w:rsidRPr="00B274D4">
        <w:rPr>
          <w:rFonts w:cstheme="minorHAnsi"/>
          <w:sz w:val="22"/>
          <w:szCs w:val="20"/>
        </w:rPr>
        <w:t xml:space="preserve"> nr </w:t>
      </w:r>
      <w:r w:rsidR="009777C3">
        <w:rPr>
          <w:rFonts w:cstheme="minorHAnsi"/>
          <w:sz w:val="22"/>
          <w:szCs w:val="20"/>
        </w:rPr>
        <w:t>1</w:t>
      </w:r>
      <w:r w:rsidRPr="00B274D4">
        <w:rPr>
          <w:rFonts w:cstheme="minorHAnsi"/>
          <w:sz w:val="22"/>
          <w:szCs w:val="20"/>
        </w:rPr>
        <w:t>.</w:t>
      </w:r>
    </w:p>
    <w:p w14:paraId="3429C4D4" w14:textId="627202AF" w:rsidR="004112B9" w:rsidRPr="00B274D4" w:rsidRDefault="004112B9" w:rsidP="004112B9">
      <w:pPr>
        <w:numPr>
          <w:ilvl w:val="0"/>
          <w:numId w:val="10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  <w:lang w:eastAsia="ar-SA"/>
        </w:rPr>
        <w:t>Zamawiający na podstawie zestawienia odebranych odpadów będzie sporządzać fakturę VAT na koniec każdego miesiąca.</w:t>
      </w:r>
    </w:p>
    <w:p w14:paraId="4170BC4D" w14:textId="77777777" w:rsidR="004112B9" w:rsidRPr="00B274D4" w:rsidRDefault="004112B9" w:rsidP="004112B9">
      <w:pPr>
        <w:numPr>
          <w:ilvl w:val="0"/>
          <w:numId w:val="10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Zapłaty za poszczególne faktury dokonywane będą przelewem w terminie do 30 dni od daty otrzymania faktury. Za chwilę zapłaty strony uznają dzień obciążenia rachunku Wykonawcy.</w:t>
      </w:r>
    </w:p>
    <w:p w14:paraId="1CF4B429" w14:textId="6A67F76C" w:rsidR="004112B9" w:rsidRPr="00B274D4" w:rsidRDefault="004112B9" w:rsidP="004112B9">
      <w:pPr>
        <w:numPr>
          <w:ilvl w:val="0"/>
          <w:numId w:val="10"/>
        </w:numPr>
        <w:tabs>
          <w:tab w:val="left" w:pos="426"/>
          <w:tab w:val="left" w:pos="2268"/>
          <w:tab w:val="right" w:pos="3119"/>
          <w:tab w:val="left" w:pos="3261"/>
          <w:tab w:val="right" w:pos="3969"/>
        </w:tabs>
        <w:spacing w:line="276" w:lineRule="auto"/>
        <w:jc w:val="both"/>
        <w:outlineLvl w:val="2"/>
        <w:rPr>
          <w:rFonts w:cstheme="minorHAnsi"/>
          <w:sz w:val="22"/>
          <w:szCs w:val="20"/>
        </w:rPr>
      </w:pPr>
      <w:r w:rsidRPr="00B274D4">
        <w:rPr>
          <w:rFonts w:cstheme="minorHAnsi"/>
          <w:sz w:val="22"/>
          <w:szCs w:val="20"/>
        </w:rPr>
        <w:t>Zmiana ceny wykazanej w</w:t>
      </w:r>
      <w:r w:rsidR="00EC353E" w:rsidRPr="00B274D4">
        <w:rPr>
          <w:rFonts w:cstheme="minorHAnsi"/>
          <w:sz w:val="22"/>
          <w:szCs w:val="20"/>
        </w:rPr>
        <w:t xml:space="preserve"> Formularzu cenowym będącym załącznikiem</w:t>
      </w:r>
      <w:r w:rsidRPr="00B274D4">
        <w:rPr>
          <w:rFonts w:cstheme="minorHAnsi"/>
          <w:sz w:val="22"/>
          <w:szCs w:val="20"/>
        </w:rPr>
        <w:t xml:space="preserve"> nr </w:t>
      </w:r>
      <w:r w:rsidR="00B274D4">
        <w:rPr>
          <w:rFonts w:cstheme="minorHAnsi"/>
          <w:sz w:val="22"/>
          <w:szCs w:val="20"/>
        </w:rPr>
        <w:t>1</w:t>
      </w:r>
      <w:r w:rsidRPr="00B274D4">
        <w:rPr>
          <w:rFonts w:cstheme="minorHAnsi"/>
          <w:sz w:val="22"/>
          <w:szCs w:val="20"/>
        </w:rPr>
        <w:t xml:space="preserve"> </w:t>
      </w:r>
      <w:r w:rsidR="0086294F" w:rsidRPr="00B274D4">
        <w:rPr>
          <w:rFonts w:cstheme="minorHAnsi"/>
          <w:sz w:val="22"/>
          <w:szCs w:val="20"/>
        </w:rPr>
        <w:t>wymaga aneksu sporządzonego w formie pisemnej pod rygorem nieważności.</w:t>
      </w:r>
    </w:p>
    <w:p w14:paraId="72B048BB" w14:textId="77777777" w:rsidR="004112B9" w:rsidRPr="00B274D4" w:rsidRDefault="004112B9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6FE324D8" w14:textId="77777777" w:rsidR="00EA1FF4" w:rsidRPr="00B274D4" w:rsidRDefault="006E78A3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 6</w:t>
      </w:r>
    </w:p>
    <w:p w14:paraId="7809567F" w14:textId="77777777" w:rsidR="004112B9" w:rsidRPr="00B274D4" w:rsidRDefault="004112B9" w:rsidP="00EA1FF4">
      <w:pPr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194832DC" w14:textId="66F552D6" w:rsidR="00EA1FF4" w:rsidRPr="00B274D4" w:rsidRDefault="00EA1FF4" w:rsidP="00EA1FF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6" w:after="160" w:line="276" w:lineRule="auto"/>
        <w:ind w:left="284" w:right="117" w:hanging="284"/>
        <w:jc w:val="both"/>
        <w:rPr>
          <w:rFonts w:cstheme="minorHAnsi"/>
          <w:bCs/>
          <w:sz w:val="22"/>
          <w:szCs w:val="20"/>
        </w:rPr>
      </w:pPr>
      <w:r w:rsidRPr="00B274D4">
        <w:rPr>
          <w:rFonts w:cstheme="minorHAnsi"/>
          <w:bCs/>
          <w:sz w:val="22"/>
          <w:szCs w:val="20"/>
        </w:rPr>
        <w:t>W razie niewykonania lub nienależytego wykonan</w:t>
      </w:r>
      <w:r w:rsidR="000A2ED4" w:rsidRPr="00B274D4">
        <w:rPr>
          <w:rFonts w:cstheme="minorHAnsi"/>
          <w:bCs/>
          <w:sz w:val="22"/>
          <w:szCs w:val="20"/>
        </w:rPr>
        <w:t xml:space="preserve">ia </w:t>
      </w:r>
      <w:r w:rsidR="007F3C18" w:rsidRPr="00B274D4">
        <w:rPr>
          <w:rFonts w:cstheme="minorHAnsi"/>
          <w:bCs/>
          <w:sz w:val="22"/>
          <w:szCs w:val="20"/>
        </w:rPr>
        <w:t>umowy Wykonawca zobowiązuje się </w:t>
      </w:r>
      <w:r w:rsidR="000A2ED4" w:rsidRPr="00B274D4">
        <w:rPr>
          <w:rFonts w:cstheme="minorHAnsi"/>
          <w:bCs/>
          <w:sz w:val="22"/>
          <w:szCs w:val="20"/>
        </w:rPr>
        <w:t>do zapłacenia kary umownej w następujących wypadkach</w:t>
      </w:r>
      <w:r w:rsidRPr="00B274D4">
        <w:rPr>
          <w:rFonts w:cstheme="minorHAnsi"/>
          <w:bCs/>
          <w:sz w:val="22"/>
          <w:szCs w:val="20"/>
        </w:rPr>
        <w:t xml:space="preserve"> i wysokościach:</w:t>
      </w:r>
    </w:p>
    <w:p w14:paraId="01D3EAFB" w14:textId="77777777" w:rsidR="00EA1FF4" w:rsidRPr="00B274D4" w:rsidRDefault="00EA1FF4" w:rsidP="00EA1FF4">
      <w:pPr>
        <w:pStyle w:val="Akapitzlist"/>
        <w:widowControl w:val="0"/>
        <w:numPr>
          <w:ilvl w:val="1"/>
          <w:numId w:val="6"/>
        </w:numPr>
        <w:tabs>
          <w:tab w:val="clear" w:pos="1440"/>
        </w:tabs>
        <w:autoSpaceDE w:val="0"/>
        <w:autoSpaceDN w:val="0"/>
        <w:spacing w:line="276" w:lineRule="auto"/>
        <w:ind w:left="709" w:right="117"/>
        <w:contextualSpacing w:val="0"/>
        <w:jc w:val="both"/>
        <w:rPr>
          <w:rFonts w:cstheme="minorHAnsi"/>
          <w:bCs/>
          <w:sz w:val="22"/>
          <w:szCs w:val="20"/>
          <w:lang w:eastAsia="ar-SA"/>
        </w:rPr>
      </w:pPr>
      <w:r w:rsidRPr="00B274D4">
        <w:rPr>
          <w:rFonts w:cstheme="minorHAnsi"/>
          <w:bCs/>
          <w:sz w:val="22"/>
          <w:szCs w:val="20"/>
          <w:lang w:eastAsia="ar-SA"/>
        </w:rPr>
        <w:t>w wysokości 500 zł, gdy mimo zawarcia umowy nie przystąpi do wykonywania usługi albo, gdy Zamawiający odstąpi od umowy z powodu okoliczności, za które odpowiada Wykonawca,</w:t>
      </w:r>
    </w:p>
    <w:p w14:paraId="39EA567B" w14:textId="77777777" w:rsidR="00EA1FF4" w:rsidRPr="00B274D4" w:rsidRDefault="00EA1FF4" w:rsidP="00EA1FF4">
      <w:pPr>
        <w:pStyle w:val="Akapitzlist"/>
        <w:widowControl w:val="0"/>
        <w:numPr>
          <w:ilvl w:val="1"/>
          <w:numId w:val="6"/>
        </w:numPr>
        <w:tabs>
          <w:tab w:val="clear" w:pos="1440"/>
        </w:tabs>
        <w:autoSpaceDE w:val="0"/>
        <w:autoSpaceDN w:val="0"/>
        <w:spacing w:before="2" w:line="276" w:lineRule="auto"/>
        <w:ind w:left="709" w:right="117"/>
        <w:contextualSpacing w:val="0"/>
        <w:jc w:val="both"/>
        <w:rPr>
          <w:rFonts w:cstheme="minorHAnsi"/>
          <w:bCs/>
          <w:sz w:val="22"/>
          <w:szCs w:val="20"/>
          <w:lang w:eastAsia="ar-SA"/>
        </w:rPr>
      </w:pPr>
      <w:r w:rsidRPr="00B274D4">
        <w:rPr>
          <w:rFonts w:cstheme="minorHAnsi"/>
          <w:bCs/>
          <w:sz w:val="22"/>
          <w:szCs w:val="20"/>
          <w:lang w:eastAsia="ar-SA"/>
        </w:rPr>
        <w:t>w wysokości 300 zł za każdy dzień opóźnienia w realizacji zlecenia,</w:t>
      </w:r>
    </w:p>
    <w:p w14:paraId="6E048878" w14:textId="77777777" w:rsidR="00EA1FF4" w:rsidRPr="00B274D4" w:rsidRDefault="00EA1FF4" w:rsidP="00EA1FF4">
      <w:pPr>
        <w:pStyle w:val="Akapitzlist"/>
        <w:widowControl w:val="0"/>
        <w:numPr>
          <w:ilvl w:val="1"/>
          <w:numId w:val="6"/>
        </w:numPr>
        <w:tabs>
          <w:tab w:val="clear" w:pos="1440"/>
        </w:tabs>
        <w:autoSpaceDE w:val="0"/>
        <w:autoSpaceDN w:val="0"/>
        <w:spacing w:before="2" w:line="276" w:lineRule="auto"/>
        <w:ind w:left="709" w:right="117"/>
        <w:contextualSpacing w:val="0"/>
        <w:jc w:val="both"/>
        <w:rPr>
          <w:rFonts w:cstheme="minorHAnsi"/>
          <w:bCs/>
          <w:sz w:val="22"/>
          <w:szCs w:val="20"/>
          <w:lang w:eastAsia="ar-SA"/>
        </w:rPr>
      </w:pPr>
      <w:r w:rsidRPr="00B274D4">
        <w:rPr>
          <w:rFonts w:cstheme="minorHAnsi"/>
          <w:bCs/>
          <w:sz w:val="22"/>
          <w:szCs w:val="20"/>
          <w:lang w:eastAsia="ar-SA"/>
        </w:rPr>
        <w:t>w wysokości 100 zł za każdy dzień opóźnienia w r</w:t>
      </w:r>
      <w:r w:rsidR="000A2ED4" w:rsidRPr="00B274D4">
        <w:rPr>
          <w:rFonts w:cstheme="minorHAnsi"/>
          <w:bCs/>
          <w:sz w:val="22"/>
          <w:szCs w:val="20"/>
          <w:lang w:eastAsia="ar-SA"/>
        </w:rPr>
        <w:t>ealizacji niezbędnych działań w </w:t>
      </w:r>
      <w:r w:rsidRPr="00B274D4">
        <w:rPr>
          <w:rFonts w:cstheme="minorHAnsi"/>
          <w:bCs/>
          <w:sz w:val="22"/>
          <w:szCs w:val="20"/>
          <w:lang w:eastAsia="ar-SA"/>
        </w:rPr>
        <w:t>systemie BDO.</w:t>
      </w:r>
    </w:p>
    <w:p w14:paraId="3EF467FE" w14:textId="5D9134AC" w:rsidR="00EA1FF4" w:rsidRPr="00B274D4" w:rsidRDefault="00EA1FF4" w:rsidP="00EA1FF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2" w:after="160" w:line="276" w:lineRule="auto"/>
        <w:ind w:left="284" w:right="117" w:hanging="284"/>
        <w:jc w:val="both"/>
        <w:rPr>
          <w:rFonts w:cstheme="minorHAnsi"/>
          <w:bCs/>
          <w:sz w:val="22"/>
          <w:szCs w:val="20"/>
          <w:lang w:eastAsia="ar-SA"/>
        </w:rPr>
      </w:pPr>
      <w:r w:rsidRPr="00B274D4">
        <w:rPr>
          <w:rFonts w:cstheme="minorHAnsi"/>
          <w:sz w:val="22"/>
          <w:szCs w:val="20"/>
        </w:rPr>
        <w:t>Wykonawca ponosi odpowiedzialność za wszelkie szkody wyrządzone w związku z</w:t>
      </w:r>
      <w:r w:rsidR="000A2ED4" w:rsidRPr="00B274D4">
        <w:rPr>
          <w:rFonts w:cstheme="minorHAnsi"/>
          <w:sz w:val="22"/>
          <w:szCs w:val="20"/>
        </w:rPr>
        <w:t xml:space="preserve"> wykonywaniem usługi na </w:t>
      </w:r>
      <w:r w:rsidRPr="00B274D4">
        <w:rPr>
          <w:rFonts w:cstheme="minorHAnsi"/>
          <w:sz w:val="22"/>
          <w:szCs w:val="20"/>
        </w:rPr>
        <w:t>terenie Zamawiającego.</w:t>
      </w:r>
      <w:r w:rsidR="00843B9C" w:rsidRPr="00B274D4">
        <w:rPr>
          <w:rFonts w:cstheme="minorHAnsi"/>
          <w:sz w:val="22"/>
          <w:szCs w:val="20"/>
        </w:rPr>
        <w:t xml:space="preserve"> </w:t>
      </w:r>
      <w:r w:rsidR="007F3C18" w:rsidRPr="00B274D4">
        <w:rPr>
          <w:rFonts w:cstheme="minorHAnsi"/>
          <w:sz w:val="22"/>
          <w:szCs w:val="20"/>
        </w:rPr>
        <w:t>Zamawiający uprawniony jest do </w:t>
      </w:r>
      <w:r w:rsidR="00843B9C" w:rsidRPr="00B274D4">
        <w:rPr>
          <w:rFonts w:cstheme="minorHAnsi"/>
          <w:sz w:val="22"/>
          <w:szCs w:val="20"/>
        </w:rPr>
        <w:t>dochodzenia odszkodowania uzupełniającego jeśli szk</w:t>
      </w:r>
      <w:r w:rsidR="007F3C18" w:rsidRPr="00B274D4">
        <w:rPr>
          <w:rFonts w:cstheme="minorHAnsi"/>
          <w:sz w:val="22"/>
          <w:szCs w:val="20"/>
        </w:rPr>
        <w:t>ody wynikłe z</w:t>
      </w:r>
      <w:r w:rsidR="00B274D4">
        <w:rPr>
          <w:rFonts w:cstheme="minorHAnsi"/>
          <w:sz w:val="22"/>
          <w:szCs w:val="20"/>
        </w:rPr>
        <w:t> </w:t>
      </w:r>
      <w:r w:rsidR="007F3C18" w:rsidRPr="00B274D4">
        <w:rPr>
          <w:rFonts w:cstheme="minorHAnsi"/>
          <w:sz w:val="22"/>
          <w:szCs w:val="20"/>
        </w:rPr>
        <w:t>niewykonania, lub </w:t>
      </w:r>
      <w:r w:rsidR="00843B9C" w:rsidRPr="00B274D4">
        <w:rPr>
          <w:rFonts w:cstheme="minorHAnsi"/>
          <w:sz w:val="22"/>
          <w:szCs w:val="20"/>
        </w:rPr>
        <w:t>nienależytego wykonania niniejszej umowy przewyższają wysokość zastrzeżonych kar umownych</w:t>
      </w:r>
    </w:p>
    <w:p w14:paraId="4146539D" w14:textId="2B5569AB" w:rsidR="00EA1FF4" w:rsidRPr="00B274D4" w:rsidRDefault="00B274D4" w:rsidP="00843B9C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284" w:right="119" w:hanging="284"/>
        <w:jc w:val="both"/>
        <w:rPr>
          <w:rFonts w:cstheme="minorHAnsi"/>
          <w:bCs/>
          <w:sz w:val="22"/>
          <w:szCs w:val="20"/>
          <w:lang w:eastAsia="ar-SA"/>
        </w:rPr>
      </w:pPr>
      <w:r w:rsidRPr="00B274D4">
        <w:rPr>
          <w:sz w:val="22"/>
        </w:rPr>
        <w:t>Na terenie Zamawiającego (zarówno na zewnętrz budynków jak i w budynkach, w</w:t>
      </w:r>
      <w:r>
        <w:rPr>
          <w:sz w:val="22"/>
        </w:rPr>
        <w:t> </w:t>
      </w:r>
      <w:r w:rsidRPr="00B274D4">
        <w:rPr>
          <w:sz w:val="22"/>
        </w:rPr>
        <w:t>tym również w piwnicach) obowiązuje bezwzględny zakaz palenia wyrobów tytoniowych, w tym palenia nowatorskich wyrobów tytoniowych i palenia papierosów elektronicznych. Naruszenie tego zakazu przez pracowników Wykonawcy, jego podwykonawców lub dalszych podwykonawców uprawnia Zamawiającego do nałożenia kary umownej w wysokości 100,00 zł za każdy stwierdzony przypadek.</w:t>
      </w:r>
    </w:p>
    <w:p w14:paraId="152B32FE" w14:textId="19151C49" w:rsidR="00B274D4" w:rsidRPr="00F309E6" w:rsidRDefault="00B274D4" w:rsidP="00843B9C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284" w:right="119" w:hanging="284"/>
        <w:jc w:val="both"/>
        <w:rPr>
          <w:rFonts w:cstheme="minorHAnsi"/>
          <w:bCs/>
          <w:sz w:val="22"/>
          <w:szCs w:val="20"/>
          <w:lang w:eastAsia="ar-SA"/>
        </w:rPr>
      </w:pPr>
      <w:r w:rsidRPr="00B274D4">
        <w:rPr>
          <w:sz w:val="22"/>
        </w:rPr>
        <w:t>Wykonawcę zobowiązuje się do zapewnienia jednoznacznej identyfikacji wizualnej (widoczne logo zatrudniającej firmy) zatrudnionych osób jak również zapewnić (zamieszczając stosowne wymagania w zawieranych umowach o podwykonawstwo), aby taką identyfikację posiadały osoby zatrudnione przez podwykonawców i</w:t>
      </w:r>
      <w:r>
        <w:rPr>
          <w:sz w:val="22"/>
        </w:rPr>
        <w:t> </w:t>
      </w:r>
      <w:r w:rsidRPr="00B274D4">
        <w:rPr>
          <w:sz w:val="22"/>
        </w:rPr>
        <w:t>dalszych podwykonawców. Brak identyfikacji wizualnej zatrudnionych osób (Wykonawcy, podwykonawców czy też dalszych podwykonawców) będzie podstawą do naliczenia Wykonawcy kary umownej w wysokości 200,00 zł za każdy stwierdzony taki przypadek.</w:t>
      </w:r>
    </w:p>
    <w:p w14:paraId="7A174E6F" w14:textId="4832D4FF" w:rsidR="00F309E6" w:rsidRPr="00B274D4" w:rsidRDefault="00F309E6" w:rsidP="00F309E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284" w:right="119" w:hanging="284"/>
        <w:jc w:val="both"/>
        <w:rPr>
          <w:rFonts w:cstheme="minorHAnsi"/>
          <w:bCs/>
          <w:sz w:val="22"/>
          <w:szCs w:val="20"/>
          <w:lang w:eastAsia="ar-SA"/>
        </w:rPr>
      </w:pPr>
      <w:r w:rsidRPr="00F309E6">
        <w:rPr>
          <w:rFonts w:cstheme="minorHAnsi"/>
          <w:bCs/>
          <w:sz w:val="22"/>
          <w:szCs w:val="20"/>
          <w:lang w:eastAsia="ar-SA"/>
        </w:rPr>
        <w:t>W związku z tym że prace są wykonywane w placówce o podwyższonym rygorze sanitarnym, wykonawca musi bezwzględnie przestrzegać przepisów BHP, m.in.</w:t>
      </w:r>
      <w:r>
        <w:rPr>
          <w:rFonts w:cstheme="minorHAnsi"/>
          <w:bCs/>
          <w:sz w:val="22"/>
          <w:szCs w:val="20"/>
          <w:lang w:eastAsia="ar-SA"/>
        </w:rPr>
        <w:t> </w:t>
      </w:r>
      <w:r w:rsidRPr="00F309E6">
        <w:rPr>
          <w:rFonts w:cstheme="minorHAnsi"/>
          <w:bCs/>
          <w:sz w:val="22"/>
          <w:szCs w:val="20"/>
          <w:lang w:eastAsia="ar-SA"/>
        </w:rPr>
        <w:t>zabezpieczyć miejsce pracy, utrzymywać czystość i porządek, składować materiały i narzędzia tylko w miejscach wyznaczonych przez Zamawiającego. W</w:t>
      </w:r>
      <w:r>
        <w:rPr>
          <w:rFonts w:cstheme="minorHAnsi"/>
          <w:bCs/>
          <w:sz w:val="22"/>
          <w:szCs w:val="20"/>
          <w:lang w:eastAsia="ar-SA"/>
        </w:rPr>
        <w:t> </w:t>
      </w:r>
      <w:r w:rsidRPr="00F309E6">
        <w:rPr>
          <w:rFonts w:cstheme="minorHAnsi"/>
          <w:bCs/>
          <w:sz w:val="22"/>
          <w:szCs w:val="20"/>
          <w:lang w:eastAsia="ar-SA"/>
        </w:rPr>
        <w:t xml:space="preserve">przypadku naruszenia w/w przepisów i wytycznych Zamawiający naliczy karę umowną w wysokości 500zł za pierwszy stwierdzony przypadek, za kolejne </w:t>
      </w:r>
      <w:r w:rsidRPr="00F309E6">
        <w:rPr>
          <w:rFonts w:cstheme="minorHAnsi"/>
          <w:bCs/>
          <w:sz w:val="22"/>
          <w:szCs w:val="20"/>
          <w:lang w:eastAsia="ar-SA"/>
        </w:rPr>
        <w:lastRenderedPageBreak/>
        <w:t>uchybienia kara porządkowa będzie narastała każdorazowo o 50% za każdy kolejny przypadek.</w:t>
      </w:r>
    </w:p>
    <w:p w14:paraId="42028DCB" w14:textId="77777777" w:rsidR="006E78A3" w:rsidRPr="00B274D4" w:rsidRDefault="006E78A3" w:rsidP="00EA1FF4">
      <w:pPr>
        <w:tabs>
          <w:tab w:val="left" w:pos="4767"/>
        </w:tabs>
        <w:spacing w:line="276" w:lineRule="auto"/>
        <w:jc w:val="center"/>
        <w:rPr>
          <w:rFonts w:cstheme="minorHAnsi"/>
          <w:b/>
          <w:sz w:val="22"/>
          <w:szCs w:val="20"/>
        </w:rPr>
      </w:pPr>
    </w:p>
    <w:p w14:paraId="770683D4" w14:textId="77777777" w:rsidR="00EA1FF4" w:rsidRPr="00B274D4" w:rsidRDefault="00EA1FF4" w:rsidP="006E78A3">
      <w:pPr>
        <w:tabs>
          <w:tab w:val="left" w:pos="4767"/>
        </w:tabs>
        <w:spacing w:line="276" w:lineRule="auto"/>
        <w:jc w:val="center"/>
        <w:rPr>
          <w:rFonts w:eastAsia="Verdana"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</w:t>
      </w:r>
      <w:r w:rsidR="006E78A3" w:rsidRPr="00B274D4">
        <w:rPr>
          <w:rFonts w:cstheme="minorHAnsi"/>
          <w:b/>
          <w:sz w:val="22"/>
          <w:szCs w:val="20"/>
        </w:rPr>
        <w:t xml:space="preserve"> </w:t>
      </w:r>
      <w:r w:rsidR="006E78A3" w:rsidRPr="00B274D4">
        <w:rPr>
          <w:rFonts w:eastAsia="Verdana" w:cstheme="minorHAnsi"/>
          <w:b/>
          <w:sz w:val="22"/>
          <w:szCs w:val="20"/>
        </w:rPr>
        <w:t>7</w:t>
      </w:r>
    </w:p>
    <w:p w14:paraId="4FFC491C" w14:textId="77777777" w:rsidR="006E78A3" w:rsidRPr="00B274D4" w:rsidRDefault="006E78A3" w:rsidP="006E78A3">
      <w:pPr>
        <w:tabs>
          <w:tab w:val="left" w:pos="4767"/>
        </w:tabs>
        <w:spacing w:line="276" w:lineRule="auto"/>
        <w:jc w:val="center"/>
        <w:rPr>
          <w:rFonts w:eastAsia="Verdana" w:cstheme="minorHAnsi"/>
          <w:b/>
          <w:sz w:val="22"/>
          <w:szCs w:val="20"/>
        </w:rPr>
      </w:pPr>
    </w:p>
    <w:p w14:paraId="1C8DA2FF" w14:textId="2C64F202" w:rsidR="00EA1FF4" w:rsidRPr="00B274D4" w:rsidRDefault="00EA1FF4" w:rsidP="00843B9C">
      <w:pPr>
        <w:pStyle w:val="Zwykytekst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rPr>
          <w:rFonts w:ascii="Verdana" w:eastAsiaTheme="minorHAnsi" w:hAnsi="Verdana" w:cstheme="minorHAnsi"/>
          <w:bCs/>
          <w:sz w:val="22"/>
          <w:szCs w:val="20"/>
          <w:lang w:eastAsia="en-US"/>
        </w:rPr>
      </w:pP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 xml:space="preserve">Umowa została zawarta na okres </w:t>
      </w:r>
      <w:r w:rsidRPr="00B274D4">
        <w:rPr>
          <w:rFonts w:ascii="Verdana" w:eastAsiaTheme="minorHAnsi" w:hAnsi="Verdana" w:cstheme="minorHAnsi"/>
          <w:b/>
          <w:bCs/>
          <w:sz w:val="22"/>
          <w:szCs w:val="20"/>
          <w:lang w:eastAsia="en-US"/>
        </w:rPr>
        <w:t>12 miesięcy</w:t>
      </w: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 xml:space="preserve">, począwszy </w:t>
      </w:r>
      <w:r w:rsidRPr="00B274D4">
        <w:rPr>
          <w:rFonts w:ascii="Verdana" w:eastAsiaTheme="minorHAnsi" w:hAnsi="Verdana" w:cstheme="minorHAnsi"/>
          <w:b/>
          <w:bCs/>
          <w:sz w:val="22"/>
          <w:szCs w:val="20"/>
          <w:lang w:eastAsia="en-US"/>
        </w:rPr>
        <w:t xml:space="preserve">od </w:t>
      </w:r>
      <w:r w:rsidR="00BB3F52">
        <w:rPr>
          <w:rFonts w:ascii="Verdana" w:eastAsiaTheme="minorHAnsi" w:hAnsi="Verdana" w:cstheme="minorHAnsi"/>
          <w:b/>
          <w:bCs/>
          <w:sz w:val="22"/>
          <w:szCs w:val="20"/>
          <w:lang w:eastAsia="en-US"/>
        </w:rPr>
        <w:t>…………………</w:t>
      </w:r>
      <w:r w:rsidR="00C91276" w:rsidRPr="00B274D4">
        <w:rPr>
          <w:rFonts w:ascii="Verdana" w:eastAsiaTheme="minorHAnsi" w:hAnsi="Verdana" w:cstheme="minorHAnsi"/>
          <w:b/>
          <w:bCs/>
          <w:sz w:val="22"/>
          <w:szCs w:val="20"/>
          <w:lang w:eastAsia="en-US"/>
        </w:rPr>
        <w:t xml:space="preserve"> r. do </w:t>
      </w:r>
      <w:r w:rsidR="00BB3F52">
        <w:rPr>
          <w:rFonts w:ascii="Verdana" w:eastAsiaTheme="minorHAnsi" w:hAnsi="Verdana" w:cstheme="minorHAnsi"/>
          <w:b/>
          <w:bCs/>
          <w:sz w:val="22"/>
          <w:szCs w:val="20"/>
          <w:lang w:eastAsia="en-US"/>
        </w:rPr>
        <w:t>…………………</w:t>
      </w:r>
      <w:r w:rsidR="00C91276" w:rsidRPr="00B274D4">
        <w:rPr>
          <w:rFonts w:ascii="Verdana" w:eastAsiaTheme="minorHAnsi" w:hAnsi="Verdana" w:cstheme="minorHAnsi"/>
          <w:b/>
          <w:bCs/>
          <w:sz w:val="22"/>
          <w:szCs w:val="20"/>
          <w:lang w:eastAsia="en-US"/>
        </w:rPr>
        <w:t> r</w:t>
      </w:r>
      <w:r w:rsidR="00C91276"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.</w:t>
      </w: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 xml:space="preserve"> chyba, że wartość wynagrodzenia za usługi</w:t>
      </w:r>
      <w:r w:rsidR="00C91276"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, o której mowa w</w:t>
      </w:r>
      <w:r w:rsid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 </w:t>
      </w:r>
      <w:r w:rsidR="00C91276"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przepisie § </w:t>
      </w:r>
      <w:r w:rsidR="00843B9C"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4 ust. 1 Umowy</w:t>
      </w: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 xml:space="preserve"> zostanie prze</w:t>
      </w:r>
      <w:r w:rsidR="000A2ED4"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kroczona wcześniej, w którym to </w:t>
      </w: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>przypadku umowa ulegnie automatycznemu rozwiązaniu.</w:t>
      </w:r>
    </w:p>
    <w:p w14:paraId="00B2D2BA" w14:textId="4978E506" w:rsidR="00EA1FF4" w:rsidRPr="00B274D4" w:rsidRDefault="00EA1FF4" w:rsidP="00843B9C">
      <w:pPr>
        <w:pStyle w:val="Zwykytekst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rPr>
          <w:rFonts w:ascii="Verdana" w:eastAsiaTheme="minorHAnsi" w:hAnsi="Verdana" w:cstheme="minorHAnsi"/>
          <w:bCs/>
          <w:sz w:val="22"/>
          <w:szCs w:val="20"/>
          <w:lang w:eastAsia="en-US"/>
        </w:rPr>
      </w:pP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 xml:space="preserve">Każdej ze stron przysługuje prawo rozwiązania umowy z zachowaniem </w:t>
      </w:r>
      <w:r w:rsidR="00BB3F52">
        <w:rPr>
          <w:rFonts w:ascii="Verdana" w:eastAsiaTheme="minorHAnsi" w:hAnsi="Verdana" w:cstheme="minorHAnsi"/>
          <w:bCs/>
          <w:sz w:val="22"/>
          <w:szCs w:val="20"/>
          <w:lang w:eastAsia="en-US"/>
        </w:rPr>
        <w:t>30 dniowego</w:t>
      </w:r>
      <w:r w:rsidRPr="00B274D4">
        <w:rPr>
          <w:rFonts w:ascii="Verdana" w:eastAsiaTheme="minorHAnsi" w:hAnsi="Verdana" w:cstheme="minorHAnsi"/>
          <w:bCs/>
          <w:sz w:val="22"/>
          <w:szCs w:val="20"/>
          <w:lang w:eastAsia="en-US"/>
        </w:rPr>
        <w:t xml:space="preserve"> okresu wypowiedzenia.</w:t>
      </w:r>
    </w:p>
    <w:p w14:paraId="0B3CA60F" w14:textId="77777777" w:rsidR="00843B9C" w:rsidRPr="00B274D4" w:rsidRDefault="00843B9C" w:rsidP="00EA1FF4">
      <w:pPr>
        <w:keepNext/>
        <w:numPr>
          <w:ilvl w:val="4"/>
          <w:numId w:val="0"/>
        </w:numPr>
        <w:tabs>
          <w:tab w:val="num" w:pos="1008"/>
        </w:tabs>
        <w:spacing w:line="276" w:lineRule="auto"/>
        <w:ind w:left="1008" w:hanging="1008"/>
        <w:jc w:val="center"/>
        <w:outlineLvl w:val="4"/>
        <w:rPr>
          <w:rFonts w:cstheme="minorHAnsi"/>
          <w:b/>
          <w:sz w:val="22"/>
          <w:szCs w:val="20"/>
        </w:rPr>
      </w:pPr>
    </w:p>
    <w:p w14:paraId="674AE4FD" w14:textId="77777777" w:rsidR="00EA1FF4" w:rsidRPr="00B274D4" w:rsidRDefault="006E78A3" w:rsidP="00EA1FF4">
      <w:pPr>
        <w:keepNext/>
        <w:numPr>
          <w:ilvl w:val="4"/>
          <w:numId w:val="0"/>
        </w:numPr>
        <w:tabs>
          <w:tab w:val="num" w:pos="1008"/>
        </w:tabs>
        <w:spacing w:line="276" w:lineRule="auto"/>
        <w:ind w:left="1008" w:hanging="1008"/>
        <w:jc w:val="center"/>
        <w:outlineLvl w:val="4"/>
        <w:rPr>
          <w:rFonts w:cstheme="minorHAnsi"/>
          <w:b/>
          <w:sz w:val="22"/>
          <w:szCs w:val="20"/>
        </w:rPr>
      </w:pPr>
      <w:r w:rsidRPr="00B274D4">
        <w:rPr>
          <w:rFonts w:cstheme="minorHAnsi"/>
          <w:b/>
          <w:sz w:val="22"/>
          <w:szCs w:val="20"/>
        </w:rPr>
        <w:t>§ 8</w:t>
      </w:r>
    </w:p>
    <w:p w14:paraId="3F3F9953" w14:textId="77777777" w:rsidR="00EA1FF4" w:rsidRPr="00B274D4" w:rsidRDefault="00EA1FF4" w:rsidP="00EA1FF4">
      <w:pPr>
        <w:keepNext/>
        <w:numPr>
          <w:ilvl w:val="4"/>
          <w:numId w:val="0"/>
        </w:numPr>
        <w:tabs>
          <w:tab w:val="num" w:pos="1008"/>
        </w:tabs>
        <w:spacing w:line="276" w:lineRule="auto"/>
        <w:ind w:left="1008" w:hanging="1008"/>
        <w:jc w:val="center"/>
        <w:outlineLvl w:val="4"/>
        <w:rPr>
          <w:rFonts w:cstheme="minorHAnsi"/>
          <w:b/>
          <w:sz w:val="22"/>
          <w:szCs w:val="20"/>
        </w:rPr>
      </w:pPr>
    </w:p>
    <w:p w14:paraId="05E9DB2D" w14:textId="769BEDFB" w:rsidR="00EA1FF4" w:rsidRPr="00B274D4" w:rsidRDefault="00EA1FF4" w:rsidP="00EA1FF4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eastAsiaTheme="minorHAnsi" w:cstheme="minorHAnsi"/>
          <w:bCs/>
          <w:sz w:val="22"/>
          <w:szCs w:val="20"/>
          <w:lang w:eastAsia="en-US"/>
        </w:rPr>
      </w:pPr>
      <w:r w:rsidRPr="00B274D4">
        <w:rPr>
          <w:rFonts w:eastAsiaTheme="minorHAnsi" w:cstheme="minorHAnsi"/>
          <w:bCs/>
          <w:sz w:val="22"/>
          <w:szCs w:val="20"/>
          <w:lang w:eastAsia="en-US"/>
        </w:rPr>
        <w:t>Wszelkie zmiany umowy wymagają formy pi</w:t>
      </w:r>
      <w:r w:rsidR="000A60D6" w:rsidRPr="00B274D4">
        <w:rPr>
          <w:rFonts w:eastAsiaTheme="minorHAnsi" w:cstheme="minorHAnsi"/>
          <w:bCs/>
          <w:sz w:val="22"/>
          <w:szCs w:val="20"/>
          <w:lang w:eastAsia="en-US"/>
        </w:rPr>
        <w:t>semnej po</w:t>
      </w:r>
      <w:r w:rsidR="00BF6410" w:rsidRPr="00B274D4">
        <w:rPr>
          <w:rFonts w:eastAsiaTheme="minorHAnsi" w:cstheme="minorHAnsi"/>
          <w:bCs/>
          <w:sz w:val="22"/>
          <w:szCs w:val="20"/>
          <w:lang w:eastAsia="en-US"/>
        </w:rPr>
        <w:t>d rygorem nieważności chyba, że </w:t>
      </w:r>
      <w:r w:rsidR="000A60D6" w:rsidRPr="00B274D4">
        <w:rPr>
          <w:rFonts w:eastAsiaTheme="minorHAnsi" w:cstheme="minorHAnsi"/>
          <w:bCs/>
          <w:sz w:val="22"/>
          <w:szCs w:val="20"/>
          <w:lang w:eastAsia="en-US"/>
        </w:rPr>
        <w:t>umowa stanowi inaczej.</w:t>
      </w:r>
    </w:p>
    <w:p w14:paraId="7789EE8A" w14:textId="77777777" w:rsidR="00EA1FF4" w:rsidRPr="00B274D4" w:rsidRDefault="00EA1FF4" w:rsidP="00EA1FF4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eastAsiaTheme="minorHAnsi" w:cstheme="minorHAnsi"/>
          <w:bCs/>
          <w:sz w:val="22"/>
          <w:szCs w:val="20"/>
          <w:lang w:eastAsia="en-US"/>
        </w:rPr>
      </w:pPr>
      <w:r w:rsidRPr="00B274D4">
        <w:rPr>
          <w:rFonts w:eastAsiaTheme="minorHAnsi" w:cstheme="minorHAnsi"/>
          <w:bCs/>
          <w:sz w:val="22"/>
          <w:szCs w:val="20"/>
          <w:lang w:eastAsia="en-US"/>
        </w:rPr>
        <w:t>W sprawach nieuregulowanych w umowie mają zastosowanie przepisy Kodeksu Cywilnego.</w:t>
      </w:r>
    </w:p>
    <w:p w14:paraId="01910FE2" w14:textId="286095F7" w:rsidR="00EA1FF4" w:rsidRPr="00B274D4" w:rsidRDefault="00EA1FF4" w:rsidP="00EA1FF4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eastAsiaTheme="minorHAnsi" w:cstheme="minorHAnsi"/>
          <w:bCs/>
          <w:sz w:val="22"/>
          <w:szCs w:val="20"/>
          <w:lang w:eastAsia="en-US"/>
        </w:rPr>
      </w:pPr>
      <w:r w:rsidRPr="00B274D4">
        <w:rPr>
          <w:rFonts w:eastAsiaTheme="minorHAnsi" w:cstheme="minorHAnsi"/>
          <w:bCs/>
          <w:sz w:val="22"/>
          <w:szCs w:val="20"/>
          <w:lang w:eastAsia="en-US"/>
        </w:rPr>
        <w:t>Spory powstałe na tle realizacji niniejszej umowy będą rozs</w:t>
      </w:r>
      <w:r w:rsidR="007F3C18" w:rsidRPr="00B274D4">
        <w:rPr>
          <w:rFonts w:eastAsiaTheme="minorHAnsi" w:cstheme="minorHAnsi"/>
          <w:bCs/>
          <w:sz w:val="22"/>
          <w:szCs w:val="20"/>
          <w:lang w:eastAsia="en-US"/>
        </w:rPr>
        <w:t>trzygane przez sąd właściwy dla </w:t>
      </w:r>
      <w:r w:rsidRPr="00B274D4">
        <w:rPr>
          <w:rFonts w:eastAsiaTheme="minorHAnsi" w:cstheme="minorHAnsi"/>
          <w:bCs/>
          <w:sz w:val="22"/>
          <w:szCs w:val="20"/>
          <w:lang w:eastAsia="en-US"/>
        </w:rPr>
        <w:t>siedziby Zamawiającego.</w:t>
      </w:r>
    </w:p>
    <w:p w14:paraId="1AE582C3" w14:textId="0B4B91EF" w:rsidR="00843B9C" w:rsidRPr="00B274D4" w:rsidRDefault="00843B9C" w:rsidP="00EA1FF4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eastAsiaTheme="minorHAnsi" w:cstheme="minorHAnsi"/>
          <w:bCs/>
          <w:sz w:val="22"/>
          <w:szCs w:val="20"/>
          <w:lang w:eastAsia="en-US"/>
        </w:rPr>
      </w:pPr>
      <w:r w:rsidRPr="00B274D4">
        <w:rPr>
          <w:rFonts w:eastAsiaTheme="minorHAnsi" w:cstheme="minorHAnsi"/>
          <w:bCs/>
          <w:sz w:val="22"/>
          <w:szCs w:val="20"/>
          <w:lang w:eastAsia="en-US"/>
        </w:rPr>
        <w:t>Jeżeli którekolwiek postanowienie Umowy zostanie uznane za</w:t>
      </w:r>
      <w:r w:rsidR="007F3C18" w:rsidRPr="00B274D4">
        <w:rPr>
          <w:rFonts w:eastAsiaTheme="minorHAnsi" w:cstheme="minorHAnsi"/>
          <w:bCs/>
          <w:sz w:val="22"/>
          <w:szCs w:val="20"/>
          <w:lang w:eastAsia="en-US"/>
        </w:rPr>
        <w:t xml:space="preserve"> nieważne lub</w:t>
      </w:r>
      <w:r w:rsidR="00B274D4">
        <w:rPr>
          <w:rFonts w:eastAsiaTheme="minorHAnsi" w:cstheme="minorHAnsi"/>
          <w:bCs/>
          <w:sz w:val="22"/>
          <w:szCs w:val="20"/>
          <w:lang w:eastAsia="en-US"/>
        </w:rPr>
        <w:t> </w:t>
      </w:r>
      <w:r w:rsidR="007F3C18" w:rsidRPr="00B274D4">
        <w:rPr>
          <w:rFonts w:eastAsiaTheme="minorHAnsi" w:cstheme="minorHAnsi"/>
          <w:bCs/>
          <w:sz w:val="22"/>
          <w:szCs w:val="20"/>
          <w:lang w:eastAsia="en-US"/>
        </w:rPr>
        <w:t>nieskuteczne, nie </w:t>
      </w:r>
      <w:r w:rsidRPr="00B274D4">
        <w:rPr>
          <w:rFonts w:eastAsiaTheme="minorHAnsi" w:cstheme="minorHAnsi"/>
          <w:bCs/>
          <w:sz w:val="22"/>
          <w:szCs w:val="20"/>
          <w:lang w:eastAsia="en-US"/>
        </w:rPr>
        <w:t>ma to wpływu na ważność pozostałych zapisów umownych. W</w:t>
      </w:r>
      <w:r w:rsidR="00B274D4">
        <w:rPr>
          <w:rFonts w:eastAsiaTheme="minorHAnsi" w:cstheme="minorHAnsi"/>
          <w:bCs/>
          <w:sz w:val="22"/>
          <w:szCs w:val="20"/>
          <w:lang w:eastAsia="en-US"/>
        </w:rPr>
        <w:t> </w:t>
      </w:r>
      <w:r w:rsidRPr="00B274D4">
        <w:rPr>
          <w:rFonts w:eastAsiaTheme="minorHAnsi" w:cstheme="minorHAnsi"/>
          <w:bCs/>
          <w:sz w:val="22"/>
          <w:szCs w:val="20"/>
          <w:lang w:eastAsia="en-US"/>
        </w:rPr>
        <w:t>takim wypadku Strony podejmą życzliwe negocjacje w celu zastąpienia postanowienia Umowy uznanego za nieważne lub nieskuteczne zapisem, który najbardziej odpowiada celowi gospodarczemu i prawniczemu, jaki przyświecał Stronom zawierając dane postanowienie umowne.</w:t>
      </w:r>
    </w:p>
    <w:p w14:paraId="351B0C5F" w14:textId="7762C9C7" w:rsidR="00EA1FF4" w:rsidRPr="00B274D4" w:rsidRDefault="00EA1FF4" w:rsidP="00EA1FF4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eastAsiaTheme="minorHAnsi" w:cstheme="minorHAnsi"/>
          <w:bCs/>
          <w:sz w:val="22"/>
          <w:szCs w:val="20"/>
          <w:lang w:eastAsia="en-US"/>
        </w:rPr>
      </w:pPr>
      <w:r w:rsidRPr="00B274D4">
        <w:rPr>
          <w:rFonts w:eastAsiaTheme="minorHAnsi" w:cstheme="minorHAnsi"/>
          <w:bCs/>
          <w:sz w:val="22"/>
          <w:szCs w:val="20"/>
          <w:lang w:eastAsia="en-US"/>
        </w:rPr>
        <w:t>Umowę sporządzono w dwóch jednobrzmiących egzempl</w:t>
      </w:r>
      <w:r w:rsidR="007F3C18" w:rsidRPr="00B274D4">
        <w:rPr>
          <w:rFonts w:eastAsiaTheme="minorHAnsi" w:cstheme="minorHAnsi"/>
          <w:bCs/>
          <w:sz w:val="22"/>
          <w:szCs w:val="20"/>
          <w:lang w:eastAsia="en-US"/>
        </w:rPr>
        <w:t>arzach, po jednym dla każdej ze </w:t>
      </w:r>
      <w:r w:rsidRPr="00B274D4">
        <w:rPr>
          <w:rFonts w:eastAsiaTheme="minorHAnsi" w:cstheme="minorHAnsi"/>
          <w:bCs/>
          <w:sz w:val="22"/>
          <w:szCs w:val="20"/>
          <w:lang w:eastAsia="en-US"/>
        </w:rPr>
        <w:t>stron.</w:t>
      </w:r>
    </w:p>
    <w:p w14:paraId="69B665FD" w14:textId="77777777" w:rsidR="00EA1FF4" w:rsidRPr="00B274D4" w:rsidRDefault="00EA1FF4" w:rsidP="00EA1FF4">
      <w:pPr>
        <w:spacing w:line="276" w:lineRule="auto"/>
        <w:rPr>
          <w:rFonts w:cstheme="minorHAnsi"/>
          <w:sz w:val="22"/>
          <w:szCs w:val="20"/>
        </w:rPr>
      </w:pPr>
    </w:p>
    <w:p w14:paraId="6A445C5C" w14:textId="77777777" w:rsidR="00EA1FF4" w:rsidRPr="00B274D4" w:rsidRDefault="00EA1FF4" w:rsidP="00EA1FF4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38B987C4" w14:textId="77777777" w:rsidR="00415779" w:rsidRDefault="00415779" w:rsidP="00EA1FF4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2CBABB3B" w14:textId="77777777" w:rsidR="009777C3" w:rsidRDefault="009777C3" w:rsidP="00EA1FF4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12AD9E7A" w14:textId="77777777" w:rsidR="009777C3" w:rsidRPr="00B274D4" w:rsidRDefault="009777C3" w:rsidP="00EA1FF4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7E2D54B3" w14:textId="77777777" w:rsidR="00414D05" w:rsidRPr="00B274D4" w:rsidRDefault="00414D05" w:rsidP="00EA1FF4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79004DDD" w14:textId="77777777" w:rsidR="00415779" w:rsidRPr="00B274D4" w:rsidRDefault="00415779" w:rsidP="00EA1FF4">
      <w:pPr>
        <w:spacing w:line="276" w:lineRule="auto"/>
        <w:jc w:val="both"/>
        <w:rPr>
          <w:rFonts w:cstheme="minorHAnsi"/>
          <w:sz w:val="22"/>
          <w:szCs w:val="20"/>
        </w:rPr>
      </w:pPr>
    </w:p>
    <w:p w14:paraId="5B981601" w14:textId="77777777" w:rsidR="00EA1FF4" w:rsidRPr="009777C3" w:rsidRDefault="00EA1FF4" w:rsidP="00EA1FF4">
      <w:pPr>
        <w:spacing w:line="276" w:lineRule="auto"/>
        <w:jc w:val="center"/>
        <w:rPr>
          <w:rFonts w:cstheme="minorHAnsi"/>
          <w:szCs w:val="20"/>
        </w:rPr>
      </w:pPr>
      <w:r w:rsidRPr="009777C3">
        <w:rPr>
          <w:rFonts w:cstheme="minorHAnsi"/>
          <w:szCs w:val="20"/>
        </w:rPr>
        <w:t>…………………………………………………………                                …………………………………………………………</w:t>
      </w:r>
    </w:p>
    <w:p w14:paraId="40A7ACC0" w14:textId="7B8B6CAD" w:rsidR="00C72254" w:rsidRPr="009777C3" w:rsidRDefault="00EA1FF4" w:rsidP="00C30545">
      <w:pPr>
        <w:spacing w:line="276" w:lineRule="auto"/>
        <w:ind w:left="851"/>
        <w:rPr>
          <w:rFonts w:cstheme="minorHAnsi"/>
          <w:b/>
          <w:szCs w:val="20"/>
        </w:rPr>
      </w:pPr>
      <w:r w:rsidRPr="009777C3">
        <w:rPr>
          <w:rFonts w:eastAsia="Andale Sans UI" w:cstheme="minorHAnsi"/>
          <w:i/>
          <w:kern w:val="1"/>
          <w:szCs w:val="20"/>
        </w:rPr>
        <w:t xml:space="preserve"> (podpis Wykonawcy)  </w:t>
      </w:r>
      <w:r w:rsidRPr="009777C3">
        <w:rPr>
          <w:rFonts w:cstheme="minorHAnsi"/>
          <w:b/>
          <w:szCs w:val="20"/>
        </w:rPr>
        <w:tab/>
      </w:r>
      <w:r w:rsidRPr="009777C3">
        <w:rPr>
          <w:rFonts w:cstheme="minorHAnsi"/>
          <w:b/>
          <w:szCs w:val="20"/>
        </w:rPr>
        <w:tab/>
        <w:t xml:space="preserve">                                </w:t>
      </w:r>
      <w:r w:rsidRPr="009777C3">
        <w:rPr>
          <w:rFonts w:cstheme="minorHAnsi"/>
          <w:szCs w:val="20"/>
        </w:rPr>
        <w:t>(</w:t>
      </w:r>
      <w:r w:rsidRPr="009777C3">
        <w:rPr>
          <w:rFonts w:eastAsia="Andale Sans UI" w:cstheme="minorHAnsi"/>
          <w:i/>
          <w:kern w:val="1"/>
          <w:szCs w:val="20"/>
        </w:rPr>
        <w:t>podpis Zamawiającego)</w:t>
      </w:r>
    </w:p>
    <w:sectPr w:rsidR="00C72254" w:rsidRPr="009777C3" w:rsidSect="0041577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A7C7B" w14:textId="77777777" w:rsidR="00364E7C" w:rsidRDefault="00364E7C" w:rsidP="00EA1FF4">
      <w:r>
        <w:separator/>
      </w:r>
    </w:p>
  </w:endnote>
  <w:endnote w:type="continuationSeparator" w:id="0">
    <w:p w14:paraId="64FDE05A" w14:textId="77777777" w:rsidR="00364E7C" w:rsidRDefault="00364E7C" w:rsidP="00E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FEF2A" w14:textId="77777777" w:rsidR="00364E7C" w:rsidRDefault="00364E7C" w:rsidP="00EA1FF4">
      <w:r>
        <w:separator/>
      </w:r>
    </w:p>
  </w:footnote>
  <w:footnote w:type="continuationSeparator" w:id="0">
    <w:p w14:paraId="094B52B7" w14:textId="77777777" w:rsidR="00364E7C" w:rsidRDefault="00364E7C" w:rsidP="00EA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134F8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62FFC"/>
    <w:multiLevelType w:val="hybridMultilevel"/>
    <w:tmpl w:val="6B1E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10D"/>
    <w:multiLevelType w:val="multilevel"/>
    <w:tmpl w:val="4134F8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17F3"/>
    <w:multiLevelType w:val="hybridMultilevel"/>
    <w:tmpl w:val="53EE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27"/>
    <w:multiLevelType w:val="multilevel"/>
    <w:tmpl w:val="612440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B0539E"/>
    <w:multiLevelType w:val="hybridMultilevel"/>
    <w:tmpl w:val="2518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341C8"/>
    <w:multiLevelType w:val="multilevel"/>
    <w:tmpl w:val="775093FA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D1471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5F0F48"/>
    <w:multiLevelType w:val="multilevel"/>
    <w:tmpl w:val="D732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A53C4"/>
    <w:multiLevelType w:val="hybridMultilevel"/>
    <w:tmpl w:val="A6D0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3"/>
    <w:rsid w:val="000316C8"/>
    <w:rsid w:val="000A2ED4"/>
    <w:rsid w:val="000A60D6"/>
    <w:rsid w:val="00101ED1"/>
    <w:rsid w:val="00106FD7"/>
    <w:rsid w:val="001339ED"/>
    <w:rsid w:val="001626D0"/>
    <w:rsid w:val="0017457A"/>
    <w:rsid w:val="002139F8"/>
    <w:rsid w:val="00283CE7"/>
    <w:rsid w:val="00347835"/>
    <w:rsid w:val="003551C9"/>
    <w:rsid w:val="00364E7C"/>
    <w:rsid w:val="003850E7"/>
    <w:rsid w:val="003D6552"/>
    <w:rsid w:val="004112B9"/>
    <w:rsid w:val="00414D05"/>
    <w:rsid w:val="00415779"/>
    <w:rsid w:val="005431D0"/>
    <w:rsid w:val="005562D7"/>
    <w:rsid w:val="00581673"/>
    <w:rsid w:val="00594338"/>
    <w:rsid w:val="00606A3C"/>
    <w:rsid w:val="00624945"/>
    <w:rsid w:val="00673D41"/>
    <w:rsid w:val="006B58ED"/>
    <w:rsid w:val="006B65A3"/>
    <w:rsid w:val="006D3228"/>
    <w:rsid w:val="006E78A3"/>
    <w:rsid w:val="00715303"/>
    <w:rsid w:val="007377ED"/>
    <w:rsid w:val="00772E66"/>
    <w:rsid w:val="007732D4"/>
    <w:rsid w:val="0078407A"/>
    <w:rsid w:val="007B3F58"/>
    <w:rsid w:val="007F3C18"/>
    <w:rsid w:val="007F7833"/>
    <w:rsid w:val="00822B25"/>
    <w:rsid w:val="00833E02"/>
    <w:rsid w:val="00843B9C"/>
    <w:rsid w:val="0086294F"/>
    <w:rsid w:val="00872A8E"/>
    <w:rsid w:val="008764B4"/>
    <w:rsid w:val="008C4139"/>
    <w:rsid w:val="00956A63"/>
    <w:rsid w:val="009777C3"/>
    <w:rsid w:val="00993C81"/>
    <w:rsid w:val="009B17DE"/>
    <w:rsid w:val="00A149DE"/>
    <w:rsid w:val="00A34277"/>
    <w:rsid w:val="00A449D7"/>
    <w:rsid w:val="00A52316"/>
    <w:rsid w:val="00A53732"/>
    <w:rsid w:val="00A5799B"/>
    <w:rsid w:val="00A70EAE"/>
    <w:rsid w:val="00B1282A"/>
    <w:rsid w:val="00B22635"/>
    <w:rsid w:val="00B274D4"/>
    <w:rsid w:val="00BB3F52"/>
    <w:rsid w:val="00BC78AC"/>
    <w:rsid w:val="00BD0E1D"/>
    <w:rsid w:val="00BE64C9"/>
    <w:rsid w:val="00BF6410"/>
    <w:rsid w:val="00C30545"/>
    <w:rsid w:val="00C60FC6"/>
    <w:rsid w:val="00C91276"/>
    <w:rsid w:val="00D151CC"/>
    <w:rsid w:val="00D605C0"/>
    <w:rsid w:val="00DD0892"/>
    <w:rsid w:val="00DE2552"/>
    <w:rsid w:val="00DE65F1"/>
    <w:rsid w:val="00E55D41"/>
    <w:rsid w:val="00E725C2"/>
    <w:rsid w:val="00EA1FF4"/>
    <w:rsid w:val="00EC353E"/>
    <w:rsid w:val="00EC556F"/>
    <w:rsid w:val="00EF6888"/>
    <w:rsid w:val="00F2213C"/>
    <w:rsid w:val="00F309E6"/>
    <w:rsid w:val="00F8314F"/>
    <w:rsid w:val="00FA6C8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962"/>
  <w15:chartTrackingRefBased/>
  <w15:docId w15:val="{99A0E990-358F-46A0-8689-44F96D6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EA1FF4"/>
    <w:pPr>
      <w:spacing w:after="0" w:line="240" w:lineRule="auto"/>
    </w:pPr>
    <w:rPr>
      <w:rFonts w:ascii="Verdana" w:eastAsia="Times New Roman" w:hAnsi="Verdana" w:cs="Times New Roman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1FF4"/>
    <w:pPr>
      <w:ind w:left="720"/>
      <w:contextualSpacing/>
    </w:pPr>
  </w:style>
  <w:style w:type="paragraph" w:customStyle="1" w:styleId="StandardowyStandardowy1">
    <w:name w:val="Standardowy.Standardowy1"/>
    <w:rsid w:val="00EA1FF4"/>
    <w:pPr>
      <w:suppressAutoHyphens/>
      <w:spacing w:after="0" w:line="240" w:lineRule="auto"/>
    </w:pPr>
    <w:rPr>
      <w:rFonts w:ascii="Garamond" w:eastAsia="Arial" w:hAnsi="Garamond" w:cs="Times New Roman"/>
      <w:sz w:val="26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EA1FF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1FF4"/>
    <w:pPr>
      <w:widowControl w:val="0"/>
      <w:shd w:val="clear" w:color="auto" w:fill="FFFFFF"/>
      <w:spacing w:before="300" w:line="240" w:lineRule="exact"/>
      <w:ind w:hanging="420"/>
    </w:pPr>
    <w:rPr>
      <w:rFonts w:ascii="Tahoma" w:eastAsia="Tahoma" w:hAnsi="Tahoma" w:cs="Tahoma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A1F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FF4"/>
    <w:rPr>
      <w:rFonts w:ascii="Verdana" w:eastAsia="Times New Roman" w:hAnsi="Verdana" w:cs="Times New Roman"/>
      <w:sz w:val="20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FF4"/>
    <w:rPr>
      <w:rFonts w:ascii="Verdana" w:eastAsia="Times New Roman" w:hAnsi="Verdana" w:cs="Times New Roman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73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732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732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D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D7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7A35-C1BE-47DA-A024-07C49E2E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Nowak</dc:creator>
  <cp:keywords/>
  <dc:description/>
  <cp:lastModifiedBy>Stanisław Nowak</cp:lastModifiedBy>
  <cp:revision>51</cp:revision>
  <cp:lastPrinted>2022-11-21T10:40:00Z</cp:lastPrinted>
  <dcterms:created xsi:type="dcterms:W3CDTF">2021-06-15T06:58:00Z</dcterms:created>
  <dcterms:modified xsi:type="dcterms:W3CDTF">2022-11-23T10:27:00Z</dcterms:modified>
</cp:coreProperties>
</file>