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22</w:t>
      </w:r>
      <w:r>
        <w:rPr>
          <w:rFonts w:ascii="Trebuchet MS" w:hAnsi="Trebuchet MS"/>
          <w:b/>
        </w:rPr>
        <w:t>.2023.ZP</w:t>
      </w:r>
      <w:bookmarkStart w:id="0" w:name="_GoBack"/>
      <w:bookmarkEnd w:id="0"/>
    </w:p>
    <w:p>
      <w:pPr>
        <w:pStyle w:val="4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Trebuchet MS" w:hAnsi="Trebuchet MS" w:cs="Arial"/>
          <w:b/>
          <w:sz w:val="20"/>
        </w:rPr>
        <w:t>Załącznik nr 1 do SWZ</w:t>
      </w:r>
    </w:p>
    <w:p>
      <w:pPr>
        <w:pStyle w:val="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>
      <w:pPr>
        <w:pStyle w:val="4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>
      <w:pPr>
        <w:pStyle w:val="4"/>
        <w:jc w:val="center"/>
        <w:rPr>
          <w:rFonts w:ascii="Trebuchet MS" w:hAnsi="Trebuchet MS" w:cs="Arial"/>
          <w:b/>
          <w:sz w:val="20"/>
        </w:rPr>
      </w:pPr>
    </w:p>
    <w:p>
      <w:pPr>
        <w:pStyle w:val="4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>
      <w:pPr>
        <w:pStyle w:val="4"/>
        <w:numPr>
          <w:ilvl w:val="0"/>
          <w:numId w:val="1"/>
        </w:num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>
        <w:rPr>
          <w:rFonts w:ascii="Trebuchet MS" w:hAnsi="Trebuchet MS" w:cs="Arial"/>
          <w:sz w:val="20"/>
        </w:rPr>
        <w:t xml:space="preserve">w </w:t>
      </w:r>
      <w:r>
        <w:rPr>
          <w:rFonts w:ascii="Trebuchet MS" w:hAnsi="Trebuchet MS" w:cs="Arial"/>
          <w:b/>
          <w:sz w:val="20"/>
        </w:rPr>
        <w:t>trybie</w:t>
      </w:r>
      <w:r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podstawowym pn.:</w:t>
      </w:r>
      <w:r>
        <w:rPr>
          <w:rFonts w:ascii="Trebuchet MS" w:hAnsi="Trebuchet MS"/>
          <w:color w:val="000000"/>
          <w:sz w:val="20"/>
        </w:rPr>
        <w:t xml:space="preserve"> </w:t>
      </w:r>
      <w:r>
        <w:rPr>
          <w:rFonts w:hint="default" w:ascii="Trebuchet MS" w:hAnsi="Trebuchet MS"/>
          <w:b/>
          <w:bCs/>
          <w:color w:val="000000"/>
          <w:sz w:val="20"/>
          <w:szCs w:val="20"/>
          <w:lang w:val="pl-PL"/>
        </w:rPr>
        <w:t xml:space="preserve">„Adaptacja pomieszczeń </w:t>
      </w:r>
      <w:r>
        <w:rPr>
          <w:rFonts w:ascii="Trebuchet MS" w:hAnsi="Trebuchet MS" w:cs="Trebuchet MS"/>
          <w:b/>
          <w:bCs/>
          <w:sz w:val="20"/>
          <w:szCs w:val="20"/>
        </w:rPr>
        <w:t>byłej szkoły podstawowej w Sulisławicach na cele statutowe Dziecięcego Koła Gospodyń Wiejskich i Gospodarzy w Sulisławicach</w:t>
      </w: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”.</w:t>
      </w:r>
    </w:p>
    <w:p>
      <w:pPr>
        <w:pStyle w:val="4"/>
        <w:ind w:left="360"/>
        <w:rPr>
          <w:rFonts w:ascii="Trebuchet MS" w:hAnsi="Trebuchet MS" w:cs="Arial"/>
          <w:b w:val="0"/>
          <w:bCs w:val="0"/>
          <w:sz w:val="22"/>
          <w:szCs w:val="22"/>
        </w:rPr>
      </w:pPr>
    </w:p>
    <w:p>
      <w:pPr>
        <w:pStyle w:val="4"/>
        <w:numPr>
          <w:ilvl w:val="0"/>
          <w:numId w:val="1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569"/>
        <w:gridCol w:w="2392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>
      <w:pPr>
        <w:pStyle w:val="4"/>
        <w:rPr>
          <w:rFonts w:ascii="Trebuchet MS" w:hAnsi="Trebuchet MS" w:cs="Arial"/>
          <w:sz w:val="20"/>
        </w:rPr>
      </w:pPr>
    </w:p>
    <w:p>
      <w:pPr>
        <w:pStyle w:val="11"/>
        <w:numPr>
          <w:ilvl w:val="0"/>
          <w:numId w:val="1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>
        <w:rPr>
          <w:rFonts w:ascii="Trebuchet MS" w:hAnsi="Trebuchet MS" w:cs="Arial"/>
          <w:sz w:val="20"/>
          <w:szCs w:val="20"/>
          <w:lang w:val="pl-PL"/>
        </w:rPr>
        <w:t>(podana cyfrowo):</w:t>
      </w:r>
    </w:p>
    <w:p>
      <w:pPr>
        <w:pStyle w:val="4"/>
        <w:ind w:firstLine="425"/>
        <w:outlineLvl w:val="0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b/>
          <w:sz w:val="20"/>
        </w:rPr>
        <w:t>Brutto:</w:t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>………………………………………………….….. zł (w tym …………. % podatku VAT)</w:t>
      </w:r>
      <w:r>
        <w:rPr>
          <w:rFonts w:ascii="Trebuchet MS" w:hAnsi="Trebuchet MS" w:cs="Arial"/>
          <w:bCs/>
          <w:sz w:val="20"/>
        </w:rPr>
        <w:t>.</w:t>
      </w:r>
    </w:p>
    <w:p>
      <w:pPr>
        <w:ind w:left="360"/>
        <w:jc w:val="both"/>
        <w:rPr>
          <w:rFonts w:ascii="Arial" w:hAnsi="Arial" w:cs="Arial"/>
          <w:b/>
        </w:rPr>
      </w:pP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  <w:highlight w:val="yellow"/>
        </w:rPr>
        <w:br w:type="textWrapping"/>
      </w:r>
      <w:r>
        <w:rPr>
          <w:rFonts w:hint="default" w:ascii="Trebuchet MS" w:hAnsi="Trebuchet MS"/>
          <w:i/>
          <w:sz w:val="16"/>
          <w:szCs w:val="16"/>
          <w:highlight w:val="yellow"/>
          <w:lang w:val="pl-PL"/>
        </w:rPr>
        <w:t xml:space="preserve"> </w:t>
      </w:r>
      <w:r>
        <w:rPr>
          <w:rFonts w:ascii="Trebuchet MS" w:hAnsi="Trebuchet MS"/>
          <w:i/>
          <w:sz w:val="16"/>
          <w:szCs w:val="16"/>
          <w:highlight w:val="yellow"/>
        </w:rPr>
        <w:t xml:space="preserve">o podatku od towaru i usług </w:t>
      </w:r>
      <w:r>
        <w:rPr>
          <w:rFonts w:ascii="Trebuchet MS" w:hAnsi="Trebuchet MS"/>
          <w:b/>
          <w:bCs/>
          <w:i/>
          <w:color w:val="FF0000"/>
          <w:sz w:val="16"/>
          <w:szCs w:val="16"/>
          <w:highlight w:val="yellow"/>
        </w:rPr>
        <w:t>w przeciwnym razie zostawić niewypełnione</w:t>
      </w:r>
      <w:r>
        <w:rPr>
          <w:rFonts w:ascii="Trebuchet MS" w:hAnsi="Trebuchet MS"/>
          <w:i/>
          <w:sz w:val="16"/>
          <w:szCs w:val="16"/>
          <w:highlight w:val="yellow"/>
        </w:rPr>
        <w:t>.</w:t>
      </w:r>
    </w:p>
    <w:p>
      <w:pPr>
        <w:pStyle w:val="4"/>
        <w:tabs>
          <w:tab w:val="left" w:pos="390"/>
        </w:tabs>
        <w:ind w:right="28"/>
        <w:rPr>
          <w:rFonts w:ascii="Trebuchet MS" w:hAnsi="Trebuchet MS" w:cs="Arial"/>
          <w:b/>
          <w:bCs/>
          <w:iCs/>
          <w:sz w:val="20"/>
        </w:rPr>
      </w:pPr>
    </w:p>
    <w:p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  <w:lang w:val="pl-PL"/>
        </w:rPr>
        <w:t>pozacenowe:</w:t>
      </w:r>
    </w:p>
    <w:p>
      <w:pPr>
        <w:pStyle w:val="11"/>
        <w:numPr>
          <w:ilvl w:val="1"/>
          <w:numId w:val="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>
        <w:rPr>
          <w:rFonts w:ascii="Trebuchet MS" w:hAnsi="Trebuchet MS" w:cs="Arial"/>
          <w:b/>
          <w:sz w:val="20"/>
          <w:lang w:val="pl-PL"/>
        </w:rPr>
        <w:t xml:space="preserve">Okres udzielonej gwarancji: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>
      <w:pPr>
        <w:pStyle w:val="4"/>
        <w:ind w:left="503" w:firstLine="34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Deklaruję gwarancję wynoszącą ………………………….…</w:t>
      </w:r>
      <w:r>
        <w:rPr>
          <w:rFonts w:hint="default" w:ascii="Trebuchet MS" w:hAnsi="Trebuchet MS" w:cs="Arial"/>
          <w:b/>
          <w:sz w:val="20"/>
          <w:lang w:val="pl-PL"/>
        </w:rPr>
        <w:t xml:space="preserve"> </w:t>
      </w:r>
      <w:r>
        <w:rPr>
          <w:rFonts w:ascii="Trebuchet MS" w:hAnsi="Trebuchet MS" w:cs="Arial"/>
          <w:b/>
          <w:sz w:val="20"/>
        </w:rPr>
        <w:t>lata/lat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(w przypadku braku zaznaczenia przyjmuje się minimalny okres udzielonej gwarancji, tj. </w:t>
      </w:r>
      <w:r>
        <w:rPr>
          <w:rFonts w:hint="default" w:ascii="Trebuchet MS" w:hAnsi="Trebuchet MS" w:cs="Arial"/>
          <w:i/>
          <w:sz w:val="16"/>
          <w:lang w:val="pl-PL"/>
        </w:rPr>
        <w:t>2</w:t>
      </w:r>
      <w:r>
        <w:rPr>
          <w:rFonts w:ascii="Trebuchet MS" w:hAnsi="Trebuchet MS" w:cs="Arial"/>
          <w:i/>
          <w:sz w:val="16"/>
        </w:rPr>
        <w:t xml:space="preserve"> </w:t>
      </w:r>
      <w:r>
        <w:rPr>
          <w:rFonts w:hint="default" w:ascii="Trebuchet MS" w:hAnsi="Trebuchet MS" w:cs="Arial"/>
          <w:i/>
          <w:sz w:val="16"/>
          <w:lang w:val="pl-PL"/>
        </w:rPr>
        <w:t>lata</w:t>
      </w:r>
      <w:r>
        <w:rPr>
          <w:rFonts w:ascii="Trebuchet MS" w:hAnsi="Trebuchet MS" w:cs="Arial"/>
          <w:i/>
          <w:sz w:val="16"/>
        </w:rPr>
        <w:br w:type="textWrapping"/>
      </w:r>
      <w:r>
        <w:rPr>
          <w:rFonts w:ascii="Trebuchet MS" w:hAnsi="Trebuchet MS" w:cs="Arial"/>
          <w:i/>
          <w:sz w:val="16"/>
        </w:rPr>
        <w:t>i brak przyznanych punktów.)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>
      <w:pPr>
        <w:pStyle w:val="11"/>
        <w:numPr>
          <w:ilvl w:val="0"/>
          <w:numId w:val="0"/>
        </w:numPr>
        <w:tabs>
          <w:tab w:val="left" w:pos="426"/>
        </w:tabs>
        <w:suppressAutoHyphens/>
        <w:spacing w:after="0" w:line="240" w:lineRule="auto"/>
        <w:ind w:leftChars="0"/>
        <w:rPr>
          <w:rFonts w:ascii="Trebuchet MS" w:hAnsi="Trebuchet MS" w:cs="Trebuchet MS"/>
          <w:b/>
          <w:bCs/>
          <w:sz w:val="20"/>
          <w:lang w:val="pl-PL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>
      <w:pPr>
        <w:pStyle w:val="11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8"/>
        <w:tblW w:w="16853" w:type="dxa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5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5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  <w:tc>
          <w:tcPr>
            <w:tcW w:w="8106" w:type="dxa"/>
          </w:tcPr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6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7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 xml:space="preserve">(Przedsiębiorstwo, które zatrudnia mniej niż 50 osób i którgo roczny obrót lub roczna suma bilansowa nie przekracza 10 milionów EURO). </w:t>
            </w:r>
          </w:p>
        </w:tc>
        <w:tc>
          <w:tcPr>
            <w:tcW w:w="8106" w:type="dxa"/>
          </w:tcPr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7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8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  <w:tc>
          <w:tcPr>
            <w:tcW w:w="8106" w:type="dxa"/>
          </w:tcPr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8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9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9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0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30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1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</w:p>
        </w:tc>
      </w:tr>
    </w:tbl>
    <w:p>
      <w:pPr>
        <w:ind w:right="28"/>
        <w:jc w:val="both"/>
        <w:rPr>
          <w:rFonts w:ascii="Trebuchet MS" w:hAnsi="Trebuchet MS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w terminie wskazanym w SWZ; </w:t>
      </w:r>
    </w:p>
    <w:p>
      <w:pPr>
        <w:numPr>
          <w:ilvl w:val="0"/>
          <w:numId w:val="3"/>
        </w:numPr>
        <w:tabs>
          <w:tab w:val="left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eastAsia="Calibri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eastAsia="Calibri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hAnsi="Trebuchet MS" w:eastAsia="Calibr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podwykonawcy: </w:t>
      </w:r>
    </w:p>
    <w:tbl>
      <w:tblPr>
        <w:tblStyle w:val="3"/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2"/>
        <w:gridCol w:w="3511"/>
        <w:gridCol w:w="42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3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</w:tbl>
    <w:p>
      <w:pPr>
        <w:rPr>
          <w:rFonts w:ascii="Trebuchet MS" w:hAnsi="Trebuchet MS"/>
          <w:sz w:val="16"/>
          <w:szCs w:val="16"/>
        </w:rPr>
      </w:pPr>
    </w:p>
    <w:sectPr>
      <w:footerReference r:id="rId3" w:type="default"/>
      <w:pgSz w:w="11906" w:h="16838"/>
      <w:pgMar w:top="1417" w:right="1274" w:bottom="1417" w:left="1417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4683854"/>
      <w:docPartObj>
        <w:docPartGallery w:val="autotext"/>
      </w:docPartObj>
    </w:sdtPr>
    <w:sdtEndPr>
      <w:rPr>
        <w:sz w:val="18"/>
        <w:szCs w:val="18"/>
      </w:rPr>
    </w:sdtEndPr>
    <w:sdtContent>
      <w:p>
        <w:pPr>
          <w:pStyle w:val="5"/>
          <w:ind w:right="360"/>
          <w:rPr>
            <w:rFonts w:ascii="Trebuchet MS" w:hAnsi="Trebuchet MS"/>
            <w:sz w:val="16"/>
            <w:u w:val="single"/>
          </w:rPr>
        </w:pPr>
        <w:r>
          <w:rPr>
            <w:rFonts w:ascii="Trebuchet MS" w:hAnsi="Trebuchet MS"/>
            <w:sz w:val="16"/>
            <w:u w:val="single"/>
          </w:rPr>
          <w:t>Zamawiający: Gmina Wolbrom ul. Krakowska 1, 32-340 Wolbrom</w:t>
        </w:r>
      </w:p>
      <w:p>
        <w:pPr>
          <w:pStyle w:val="5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B0E05"/>
    <w:multiLevelType w:val="multilevel"/>
    <w:tmpl w:val="00DB0E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sz w:val="20"/>
        <w:szCs w:val="20"/>
      </w:rPr>
    </w:lvl>
    <w:lvl w:ilvl="1" w:tentative="0">
      <w:start w:val="0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 w:cs="Tahoma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370D34B3"/>
    <w:multiLevelType w:val="multilevel"/>
    <w:tmpl w:val="370D34B3"/>
    <w:lvl w:ilvl="0" w:tentative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>
    <w:nsid w:val="442F0C73"/>
    <w:multiLevelType w:val="multilevel"/>
    <w:tmpl w:val="442F0C73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3CC2"/>
    <w:rsid w:val="001443E8"/>
    <w:rsid w:val="00187CF3"/>
    <w:rsid w:val="001A61E5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72EA5"/>
    <w:rsid w:val="0037608C"/>
    <w:rsid w:val="00394B52"/>
    <w:rsid w:val="003C57E7"/>
    <w:rsid w:val="004105F3"/>
    <w:rsid w:val="004109C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3CDA"/>
    <w:rsid w:val="005B38AD"/>
    <w:rsid w:val="005F56C4"/>
    <w:rsid w:val="005F6D3A"/>
    <w:rsid w:val="005F7B48"/>
    <w:rsid w:val="006002E6"/>
    <w:rsid w:val="0062092D"/>
    <w:rsid w:val="00622BB9"/>
    <w:rsid w:val="00627B1E"/>
    <w:rsid w:val="00631761"/>
    <w:rsid w:val="006354EC"/>
    <w:rsid w:val="006616B6"/>
    <w:rsid w:val="00684096"/>
    <w:rsid w:val="00693CD0"/>
    <w:rsid w:val="006C0B54"/>
    <w:rsid w:val="006D0569"/>
    <w:rsid w:val="006D0C81"/>
    <w:rsid w:val="006F3E6E"/>
    <w:rsid w:val="0071501F"/>
    <w:rsid w:val="00725B89"/>
    <w:rsid w:val="00732DF4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0C3"/>
    <w:rsid w:val="00BE6BA3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77633"/>
    <w:rsid w:val="00D960D3"/>
    <w:rsid w:val="00DC3448"/>
    <w:rsid w:val="00DC6211"/>
    <w:rsid w:val="00DC7919"/>
    <w:rsid w:val="00DD0A91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07978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D5E82"/>
    <w:rsid w:val="00FF7520"/>
    <w:rsid w:val="16B13BB4"/>
    <w:rsid w:val="3D11162B"/>
    <w:rsid w:val="47D9236D"/>
    <w:rsid w:val="5CC92C65"/>
    <w:rsid w:val="5D317F73"/>
    <w:rsid w:val="605A0420"/>
    <w:rsid w:val="742B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qFormat/>
    <w:uiPriority w:val="0"/>
    <w:pPr>
      <w:jc w:val="both"/>
    </w:pPr>
    <w:rPr>
      <w:sz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qFormat/>
    <w:uiPriority w:val="0"/>
    <w:pPr>
      <w:tabs>
        <w:tab w:val="center" w:pos="4536"/>
        <w:tab w:val="right" w:pos="9072"/>
      </w:tabs>
    </w:p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odstawowy Znak"/>
    <w:basedOn w:val="2"/>
    <w:qFormat/>
    <w:uiPriority w:val="0"/>
  </w:style>
  <w:style w:type="character" w:customStyle="1" w:styleId="10">
    <w:name w:val="Tekst podstawowy Znak1"/>
    <w:link w:val="4"/>
    <w:qFormat/>
    <w:locked/>
    <w:uiPriority w:val="0"/>
    <w:rPr>
      <w:sz w:val="24"/>
    </w:rPr>
  </w:style>
  <w:style w:type="paragraph" w:styleId="11">
    <w:name w:val="List Paragraph"/>
    <w:basedOn w:val="1"/>
    <w:link w:val="12"/>
    <w:qFormat/>
    <w:uiPriority w:val="99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2">
    <w:name w:val="Akapit z listą Znak"/>
    <w:link w:val="11"/>
    <w:qFormat/>
    <w:locked/>
    <w:uiPriority w:val="99"/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3">
    <w:name w:val="Nagłówek Znak"/>
    <w:basedOn w:val="2"/>
    <w:link w:val="6"/>
    <w:qFormat/>
    <w:uiPriority w:val="0"/>
  </w:style>
  <w:style w:type="character" w:customStyle="1" w:styleId="14">
    <w:name w:val="Stopka Znak"/>
    <w:basedOn w:val="2"/>
    <w:link w:val="5"/>
    <w:qFormat/>
    <w:uiPriority w:val="99"/>
  </w:style>
  <w:style w:type="character" w:customStyle="1" w:styleId="15">
    <w:name w:val="WW8Num1z0"/>
    <w:qFormat/>
    <w:uiPriority w:val="0"/>
    <w:rPr>
      <w:rFonts w:ascii="Symbol" w:hAnsi="Symbol" w:cs="StarSymbo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control" Target="activeX/activeX3.xml"/><Relationship Id="rId7" Type="http://schemas.openxmlformats.org/officeDocument/2006/relationships/control" Target="activeX/activeX2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control" Target="activeX/activeX6.xml"/><Relationship Id="rId10" Type="http://schemas.openxmlformats.org/officeDocument/2006/relationships/control" Target="activeX/activeX5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547</Words>
  <Characters>3283</Characters>
  <Lines>27</Lines>
  <Paragraphs>7</Paragraphs>
  <TotalTime>3</TotalTime>
  <ScaleCrop>false</ScaleCrop>
  <LinksUpToDate>false</LinksUpToDate>
  <CharactersWithSpaces>3823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2016-06-06T10:46:00Z</dcterms:created>
  <dc:creator>balbina</dc:creator>
  <cp:lastModifiedBy>UMiG</cp:lastModifiedBy>
  <cp:lastPrinted>2021-03-08T10:44:00Z</cp:lastPrinted>
  <dcterms:modified xsi:type="dcterms:W3CDTF">2023-09-12T07:27:22Z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DF52AF2038F14106B6D7A7DA52CA7EFA</vt:lpwstr>
  </property>
</Properties>
</file>