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andard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Załącznik nr 1B – Formularz warunków technicznych dla pakietu nr 1 i 2</w:t>
      </w:r>
    </w:p>
    <w:p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Pakiet nr 1 - </w:t>
      </w:r>
      <w:r>
        <w:rPr>
          <w:rFonts w:ascii="Arial" w:hAnsi="Arial" w:cs="Arial"/>
          <w:b/>
          <w:color w:val="000000"/>
          <w:szCs w:val="22"/>
        </w:rPr>
        <w:t>Dostawa odczynników do immunodiagnostyki</w:t>
      </w:r>
      <w:r>
        <w:rPr>
          <w:rFonts w:ascii="Arial" w:hAnsi="Arial" w:cs="Arial"/>
          <w:b/>
          <w:color w:val="000000"/>
          <w:szCs w:val="22"/>
        </w:rPr>
        <w:t xml:space="preserve"> i biochemii </w:t>
      </w:r>
      <w:r>
        <w:rPr>
          <w:rFonts w:ascii="Arial" w:hAnsi="Arial" w:cs="Arial"/>
          <w:b/>
          <w:bCs/>
          <w:szCs w:val="22"/>
        </w:rPr>
        <w:t>wraz z dzierżawą dwóch analizatorów i lodówki</w:t>
      </w:r>
      <w:r>
        <w:rPr>
          <w:rFonts w:ascii="Arial" w:hAnsi="Arial" w:cs="Arial"/>
          <w:b/>
          <w:bCs/>
          <w:szCs w:val="22"/>
        </w:rPr>
        <w:t xml:space="preserve"> oraz </w:t>
      </w:r>
      <w:r>
        <w:rPr>
          <w:rFonts w:ascii="Arial" w:eastAsia="Times New Roman" w:hAnsi="Arial" w:cs="Arial"/>
          <w:b/>
          <w:szCs w:val="22"/>
          <w:lang w:bidi="en-US"/>
        </w:rPr>
        <w:t>analizatora do biochemii, aparatu dodatkowego</w:t>
      </w:r>
      <w:r>
        <w:rPr>
          <w:rFonts w:ascii="Arial" w:eastAsia="Times New Roman" w:hAnsi="Arial" w:cs="Arial"/>
          <w:b/>
          <w:szCs w:val="22"/>
          <w:lang w:bidi="en-US"/>
        </w:rPr>
        <w:t xml:space="preserve"> i</w:t>
      </w:r>
      <w:r>
        <w:rPr>
          <w:rFonts w:ascii="Arial" w:eastAsia="Times New Roman" w:hAnsi="Arial" w:cs="Arial"/>
          <w:b/>
          <w:szCs w:val="22"/>
          <w:lang w:bidi="en-US"/>
        </w:rPr>
        <w:t xml:space="preserve"> wirówki</w:t>
      </w:r>
    </w:p>
    <w:p>
      <w:pPr>
        <w:pStyle w:val="Standard"/>
        <w:spacing w:line="360" w:lineRule="auto"/>
        <w:jc w:val="both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p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Dostawa odczynników do immunodiagnostyki wraz z dzierżawą dwóch analizatorów i lodówki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405"/>
        <w:gridCol w:w="2670"/>
      </w:tblGrid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Warunki techniczno-jakościowe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</w:t>
            </w:r>
          </w:p>
          <w:p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  <w:p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podać opisać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ANALIZATORY  DO  IMMUNODIAGNOSTYKI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Dwa analizatory w pełni automatyczne z podajnikiem próbek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 badań - chemiluminescencja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otrzymania pierwszego wyniku – max. 30 min.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Troponina - czas uzyskania wyniku maksymalnie 10 min.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Wydajność praktyczna powyżej 80 ozn./godzinę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Detektor kodów paskowych dla odczynników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Detektor kodów paskowych dla próbek badanych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Detekcja skrzepów i mikroskrzepów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Jednorazowe probówki i końcówki do pipetowania materiału badanego i odczynników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pobierania materiału bezpośrednio z próbek pierwotnych po odwirowaniu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wstawiania rożnych typów probówek w jednym podajniku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wykonania minimum 10 oznaczeń z jednej próbki – co najmniej 15 testów na pokładzie analizatora jednocześnie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Automatyczne rozcieńczanie próbek przekraczających zdefiniowany zakres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Krzywe kalibracyjne zapisane w kodach kreskowych – wczytywane automatycznie przez analizator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Rekalibracja na maksymalnie dwóch punktach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 kontrolny wieloparametrowy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Automatyczne monitorowanie stanu odczynników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priorytetowego oznaczania próbek pilnych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Urządzenie UPS podtrzymujące pracę analizatora w przypadku przerwy w zasilaniu trwającej przynajmniej 30 min.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Dwukierunkowa transmisja danych z możliwością współpracy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ze szpitalną siecią komputerową Eskulap (koszt podłączenia </w:t>
            </w:r>
            <w:r>
              <w:rPr>
                <w:rFonts w:ascii="Arial" w:hAnsi="Arial" w:cs="Arial"/>
                <w:sz w:val="22"/>
                <w:szCs w:val="22"/>
              </w:rPr>
              <w:br/>
              <w:t>do LIS po stronie wykonawcy)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Aparat, odczynniki, kontrole i kalibratory oraz naczynka </w:t>
            </w:r>
            <w:r>
              <w:rPr>
                <w:rFonts w:ascii="Arial" w:hAnsi="Arial" w:cs="Arial"/>
                <w:sz w:val="22"/>
                <w:szCs w:val="22"/>
              </w:rPr>
              <w:br/>
              <w:t>do aparatu muszą posiadać deklarację zgodność CE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Wyroby muszą bezwzględnie spełniać wymagania ustawy </w:t>
            </w:r>
            <w:r>
              <w:rPr>
                <w:rFonts w:ascii="Arial" w:hAnsi="Arial" w:cs="Arial"/>
                <w:sz w:val="22"/>
                <w:szCs w:val="22"/>
              </w:rPr>
              <w:br/>
              <w:t>o wyrobach medycznych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Bezpłatny przegląd techniczny analizatorów 1 x w roku </w:t>
            </w:r>
            <w:r>
              <w:rPr>
                <w:rFonts w:ascii="Arial" w:hAnsi="Arial" w:cs="Arial"/>
                <w:sz w:val="22"/>
                <w:szCs w:val="22"/>
              </w:rPr>
              <w:br/>
              <w:t>w terminie ustalonym z użytkownikiem na początku trwania umowy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Przeszkolenie całego personelu  (14 osób) w siedzibie zamawiającego w zakresie obsługi analizatora w trakcie jego pracy przez co najmniej 2 dni w okresie tygodnia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Sporządzenie raportu po instalacji i szkoleniu zawierającego oświadczenie o sprawności dostarczonych analizatorów </w:t>
            </w:r>
            <w:r>
              <w:rPr>
                <w:rFonts w:ascii="Arial" w:hAnsi="Arial" w:cs="Arial"/>
                <w:sz w:val="22"/>
                <w:szCs w:val="22"/>
              </w:rPr>
              <w:br/>
              <w:t>i oprogramowania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LODÓWKI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Wymiary: 1800 x 600 x 600-610 poj.; 350-370 l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Chłodzenie dynamiczne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Drzwi ze szkła izolacyjnego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Zewnętrzny wskaźnik temperatury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Automatyczne odszranianie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 półek drucianych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>
      <w:pPr>
        <w:widowControl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sz w:val="22"/>
          <w:szCs w:val="22"/>
          <w:lang w:bidi="en-US"/>
        </w:rPr>
        <w:t>Dostawa odczynników do biochemii wraz z dzierżawą analizatora do biochemii, aparatu dodatkowego oraz wirówk</w:t>
      </w:r>
      <w:r>
        <w:rPr>
          <w:rFonts w:ascii="Arial" w:eastAsia="Times New Roman" w:hAnsi="Arial" w:cs="Arial"/>
          <w:b/>
          <w:sz w:val="22"/>
          <w:szCs w:val="22"/>
          <w:lang w:bidi="en-US"/>
        </w:rPr>
        <w:t>i</w:t>
      </w:r>
    </w:p>
    <w:tbl>
      <w:tblPr>
        <w:tblW w:w="9265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999"/>
        <w:gridCol w:w="2698"/>
      </w:tblGrid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L.p.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Analizator biochemiczny – wymagania ogólne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Odpowiedź</w:t>
            </w:r>
          </w:p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TAK/NIE</w:t>
            </w:r>
          </w:p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podać, opisać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Analizator fabrycznie nowy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Analizator w pełni automatyczny pracujący w trybie „pacjent po pacjencie”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  <w:t>3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  <w:t>Analizator do umieszczenia na stole (Wykonawca dostarcza również stół)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  <w:t>4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  <w:t>Wydajność analizatora dla analiz fotometrycznych – nie mniej, niż 320 ozn./godz.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5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Typy pomiarów: fotometryczne monochromatyczne i bichromatyczne, odczyt punktu końcowego i kinetyczny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6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System odczynnikowy zamknięty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7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Analizator co najmniej 2-igłowy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8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Możliwości analityczne:</w:t>
            </w:r>
          </w:p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- biochemia – oznaczanie enzymów, substratów</w:t>
            </w:r>
          </w:p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- elektrolity – Na, K, Cl</w:t>
            </w:r>
          </w:p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- białka specyficzne</w:t>
            </w:r>
          </w:p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- środki uzależniające i trucizny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9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Elektrody jonoselektywne (ISE) – minimum Na, K, Cl, wymieniane pojedynczo, niezależnie od siebie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10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 przypadku awarii modułu ISE, wymagana dalsza praca aparatu w części biochemicznej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11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Jednorazowe kuwety pomiarowe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12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Analiza w fazie ciekłej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13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Odczynniki, kontrole i kalibratory tego samego producenta co producent analizatora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14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Wszystkie odczynniki gotowe do użycia, nie wymagające wstępnej procedury przygotowania – płynne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15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Wydajność biochemiczna analiz fotometrycznych min. 310 na godzinę i min. 50 oznaczeń elektrolitów (Na, K, Cl)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16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wykonywania oznaczeń w probówkach pierwotnych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17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Identyfikacja odczynników za pomocą kodów kreskowych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18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Ilość miejsc na próbki badane – minimum 80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19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ciągłego dostawiania próbek bez przerywania pracy analizatora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20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pracy w trybie „cito”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21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Detektor skrzepu z powiadomieniem operatora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lastRenderedPageBreak/>
              <w:t>22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wykonywania badań w surowicy, osoczu, hemolizacie, moczu, PMR, krwi pełnej (oznaczanie HbA1c bez manualnego opracowania poza analizatorem)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23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  <w:t>Możliwość oznaczania glukozy w hemolizacie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24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Automatyczne rozcieńczanie lub zmiana objętości próbek po przekroczeniu liniowości metody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25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wykonania badań z bardzo małej objętości materiału (mikronaczynka)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26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Identyfikacji próbek za pomocą kodów kreskowych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27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Chłodzenie odczynników, kalibratorów i surowic kontrolnych na pokładzie analizatora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28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stałego monitorowania poziomu odczynników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29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dodawania lub wymiany odczynników bez przerywania pracy analizatora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30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Minimum 30 pozycji odczynników na pokładzie analizatora (bez ISE)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31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bidi="en-US"/>
              </w:rPr>
              <w:t>Małe zużycie wody (do 2 l na godzinę pracy)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32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Woda dejonizowana lub inna ujęta w ofercie cenowej –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bidi="en-US"/>
              </w:rPr>
              <w:t>stacja uzdatniania wody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33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Podtrzymanie pracy analizatora w przypadku braku zasilania przez min. 20 min.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34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prowadzenia kontroli jakości badań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35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Statystyka ilości badań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36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Automatyczny terminarz wymaganych czynności obsługowych dla analizatora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37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Dwukierunkowa transmisja danych z możliwością współpracy ze szpitalną siecią komputerową ESKULAP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38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Instrukcja obsługi w języku polskim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39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Oprogramowanie w języku polskim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40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Gwarancja i bezpłatny serwis na czas trwania umowy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41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Zapewnienie udziału w międzynarodowej kontroli jakości z opracowaniem statystycznym wyników poprzez dostarczenie odpowiednich materiałów kontrolnych zaoferowanych w ramach zamówienia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6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bidi="en-US"/>
              </w:rPr>
              <w:t>Wirówka laboratoryjna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39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Wieloprogramowa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40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Kontrola prędkości i czasu wirowania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41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Wirnik horyzontalny 4x200 ml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lastRenderedPageBreak/>
              <w:t>42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Pojemniki do wirnika na probówki o śr. max. 14 mm (nowe)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43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Programowanie zakresu obrotów lub RCF, czasu wirowania oraz charakterystyk rozpędzania i hamowania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44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Automatyczne otwieranie pokrywy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45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Zabezpieczenie przed otwarciem pokrywy podczas wirowania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46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Zabezpieczenie przed uruchomieniem wirówki przy otwartej pokrywie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47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Sygnalizacja niewyważenia wirnika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48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Funkcja pracy krótkotrwałej „short”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49</w:t>
            </w:r>
          </w:p>
        </w:tc>
        <w:tc>
          <w:tcPr>
            <w:tcW w:w="59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Wyświetlacz LCD</w:t>
            </w:r>
          </w:p>
        </w:tc>
        <w:tc>
          <w:tcPr>
            <w:tcW w:w="2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>
      <w:pPr>
        <w:widowControl/>
        <w:jc w:val="both"/>
        <w:rPr>
          <w:rFonts w:ascii="Arial" w:eastAsia="Times New Roman" w:hAnsi="Arial" w:cs="Arial"/>
          <w:b/>
          <w:sz w:val="22"/>
          <w:szCs w:val="22"/>
          <w:lang w:bidi="en-US"/>
        </w:rPr>
      </w:pPr>
    </w:p>
    <w:p>
      <w:pPr>
        <w:widowControl/>
        <w:jc w:val="both"/>
        <w:rPr>
          <w:rFonts w:ascii="Arial" w:eastAsia="Times New Roman" w:hAnsi="Arial" w:cs="Arial"/>
          <w:b/>
          <w:sz w:val="22"/>
          <w:szCs w:val="22"/>
          <w:lang w:bidi="en-US"/>
        </w:rPr>
      </w:pPr>
    </w:p>
    <w:p>
      <w:pPr>
        <w:widowControl/>
        <w:jc w:val="both"/>
        <w:rPr>
          <w:rFonts w:ascii="Arial" w:eastAsia="Times New Roman" w:hAnsi="Arial" w:cs="Arial"/>
          <w:b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sz w:val="22"/>
          <w:szCs w:val="22"/>
          <w:lang w:bidi="en-US"/>
        </w:rPr>
        <w:t>Aparat dodatkowy</w:t>
      </w:r>
    </w:p>
    <w:p>
      <w:pPr>
        <w:widowControl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>
      <w:pPr>
        <w:widowControl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tbl>
      <w:tblPr>
        <w:tblW w:w="9265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998"/>
        <w:gridCol w:w="2701"/>
      </w:tblGrid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L.p.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Analizator biochemiczny – wymagania ogólne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Odpowiedź</w:t>
            </w:r>
          </w:p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TAK/NIE</w:t>
            </w:r>
          </w:p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podać, opisać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Automatyczny analizator biochemiczny do badań płynów ustrojowych: surowicy, osocza, krwi pełnej, i moczu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System dozujący odczynniki i próbki, system fotometryczny ABS, system komputerowy, wbudowana drukarka termiczna, kolorowy/ dotykowy monitor LCD, ręczny czytnik kodów kreskowych, zestaw zewnętrznych pojemników na wodę/ ścieki/ płyn myjący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Analizator do umieszczenia na stole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Typy pomiarów: odczyt punktu końcowego i kinetyczny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Możliwości analityczne:</w:t>
            </w:r>
          </w:p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- biochemia – oznaczanie enzymów, substratów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6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Jednorazowe kuwety pomiarowe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7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Odczynniki, kontrole i kalibratory tego samego producenta co producent analizatora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8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Wszystkie odczynniki gotowe do użycia, nie wymagające wstępnej procedury przygotowania – płynne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9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wykonywania oznaczeń w probówkach pierwotnych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10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Identyfikacja odczynników za pomocą kodów kreskowych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11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pracy w trybie „cito”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12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Identyfikacji próbek za pomocą kodów kreskowych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13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Chłodzenie odczynników, kalibratorów i surowic kontrolnych na pokładzie analizatora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14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Instrukcja obsługi w języku polskim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15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Gwarancja i bezpłatny serwis na czas trwania umowy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</w:p>
        </w:tc>
      </w:tr>
    </w:tbl>
    <w:p>
      <w:pPr>
        <w:widowControl/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p>
      <w:pPr>
        <w:widowControl/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p>
      <w:pPr>
        <w:widowControl/>
        <w:jc w:val="both"/>
        <w:rPr>
          <w:rFonts w:ascii="Arial" w:eastAsia="Times New Roman" w:hAnsi="Arial" w:cs="Arial"/>
          <w:b/>
          <w:sz w:val="22"/>
          <w:szCs w:val="22"/>
          <w:lang w:bidi="en-US"/>
        </w:rPr>
      </w:pPr>
    </w:p>
    <w:p>
      <w:pPr>
        <w:widowControl/>
        <w:jc w:val="both"/>
        <w:rPr>
          <w:rFonts w:ascii="Arial" w:eastAsia="Times New Roman" w:hAnsi="Arial" w:cs="Arial"/>
          <w:b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sz w:val="22"/>
          <w:szCs w:val="22"/>
          <w:lang w:bidi="en-US"/>
        </w:rPr>
        <w:t>Wymagania oceniane</w:t>
      </w:r>
    </w:p>
    <w:p>
      <w:pPr>
        <w:widowControl/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953"/>
        <w:gridCol w:w="2661"/>
      </w:tblGrid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L.p.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Analizator biochemiczny – wymagania oceniane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Odpowiedź</w:t>
            </w:r>
          </w:p>
          <w:p>
            <w:pPr>
              <w:widowControl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Możliwość oznaczania litu w ramach ISE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TAK-10 pkt NIE-0 pkt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Oznaczanie m.in. leków za pomocą  polaryzacji fluorescencyjnej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TAK-10 pkt NIE-0 pkt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Małe zużycie wody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Do 2l na godzinę – 10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pkt</w:t>
            </w:r>
          </w:p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Powyżej 2l na godzinę – 0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pkt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Analizator do umieszczenia na stole (Wykonawca dostarcza również stół)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TAK-10 pkt NIE-0 pkt</w:t>
            </w:r>
          </w:p>
        </w:tc>
      </w:tr>
    </w:tbl>
    <w:p>
      <w:pPr>
        <w:widowControl/>
        <w:jc w:val="both"/>
        <w:rPr>
          <w:rFonts w:ascii="Times New Roman" w:eastAsia="Times New Roman" w:hAnsi="Times New Roman" w:cs="Times New Roman"/>
          <w:szCs w:val="22"/>
          <w:lang w:bidi="en-US"/>
        </w:rPr>
      </w:pPr>
    </w:p>
    <w:p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Pakiet nr 2 - </w:t>
      </w:r>
      <w:r>
        <w:rPr>
          <w:rFonts w:ascii="Arial" w:hAnsi="Arial" w:cs="Arial"/>
          <w:b/>
          <w:bCs/>
          <w:szCs w:val="22"/>
        </w:rPr>
        <w:t>Dostawa odczynników RKZ, oksymetrii, metabolitów, elektrolitów wraz z dzierżawą dwóch analizatorów</w:t>
      </w:r>
    </w:p>
    <w:p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260"/>
        <w:gridCol w:w="1815"/>
      </w:tblGrid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Warunki techniczno-jakościowe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</w:t>
            </w:r>
          </w:p>
          <w:p>
            <w:pPr>
              <w:suppressLineNumber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  <w:p>
            <w:pPr>
              <w:suppressLineNumber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podać opisać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ANALIZATORY  DO  RKZ, OKSYMETRII, ELEKTROLITÓW, METABOLITÓW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Dwa analizatory parametrów krytycznych. Zwarta budowa, małe gabaryty.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Automatyczny analizator parametrów krytycznych pracujący w systemie ciągłym, umożliwiający jednoczesne oznaczenie:</w:t>
            </w:r>
          </w:p>
          <w:p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pH, pCO2, pO2, ctHb, MetHb, O2Hb, HHb, COHb, sO2, Na+, K+, Ca++ (zakres pomiarowy Ca++ od 0,1 mmol/L), Cl‾, glukoza, mleczany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Analizator pracujący w oparciu o dwa elementy zużywalne tj. wielotestowe sensorowe kasety pomiarowe oraz pakiety odczynnikowe zawierające odczynniki, kalibratory i płyny kontroli jakości inne niż kalibratory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Możliwość aspiracji próbki bezpośrednio ze strzykawki i z kapilary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Możliwość wykonania pełnego panelu oznaczeń zarówno z kapilary jak i strzykawki (gazometria, oksymetria, metabolity, elektrolity) z próbki o objętości nie większej niż 45μl – z kapilary; maksymalnie 65 µl – ze strzykawki dla pełnego panelu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Wbudowana codzienna automatyczna kontrola jakości na trzech poziomach.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Trwałość kaset pomiarowych oraz pakietów odczynnikowych nie mniejsza niż. 30 dni liczona od daty zainstalowania w aparacie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Możliwość re-instalacji pakietu odczynnikowego oraz kasety sensorowej bez utraty pozostałych testów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Detektor kodów paskowych dla odczynników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Detektor kodów paskowych dla próbek badanych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Instrukcja obsługi w języku polskim (dostawa z urządzeniem)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Urządzenie UPS podtrzymujące pracę analizatora w przypadku przerwy w zasilaniu trwającej przynajmniej 30 min.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Dwukierunkowa transmisja danych z możliwością współpracy ze szpitalną siecią komputerową Eskulap (koszt podłączenia do LIS po stronie wykonawcy)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Wyroby muszą bezwzględnie spełniać wymagania ustawy </w:t>
            </w:r>
            <w:r>
              <w:rPr>
                <w:rFonts w:ascii="Arial" w:hAnsi="Arial" w:cs="Arial"/>
                <w:sz w:val="22"/>
                <w:szCs w:val="22"/>
              </w:rPr>
              <w:br/>
              <w:t>o wyrobach medycznych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Przeszkolenie całego personelu  (14 osób) w siedzibie zamawiającego w zakresie obsługi analizatora w trakcie jego pracy przez co najmniej 2 dni w okresie tygodnia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Sporządzenie raportu po instalacji i szkoleniu zawierającego oświadczenie o sprawności dostarczonych analizatorów i oprogramowania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na czas umowy zapewni zewnętrzną drukarkę laserową służącą do wydruków wyników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zapewni nadzór nad aparatem przez serwis, poprzez zdalny dostęp do analizatora bezpośrednio na jego pulpit. Zdalny dostęp ma umożliwić usunięcie awarii, w możliwie krótkim czasie od momentu telefonicznego zgłoszenia. Wykonawca dostarczy opis rozwiązania w momencie składania oferty. Dostęp do infrastruktury sieci szpitalnej, zostanie udzielony Wykonawcy po wcześniejszym uzgodnieniu z działem IT szpitala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na czas umowy zapewni udział w zewnętrznej kontroli jakości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pStyle w:val="Standard"/>
        <w:rPr>
          <w:rFonts w:ascii="Arial" w:hAnsi="Arial" w:cs="Arial"/>
          <w:sz w:val="22"/>
          <w:szCs w:val="22"/>
        </w:rPr>
      </w:pPr>
    </w:p>
    <w:sectPr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hint="eastAsia"/>
        </w:rPr>
      </w:pPr>
      <w:r>
        <w:separator/>
      </w:r>
    </w:p>
  </w:endnote>
  <w:endnote w:type="continuationSeparator" w:id="0">
    <w:p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456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>
        <w:pPr>
          <w:pStyle w:val="Stopka"/>
          <w:jc w:val="center"/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fldChar w:fldCharType="begin"/>
        </w:r>
        <w:r>
          <w:rPr>
            <w:rFonts w:ascii="Arial" w:hAnsi="Arial" w:cs="Arial"/>
            <w:sz w:val="22"/>
          </w:rPr>
          <w:instrText>PAGE   \* MERGEFORMAT</w:instrText>
        </w:r>
        <w:r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>
          <w:rPr>
            <w:rFonts w:ascii="Arial" w:hAnsi="Arial" w:cs="Arial"/>
            <w:sz w:val="22"/>
          </w:rPr>
          <w:fldChar w:fldCharType="end"/>
        </w:r>
      </w:p>
    </w:sdtContent>
  </w:sdt>
  <w:p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4B6F-4DD0-4389-B56E-1B64ADA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Joanna Błażej </cp:lastModifiedBy>
  <cp:revision>2</cp:revision>
  <dcterms:created xsi:type="dcterms:W3CDTF">2023-10-25T05:43:00Z</dcterms:created>
  <dcterms:modified xsi:type="dcterms:W3CDTF">2023-10-25T05:43:00Z</dcterms:modified>
</cp:coreProperties>
</file>