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38C" w14:textId="50388BA3" w:rsidR="004B669C" w:rsidRPr="00EC0B40" w:rsidRDefault="005A4CAF" w:rsidP="00E43F44">
      <w:pPr>
        <w:pStyle w:val="Nagwek1"/>
        <w:numPr>
          <w:ilvl w:val="0"/>
          <w:numId w:val="0"/>
        </w:numPr>
        <w:ind w:left="432"/>
        <w:rPr>
          <w:color w:val="2E74B5" w:themeColor="accent1" w:themeShade="BF"/>
        </w:rPr>
      </w:pPr>
      <w:r w:rsidRPr="00E43F44">
        <w:rPr>
          <w:rFonts w:ascii="Arial" w:hAnsi="Arial" w:cs="Arial"/>
          <w:color w:val="2E74B5" w:themeColor="accent1" w:themeShade="BF"/>
        </w:rPr>
        <w:t>Załącznik nr 3</w:t>
      </w:r>
      <w:r w:rsidR="004B669C" w:rsidRPr="00E43F44">
        <w:rPr>
          <w:rFonts w:ascii="Arial" w:hAnsi="Arial" w:cs="Arial"/>
          <w:color w:val="2E74B5" w:themeColor="accent1" w:themeShade="BF"/>
        </w:rPr>
        <w:t xml:space="preserve"> do SWZ - Oświadczenie o spełnianiu warunków udziału w postępowaniu</w:t>
      </w:r>
    </w:p>
    <w:p w14:paraId="3D9D0D18" w14:textId="7AFD465D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Nr sprawy: WI.271</w:t>
      </w:r>
      <w:r w:rsidR="007E610D" w:rsidRPr="007F2D7C">
        <w:rPr>
          <w:rFonts w:ascii="Arial" w:hAnsi="Arial" w:cs="Arial"/>
          <w:sz w:val="24"/>
          <w:szCs w:val="24"/>
        </w:rPr>
        <w:t>.</w:t>
      </w:r>
      <w:r w:rsidR="00F148A1" w:rsidRPr="007F2D7C">
        <w:rPr>
          <w:rFonts w:ascii="Arial" w:hAnsi="Arial" w:cs="Arial"/>
          <w:sz w:val="24"/>
          <w:szCs w:val="24"/>
        </w:rPr>
        <w:t>4</w:t>
      </w:r>
      <w:r w:rsidR="006205E6" w:rsidRPr="007F2D7C">
        <w:rPr>
          <w:rFonts w:ascii="Arial" w:hAnsi="Arial" w:cs="Arial"/>
          <w:sz w:val="24"/>
          <w:szCs w:val="24"/>
        </w:rPr>
        <w:t>.</w:t>
      </w:r>
      <w:r w:rsidR="002E178D" w:rsidRPr="007F2D7C">
        <w:rPr>
          <w:rFonts w:ascii="Arial" w:hAnsi="Arial" w:cs="Arial"/>
          <w:sz w:val="24"/>
          <w:szCs w:val="24"/>
        </w:rPr>
        <w:t>202</w:t>
      </w:r>
      <w:r w:rsidR="00506289" w:rsidRPr="007F2D7C">
        <w:rPr>
          <w:rFonts w:ascii="Arial" w:hAnsi="Arial" w:cs="Arial"/>
          <w:sz w:val="24"/>
          <w:szCs w:val="24"/>
        </w:rPr>
        <w:t>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7226E6EF" w14:textId="35AD1DE5" w:rsidR="004B669C" w:rsidRPr="007F2D7C" w:rsidRDefault="004B669C" w:rsidP="007F2D7C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930612" w:rsidRPr="007F2D7C">
        <w:rPr>
          <w:rFonts w:ascii="Arial" w:eastAsia="Times New Roman" w:hAnsi="Arial" w:cs="Arial"/>
          <w:b/>
          <w:sz w:val="24"/>
          <w:szCs w:val="24"/>
          <w:lang w:eastAsia="pl-PL"/>
        </w:rPr>
        <w:t>Modernizacja boiska do piłki nożnej przy Szkole Podstawowej Nr 6 w Mińsku Mazowieckim</w:t>
      </w:r>
      <w:bookmarkStart w:id="0" w:name="_GoBack"/>
      <w:bookmarkEnd w:id="0"/>
      <w:r w:rsidRPr="007F2D7C">
        <w:rPr>
          <w:rFonts w:ascii="Arial" w:hAnsi="Arial" w:cs="Arial"/>
          <w:b/>
          <w:sz w:val="24"/>
          <w:szCs w:val="24"/>
        </w:rPr>
        <w:t>”</w:t>
      </w:r>
    </w:p>
    <w:p w14:paraId="59766120" w14:textId="7F11D10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7C02C67E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>Rozdziale 9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33FE9E66" w14:textId="735B13E6" w:rsidR="00554E3C" w:rsidRPr="00647AE4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</w:p>
    <w:sectPr w:rsidR="00554E3C" w:rsidRPr="00647AE4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494E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2EBC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B7660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7E71-FB66-40C3-BE5D-3353C43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292</cp:revision>
  <cp:lastPrinted>2024-04-11T09:11:00Z</cp:lastPrinted>
  <dcterms:created xsi:type="dcterms:W3CDTF">2023-05-24T08:50:00Z</dcterms:created>
  <dcterms:modified xsi:type="dcterms:W3CDTF">2024-04-22T12:00:00Z</dcterms:modified>
</cp:coreProperties>
</file>