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87DF6" w14:textId="77777777" w:rsidR="0055456B" w:rsidRPr="009E1A56" w:rsidRDefault="0055456B" w:rsidP="0055456B">
      <w:pPr>
        <w:spacing w:line="360" w:lineRule="auto"/>
        <w:jc w:val="center"/>
        <w:rPr>
          <w:rFonts w:ascii="Bookman Old Style" w:eastAsia="Calibri" w:hAnsi="Bookman Old Style" w:cs="Arial"/>
          <w:b/>
          <w:color w:val="000000"/>
          <w:u w:val="single"/>
        </w:rPr>
      </w:pPr>
      <w:bookmarkStart w:id="0" w:name="_GoBack"/>
      <w:bookmarkEnd w:id="0"/>
      <w:r w:rsidRPr="009E1A56">
        <w:rPr>
          <w:rFonts w:ascii="Bookman Old Style" w:eastAsia="Calibri" w:hAnsi="Bookman Old Style" w:cs="Arial"/>
          <w:b/>
          <w:color w:val="000000"/>
          <w:u w:val="single"/>
        </w:rPr>
        <w:t>Opis przedmiotu zamówienia</w:t>
      </w:r>
    </w:p>
    <w:p w14:paraId="27A51C03" w14:textId="340E4246" w:rsidR="00072401" w:rsidRPr="009E1A56" w:rsidRDefault="00076F08" w:rsidP="00076F08">
      <w:pPr>
        <w:spacing w:line="276" w:lineRule="auto"/>
        <w:jc w:val="both"/>
        <w:rPr>
          <w:rFonts w:ascii="Bookman Old Style" w:hAnsi="Bookman Old Style"/>
          <w:b/>
        </w:rPr>
      </w:pPr>
      <w:r w:rsidRPr="009E1A56">
        <w:rPr>
          <w:rFonts w:ascii="Bookman Old Style" w:hAnsi="Bookman Old Style"/>
          <w:b/>
        </w:rPr>
        <w:t>Część I:</w:t>
      </w:r>
    </w:p>
    <w:p w14:paraId="6D63DFEC" w14:textId="01D42E77" w:rsidR="009E1A56" w:rsidRPr="009E1A56" w:rsidRDefault="0055456B" w:rsidP="009E1A56">
      <w:pPr>
        <w:ind w:firstLine="708"/>
        <w:jc w:val="both"/>
        <w:rPr>
          <w:rFonts w:ascii="Bookman Old Style" w:hAnsi="Bookman Old Style"/>
        </w:rPr>
      </w:pPr>
      <w:r w:rsidRPr="009E1A56">
        <w:rPr>
          <w:rFonts w:ascii="Bookman Old Style" w:hAnsi="Bookman Old Style"/>
        </w:rPr>
        <w:t>Przedmiotem zamówienia jest dostawa</w:t>
      </w:r>
      <w:r w:rsidR="00751583">
        <w:rPr>
          <w:rFonts w:ascii="Bookman Old Style" w:hAnsi="Bookman Old Style"/>
        </w:rPr>
        <w:t xml:space="preserve"> 8 szt.</w:t>
      </w:r>
      <w:r w:rsidRPr="009E1A56">
        <w:rPr>
          <w:rFonts w:ascii="Bookman Old Style" w:hAnsi="Bookman Old Style"/>
        </w:rPr>
        <w:t xml:space="preserve"> </w:t>
      </w:r>
      <w:r w:rsidR="00F35749" w:rsidRPr="009E1A56">
        <w:rPr>
          <w:rFonts w:ascii="Bookman Old Style" w:hAnsi="Bookman Old Style"/>
        </w:rPr>
        <w:t xml:space="preserve">fabrycznie nowych </w:t>
      </w:r>
      <w:r w:rsidR="00BC3108" w:rsidRPr="009E1A56">
        <w:rPr>
          <w:rFonts w:ascii="Bookman Old Style" w:hAnsi="Bookman Old Style"/>
        </w:rPr>
        <w:t>Laptopów o matrycy min. 17``</w:t>
      </w:r>
      <w:r w:rsidRPr="009E1A56">
        <w:rPr>
          <w:rFonts w:ascii="Bookman Old Style" w:hAnsi="Bookman Old Style"/>
        </w:rPr>
        <w:t xml:space="preserve"> </w:t>
      </w:r>
      <w:r w:rsidR="004D376D" w:rsidRPr="009E1A56">
        <w:rPr>
          <w:rFonts w:ascii="Bookman Old Style" w:hAnsi="Bookman Old Style"/>
        </w:rPr>
        <w:t>z</w:t>
      </w:r>
      <w:r w:rsidR="00F35749" w:rsidRPr="009E1A56">
        <w:rPr>
          <w:rFonts w:ascii="Bookman Old Style" w:hAnsi="Bookman Old Style"/>
        </w:rPr>
        <w:t> </w:t>
      </w:r>
      <w:r w:rsidR="004D376D" w:rsidRPr="009E1A56">
        <w:rPr>
          <w:rFonts w:ascii="Bookman Old Style" w:hAnsi="Bookman Old Style"/>
        </w:rPr>
        <w:t>oprogramowaniem</w:t>
      </w:r>
      <w:r w:rsidR="00751583">
        <w:rPr>
          <w:rFonts w:ascii="Bookman Old Style" w:hAnsi="Bookman Old Style"/>
        </w:rPr>
        <w:t xml:space="preserve">, 8 programów biurowych Microsoft Office oraz 8 szt. myszy bezprzewodowych </w:t>
      </w:r>
      <w:r w:rsidR="008C18D7" w:rsidRPr="009E1A56">
        <w:rPr>
          <w:rFonts w:ascii="Bookman Old Style" w:hAnsi="Bookman Old Style"/>
          <w:bCs/>
        </w:rPr>
        <w:t xml:space="preserve">w ramach programu </w:t>
      </w:r>
      <w:r w:rsidR="00BC3108" w:rsidRPr="009E1A56">
        <w:rPr>
          <w:rFonts w:ascii="Bookman Old Style" w:hAnsi="Bookman Old Style"/>
          <w:bCs/>
        </w:rPr>
        <w:t>„Cyfrowa Gmina” realizowanego w ramach Programu Operacyjnego Polska Cyfrowa na lata 2014-2020, Oś V. Rozwój cyfrowy JST oraz wzmocnienie cyfrowej odporności na zagrożenia  - REACT-EU, Działanie 5.1 Rozwój cyfrowy JST oraz wzmocnienie cyfrowej odporności na zagrożenia.</w:t>
      </w:r>
      <w:r w:rsidR="006E0588" w:rsidRPr="009E1A56">
        <w:rPr>
          <w:rFonts w:ascii="Bookman Old Style" w:hAnsi="Bookman Old Style"/>
        </w:rPr>
        <w:t xml:space="preserve"> </w:t>
      </w:r>
      <w:r w:rsidR="009E1A56" w:rsidRPr="009E1A56">
        <w:rPr>
          <w:rFonts w:ascii="Bookman Old Style" w:hAnsi="Bookman Old Style"/>
        </w:rPr>
        <w:t>Wykonawca zobowiązuje się, by dostarczane laptopy były fabrycznie nowe i wolne od wad, oraz posiadały oznakowanie (certyfikat) CE, nie obciążone prawami na rzecz osób trzecich, nieużywane oraz niestanowiące przedmiotu wystaw bądź prezentacji. Laptopy powinny być kompletne, aby do ich uruchomienia oraz stosowania zgodnie z przeznaczeniem nie był konieczny zakup dodatkowych elementów i akcesoriów. Sprzęt musi być pozbawiony wszelkiego rodzaju zabezpieczeń, które po upływie okresu gwarancji utrudniałyby dostęp do urządzeń i ich serwisowania pracownikom Zamawiającego lub innemu wykonawcy usług serwisowych. Zainstalowane oprogramowanie systemowe musi być fabrycznie nowe, zainstalowane przez producenta bądź dystrybutora sprzętu. Oprogramowanie powinno być dostarczone wraz ze stosownymi, oryginalnymi atrybutami legalności.</w:t>
      </w:r>
    </w:p>
    <w:p w14:paraId="2B924464" w14:textId="289F4507" w:rsidR="009E1A56" w:rsidRPr="009E1A56" w:rsidRDefault="009E1A56" w:rsidP="009E1A56">
      <w:pPr>
        <w:ind w:firstLine="708"/>
        <w:jc w:val="both"/>
        <w:rPr>
          <w:rFonts w:ascii="Bookman Old Style" w:hAnsi="Bookman Old Style"/>
        </w:rPr>
      </w:pPr>
      <w:r w:rsidRPr="009E1A56">
        <w:rPr>
          <w:rFonts w:ascii="Bookman Old Style" w:hAnsi="Bookman Old Style"/>
        </w:rPr>
        <w:t xml:space="preserve">Wraz z przedmiotem umowy Wykonawca dostarczy </w:t>
      </w:r>
      <w:r w:rsidR="009B542C">
        <w:rPr>
          <w:rFonts w:ascii="Bookman Old Style" w:hAnsi="Bookman Old Style"/>
        </w:rPr>
        <w:t>wszystkie niezbędne dokumenty w </w:t>
      </w:r>
      <w:r w:rsidRPr="009E1A56">
        <w:rPr>
          <w:rFonts w:ascii="Bookman Old Style" w:hAnsi="Bookman Old Style"/>
        </w:rPr>
        <w:t>języku polskim, takie jak instrukcja obsługi, gwarancja, oświadczenie o zgodności z wszystkimi niezbędnymi normami oraz dokumenty potwierdzające udzielenie licencji niewyłącznej, nieograniczonej w czasie na oprogramowanie zainstalowane na sprzęcie i certyfikaty oraz wszystkie płyty z oprogramowaniem, sterownikami dodawanymi do sprzętu.</w:t>
      </w:r>
    </w:p>
    <w:p w14:paraId="25567A49" w14:textId="77777777" w:rsidR="009E1A56" w:rsidRPr="009E1A56" w:rsidRDefault="009E1A56" w:rsidP="009E1A56">
      <w:pPr>
        <w:ind w:right="5"/>
        <w:contextualSpacing/>
        <w:jc w:val="both"/>
        <w:rPr>
          <w:rFonts w:ascii="Bookman Old Style" w:hAnsi="Bookman Old Style"/>
        </w:rPr>
      </w:pPr>
      <w:r w:rsidRPr="009E1A56">
        <w:rPr>
          <w:rFonts w:ascii="Bookman Old Style" w:hAnsi="Bookman Old Style"/>
        </w:rPr>
        <w:t>Wszystkie elementy przedmiotu zamówienia muszą być objęte gwarancją.</w:t>
      </w:r>
    </w:p>
    <w:p w14:paraId="04306A2C" w14:textId="05B1A2B8" w:rsidR="0055456B" w:rsidRPr="009E1A56" w:rsidRDefault="0055456B" w:rsidP="008C18D7">
      <w:pPr>
        <w:spacing w:line="276" w:lineRule="auto"/>
        <w:ind w:firstLine="708"/>
        <w:jc w:val="both"/>
        <w:rPr>
          <w:rFonts w:ascii="Bookman Old Style" w:eastAsia="Calibri" w:hAnsi="Bookman Old Style" w:cs="Arial"/>
          <w:b/>
          <w:color w:val="000000"/>
          <w:u w:val="single"/>
        </w:rPr>
      </w:pPr>
      <w:r w:rsidRPr="009E1A56">
        <w:rPr>
          <w:rFonts w:ascii="Bookman Old Style" w:hAnsi="Bookman Old Style"/>
        </w:rPr>
        <w:t>Wykonawca dostarczy przedmiot umowy zamawiającemu na koszt własny i dokona jego rozładunku i wniesienia do siedziby</w:t>
      </w:r>
      <w:r w:rsidR="006E0588" w:rsidRPr="009E1A56">
        <w:rPr>
          <w:rFonts w:ascii="Bookman Old Style" w:hAnsi="Bookman Old Style"/>
        </w:rPr>
        <w:t xml:space="preserve"> zamawiającego tj.</w:t>
      </w:r>
      <w:r w:rsidRPr="009E1A56">
        <w:rPr>
          <w:rFonts w:ascii="Bookman Old Style" w:hAnsi="Bookman Old Style"/>
        </w:rPr>
        <w:t xml:space="preserve"> Urząd Miasta Jarosławia, Rynek 1, 37-500 Jarosław</w:t>
      </w:r>
      <w:r w:rsidR="00BC3108" w:rsidRPr="009E1A56">
        <w:rPr>
          <w:rFonts w:ascii="Bookman Old Style" w:hAnsi="Bookman Old Style"/>
        </w:rPr>
        <w:t>, pokój nr: 39</w:t>
      </w:r>
      <w:r w:rsidRPr="009E1A56">
        <w:rPr>
          <w:rFonts w:ascii="Bookman Old Style" w:hAnsi="Bookman Old Style"/>
        </w:rPr>
        <w:t>.</w:t>
      </w:r>
    </w:p>
    <w:tbl>
      <w:tblPr>
        <w:tblStyle w:val="Tabela-Siatka"/>
        <w:tblW w:w="0" w:type="auto"/>
        <w:tblLook w:val="04A0" w:firstRow="1" w:lastRow="0" w:firstColumn="1" w:lastColumn="0" w:noHBand="0" w:noVBand="1"/>
      </w:tblPr>
      <w:tblGrid>
        <w:gridCol w:w="1934"/>
        <w:gridCol w:w="5339"/>
        <w:gridCol w:w="1789"/>
      </w:tblGrid>
      <w:tr w:rsidR="00317D6B" w:rsidRPr="009E1A56" w14:paraId="57890F62" w14:textId="50552CB0" w:rsidTr="00861476">
        <w:tc>
          <w:tcPr>
            <w:tcW w:w="1934" w:type="dxa"/>
          </w:tcPr>
          <w:p w14:paraId="6C8DB947"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 xml:space="preserve">Atrybut </w:t>
            </w:r>
          </w:p>
        </w:tc>
        <w:tc>
          <w:tcPr>
            <w:tcW w:w="5339" w:type="dxa"/>
          </w:tcPr>
          <w:p w14:paraId="1409D04E"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Wymagania</w:t>
            </w:r>
          </w:p>
        </w:tc>
        <w:tc>
          <w:tcPr>
            <w:tcW w:w="1789" w:type="dxa"/>
          </w:tcPr>
          <w:p w14:paraId="6EA042BD" w14:textId="77777777" w:rsidR="00317D6B" w:rsidRPr="009E1A56" w:rsidRDefault="00317D6B" w:rsidP="001F613B">
            <w:pPr>
              <w:ind w:right="5"/>
              <w:contextualSpacing/>
              <w:jc w:val="both"/>
              <w:rPr>
                <w:rFonts w:ascii="Bookman Old Style" w:eastAsia="Calibri" w:hAnsi="Bookman Old Style" w:cs="Arial"/>
                <w:color w:val="000000"/>
              </w:rPr>
            </w:pPr>
          </w:p>
        </w:tc>
      </w:tr>
      <w:tr w:rsidR="00317D6B" w:rsidRPr="009E1A56" w14:paraId="1A71A34E" w14:textId="152D2E98" w:rsidTr="00861476">
        <w:tc>
          <w:tcPr>
            <w:tcW w:w="1934" w:type="dxa"/>
          </w:tcPr>
          <w:p w14:paraId="402014A5"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Laptop</w:t>
            </w:r>
          </w:p>
        </w:tc>
        <w:tc>
          <w:tcPr>
            <w:tcW w:w="5339" w:type="dxa"/>
          </w:tcPr>
          <w:p w14:paraId="29C4C2F4"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Komputer będzie wykorzystywany dla potrzeb aplikacji biurowych, dostępu do Internetu oraz poczty elektronicznej, jako lokalna baza danych, stacja programistyczna.</w:t>
            </w:r>
          </w:p>
          <w:p w14:paraId="3B1A1B01" w14:textId="7094FFE9"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Dostarczany sprzęt musi być fabrycznie nowy nie starszy niż wyprodukowany w 202</w:t>
            </w:r>
            <w:r w:rsidR="00BC3108" w:rsidRPr="009E1A56">
              <w:rPr>
                <w:rFonts w:ascii="Bookman Old Style" w:eastAsia="Calibri" w:hAnsi="Bookman Old Style" w:cs="Arial"/>
                <w:color w:val="000000"/>
              </w:rPr>
              <w:t>2</w:t>
            </w:r>
            <w:r w:rsidRPr="009E1A56">
              <w:rPr>
                <w:rFonts w:ascii="Bookman Old Style" w:eastAsia="Calibri" w:hAnsi="Bookman Old Style" w:cs="Arial"/>
                <w:color w:val="000000"/>
              </w:rPr>
              <w:t xml:space="preserve"> roku.</w:t>
            </w:r>
          </w:p>
          <w:p w14:paraId="7C77C947" w14:textId="2E079EE5"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hAnsi="Bookman Old Style"/>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789" w:type="dxa"/>
          </w:tcPr>
          <w:p w14:paraId="5824BF34" w14:textId="5352D481" w:rsidR="00317D6B" w:rsidRPr="009E1A56" w:rsidRDefault="00317D6B" w:rsidP="00317D6B">
            <w:pPr>
              <w:spacing w:line="360" w:lineRule="auto"/>
              <w:rPr>
                <w:rFonts w:ascii="Bookman Old Style" w:hAnsi="Bookman Old Style"/>
              </w:rPr>
            </w:pPr>
            <w:r w:rsidRPr="009E1A56">
              <w:rPr>
                <w:rFonts w:ascii="Bookman Old Style" w:hAnsi="Bookman Old Style"/>
              </w:rPr>
              <w:t>Producent:</w:t>
            </w:r>
            <w:r w:rsidR="009D4E1D" w:rsidRPr="009E1A56">
              <w:rPr>
                <w:rFonts w:ascii="Bookman Old Style" w:hAnsi="Bookman Old Style"/>
              </w:rPr>
              <w:t xml:space="preserve"> ……..</w:t>
            </w:r>
          </w:p>
          <w:p w14:paraId="14C811D9" w14:textId="2ABD03CA" w:rsidR="00317D6B" w:rsidRPr="009E1A56" w:rsidRDefault="00317D6B" w:rsidP="00317D6B">
            <w:pPr>
              <w:spacing w:line="360" w:lineRule="auto"/>
              <w:rPr>
                <w:rFonts w:ascii="Bookman Old Style" w:hAnsi="Bookman Old Style"/>
              </w:rPr>
            </w:pPr>
            <w:r w:rsidRPr="009E1A56">
              <w:rPr>
                <w:rFonts w:ascii="Bookman Old Style" w:hAnsi="Bookman Old Style"/>
              </w:rPr>
              <w:t>Model:</w:t>
            </w:r>
            <w:r w:rsidR="009D4E1D" w:rsidRPr="009E1A56">
              <w:rPr>
                <w:rFonts w:ascii="Bookman Old Style" w:hAnsi="Bookman Old Style"/>
              </w:rPr>
              <w:t xml:space="preserve"> ……………</w:t>
            </w:r>
          </w:p>
          <w:p w14:paraId="01614049" w14:textId="52FE7309" w:rsidR="00317D6B" w:rsidRPr="009E1A56" w:rsidRDefault="00317D6B" w:rsidP="00317D6B">
            <w:pPr>
              <w:ind w:right="5"/>
              <w:contextualSpacing/>
              <w:jc w:val="both"/>
              <w:rPr>
                <w:rFonts w:ascii="Bookman Old Style" w:eastAsia="Calibri" w:hAnsi="Bookman Old Style" w:cs="Arial"/>
                <w:color w:val="000000"/>
              </w:rPr>
            </w:pPr>
            <w:r w:rsidRPr="009E1A56">
              <w:rPr>
                <w:rFonts w:ascii="Bookman Old Style" w:hAnsi="Bookman Old Style"/>
              </w:rPr>
              <w:t>Numer katalogowy (numer konfiguracji lub part numer):</w:t>
            </w:r>
            <w:r w:rsidR="009D4E1D" w:rsidRPr="009E1A56">
              <w:rPr>
                <w:rFonts w:ascii="Bookman Old Style" w:hAnsi="Bookman Old Style"/>
              </w:rPr>
              <w:t xml:space="preserve"> ……</w:t>
            </w:r>
          </w:p>
        </w:tc>
      </w:tr>
      <w:tr w:rsidR="00317D6B" w:rsidRPr="009E1A56" w14:paraId="58385B0F" w14:textId="0AEBD371" w:rsidTr="00861476">
        <w:tc>
          <w:tcPr>
            <w:tcW w:w="1934" w:type="dxa"/>
          </w:tcPr>
          <w:p w14:paraId="14929A37"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Ekran</w:t>
            </w:r>
          </w:p>
        </w:tc>
        <w:tc>
          <w:tcPr>
            <w:tcW w:w="5339" w:type="dxa"/>
          </w:tcPr>
          <w:p w14:paraId="131F6FC6" w14:textId="0E746D12" w:rsidR="00317D6B" w:rsidRPr="009E1A56" w:rsidRDefault="00076F08" w:rsidP="00317D6B">
            <w:pPr>
              <w:jc w:val="both"/>
              <w:outlineLvl w:val="0"/>
              <w:rPr>
                <w:rFonts w:ascii="Bookman Old Style" w:hAnsi="Bookman Old Style" w:cs="Arial"/>
              </w:rPr>
            </w:pPr>
            <w:r w:rsidRPr="009E1A56">
              <w:rPr>
                <w:rFonts w:ascii="Bookman Old Style" w:hAnsi="Bookman Old Style" w:cs="Arial"/>
              </w:rPr>
              <w:t>-matryca min. 17</w:t>
            </w:r>
            <w:r w:rsidR="00317D6B" w:rsidRPr="009E1A56">
              <w:rPr>
                <w:rFonts w:ascii="Bookman Old Style" w:hAnsi="Bookman Old Style" w:cs="Arial"/>
              </w:rPr>
              <w:t>” wykonana w technologii IPS, z podświetleniem w technologii LED;</w:t>
            </w:r>
          </w:p>
          <w:p w14:paraId="380FC284" w14:textId="77777777" w:rsidR="00317D6B" w:rsidRPr="009E1A56" w:rsidRDefault="00317D6B" w:rsidP="00317D6B">
            <w:pPr>
              <w:jc w:val="both"/>
              <w:outlineLvl w:val="0"/>
              <w:rPr>
                <w:rFonts w:ascii="Bookman Old Style" w:hAnsi="Bookman Old Style" w:cs="Arial"/>
              </w:rPr>
            </w:pPr>
            <w:r w:rsidRPr="009E1A56">
              <w:rPr>
                <w:rFonts w:ascii="Bookman Old Style" w:hAnsi="Bookman Old Style" w:cs="Arial"/>
              </w:rPr>
              <w:t xml:space="preserve"> -rozdzielczość FHD 1920x1080</w:t>
            </w:r>
          </w:p>
          <w:p w14:paraId="4FA615A6" w14:textId="77777777" w:rsidR="00317D6B" w:rsidRPr="009E1A56" w:rsidRDefault="00317D6B" w:rsidP="00317D6B">
            <w:pPr>
              <w:jc w:val="both"/>
              <w:outlineLvl w:val="0"/>
              <w:rPr>
                <w:rFonts w:ascii="Bookman Old Style" w:hAnsi="Bookman Old Style" w:cs="Arial"/>
              </w:rPr>
            </w:pPr>
            <w:r w:rsidRPr="009E1A56">
              <w:rPr>
                <w:rFonts w:ascii="Bookman Old Style" w:hAnsi="Bookman Old Style" w:cs="Arial"/>
              </w:rPr>
              <w:t>-jasność 300nitów</w:t>
            </w:r>
          </w:p>
          <w:p w14:paraId="31995706" w14:textId="77777777" w:rsidR="00317D6B" w:rsidRPr="009E1A56" w:rsidRDefault="00317D6B" w:rsidP="00317D6B">
            <w:pPr>
              <w:jc w:val="both"/>
              <w:rPr>
                <w:rFonts w:ascii="Bookman Old Style" w:hAnsi="Bookman Old Style" w:cs="Arial"/>
              </w:rPr>
            </w:pPr>
            <w:r w:rsidRPr="009E1A56">
              <w:rPr>
                <w:rFonts w:ascii="Bookman Old Style" w:hAnsi="Bookman Old Style" w:cs="Arial"/>
              </w:rPr>
              <w:t>-Kąt otwarcia pokrywy ekranu min.180 stopni</w:t>
            </w:r>
          </w:p>
          <w:p w14:paraId="62AC5339" w14:textId="77777777" w:rsidR="00317D6B" w:rsidRPr="009E1A56" w:rsidRDefault="00317D6B" w:rsidP="00317D6B">
            <w:pPr>
              <w:jc w:val="both"/>
              <w:rPr>
                <w:rFonts w:ascii="Bookman Old Style" w:hAnsi="Bookman Old Style" w:cs="Arial"/>
              </w:rPr>
            </w:pPr>
            <w:r w:rsidRPr="009E1A56">
              <w:rPr>
                <w:rFonts w:ascii="Bookman Old Style" w:hAnsi="Bookman Old Style" w:cs="Arial"/>
              </w:rPr>
              <w:t>-Ekran matowy;</w:t>
            </w:r>
          </w:p>
          <w:p w14:paraId="5732F045" w14:textId="437AB02C" w:rsidR="00317D6B" w:rsidRPr="009E1A56" w:rsidRDefault="00317D6B" w:rsidP="00317D6B">
            <w:pPr>
              <w:ind w:right="5"/>
              <w:contextualSpacing/>
              <w:jc w:val="both"/>
              <w:rPr>
                <w:rFonts w:ascii="Bookman Old Style" w:eastAsia="Calibri" w:hAnsi="Bookman Old Style" w:cs="Arial"/>
                <w:color w:val="000000"/>
              </w:rPr>
            </w:pPr>
            <w:r w:rsidRPr="009E1A56">
              <w:rPr>
                <w:rFonts w:ascii="Bookman Old Style" w:hAnsi="Bookman Old Style"/>
              </w:rPr>
              <w:t>-Parametry potwierdzone w ogólnodostępnej dokumentacji producenta komputera;</w:t>
            </w:r>
          </w:p>
        </w:tc>
        <w:tc>
          <w:tcPr>
            <w:tcW w:w="1789" w:type="dxa"/>
          </w:tcPr>
          <w:p w14:paraId="4AF15FD4" w14:textId="3E41242D" w:rsidR="0032622D"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Dokumentacja producenta załącznik nr: ………….</w:t>
            </w:r>
          </w:p>
          <w:p w14:paraId="141B3BE5" w14:textId="25911C24" w:rsidR="0032622D" w:rsidRPr="009E1A56" w:rsidRDefault="0032622D" w:rsidP="001F613B">
            <w:pPr>
              <w:ind w:right="5"/>
              <w:contextualSpacing/>
              <w:jc w:val="both"/>
              <w:rPr>
                <w:rFonts w:ascii="Bookman Old Style" w:eastAsia="Calibri" w:hAnsi="Bookman Old Style" w:cs="Arial"/>
                <w:color w:val="000000"/>
              </w:rPr>
            </w:pPr>
          </w:p>
        </w:tc>
      </w:tr>
      <w:tr w:rsidR="00317D6B" w:rsidRPr="009E1A56" w14:paraId="58F3F050" w14:textId="73D574C0" w:rsidTr="00861476">
        <w:tc>
          <w:tcPr>
            <w:tcW w:w="1934" w:type="dxa"/>
          </w:tcPr>
          <w:p w14:paraId="050A400B" w14:textId="5AC5DDA0"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Obudowa</w:t>
            </w:r>
          </w:p>
        </w:tc>
        <w:tc>
          <w:tcPr>
            <w:tcW w:w="5339" w:type="dxa"/>
          </w:tcPr>
          <w:p w14:paraId="5892B7A3" w14:textId="77777777" w:rsidR="00317D6B" w:rsidRPr="009E1A56" w:rsidRDefault="00317D6B" w:rsidP="00317D6B">
            <w:pPr>
              <w:rPr>
                <w:rFonts w:ascii="Bookman Old Style" w:hAnsi="Bookman Old Style"/>
              </w:rPr>
            </w:pPr>
            <w:r w:rsidRPr="009E1A56">
              <w:rPr>
                <w:rFonts w:ascii="Bookman Old Style" w:hAnsi="Bookman Old Style"/>
              </w:rPr>
              <w:t xml:space="preserve">-Wykonana z tworzyw sztucznych, </w:t>
            </w:r>
          </w:p>
          <w:p w14:paraId="7547A78E" w14:textId="0F9BC74D" w:rsidR="00317D6B" w:rsidRPr="009E1A56" w:rsidRDefault="00317D6B" w:rsidP="00317D6B">
            <w:pPr>
              <w:ind w:right="5"/>
              <w:contextualSpacing/>
              <w:jc w:val="both"/>
              <w:rPr>
                <w:rFonts w:ascii="Bookman Old Style" w:eastAsia="Calibri" w:hAnsi="Bookman Old Style" w:cs="Arial"/>
                <w:color w:val="000000"/>
              </w:rPr>
            </w:pPr>
            <w:r w:rsidRPr="009E1A56">
              <w:rPr>
                <w:rFonts w:ascii="Bookman Old Style" w:hAnsi="Bookman Old Style"/>
              </w:rPr>
              <w:t xml:space="preserve">-górna pokrywa ochronna matrycy musi być wykonana z materiałów matowych o niejednolitej (chropowatej) powierzchni – minimalizująca śladów </w:t>
            </w:r>
            <w:r w:rsidRPr="009E1A56">
              <w:rPr>
                <w:rFonts w:ascii="Bookman Old Style" w:hAnsi="Bookman Old Style"/>
              </w:rPr>
              <w:lastRenderedPageBreak/>
              <w:t>palców oraz ew. śladów uszkodzeń (wytarć) wynikających z normalnego użytkowania produktu;</w:t>
            </w:r>
            <w:r w:rsidRPr="009E1A56">
              <w:rPr>
                <w:rFonts w:ascii="Bookman Old Style" w:eastAsia="Calibri" w:hAnsi="Bookman Old Style" w:cs="Arial"/>
                <w:color w:val="000000"/>
              </w:rPr>
              <w:t>.</w:t>
            </w:r>
          </w:p>
        </w:tc>
        <w:tc>
          <w:tcPr>
            <w:tcW w:w="1789" w:type="dxa"/>
          </w:tcPr>
          <w:p w14:paraId="5EECE6EB" w14:textId="4CA87583"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lastRenderedPageBreak/>
              <w:t>Tak/Nie</w:t>
            </w:r>
          </w:p>
        </w:tc>
      </w:tr>
      <w:tr w:rsidR="00317D6B" w:rsidRPr="009E1A56" w14:paraId="3A51456F" w14:textId="77777777" w:rsidTr="00861476">
        <w:tc>
          <w:tcPr>
            <w:tcW w:w="1934" w:type="dxa"/>
          </w:tcPr>
          <w:p w14:paraId="548DB72D" w14:textId="72D8D19F" w:rsidR="00317D6B" w:rsidRPr="009E1A56" w:rsidRDefault="00317D6B" w:rsidP="001F613B">
            <w:pPr>
              <w:ind w:right="5"/>
              <w:contextualSpacing/>
              <w:jc w:val="both"/>
              <w:rPr>
                <w:rFonts w:ascii="Bookman Old Style" w:hAnsi="Bookman Old Style"/>
              </w:rPr>
            </w:pPr>
            <w:r w:rsidRPr="009E1A56">
              <w:rPr>
                <w:rFonts w:ascii="Bookman Old Style" w:hAnsi="Bookman Old Style"/>
              </w:rPr>
              <w:t>Waga</w:t>
            </w:r>
          </w:p>
        </w:tc>
        <w:tc>
          <w:tcPr>
            <w:tcW w:w="5339" w:type="dxa"/>
          </w:tcPr>
          <w:p w14:paraId="5BB90DCA" w14:textId="46E08FAC" w:rsidR="00317D6B" w:rsidRPr="009E1A56" w:rsidRDefault="00317D6B" w:rsidP="00317D6B">
            <w:pPr>
              <w:rPr>
                <w:rFonts w:ascii="Bookman Old Style" w:hAnsi="Bookman Old Style" w:cs="Arial"/>
              </w:rPr>
            </w:pPr>
            <w:r w:rsidRPr="009E1A56">
              <w:rPr>
                <w:rFonts w:ascii="Bookman Old Style" w:hAnsi="Bookman Old Style"/>
              </w:rPr>
              <w:t>Waga typowa według ogólnodostępnej dokumentacji pro</w:t>
            </w:r>
            <w:r w:rsidR="006C6751">
              <w:rPr>
                <w:rFonts w:ascii="Bookman Old Style" w:hAnsi="Bookman Old Style"/>
              </w:rPr>
              <w:t>ducenta komputera – maksimum 2,5</w:t>
            </w:r>
            <w:r w:rsidRPr="009E1A56">
              <w:rPr>
                <w:rFonts w:ascii="Bookman Old Style" w:hAnsi="Bookman Old Style"/>
              </w:rPr>
              <w:t>0kg ;</w:t>
            </w:r>
          </w:p>
        </w:tc>
        <w:tc>
          <w:tcPr>
            <w:tcW w:w="1789" w:type="dxa"/>
          </w:tcPr>
          <w:p w14:paraId="6552F36B" w14:textId="3BAFADA0"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17D6B" w:rsidRPr="009E1A56" w14:paraId="2CD346A3" w14:textId="41639CAA" w:rsidTr="00861476">
        <w:tc>
          <w:tcPr>
            <w:tcW w:w="1934" w:type="dxa"/>
          </w:tcPr>
          <w:p w14:paraId="21572579"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Chipset</w:t>
            </w:r>
          </w:p>
        </w:tc>
        <w:tc>
          <w:tcPr>
            <w:tcW w:w="5339" w:type="dxa"/>
          </w:tcPr>
          <w:p w14:paraId="274568D4"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Dostosowany do zaoferowanego procesora</w:t>
            </w:r>
          </w:p>
        </w:tc>
        <w:tc>
          <w:tcPr>
            <w:tcW w:w="1789" w:type="dxa"/>
          </w:tcPr>
          <w:p w14:paraId="257DF0B0" w14:textId="5DA4B042"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17D6B" w:rsidRPr="009E1A56" w14:paraId="5EFB9EB0" w14:textId="6B875BFD" w:rsidTr="00861476">
        <w:tc>
          <w:tcPr>
            <w:tcW w:w="1934" w:type="dxa"/>
          </w:tcPr>
          <w:p w14:paraId="4049A8D7"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Płyta główna</w:t>
            </w:r>
          </w:p>
        </w:tc>
        <w:tc>
          <w:tcPr>
            <w:tcW w:w="5339" w:type="dxa"/>
          </w:tcPr>
          <w:p w14:paraId="64DF20D6" w14:textId="175342F7" w:rsidR="00317D6B" w:rsidRPr="009E1A56" w:rsidRDefault="00356240" w:rsidP="00317D6B">
            <w:pPr>
              <w:ind w:right="5"/>
              <w:contextualSpacing/>
              <w:jc w:val="both"/>
              <w:rPr>
                <w:rFonts w:ascii="Bookman Old Style" w:eastAsia="Calibri" w:hAnsi="Bookman Old Style" w:cs="Arial"/>
                <w:color w:val="000000"/>
              </w:rPr>
            </w:pPr>
            <w:r w:rsidRPr="009E1A56">
              <w:rPr>
                <w:rFonts w:ascii="Bookman Old Style" w:hAnsi="Bookman Old Style"/>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c>
          <w:tcPr>
            <w:tcW w:w="1789" w:type="dxa"/>
          </w:tcPr>
          <w:p w14:paraId="42E0E0C3" w14:textId="120ACBB7"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56240" w:rsidRPr="009E1A56" w14:paraId="7C14243F" w14:textId="77777777" w:rsidTr="00861476">
        <w:tc>
          <w:tcPr>
            <w:tcW w:w="1934" w:type="dxa"/>
          </w:tcPr>
          <w:p w14:paraId="31B9FBFF" w14:textId="00570916" w:rsidR="00356240" w:rsidRPr="009E1A56" w:rsidRDefault="00356240" w:rsidP="001F613B">
            <w:pPr>
              <w:ind w:right="5"/>
              <w:contextualSpacing/>
              <w:jc w:val="both"/>
              <w:rPr>
                <w:rFonts w:ascii="Bookman Old Style" w:eastAsia="Calibri" w:hAnsi="Bookman Old Style" w:cs="Arial"/>
                <w:color w:val="000000"/>
              </w:rPr>
            </w:pPr>
            <w:r w:rsidRPr="009E1A56">
              <w:rPr>
                <w:rFonts w:ascii="Bookman Old Style" w:hAnsi="Bookman Old Style"/>
              </w:rPr>
              <w:t>Procesor</w:t>
            </w:r>
          </w:p>
        </w:tc>
        <w:tc>
          <w:tcPr>
            <w:tcW w:w="5339" w:type="dxa"/>
          </w:tcPr>
          <w:p w14:paraId="470532BD" w14:textId="6B187744" w:rsidR="00356240" w:rsidRPr="009E1A56" w:rsidRDefault="00356240" w:rsidP="0009094A">
            <w:pPr>
              <w:ind w:right="5"/>
              <w:contextualSpacing/>
              <w:jc w:val="both"/>
              <w:rPr>
                <w:rFonts w:ascii="Bookman Old Style" w:hAnsi="Bookman Old Style"/>
              </w:rPr>
            </w:pPr>
            <w:r w:rsidRPr="009E1A56">
              <w:rPr>
                <w:rFonts w:ascii="Bookman Old Style" w:hAnsi="Bookman Old Style"/>
              </w:rPr>
              <w:t xml:space="preserve">Procesor wielordzeniowy ze zintegrowaną kartą </w:t>
            </w:r>
            <w:r w:rsidRPr="0009094A">
              <w:rPr>
                <w:rFonts w:ascii="Bookman Old Style" w:hAnsi="Bookman Old Style"/>
              </w:rPr>
              <w:t xml:space="preserve">graficzną, zaprojektowany do pracy w komputerach przenośnych, klasy x86, </w:t>
            </w:r>
            <w:r w:rsidR="00861476" w:rsidRPr="0009094A">
              <w:rPr>
                <w:rFonts w:ascii="Bookman Old Style" w:hAnsi="Bookman Old Style"/>
              </w:rPr>
              <w:t xml:space="preserve">osiągający w teście </w:t>
            </w:r>
            <w:proofErr w:type="spellStart"/>
            <w:r w:rsidR="00861476" w:rsidRPr="0009094A">
              <w:rPr>
                <w:rFonts w:ascii="Bookman Old Style" w:hAnsi="Bookman Old Style"/>
              </w:rPr>
              <w:t>PassMark</w:t>
            </w:r>
            <w:proofErr w:type="spellEnd"/>
            <w:r w:rsidR="00861476" w:rsidRPr="0009094A">
              <w:rPr>
                <w:rFonts w:ascii="Bookman Old Style" w:hAnsi="Bookman Old Style"/>
              </w:rPr>
              <w:t xml:space="preserve"> CPU średnią wy</w:t>
            </w:r>
            <w:r w:rsidR="00653906" w:rsidRPr="0009094A">
              <w:rPr>
                <w:rFonts w:ascii="Bookman Old Style" w:hAnsi="Bookman Old Style"/>
              </w:rPr>
              <w:t xml:space="preserve">dajność nie mniejszą niż </w:t>
            </w:r>
            <w:r w:rsidR="0009094A" w:rsidRPr="0009094A">
              <w:rPr>
                <w:rFonts w:ascii="Bookman Old Style" w:hAnsi="Bookman Old Style"/>
              </w:rPr>
              <w:t>9 92</w:t>
            </w:r>
            <w:r w:rsidR="00653906" w:rsidRPr="0009094A">
              <w:rPr>
                <w:rFonts w:ascii="Bookman Old Style" w:hAnsi="Bookman Old Style"/>
              </w:rPr>
              <w:t xml:space="preserve">0 </w:t>
            </w:r>
            <w:r w:rsidR="00653906" w:rsidRPr="0009094A">
              <w:rPr>
                <w:rFonts w:ascii="Bookman Old Style" w:hAnsi="Bookman Old Style"/>
                <w:lang w:eastAsia="en-US"/>
              </w:rPr>
              <w:t xml:space="preserve">według wyników opublikowanych na </w:t>
            </w:r>
            <w:hyperlink r:id="rId7" w:history="1">
              <w:r w:rsidR="0009094A" w:rsidRPr="0009094A">
                <w:rPr>
                  <w:rStyle w:val="Hipercze"/>
                  <w:rFonts w:ascii="Bookman Old Style" w:hAnsi="Bookman Old Style"/>
                  <w:lang w:eastAsia="en-US"/>
                </w:rPr>
                <w:t>http://www.cpubenchmark.net/</w:t>
              </w:r>
            </w:hyperlink>
            <w:r w:rsidR="00653906" w:rsidRPr="0009094A">
              <w:rPr>
                <w:rFonts w:ascii="Bookman Old Style" w:hAnsi="Bookman Old Style"/>
                <w:lang w:eastAsia="en-US"/>
              </w:rPr>
              <w:t>.</w:t>
            </w:r>
            <w:r w:rsidR="0009094A" w:rsidRPr="0009094A">
              <w:rPr>
                <w:rFonts w:ascii="Bookman Old Style" w:hAnsi="Bookman Old Style"/>
                <w:lang w:eastAsia="en-US"/>
              </w:rPr>
              <w:t xml:space="preserve"> Pamięć cache nie mniejsza niż </w:t>
            </w:r>
            <w:r w:rsidR="0009094A" w:rsidRPr="0009094A">
              <w:rPr>
                <w:rFonts w:ascii="Bookman Old Style" w:hAnsi="Bookman Old Style"/>
              </w:rPr>
              <w:t>L1: 320KB, L2: 5.0MB, L3: 8MB</w:t>
            </w:r>
          </w:p>
        </w:tc>
        <w:tc>
          <w:tcPr>
            <w:tcW w:w="1789" w:type="dxa"/>
          </w:tcPr>
          <w:p w14:paraId="2D7852FB" w14:textId="4372753B" w:rsidR="00356240" w:rsidRPr="009E1A56" w:rsidRDefault="00F93012"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Model procesora: …………..</w:t>
            </w:r>
          </w:p>
        </w:tc>
      </w:tr>
      <w:tr w:rsidR="00356240" w:rsidRPr="009E1A56" w14:paraId="7DE9A1A8" w14:textId="42C2C30D" w:rsidTr="00861476">
        <w:tc>
          <w:tcPr>
            <w:tcW w:w="1934" w:type="dxa"/>
          </w:tcPr>
          <w:p w14:paraId="30C2DB05" w14:textId="02B2FC95" w:rsidR="00356240" w:rsidRPr="009E1A56" w:rsidRDefault="00356240" w:rsidP="001F613B">
            <w:pPr>
              <w:ind w:right="5"/>
              <w:contextualSpacing/>
              <w:jc w:val="both"/>
              <w:rPr>
                <w:rFonts w:ascii="Bookman Old Style" w:eastAsia="Calibri" w:hAnsi="Bookman Old Style" w:cs="Arial"/>
                <w:color w:val="000000"/>
              </w:rPr>
            </w:pPr>
            <w:r w:rsidRPr="009E1A56">
              <w:rPr>
                <w:rFonts w:ascii="Bookman Old Style" w:hAnsi="Bookman Old Style"/>
                <w:bCs/>
              </w:rPr>
              <w:t>Pamięć operacyjna RAM</w:t>
            </w:r>
          </w:p>
        </w:tc>
        <w:tc>
          <w:tcPr>
            <w:tcW w:w="5339" w:type="dxa"/>
          </w:tcPr>
          <w:p w14:paraId="714789CC" w14:textId="0A4DF0EE" w:rsidR="00356240" w:rsidRPr="009E1A56" w:rsidRDefault="00E21340">
            <w:pPr>
              <w:outlineLvl w:val="0"/>
              <w:rPr>
                <w:rFonts w:ascii="Bookman Old Style" w:hAnsi="Bookman Old Style" w:cstheme="minorBidi"/>
              </w:rPr>
            </w:pPr>
            <w:r w:rsidRPr="009E1A56">
              <w:rPr>
                <w:rFonts w:ascii="Bookman Old Style" w:hAnsi="Bookman Old Style"/>
              </w:rPr>
              <w:t xml:space="preserve">Min. </w:t>
            </w:r>
            <w:r w:rsidR="00861476" w:rsidRPr="009E1A56">
              <w:rPr>
                <w:rFonts w:ascii="Bookman Old Style" w:hAnsi="Bookman Old Style"/>
              </w:rPr>
              <w:t>16</w:t>
            </w:r>
            <w:r w:rsidR="00356240" w:rsidRPr="009E1A56">
              <w:rPr>
                <w:rFonts w:ascii="Bookman Old Style" w:hAnsi="Bookman Old Style"/>
              </w:rPr>
              <w:t xml:space="preserve">GB 3200 MHz  </w:t>
            </w:r>
          </w:p>
          <w:p w14:paraId="3E592B94" w14:textId="279098ED" w:rsidR="00356240" w:rsidRPr="009E1A56" w:rsidRDefault="00356240" w:rsidP="001F613B">
            <w:pPr>
              <w:ind w:right="5"/>
              <w:contextualSpacing/>
              <w:jc w:val="both"/>
              <w:rPr>
                <w:rFonts w:ascii="Bookman Old Style" w:eastAsia="Calibri" w:hAnsi="Bookman Old Style" w:cs="Arial"/>
                <w:color w:val="000000"/>
              </w:rPr>
            </w:pPr>
          </w:p>
        </w:tc>
        <w:tc>
          <w:tcPr>
            <w:tcW w:w="1789" w:type="dxa"/>
          </w:tcPr>
          <w:p w14:paraId="44C18FDB" w14:textId="06385D5A" w:rsidR="00356240"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17D6B" w:rsidRPr="009E1A56" w14:paraId="618629E3" w14:textId="50B89EFF" w:rsidTr="00861476">
        <w:tc>
          <w:tcPr>
            <w:tcW w:w="1934" w:type="dxa"/>
          </w:tcPr>
          <w:p w14:paraId="06EBA285"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Dysk twardy</w:t>
            </w:r>
          </w:p>
        </w:tc>
        <w:tc>
          <w:tcPr>
            <w:tcW w:w="5339" w:type="dxa"/>
          </w:tcPr>
          <w:p w14:paraId="11FAE73F" w14:textId="55CD1CED" w:rsidR="00317D6B" w:rsidRPr="009E1A56" w:rsidRDefault="00861476" w:rsidP="006C6751">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Min. 5</w:t>
            </w:r>
            <w:r w:rsidR="006C6751">
              <w:rPr>
                <w:rFonts w:ascii="Bookman Old Style" w:eastAsia="Calibri" w:hAnsi="Bookman Old Style" w:cs="Arial"/>
                <w:color w:val="000000"/>
              </w:rPr>
              <w:t>00</w:t>
            </w:r>
            <w:r w:rsidR="00317D6B" w:rsidRPr="009E1A56">
              <w:rPr>
                <w:rFonts w:ascii="Bookman Old Style" w:eastAsia="Calibri" w:hAnsi="Bookman Old Style" w:cs="Arial"/>
                <w:color w:val="000000"/>
              </w:rPr>
              <w:t>GB SSD M.2 zawierający partycję RECOVERY umożliwiającą odtworzenie systemu operacyjnego fabrycznie zainstalowanego na komputerze po awarii.</w:t>
            </w:r>
          </w:p>
        </w:tc>
        <w:tc>
          <w:tcPr>
            <w:tcW w:w="1789" w:type="dxa"/>
          </w:tcPr>
          <w:p w14:paraId="55B87FB1" w14:textId="3B61E996"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17D6B" w:rsidRPr="009E1A56" w14:paraId="2B81F51F" w14:textId="22078816" w:rsidTr="00861476">
        <w:tc>
          <w:tcPr>
            <w:tcW w:w="1934" w:type="dxa"/>
          </w:tcPr>
          <w:p w14:paraId="7301C6AC"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Karta graficzna</w:t>
            </w:r>
          </w:p>
        </w:tc>
        <w:tc>
          <w:tcPr>
            <w:tcW w:w="5339" w:type="dxa"/>
          </w:tcPr>
          <w:p w14:paraId="0EFA1846" w14:textId="00FF89D1"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Zintegrowana karta graficzna wykorzystująca pamięć RAM systemu dynamicznie przydzielaną na potrzeby grafiki w trybie UMA (</w:t>
            </w:r>
            <w:proofErr w:type="spellStart"/>
            <w:r w:rsidRPr="009E1A56">
              <w:rPr>
                <w:rFonts w:ascii="Bookman Old Style" w:eastAsia="Calibri" w:hAnsi="Bookman Old Style" w:cs="Arial"/>
                <w:color w:val="000000"/>
              </w:rPr>
              <w:t>Unified</w:t>
            </w:r>
            <w:proofErr w:type="spellEnd"/>
            <w:r w:rsidRPr="009E1A56">
              <w:rPr>
                <w:rFonts w:ascii="Bookman Old Style" w:eastAsia="Calibri" w:hAnsi="Bookman Old Style" w:cs="Arial"/>
                <w:color w:val="000000"/>
              </w:rPr>
              <w:t xml:space="preserve"> Memory Access) – z możliwością dynamicznego przydzielenia do 2 GB pamięci.</w:t>
            </w:r>
            <w:r w:rsidR="00356240" w:rsidRPr="009E1A56">
              <w:rPr>
                <w:rFonts w:ascii="Bookman Old Style" w:eastAsia="Calibri" w:hAnsi="Bookman Old Style" w:cs="Arial"/>
                <w:color w:val="000000"/>
              </w:rPr>
              <w:t xml:space="preserve"> Karta musi obsługiwać </w:t>
            </w:r>
            <w:r w:rsidR="00356240" w:rsidRPr="009E1A56">
              <w:rPr>
                <w:rFonts w:ascii="Bookman Old Style" w:hAnsi="Bookman Old Style"/>
              </w:rPr>
              <w:t>DirectX 12.1</w:t>
            </w:r>
          </w:p>
        </w:tc>
        <w:tc>
          <w:tcPr>
            <w:tcW w:w="1789" w:type="dxa"/>
          </w:tcPr>
          <w:p w14:paraId="15FC8538" w14:textId="364AF98F"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317D6B" w:rsidRPr="009E1A56" w14:paraId="1E7B192F" w14:textId="138F64ED" w:rsidTr="00861476">
        <w:tc>
          <w:tcPr>
            <w:tcW w:w="1934" w:type="dxa"/>
          </w:tcPr>
          <w:p w14:paraId="33A568E0"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Audio/Video</w:t>
            </w:r>
          </w:p>
        </w:tc>
        <w:tc>
          <w:tcPr>
            <w:tcW w:w="5339" w:type="dxa"/>
          </w:tcPr>
          <w:p w14:paraId="69C58502" w14:textId="77777777" w:rsidR="00797EE1" w:rsidRPr="009E1A56" w:rsidRDefault="00797EE1" w:rsidP="00797EE1">
            <w:pPr>
              <w:rPr>
                <w:rFonts w:ascii="Bookman Old Style" w:hAnsi="Bookman Old Style"/>
              </w:rPr>
            </w:pPr>
            <w:r w:rsidRPr="009E1A56">
              <w:rPr>
                <w:rFonts w:ascii="Bookman Old Style" w:hAnsi="Bookman Old Style"/>
              </w:rPr>
              <w:t>-Karta dźwiękowa zintegrowana z płytą główną, zgodna z High Definition;</w:t>
            </w:r>
          </w:p>
          <w:p w14:paraId="598C94F0" w14:textId="77777777" w:rsidR="00797EE1" w:rsidRPr="009E1A56" w:rsidRDefault="00797EE1" w:rsidP="00797EE1">
            <w:pPr>
              <w:rPr>
                <w:rFonts w:ascii="Bookman Old Style" w:hAnsi="Bookman Old Style"/>
              </w:rPr>
            </w:pPr>
            <w:r w:rsidRPr="009E1A56">
              <w:rPr>
                <w:rFonts w:ascii="Bookman Old Style" w:hAnsi="Bookman Old Style"/>
              </w:rPr>
              <w:t>-Trwale wbudowane w obudowie komputera: głośniki Dolby Audio(Stereo min. 2x1,5W), port słuchawek i mikrofonu typu COMBO, kamera video 720p z wbudowaną fabrycznie mechaniczną zasłoną obiektywu, dwa mikrofony wbudowane w obudowę ekranu komputera;</w:t>
            </w:r>
          </w:p>
          <w:p w14:paraId="6BB51F35" w14:textId="013A94A8" w:rsidR="00317D6B" w:rsidRPr="009E1A56" w:rsidRDefault="00797EE1" w:rsidP="00797EE1">
            <w:pPr>
              <w:ind w:right="5"/>
              <w:contextualSpacing/>
              <w:jc w:val="both"/>
              <w:rPr>
                <w:rFonts w:ascii="Bookman Old Style" w:eastAsia="Calibri" w:hAnsi="Bookman Old Style" w:cs="Arial"/>
                <w:color w:val="000000"/>
              </w:rPr>
            </w:pPr>
            <w:r w:rsidRPr="009E1A56">
              <w:rPr>
                <w:rFonts w:ascii="Bookman Old Style" w:hAnsi="Bookman Old Style"/>
              </w:rPr>
              <w:t>-Sterowanie głośnością głośników za pośrednictwem wydzielonych klawiszy funkcyjnych na klawiaturze, wydzielony przycisk funkcyjny do natychmiastowego wyciszania głośników oraz mikrofonu (</w:t>
            </w:r>
            <w:proofErr w:type="spellStart"/>
            <w:r w:rsidRPr="009E1A56">
              <w:rPr>
                <w:rFonts w:ascii="Bookman Old Style" w:hAnsi="Bookman Old Style"/>
              </w:rPr>
              <w:t>mute</w:t>
            </w:r>
            <w:proofErr w:type="spellEnd"/>
            <w:r w:rsidRPr="009E1A56">
              <w:rPr>
                <w:rFonts w:ascii="Bookman Old Style" w:hAnsi="Bookman Old Style"/>
              </w:rPr>
              <w:t>);</w:t>
            </w:r>
          </w:p>
        </w:tc>
        <w:tc>
          <w:tcPr>
            <w:tcW w:w="1789" w:type="dxa"/>
          </w:tcPr>
          <w:p w14:paraId="7F1F98AF" w14:textId="7554A329" w:rsidR="00317D6B"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290DE6D3" w14:textId="77777777" w:rsidTr="00861476">
        <w:tc>
          <w:tcPr>
            <w:tcW w:w="1934" w:type="dxa"/>
          </w:tcPr>
          <w:p w14:paraId="601161C7" w14:textId="2AAADC74" w:rsidR="00797EE1" w:rsidRPr="009E1A56" w:rsidRDefault="00797EE1" w:rsidP="001F613B">
            <w:pPr>
              <w:ind w:right="5"/>
              <w:contextualSpacing/>
              <w:jc w:val="both"/>
              <w:rPr>
                <w:rFonts w:ascii="Bookman Old Style" w:eastAsia="Calibri" w:hAnsi="Bookman Old Style" w:cs="Arial"/>
                <w:color w:val="000000"/>
              </w:rPr>
            </w:pPr>
            <w:r w:rsidRPr="009E1A56">
              <w:rPr>
                <w:rFonts w:ascii="Bookman Old Style" w:hAnsi="Bookman Old Style"/>
              </w:rPr>
              <w:t>Zintegrowane w obudowie interfejsy komunikacyjne</w:t>
            </w:r>
          </w:p>
        </w:tc>
        <w:tc>
          <w:tcPr>
            <w:tcW w:w="5339" w:type="dxa"/>
          </w:tcPr>
          <w:p w14:paraId="77D80C7A" w14:textId="77777777" w:rsidR="00797EE1" w:rsidRPr="009E1A56" w:rsidRDefault="00797EE1">
            <w:pPr>
              <w:rPr>
                <w:rFonts w:ascii="Bookman Old Style" w:hAnsi="Bookman Old Style" w:cstheme="minorBidi"/>
              </w:rPr>
            </w:pPr>
            <w:r w:rsidRPr="009E1A56">
              <w:rPr>
                <w:rFonts w:ascii="Bookman Old Style" w:hAnsi="Bookman Old Style"/>
              </w:rPr>
              <w:t>-dedykowane złącze ładowania komputera;</w:t>
            </w:r>
          </w:p>
          <w:p w14:paraId="3663A952" w14:textId="77777777" w:rsidR="00797EE1" w:rsidRPr="009E1A56" w:rsidRDefault="00797EE1">
            <w:pPr>
              <w:rPr>
                <w:rFonts w:ascii="Bookman Old Style" w:hAnsi="Bookman Old Style"/>
              </w:rPr>
            </w:pPr>
            <w:r w:rsidRPr="009E1A56">
              <w:rPr>
                <w:rFonts w:ascii="Bookman Old Style" w:hAnsi="Bookman Old Style"/>
              </w:rPr>
              <w:t>-minimum 2x USB 3.2 w tym minimum 1 złącze w standardzie USB-C;</w:t>
            </w:r>
          </w:p>
          <w:p w14:paraId="28637227" w14:textId="77777777" w:rsidR="00797EE1" w:rsidRPr="009E1A56" w:rsidRDefault="00797EE1">
            <w:pPr>
              <w:rPr>
                <w:rFonts w:ascii="Bookman Old Style" w:hAnsi="Bookman Old Style"/>
              </w:rPr>
            </w:pPr>
            <w:r w:rsidRPr="009E1A56">
              <w:rPr>
                <w:rFonts w:ascii="Bookman Old Style" w:hAnsi="Bookman Old Style"/>
              </w:rPr>
              <w:t>-minimum 1x USB 2.0;</w:t>
            </w:r>
          </w:p>
          <w:p w14:paraId="0A1F00F6" w14:textId="77777777" w:rsidR="00797EE1" w:rsidRPr="009E1A56" w:rsidRDefault="00797EE1">
            <w:pPr>
              <w:rPr>
                <w:rFonts w:ascii="Bookman Old Style" w:hAnsi="Bookman Old Style"/>
              </w:rPr>
            </w:pPr>
            <w:r w:rsidRPr="009E1A56">
              <w:rPr>
                <w:rFonts w:ascii="Bookman Old Style" w:hAnsi="Bookman Old Style"/>
              </w:rPr>
              <w:t>-Złącze słuchawek i złącze mikrofonu typu COMBO;</w:t>
            </w:r>
          </w:p>
          <w:p w14:paraId="62749915" w14:textId="77777777" w:rsidR="00797EE1" w:rsidRPr="009E1A56" w:rsidRDefault="00797EE1">
            <w:pPr>
              <w:rPr>
                <w:rFonts w:ascii="Bookman Old Style" w:hAnsi="Bookman Old Style"/>
              </w:rPr>
            </w:pPr>
            <w:r w:rsidRPr="009E1A56">
              <w:rPr>
                <w:rFonts w:ascii="Bookman Old Style" w:hAnsi="Bookman Old Style"/>
              </w:rPr>
              <w:t>-HDMI min. 1.4b,</w:t>
            </w:r>
          </w:p>
          <w:p w14:paraId="2E21B1EB" w14:textId="77777777" w:rsidR="00797EE1" w:rsidRPr="009E1A56" w:rsidRDefault="00797EE1">
            <w:pPr>
              <w:rPr>
                <w:rFonts w:ascii="Bookman Old Style" w:hAnsi="Bookman Old Style"/>
              </w:rPr>
            </w:pPr>
            <w:r w:rsidRPr="009E1A56">
              <w:rPr>
                <w:rFonts w:ascii="Bookman Old Style" w:hAnsi="Bookman Old Style"/>
              </w:rPr>
              <w:t>- wbudowany czytnik kart SD/</w:t>
            </w:r>
            <w:proofErr w:type="spellStart"/>
            <w:r w:rsidRPr="009E1A56">
              <w:rPr>
                <w:rFonts w:ascii="Bookman Old Style" w:hAnsi="Bookman Old Style"/>
              </w:rPr>
              <w:t>microSD</w:t>
            </w:r>
            <w:proofErr w:type="spellEnd"/>
          </w:p>
          <w:p w14:paraId="6D4E8DAA" w14:textId="59E2C6E0" w:rsidR="00861476" w:rsidRPr="009E1A56" w:rsidRDefault="00861476">
            <w:pPr>
              <w:rPr>
                <w:rFonts w:ascii="Bookman Old Style" w:hAnsi="Bookman Old Style"/>
              </w:rPr>
            </w:pPr>
            <w:r w:rsidRPr="009E1A56">
              <w:rPr>
                <w:rFonts w:ascii="Bookman Old Style" w:hAnsi="Bookman Old Style"/>
              </w:rPr>
              <w:t>- gniazdo RJ</w:t>
            </w:r>
            <w:r w:rsidR="00522D5D" w:rsidRPr="009E1A56">
              <w:rPr>
                <w:rFonts w:ascii="Bookman Old Style" w:hAnsi="Bookman Old Style"/>
              </w:rPr>
              <w:t>-</w:t>
            </w:r>
            <w:r w:rsidRPr="009E1A56">
              <w:rPr>
                <w:rFonts w:ascii="Bookman Old Style" w:hAnsi="Bookman Old Style"/>
              </w:rPr>
              <w:t>45</w:t>
            </w:r>
            <w:r w:rsidR="006C6751">
              <w:rPr>
                <w:rFonts w:ascii="Bookman Old Style" w:hAnsi="Bookman Old Style"/>
              </w:rPr>
              <w:t>, zamawiający akceptuje zamiast gniazda stację dokującą posiadającą port RJ45</w:t>
            </w:r>
          </w:p>
          <w:p w14:paraId="15E10B3A" w14:textId="5DB33E70" w:rsidR="00797EE1" w:rsidRPr="009E1A56" w:rsidRDefault="00797EE1" w:rsidP="00797EE1">
            <w:pPr>
              <w:rPr>
                <w:rFonts w:ascii="Bookman Old Style" w:hAnsi="Bookman Old Style"/>
              </w:rPr>
            </w:pPr>
            <w:r w:rsidRPr="009E1A56">
              <w:rPr>
                <w:rFonts w:ascii="Bookman Old Style" w:hAnsi="Bookman Old Style"/>
              </w:rPr>
              <w:t>-oferowany model komputera w oferowanej konfiguracji  bez stacji dokującej musi obsługiwać ekran zewnętrzny o rozdzielczości minimalnej 3840x2160;</w:t>
            </w:r>
          </w:p>
        </w:tc>
        <w:tc>
          <w:tcPr>
            <w:tcW w:w="1789" w:type="dxa"/>
          </w:tcPr>
          <w:p w14:paraId="7578742D" w14:textId="4B044F49"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25C40A1F" w14:textId="7A316170" w:rsidTr="00861476">
        <w:tc>
          <w:tcPr>
            <w:tcW w:w="1934" w:type="dxa"/>
          </w:tcPr>
          <w:p w14:paraId="7381ED53" w14:textId="20518F41" w:rsidR="00797EE1" w:rsidRPr="009E1A56" w:rsidRDefault="00522D5D" w:rsidP="001F613B">
            <w:pPr>
              <w:ind w:right="5"/>
              <w:contextualSpacing/>
              <w:jc w:val="both"/>
              <w:rPr>
                <w:rFonts w:ascii="Bookman Old Style" w:eastAsia="Calibri" w:hAnsi="Bookman Old Style" w:cs="Arial"/>
                <w:color w:val="000000"/>
              </w:rPr>
            </w:pPr>
            <w:r w:rsidRPr="009E1A56">
              <w:rPr>
                <w:rFonts w:ascii="Bookman Old Style" w:hAnsi="Bookman Old Style"/>
              </w:rPr>
              <w:lastRenderedPageBreak/>
              <w:t>Karty sieciowe</w:t>
            </w:r>
          </w:p>
        </w:tc>
        <w:tc>
          <w:tcPr>
            <w:tcW w:w="5339" w:type="dxa"/>
          </w:tcPr>
          <w:p w14:paraId="5A7A6D68" w14:textId="781E8BA6" w:rsidR="00797EE1" w:rsidRPr="009E1A56" w:rsidRDefault="00797EE1" w:rsidP="00751583">
            <w:pPr>
              <w:rPr>
                <w:rFonts w:ascii="Bookman Old Style" w:eastAsia="Calibri" w:hAnsi="Bookman Old Style" w:cs="Arial"/>
                <w:color w:val="000000"/>
              </w:rPr>
            </w:pPr>
            <w:r w:rsidRPr="009E1A56">
              <w:rPr>
                <w:rFonts w:ascii="Bookman Old Style" w:hAnsi="Bookman Old Style"/>
              </w:rPr>
              <w:t>-Wbudowana karta sieciowa WLAN, pracująca w standardzie AX;</w:t>
            </w:r>
          </w:p>
        </w:tc>
        <w:tc>
          <w:tcPr>
            <w:tcW w:w="1789" w:type="dxa"/>
          </w:tcPr>
          <w:p w14:paraId="53740D3B" w14:textId="7F6272DD"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100A1A" w:rsidRPr="009E1A56" w14:paraId="200D07F3" w14:textId="77777777" w:rsidTr="00861476">
        <w:tc>
          <w:tcPr>
            <w:tcW w:w="1934" w:type="dxa"/>
          </w:tcPr>
          <w:p w14:paraId="2E6A4DAC" w14:textId="127DBA55" w:rsidR="00100A1A" w:rsidRPr="009E1A56" w:rsidRDefault="00100A1A" w:rsidP="001F613B">
            <w:pPr>
              <w:ind w:right="5"/>
              <w:contextualSpacing/>
              <w:jc w:val="both"/>
              <w:rPr>
                <w:rFonts w:ascii="Bookman Old Style" w:hAnsi="Bookman Old Style"/>
              </w:rPr>
            </w:pPr>
            <w:r w:rsidRPr="009E1A56">
              <w:rPr>
                <w:rFonts w:ascii="Bookman Old Style" w:hAnsi="Bookman Old Style"/>
              </w:rPr>
              <w:t>Karty sieciowe</w:t>
            </w:r>
          </w:p>
        </w:tc>
        <w:tc>
          <w:tcPr>
            <w:tcW w:w="5339" w:type="dxa"/>
          </w:tcPr>
          <w:p w14:paraId="3F3296DA" w14:textId="2B061C57" w:rsidR="00100A1A" w:rsidRPr="009E1A56" w:rsidRDefault="00100A1A">
            <w:pPr>
              <w:rPr>
                <w:rFonts w:ascii="Bookman Old Style" w:hAnsi="Bookman Old Style"/>
              </w:rPr>
            </w:pPr>
            <w:r w:rsidRPr="009E1A56">
              <w:rPr>
                <w:rFonts w:ascii="Bookman Old Style" w:hAnsi="Bookman Old Style"/>
              </w:rPr>
              <w:t>- Wbudowana karta sieciowa Bluetooth 5.1;</w:t>
            </w:r>
          </w:p>
        </w:tc>
        <w:tc>
          <w:tcPr>
            <w:tcW w:w="1789" w:type="dxa"/>
          </w:tcPr>
          <w:p w14:paraId="12D21219" w14:textId="3DD24AFA" w:rsidR="00100A1A" w:rsidRPr="009E1A56" w:rsidRDefault="00100A1A"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727F6310" w14:textId="587496D0" w:rsidTr="00861476">
        <w:tc>
          <w:tcPr>
            <w:tcW w:w="1934" w:type="dxa"/>
          </w:tcPr>
          <w:p w14:paraId="24CB04C2" w14:textId="2018CB4B" w:rsidR="00797EE1" w:rsidRPr="009E1A56" w:rsidRDefault="00797EE1" w:rsidP="001F613B">
            <w:pPr>
              <w:ind w:right="5"/>
              <w:contextualSpacing/>
              <w:jc w:val="both"/>
              <w:rPr>
                <w:rFonts w:ascii="Bookman Old Style" w:eastAsia="Calibri" w:hAnsi="Bookman Old Style" w:cs="Arial"/>
                <w:color w:val="000000"/>
              </w:rPr>
            </w:pPr>
            <w:r w:rsidRPr="009E1A56">
              <w:rPr>
                <w:rFonts w:ascii="Bookman Old Style" w:hAnsi="Bookman Old Style"/>
              </w:rPr>
              <w:t>Klawiatura i urządzenia wskazujące</w:t>
            </w:r>
          </w:p>
        </w:tc>
        <w:tc>
          <w:tcPr>
            <w:tcW w:w="5339" w:type="dxa"/>
          </w:tcPr>
          <w:p w14:paraId="78F3454E" w14:textId="77777777" w:rsidR="00797EE1" w:rsidRPr="009E1A56" w:rsidRDefault="00797EE1">
            <w:pPr>
              <w:rPr>
                <w:rFonts w:ascii="Bookman Old Style" w:hAnsi="Bookman Old Style" w:cstheme="minorBidi"/>
              </w:rPr>
            </w:pPr>
            <w:r w:rsidRPr="009E1A56">
              <w:rPr>
                <w:rFonts w:ascii="Bookman Old Style" w:hAnsi="Bookman Old Style"/>
              </w:rPr>
              <w:t>- Klawiatura odporna na zalanie cieczą (potwierdzone w ogólnodostępnej dokumentacji producenta komputera), układ US, wyposażona w klawisze funkcyjne w górnym rzędzie oraz klawiaturę numeryczną;</w:t>
            </w:r>
          </w:p>
          <w:p w14:paraId="27B6B15B" w14:textId="77777777" w:rsidR="00797EE1" w:rsidRPr="009E1A56" w:rsidRDefault="00797EE1">
            <w:pPr>
              <w:rPr>
                <w:rFonts w:ascii="Bookman Old Style" w:hAnsi="Bookman Old Style"/>
              </w:rPr>
            </w:pPr>
            <w:r w:rsidRPr="009E1A56">
              <w:rPr>
                <w:rFonts w:ascii="Bookman Old Style" w:hAnsi="Bookman Old Style"/>
              </w:rPr>
              <w:t>-przycisk włączania komputera musi znajdować się poza obrysem klawiatury, celem uniknięcia przypadkowego naciśnięcia – nie dopuszcza się umiejscowienia przycisku włączania np. w górnym rzędzie klawiatury, w dowolnym miejscu;</w:t>
            </w:r>
          </w:p>
          <w:p w14:paraId="1B82583A" w14:textId="26BEB8D1" w:rsidR="00797EE1" w:rsidRPr="009E1A56" w:rsidRDefault="00797EE1" w:rsidP="001F613B">
            <w:pPr>
              <w:ind w:right="5"/>
              <w:contextualSpacing/>
              <w:jc w:val="both"/>
              <w:rPr>
                <w:rFonts w:ascii="Bookman Old Style" w:eastAsia="Calibri" w:hAnsi="Bookman Old Style" w:cs="Arial"/>
                <w:color w:val="000000"/>
              </w:rPr>
            </w:pPr>
            <w:r w:rsidRPr="009E1A56">
              <w:rPr>
                <w:rFonts w:ascii="Bookman Old Style" w:hAnsi="Bookman Old Style"/>
              </w:rPr>
              <w:t xml:space="preserve">-wbudowany </w:t>
            </w:r>
            <w:proofErr w:type="spellStart"/>
            <w:r w:rsidRPr="009E1A56">
              <w:rPr>
                <w:rFonts w:ascii="Bookman Old Style" w:hAnsi="Bookman Old Style"/>
              </w:rPr>
              <w:t>touchpad</w:t>
            </w:r>
            <w:proofErr w:type="spellEnd"/>
          </w:p>
        </w:tc>
        <w:tc>
          <w:tcPr>
            <w:tcW w:w="1789" w:type="dxa"/>
          </w:tcPr>
          <w:p w14:paraId="0BCA9C35" w14:textId="7EDD9632"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5D8F8C53" w14:textId="77777777" w:rsidTr="00861476">
        <w:tc>
          <w:tcPr>
            <w:tcW w:w="1934" w:type="dxa"/>
          </w:tcPr>
          <w:p w14:paraId="5DD5BD36" w14:textId="071C170E" w:rsidR="00797EE1" w:rsidRPr="009E1A56" w:rsidRDefault="00797EE1" w:rsidP="001F613B">
            <w:pPr>
              <w:ind w:right="5"/>
              <w:contextualSpacing/>
              <w:jc w:val="both"/>
              <w:rPr>
                <w:rFonts w:ascii="Bookman Old Style" w:hAnsi="Bookman Old Style"/>
              </w:rPr>
            </w:pPr>
            <w:r w:rsidRPr="009E1A56">
              <w:rPr>
                <w:rFonts w:ascii="Bookman Old Style" w:hAnsi="Bookman Old Style"/>
              </w:rPr>
              <w:t>Bezpieczeństwo</w:t>
            </w:r>
          </w:p>
        </w:tc>
        <w:tc>
          <w:tcPr>
            <w:tcW w:w="5339" w:type="dxa"/>
          </w:tcPr>
          <w:p w14:paraId="5BAD2011" w14:textId="77777777" w:rsidR="00797EE1" w:rsidRPr="009E1A56" w:rsidRDefault="00797EE1">
            <w:pPr>
              <w:rPr>
                <w:rFonts w:ascii="Bookman Old Style" w:hAnsi="Bookman Old Style" w:cstheme="minorBidi"/>
                <w:bCs/>
              </w:rPr>
            </w:pPr>
            <w:r w:rsidRPr="009E1A56">
              <w:rPr>
                <w:rFonts w:ascii="Bookman Old Style" w:hAnsi="Bookman Old Style"/>
                <w:bCs/>
              </w:rPr>
              <w:t>-Zintegrowany TPM 2.0 (Sprzętowy – dopuszcza się zintegrowany w chipset komputera (</w:t>
            </w:r>
            <w:proofErr w:type="spellStart"/>
            <w:r w:rsidRPr="009E1A56">
              <w:rPr>
                <w:rFonts w:ascii="Bookman Old Style" w:hAnsi="Bookman Old Style"/>
                <w:bCs/>
              </w:rPr>
              <w:t>firmware</w:t>
            </w:r>
            <w:proofErr w:type="spellEnd"/>
            <w:r w:rsidRPr="009E1A56">
              <w:rPr>
                <w:rFonts w:ascii="Bookman Old Style" w:hAnsi="Bookman Old Style"/>
                <w:bCs/>
              </w:rPr>
              <w:t>), lub dedykowany układ sprzętowy, nie dopuszcza się innych rozwiązań np. software);</w:t>
            </w:r>
          </w:p>
          <w:p w14:paraId="1BB41DEB" w14:textId="77777777" w:rsidR="00797EE1" w:rsidRPr="009E1A56" w:rsidRDefault="00797EE1">
            <w:pPr>
              <w:rPr>
                <w:rFonts w:ascii="Bookman Old Style" w:hAnsi="Bookman Old Style"/>
              </w:rPr>
            </w:pPr>
            <w:r w:rsidRPr="009E1A56">
              <w:rPr>
                <w:rFonts w:ascii="Bookman Old Style" w:hAnsi="Bookman Old Style"/>
              </w:rPr>
              <w:t>-Mechaniczna zasłona kamery wbudowana trwale w ekran komputera na etapie produkcji (nie dopuszcza się elementów instalowanych poprodukcyjnie, naklejanych itp.);</w:t>
            </w:r>
          </w:p>
          <w:p w14:paraId="6BC89A27" w14:textId="67EC8FDE" w:rsidR="00797EE1" w:rsidRPr="009E1A56" w:rsidRDefault="00797EE1">
            <w:pPr>
              <w:rPr>
                <w:rFonts w:ascii="Bookman Old Style" w:hAnsi="Bookman Old Style"/>
              </w:rPr>
            </w:pPr>
            <w:r w:rsidRPr="009E1A56">
              <w:rPr>
                <w:rFonts w:ascii="Bookman Old Style" w:hAnsi="Bookman Old Style"/>
              </w:rPr>
              <w:t>- Dysk systemowy zawierający funkcję</w:t>
            </w:r>
            <w:r w:rsidRPr="009E1A56">
              <w:rPr>
                <w:rFonts w:ascii="Bookman Old Style" w:hAnsi="Bookman Old Style" w:cs="Arial"/>
              </w:rPr>
              <w:t xml:space="preserve"> </w:t>
            </w:r>
            <w:proofErr w:type="spellStart"/>
            <w:r w:rsidRPr="009E1A56">
              <w:rPr>
                <w:rFonts w:ascii="Bookman Old Style" w:hAnsi="Bookman Old Style" w:cs="Arial"/>
              </w:rPr>
              <w:t>recovery</w:t>
            </w:r>
            <w:proofErr w:type="spellEnd"/>
            <w:r w:rsidRPr="009E1A56">
              <w:rPr>
                <w:rFonts w:ascii="Bookman Old Style" w:hAnsi="Bookman Old Style" w:cs="Arial"/>
              </w:rPr>
              <w:t xml:space="preserve"> umożliwiające odtworzenie systemu operacyjnego fabrycznie zainstalowanego na komputerze po awarii;</w:t>
            </w:r>
          </w:p>
        </w:tc>
        <w:tc>
          <w:tcPr>
            <w:tcW w:w="1789" w:type="dxa"/>
          </w:tcPr>
          <w:p w14:paraId="09CECCB2" w14:textId="15D7FD91"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3A374888" w14:textId="1391C165" w:rsidTr="00861476">
        <w:tc>
          <w:tcPr>
            <w:tcW w:w="1934" w:type="dxa"/>
          </w:tcPr>
          <w:p w14:paraId="08B1BFED" w14:textId="74B3F9EF" w:rsidR="00797EE1" w:rsidRPr="009E1A56" w:rsidRDefault="00797EE1" w:rsidP="001F613B">
            <w:pPr>
              <w:ind w:right="5"/>
              <w:contextualSpacing/>
              <w:jc w:val="both"/>
              <w:rPr>
                <w:rFonts w:ascii="Bookman Old Style" w:eastAsia="Calibri" w:hAnsi="Bookman Old Style" w:cs="Arial"/>
                <w:color w:val="000000"/>
              </w:rPr>
            </w:pPr>
            <w:r w:rsidRPr="009E1A56">
              <w:rPr>
                <w:rFonts w:ascii="Bookman Old Style" w:hAnsi="Bookman Old Style"/>
              </w:rPr>
              <w:t>Bateria</w:t>
            </w:r>
          </w:p>
        </w:tc>
        <w:tc>
          <w:tcPr>
            <w:tcW w:w="5339" w:type="dxa"/>
          </w:tcPr>
          <w:p w14:paraId="7F022E2B" w14:textId="77777777" w:rsidR="00797EE1" w:rsidRPr="009E1A56" w:rsidRDefault="00797EE1">
            <w:pPr>
              <w:rPr>
                <w:rFonts w:ascii="Bookman Old Style" w:hAnsi="Bookman Old Style" w:cstheme="minorBidi"/>
              </w:rPr>
            </w:pPr>
            <w:r w:rsidRPr="009E1A56">
              <w:rPr>
                <w:rFonts w:ascii="Bookman Old Style" w:hAnsi="Bookman Old Style"/>
              </w:rPr>
              <w:t>-Minimum 45Wh;</w:t>
            </w:r>
          </w:p>
          <w:p w14:paraId="11B233E4" w14:textId="77777777" w:rsidR="00797EE1" w:rsidRPr="009E1A56" w:rsidRDefault="00797EE1">
            <w:pPr>
              <w:rPr>
                <w:rFonts w:ascii="Bookman Old Style" w:hAnsi="Bookman Old Style"/>
              </w:rPr>
            </w:pPr>
            <w:r w:rsidRPr="009E1A56">
              <w:rPr>
                <w:rFonts w:ascii="Bookman Old Style" w:hAnsi="Bookman Old Style"/>
              </w:rPr>
              <w:t xml:space="preserve">-Czas pracy wg testu </w:t>
            </w:r>
            <w:proofErr w:type="spellStart"/>
            <w:r w:rsidRPr="009E1A56">
              <w:rPr>
                <w:rFonts w:ascii="Bookman Old Style" w:hAnsi="Bookman Old Style"/>
              </w:rPr>
              <w:t>MobileMark</w:t>
            </w:r>
            <w:proofErr w:type="spellEnd"/>
            <w:r w:rsidRPr="009E1A56">
              <w:rPr>
                <w:rFonts w:ascii="Bookman Old Style" w:hAnsi="Bookman Old Style"/>
              </w:rPr>
              <w:t xml:space="preserve"> 2018 – minimum 6,5h (potwierdzony w ogólnodostępnej dokumentacji producenta lub wymaga się dołączania testu dla oferowanego komputera)</w:t>
            </w:r>
          </w:p>
          <w:p w14:paraId="33E6D99E" w14:textId="7C7D6680" w:rsidR="00797EE1" w:rsidRPr="009E1A56" w:rsidRDefault="00797EE1" w:rsidP="001F613B">
            <w:pPr>
              <w:ind w:right="5"/>
              <w:contextualSpacing/>
              <w:jc w:val="both"/>
              <w:rPr>
                <w:rFonts w:ascii="Bookman Old Style" w:eastAsia="Calibri" w:hAnsi="Bookman Old Style" w:cs="Arial"/>
                <w:color w:val="000000"/>
              </w:rPr>
            </w:pPr>
            <w:r w:rsidRPr="009E1A56">
              <w:rPr>
                <w:rFonts w:ascii="Bookman Old Style" w:hAnsi="Bookman Old Style"/>
              </w:rPr>
              <w:t>-System szybkiego ładowania baterii – minimum 80% w ciągu 60 minut;</w:t>
            </w:r>
          </w:p>
        </w:tc>
        <w:tc>
          <w:tcPr>
            <w:tcW w:w="1789" w:type="dxa"/>
          </w:tcPr>
          <w:p w14:paraId="59B5006E" w14:textId="1A2771D4"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797EE1" w:rsidRPr="009E1A56" w14:paraId="2FE4BAC2" w14:textId="77777777" w:rsidTr="00861476">
        <w:tc>
          <w:tcPr>
            <w:tcW w:w="1934" w:type="dxa"/>
          </w:tcPr>
          <w:p w14:paraId="1DD38EF0" w14:textId="72289984" w:rsidR="00797EE1" w:rsidRPr="009E1A56" w:rsidRDefault="00797EE1" w:rsidP="001F613B">
            <w:pPr>
              <w:ind w:right="5"/>
              <w:contextualSpacing/>
              <w:jc w:val="both"/>
              <w:rPr>
                <w:rFonts w:ascii="Bookman Old Style" w:hAnsi="Bookman Old Style"/>
              </w:rPr>
            </w:pPr>
            <w:r w:rsidRPr="009E1A56">
              <w:rPr>
                <w:rFonts w:ascii="Bookman Old Style" w:hAnsi="Bookman Old Style"/>
              </w:rPr>
              <w:t>System Operacyjny, certyfikowane systemy</w:t>
            </w:r>
          </w:p>
        </w:tc>
        <w:tc>
          <w:tcPr>
            <w:tcW w:w="5339" w:type="dxa"/>
          </w:tcPr>
          <w:p w14:paraId="581F3F04" w14:textId="27FB1BC3" w:rsidR="00797EE1" w:rsidRPr="006C6751" w:rsidRDefault="004614BD">
            <w:pPr>
              <w:rPr>
                <w:rFonts w:ascii="Bookman Old Style" w:hAnsi="Bookman Old Style"/>
                <w:lang w:val="en-US"/>
              </w:rPr>
            </w:pPr>
            <w:r w:rsidRPr="004614BD">
              <w:rPr>
                <w:rFonts w:ascii="Bookman Old Style" w:hAnsi="Bookman Old Style"/>
                <w:lang w:val="en-US"/>
              </w:rPr>
              <w:t xml:space="preserve">Microsoft Windows 10 Pro 64 bit </w:t>
            </w:r>
            <w:proofErr w:type="spellStart"/>
            <w:r w:rsidRPr="004614BD">
              <w:rPr>
                <w:rFonts w:ascii="Bookman Old Style" w:hAnsi="Bookman Old Style"/>
                <w:lang w:val="en-US"/>
              </w:rPr>
              <w:t>lub</w:t>
            </w:r>
            <w:proofErr w:type="spellEnd"/>
            <w:r w:rsidRPr="004614BD">
              <w:rPr>
                <w:rFonts w:ascii="Bookman Old Style" w:hAnsi="Bookman Old Style"/>
                <w:lang w:val="en-US"/>
              </w:rPr>
              <w:t xml:space="preserve"> Microsoft Windows 11 Pro 64 bit</w:t>
            </w:r>
          </w:p>
        </w:tc>
        <w:tc>
          <w:tcPr>
            <w:tcW w:w="1789" w:type="dxa"/>
          </w:tcPr>
          <w:p w14:paraId="41C14E46" w14:textId="764696CC" w:rsidR="00797EE1"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E21340" w:rsidRPr="009E1A56" w14:paraId="6527D8C8" w14:textId="77777777" w:rsidTr="00861476">
        <w:tc>
          <w:tcPr>
            <w:tcW w:w="1934" w:type="dxa"/>
          </w:tcPr>
          <w:p w14:paraId="39CBE21C" w14:textId="669E3FBF" w:rsidR="00E21340" w:rsidRPr="009E1A56" w:rsidRDefault="00E21340" w:rsidP="001F613B">
            <w:pPr>
              <w:ind w:right="5"/>
              <w:contextualSpacing/>
              <w:jc w:val="both"/>
              <w:rPr>
                <w:rFonts w:ascii="Bookman Old Style" w:hAnsi="Bookman Old Style"/>
              </w:rPr>
            </w:pPr>
            <w:r w:rsidRPr="009E1A56">
              <w:rPr>
                <w:rFonts w:ascii="Bookman Old Style" w:hAnsi="Bookman Old Style"/>
              </w:rPr>
              <w:t xml:space="preserve">Oprogramowanie zintegrowane </w:t>
            </w:r>
          </w:p>
        </w:tc>
        <w:tc>
          <w:tcPr>
            <w:tcW w:w="5339" w:type="dxa"/>
          </w:tcPr>
          <w:p w14:paraId="5DAE17EC" w14:textId="0F2ACD9C" w:rsidR="00E21340" w:rsidRPr="009E1A56" w:rsidRDefault="00E21340" w:rsidP="00751583">
            <w:pPr>
              <w:rPr>
                <w:rFonts w:ascii="Bookman Old Style" w:hAnsi="Bookman Old Style"/>
              </w:rPr>
            </w:pPr>
            <w:r w:rsidRPr="009E1A56">
              <w:rPr>
                <w:rFonts w:ascii="Bookman Old Style" w:hAnsi="Bookman Old Style"/>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789" w:type="dxa"/>
          </w:tcPr>
          <w:p w14:paraId="7AD8AB12" w14:textId="0D140693" w:rsidR="00E21340" w:rsidRPr="009E1A56" w:rsidRDefault="0032622D"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E21340" w:rsidRPr="009E1A56" w14:paraId="3253AE03" w14:textId="77777777" w:rsidTr="00861476">
        <w:tc>
          <w:tcPr>
            <w:tcW w:w="1934" w:type="dxa"/>
          </w:tcPr>
          <w:p w14:paraId="4C3E3D92" w14:textId="5DB2CAD7" w:rsidR="00E21340" w:rsidRPr="009E1A56" w:rsidRDefault="00E21340" w:rsidP="001F613B">
            <w:pPr>
              <w:ind w:right="5"/>
              <w:contextualSpacing/>
              <w:jc w:val="both"/>
              <w:rPr>
                <w:rFonts w:ascii="Bookman Old Style" w:hAnsi="Bookman Old Style"/>
              </w:rPr>
            </w:pPr>
            <w:r w:rsidRPr="009E1A56">
              <w:rPr>
                <w:rFonts w:ascii="Bookman Old Style" w:hAnsi="Bookman Old Style"/>
              </w:rPr>
              <w:t>Certyfikaty</w:t>
            </w:r>
          </w:p>
        </w:tc>
        <w:tc>
          <w:tcPr>
            <w:tcW w:w="5339" w:type="dxa"/>
          </w:tcPr>
          <w:p w14:paraId="2F1C7273" w14:textId="631C2646" w:rsidR="00E21340" w:rsidRPr="009E1A56" w:rsidRDefault="00E21340" w:rsidP="00E21340">
            <w:pPr>
              <w:numPr>
                <w:ilvl w:val="0"/>
                <w:numId w:val="7"/>
              </w:numPr>
              <w:rPr>
                <w:rFonts w:ascii="Bookman Old Style" w:hAnsi="Bookman Old Style" w:cstheme="minorBidi"/>
                <w:bCs/>
              </w:rPr>
            </w:pPr>
            <w:r w:rsidRPr="009E1A56">
              <w:rPr>
                <w:rFonts w:ascii="Bookman Old Style" w:hAnsi="Bookman Old Style"/>
                <w:bCs/>
              </w:rPr>
              <w:t>Dla producenta sprzętu należy załączyć do oferty certyfikaty:</w:t>
            </w:r>
          </w:p>
          <w:p w14:paraId="715F5F2B" w14:textId="77777777" w:rsidR="00E21340" w:rsidRPr="009E1A56" w:rsidRDefault="00E21340">
            <w:pPr>
              <w:ind w:left="638"/>
              <w:rPr>
                <w:rFonts w:ascii="Bookman Old Style" w:hAnsi="Bookman Old Style"/>
                <w:bCs/>
              </w:rPr>
            </w:pPr>
            <w:r w:rsidRPr="009E1A56">
              <w:rPr>
                <w:rFonts w:ascii="Bookman Old Style" w:hAnsi="Bookman Old Style"/>
                <w:bCs/>
              </w:rPr>
              <w:t>-ISO 9001</w:t>
            </w:r>
          </w:p>
          <w:p w14:paraId="72D2FA11" w14:textId="77777777" w:rsidR="00E21340" w:rsidRPr="009E1A56" w:rsidRDefault="00E21340">
            <w:pPr>
              <w:ind w:left="638"/>
              <w:rPr>
                <w:rFonts w:ascii="Bookman Old Style" w:hAnsi="Bookman Old Style"/>
                <w:bCs/>
              </w:rPr>
            </w:pPr>
            <w:r w:rsidRPr="009E1A56">
              <w:rPr>
                <w:rFonts w:ascii="Bookman Old Style" w:hAnsi="Bookman Old Style"/>
                <w:bCs/>
              </w:rPr>
              <w:t>-ISO 14001</w:t>
            </w:r>
          </w:p>
          <w:p w14:paraId="22D04B59" w14:textId="77777777" w:rsidR="00E21340" w:rsidRPr="009E1A56" w:rsidRDefault="00E21340">
            <w:pPr>
              <w:ind w:left="638"/>
              <w:rPr>
                <w:rFonts w:ascii="Bookman Old Style" w:hAnsi="Bookman Old Style"/>
                <w:bCs/>
              </w:rPr>
            </w:pPr>
            <w:r w:rsidRPr="009E1A56">
              <w:rPr>
                <w:rFonts w:ascii="Bookman Old Style" w:hAnsi="Bookman Old Style"/>
                <w:bCs/>
              </w:rPr>
              <w:t>-ISO 50001</w:t>
            </w:r>
          </w:p>
          <w:p w14:paraId="2BE761D6" w14:textId="77777777" w:rsidR="00E21340" w:rsidRPr="009E1A56" w:rsidRDefault="00E21340" w:rsidP="00E21340">
            <w:pPr>
              <w:numPr>
                <w:ilvl w:val="0"/>
                <w:numId w:val="7"/>
              </w:numPr>
              <w:rPr>
                <w:rFonts w:ascii="Bookman Old Style" w:hAnsi="Bookman Old Style"/>
                <w:bCs/>
              </w:rPr>
            </w:pPr>
            <w:r w:rsidRPr="009E1A56">
              <w:rPr>
                <w:rFonts w:ascii="Bookman Old Style" w:hAnsi="Bookman Old Style"/>
                <w:bCs/>
              </w:rPr>
              <w:t>Komputer musi spełniać następujące normy:</w:t>
            </w:r>
          </w:p>
          <w:p w14:paraId="66A113AD" w14:textId="77777777" w:rsidR="00E21340" w:rsidRPr="009E1A56" w:rsidRDefault="00E21340">
            <w:pPr>
              <w:ind w:left="638"/>
              <w:rPr>
                <w:rFonts w:ascii="Bookman Old Style" w:hAnsi="Bookman Old Style"/>
                <w:bCs/>
              </w:rPr>
            </w:pPr>
            <w:r w:rsidRPr="009E1A56">
              <w:rPr>
                <w:rFonts w:ascii="Bookman Old Style" w:hAnsi="Bookman Old Style"/>
                <w:bCs/>
              </w:rPr>
              <w:t>-Deklaracja zgodności CE</w:t>
            </w:r>
          </w:p>
          <w:p w14:paraId="0ACCD738" w14:textId="5E3C15F4" w:rsidR="00E21340" w:rsidRPr="009E1A56" w:rsidRDefault="00E21340">
            <w:pPr>
              <w:rPr>
                <w:rFonts w:ascii="Bookman Old Style" w:hAnsi="Bookman Old Style"/>
                <w:bCs/>
              </w:rPr>
            </w:pPr>
          </w:p>
        </w:tc>
        <w:tc>
          <w:tcPr>
            <w:tcW w:w="1789" w:type="dxa"/>
          </w:tcPr>
          <w:p w14:paraId="0356AB2D" w14:textId="77777777" w:rsidR="00E21340" w:rsidRPr="009E1A56" w:rsidRDefault="002C440F"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Certyfikaty ISO załączniki nr: ………………</w:t>
            </w:r>
          </w:p>
          <w:p w14:paraId="40CBF7D0" w14:textId="77777777" w:rsidR="002C440F" w:rsidRPr="009E1A56" w:rsidRDefault="002C440F"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Deklaracja CE załącznik nr: ………..</w:t>
            </w:r>
          </w:p>
          <w:p w14:paraId="6F693643" w14:textId="42231944" w:rsidR="002C440F" w:rsidRPr="009E1A56" w:rsidRDefault="002C440F" w:rsidP="001F613B">
            <w:pPr>
              <w:ind w:right="5"/>
              <w:contextualSpacing/>
              <w:jc w:val="both"/>
              <w:rPr>
                <w:rFonts w:ascii="Bookman Old Style" w:eastAsia="Calibri" w:hAnsi="Bookman Old Style" w:cs="Arial"/>
                <w:color w:val="000000"/>
              </w:rPr>
            </w:pPr>
          </w:p>
        </w:tc>
      </w:tr>
      <w:tr w:rsidR="00317D6B" w:rsidRPr="009E1A56" w14:paraId="7C8BA531" w14:textId="0FDE5368" w:rsidTr="00861476">
        <w:tc>
          <w:tcPr>
            <w:tcW w:w="1934" w:type="dxa"/>
          </w:tcPr>
          <w:p w14:paraId="75E663D7"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Zasilacz</w:t>
            </w:r>
          </w:p>
        </w:tc>
        <w:tc>
          <w:tcPr>
            <w:tcW w:w="5339" w:type="dxa"/>
          </w:tcPr>
          <w:p w14:paraId="22913887"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Zewnętrzny w wersji niewymagającej przejściówek. Europejska wersja zasilania.</w:t>
            </w:r>
          </w:p>
          <w:p w14:paraId="38324B9D" w14:textId="77777777"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Dostosowany mocą do urządzenia.</w:t>
            </w:r>
          </w:p>
        </w:tc>
        <w:tc>
          <w:tcPr>
            <w:tcW w:w="1789" w:type="dxa"/>
          </w:tcPr>
          <w:p w14:paraId="5F326F48" w14:textId="0400A337" w:rsidR="00317D6B" w:rsidRPr="009E1A56" w:rsidRDefault="002C440F"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tc>
      </w:tr>
      <w:tr w:rsidR="00E21340" w:rsidRPr="009E1A56" w14:paraId="2CFD31F5" w14:textId="2CE40755" w:rsidTr="00861476">
        <w:tc>
          <w:tcPr>
            <w:tcW w:w="1934" w:type="dxa"/>
          </w:tcPr>
          <w:p w14:paraId="144D3CDE" w14:textId="3021C39C" w:rsidR="00E21340" w:rsidRPr="009E1A56" w:rsidRDefault="00E21340" w:rsidP="001F613B">
            <w:pPr>
              <w:ind w:right="5"/>
              <w:contextualSpacing/>
              <w:jc w:val="both"/>
              <w:rPr>
                <w:rFonts w:ascii="Bookman Old Style" w:eastAsia="Calibri" w:hAnsi="Bookman Old Style" w:cs="Arial"/>
                <w:color w:val="000000"/>
              </w:rPr>
            </w:pPr>
            <w:r w:rsidRPr="009E1A56">
              <w:rPr>
                <w:rFonts w:ascii="Bookman Old Style" w:hAnsi="Bookman Old Style"/>
              </w:rPr>
              <w:t>BIOS</w:t>
            </w:r>
          </w:p>
        </w:tc>
        <w:tc>
          <w:tcPr>
            <w:tcW w:w="5339" w:type="dxa"/>
          </w:tcPr>
          <w:p w14:paraId="0CD19B18" w14:textId="77777777" w:rsidR="00E21340" w:rsidRPr="009E1A56" w:rsidRDefault="00E21340">
            <w:pPr>
              <w:rPr>
                <w:rFonts w:ascii="Bookman Old Style" w:hAnsi="Bookman Old Style" w:cstheme="minorBidi"/>
                <w:bCs/>
              </w:rPr>
            </w:pPr>
            <w:r w:rsidRPr="009E1A56">
              <w:rPr>
                <w:rFonts w:ascii="Bookman Old Style" w:hAnsi="Bookman Old Style"/>
                <w:bCs/>
              </w:rPr>
              <w:t xml:space="preserve">BIOS zgodny ze specyfikacją UEFI, wyprodukowany </w:t>
            </w:r>
            <w:r w:rsidRPr="009E1A56">
              <w:rPr>
                <w:rFonts w:ascii="Bookman Old Style" w:hAnsi="Bookman Old Style"/>
                <w:bCs/>
              </w:rPr>
              <w:lastRenderedPageBreak/>
              <w:t>przez producenta komputera, zawierający logo producenta komputera lub nazwę producenta komputera.</w:t>
            </w:r>
            <w:r w:rsidRPr="009E1A56">
              <w:rPr>
                <w:rFonts w:ascii="Bookman Old Style" w:hAnsi="Bookman Old Style"/>
              </w:rPr>
              <w:br/>
              <w:t>Możliwość, bez uruchamiania systemu operacyjnego z dysku twardego komputera, bez dodatkowego oprogramowania z zewnętrznych i podłączonych do niego urządzeń zewnętrznych odczytania z BIOS informacji o:</w:t>
            </w:r>
          </w:p>
          <w:p w14:paraId="60378F5B" w14:textId="77777777" w:rsidR="00E21340" w:rsidRPr="009E1A56" w:rsidRDefault="00E21340">
            <w:pPr>
              <w:rPr>
                <w:rFonts w:ascii="Bookman Old Style" w:hAnsi="Bookman Old Style"/>
              </w:rPr>
            </w:pPr>
            <w:r w:rsidRPr="009E1A56">
              <w:rPr>
                <w:rFonts w:ascii="Bookman Old Style" w:hAnsi="Bookman Old Style"/>
              </w:rPr>
              <w:t>- wersji BIOS</w:t>
            </w:r>
          </w:p>
          <w:p w14:paraId="4E837345" w14:textId="77777777" w:rsidR="00E21340" w:rsidRPr="009E1A56" w:rsidRDefault="00E21340">
            <w:pPr>
              <w:rPr>
                <w:rFonts w:ascii="Bookman Old Style" w:hAnsi="Bookman Old Style"/>
              </w:rPr>
            </w:pPr>
            <w:r w:rsidRPr="009E1A56">
              <w:rPr>
                <w:rFonts w:ascii="Bookman Old Style" w:hAnsi="Bookman Old Style"/>
              </w:rPr>
              <w:t>- nr seryjnym komputera</w:t>
            </w:r>
          </w:p>
          <w:p w14:paraId="23E9F669" w14:textId="77777777" w:rsidR="00E21340" w:rsidRPr="009E1A56" w:rsidRDefault="00E21340">
            <w:pPr>
              <w:rPr>
                <w:rFonts w:ascii="Bookman Old Style" w:hAnsi="Bookman Old Style"/>
              </w:rPr>
            </w:pPr>
            <w:r w:rsidRPr="009E1A56">
              <w:rPr>
                <w:rFonts w:ascii="Bookman Old Style" w:hAnsi="Bookman Old Style"/>
              </w:rPr>
              <w:t>- Ilości zainstalowanej pamięci RAM</w:t>
            </w:r>
          </w:p>
          <w:p w14:paraId="619ED38A" w14:textId="77777777" w:rsidR="00E21340" w:rsidRPr="009E1A56" w:rsidRDefault="00E21340">
            <w:pPr>
              <w:rPr>
                <w:rFonts w:ascii="Bookman Old Style" w:hAnsi="Bookman Old Style"/>
              </w:rPr>
            </w:pPr>
            <w:r w:rsidRPr="009E1A56">
              <w:rPr>
                <w:rFonts w:ascii="Bookman Old Style" w:hAnsi="Bookman Old Style"/>
              </w:rPr>
              <w:t>- typie procesora i jego prędkości</w:t>
            </w:r>
            <w:r w:rsidRPr="009E1A56">
              <w:rPr>
                <w:rFonts w:ascii="Bookman Old Style" w:hAnsi="Bookman Old Style"/>
              </w:rPr>
              <w:br/>
              <w:t>- informacja o licencji systemu operacyjnego, która została zaimplementowana w BIOS</w:t>
            </w:r>
          </w:p>
          <w:p w14:paraId="25263438" w14:textId="77777777" w:rsidR="00E21340" w:rsidRPr="009E1A56" w:rsidRDefault="00E21340">
            <w:pPr>
              <w:rPr>
                <w:rFonts w:ascii="Bookman Old Style" w:hAnsi="Bookman Old Style"/>
              </w:rPr>
            </w:pPr>
            <w:r w:rsidRPr="009E1A56">
              <w:rPr>
                <w:rFonts w:ascii="Bookman Old Style" w:hAnsi="Bookman Old Style"/>
              </w:rPr>
              <w:t xml:space="preserve">     </w:t>
            </w:r>
          </w:p>
          <w:p w14:paraId="45AE0F13" w14:textId="77777777" w:rsidR="00E21340" w:rsidRPr="009E1A56" w:rsidRDefault="00E21340">
            <w:pPr>
              <w:rPr>
                <w:rFonts w:ascii="Bookman Old Style" w:hAnsi="Bookman Old Style"/>
              </w:rPr>
            </w:pPr>
            <w:r w:rsidRPr="009E1A56">
              <w:rPr>
                <w:rFonts w:ascii="Bookman Old Style" w:hAnsi="Bookman Old Style"/>
              </w:rPr>
              <w:t xml:space="preserve">Administrator z poziomu BIOS musi mieć możliwość wykonania poniższych czynności: </w:t>
            </w:r>
          </w:p>
          <w:p w14:paraId="418537B9" w14:textId="77777777" w:rsidR="00E21340" w:rsidRPr="009E1A56" w:rsidRDefault="00E21340" w:rsidP="00E21340">
            <w:pPr>
              <w:numPr>
                <w:ilvl w:val="0"/>
                <w:numId w:val="7"/>
              </w:numPr>
              <w:rPr>
                <w:rFonts w:ascii="Bookman Old Style" w:hAnsi="Bookman Old Style"/>
              </w:rPr>
            </w:pPr>
            <w:r w:rsidRPr="009E1A56">
              <w:rPr>
                <w:rFonts w:ascii="Bookman Old Style" w:hAnsi="Bookman Old Style"/>
              </w:rPr>
              <w:t>Możliwość ustawienia hasła Administratora</w:t>
            </w:r>
          </w:p>
          <w:p w14:paraId="2EB79CA9" w14:textId="77777777" w:rsidR="00E21340" w:rsidRPr="009E1A56" w:rsidRDefault="00E21340" w:rsidP="00E21340">
            <w:pPr>
              <w:numPr>
                <w:ilvl w:val="0"/>
                <w:numId w:val="7"/>
              </w:numPr>
              <w:rPr>
                <w:rFonts w:ascii="Bookman Old Style" w:hAnsi="Bookman Old Style"/>
              </w:rPr>
            </w:pPr>
            <w:r w:rsidRPr="009E1A56">
              <w:rPr>
                <w:rFonts w:ascii="Bookman Old Style" w:hAnsi="Bookman Old Style"/>
              </w:rPr>
              <w:t xml:space="preserve">Możliwość ustawienia hasła Użytkownika </w:t>
            </w:r>
          </w:p>
          <w:p w14:paraId="5501BAD0" w14:textId="77777777" w:rsidR="00E21340" w:rsidRPr="009E1A56" w:rsidRDefault="00E21340" w:rsidP="00E21340">
            <w:pPr>
              <w:numPr>
                <w:ilvl w:val="0"/>
                <w:numId w:val="7"/>
              </w:numPr>
              <w:rPr>
                <w:rFonts w:ascii="Bookman Old Style" w:hAnsi="Bookman Old Style"/>
              </w:rPr>
            </w:pPr>
            <w:r w:rsidRPr="009E1A56">
              <w:rPr>
                <w:rFonts w:ascii="Bookman Old Style" w:hAnsi="Bookman Old Style"/>
              </w:rPr>
              <w:t>Możliwość ustawienia hasła dysku twardego</w:t>
            </w:r>
          </w:p>
          <w:p w14:paraId="3E6898FA" w14:textId="77777777" w:rsidR="00E21340" w:rsidRPr="009E1A56" w:rsidRDefault="00E21340" w:rsidP="00E21340">
            <w:pPr>
              <w:numPr>
                <w:ilvl w:val="0"/>
                <w:numId w:val="7"/>
              </w:numPr>
              <w:rPr>
                <w:rFonts w:ascii="Bookman Old Style" w:hAnsi="Bookman Old Style"/>
              </w:rPr>
            </w:pPr>
            <w:r w:rsidRPr="009E1A56">
              <w:rPr>
                <w:rFonts w:ascii="Bookman Old Style" w:hAnsi="Bookman Old Style"/>
              </w:rPr>
              <w:t>Możliwość włączania/wyłączania wirtualizacji z poziomu BIOS</w:t>
            </w:r>
          </w:p>
          <w:p w14:paraId="4DC17960" w14:textId="77777777" w:rsidR="00E21340" w:rsidRPr="009E1A56" w:rsidRDefault="00E21340" w:rsidP="00E21340">
            <w:pPr>
              <w:numPr>
                <w:ilvl w:val="0"/>
                <w:numId w:val="7"/>
              </w:numPr>
              <w:rPr>
                <w:rFonts w:ascii="Bookman Old Style" w:hAnsi="Bookman Old Style"/>
              </w:rPr>
            </w:pPr>
            <w:r w:rsidRPr="009E1A56">
              <w:rPr>
                <w:rFonts w:ascii="Bookman Old Style" w:hAnsi="Bookman Old Style"/>
              </w:rPr>
              <w:t xml:space="preserve">Możliwość ustawienia kolejności </w:t>
            </w:r>
            <w:proofErr w:type="spellStart"/>
            <w:r w:rsidRPr="009E1A56">
              <w:rPr>
                <w:rFonts w:ascii="Bookman Old Style" w:hAnsi="Bookman Old Style"/>
              </w:rPr>
              <w:t>bootowania</w:t>
            </w:r>
            <w:proofErr w:type="spellEnd"/>
            <w:r w:rsidRPr="009E1A56">
              <w:rPr>
                <w:rFonts w:ascii="Bookman Old Style" w:hAnsi="Bookman Old Style"/>
              </w:rPr>
              <w:t xml:space="preserve"> oraz wyłączenia poszczególnych urządzeń z listy startowej.</w:t>
            </w:r>
          </w:p>
          <w:p w14:paraId="15CE78CE" w14:textId="125A2774" w:rsidR="00E21340" w:rsidRPr="009E1A56" w:rsidRDefault="00E21340" w:rsidP="00A4223F">
            <w:pPr>
              <w:ind w:right="5"/>
              <w:contextualSpacing/>
              <w:jc w:val="both"/>
              <w:rPr>
                <w:rFonts w:ascii="Bookman Old Style" w:eastAsia="Calibri" w:hAnsi="Bookman Old Style" w:cs="Arial"/>
                <w:color w:val="000000"/>
              </w:rPr>
            </w:pPr>
            <w:r w:rsidRPr="009E1A56">
              <w:rPr>
                <w:rFonts w:ascii="Bookman Old Style" w:hAnsi="Bookman Old Style"/>
              </w:rPr>
              <w:t>Możliwość Wyłączania/Włączania: karty sieciowej</w:t>
            </w:r>
          </w:p>
        </w:tc>
        <w:tc>
          <w:tcPr>
            <w:tcW w:w="1789" w:type="dxa"/>
          </w:tcPr>
          <w:p w14:paraId="42FA0A1E" w14:textId="27822191" w:rsidR="00E21340" w:rsidRPr="009E1A56" w:rsidRDefault="002C440F"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lastRenderedPageBreak/>
              <w:t>Tak/Nie</w:t>
            </w:r>
          </w:p>
        </w:tc>
      </w:tr>
      <w:tr w:rsidR="00317D6B" w:rsidRPr="009E1A56" w14:paraId="34305B8B" w14:textId="1B0E4832" w:rsidTr="00861476">
        <w:tc>
          <w:tcPr>
            <w:tcW w:w="1934" w:type="dxa"/>
          </w:tcPr>
          <w:p w14:paraId="439B9766" w14:textId="6BF46068" w:rsidR="00317D6B" w:rsidRPr="009E1A56" w:rsidRDefault="00317D6B"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Gwarancja</w:t>
            </w:r>
            <w:r w:rsidR="006C6751">
              <w:rPr>
                <w:rFonts w:ascii="Bookman Old Style" w:eastAsia="Calibri" w:hAnsi="Bookman Old Style" w:cs="Arial"/>
                <w:color w:val="000000"/>
              </w:rPr>
              <w:t xml:space="preserve"> producenta</w:t>
            </w:r>
          </w:p>
        </w:tc>
        <w:tc>
          <w:tcPr>
            <w:tcW w:w="5339" w:type="dxa"/>
          </w:tcPr>
          <w:p w14:paraId="430C0AA2" w14:textId="42991B7E" w:rsidR="00317D6B" w:rsidRPr="009E1A56" w:rsidRDefault="00155A61" w:rsidP="00A4223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Minimum 24 miesiące</w:t>
            </w:r>
            <w:r w:rsidR="00317D6B" w:rsidRPr="009E1A56">
              <w:rPr>
                <w:rFonts w:ascii="Bookman Old Style" w:eastAsia="Calibri" w:hAnsi="Bookman Old Style" w:cs="Arial"/>
                <w:color w:val="000000"/>
              </w:rPr>
              <w:t xml:space="preserve"> gwa</w:t>
            </w:r>
            <w:r w:rsidRPr="009E1A56">
              <w:rPr>
                <w:rFonts w:ascii="Bookman Old Style" w:eastAsia="Calibri" w:hAnsi="Bookman Old Style" w:cs="Arial"/>
                <w:color w:val="000000"/>
              </w:rPr>
              <w:t xml:space="preserve">rancji producenta (gwarancja </w:t>
            </w:r>
            <w:r w:rsidR="00915CB3" w:rsidRPr="009E1A56">
              <w:rPr>
                <w:rFonts w:ascii="Bookman Old Style" w:eastAsia="Calibri" w:hAnsi="Bookman Old Style" w:cs="Arial"/>
                <w:color w:val="000000"/>
              </w:rPr>
              <w:t>jest kryterium oceny ofert</w:t>
            </w:r>
            <w:r w:rsidRPr="009E1A56">
              <w:rPr>
                <w:rFonts w:ascii="Bookman Old Style" w:eastAsia="Calibri" w:hAnsi="Bookman Old Style" w:cs="Arial"/>
                <w:color w:val="000000"/>
              </w:rPr>
              <w:t>)</w:t>
            </w:r>
            <w:r w:rsidR="00317D6B" w:rsidRPr="009E1A56">
              <w:rPr>
                <w:rFonts w:ascii="Bookman Old Style" w:eastAsia="Calibri" w:hAnsi="Bookman Old Style" w:cs="Arial"/>
                <w:color w:val="000000"/>
              </w:rPr>
              <w:t>, czas reakcji serwisu, do końca następnego dnia roboczego. Gwarancja musi oferować przez cały okres :</w:t>
            </w:r>
          </w:p>
          <w:p w14:paraId="764E4816" w14:textId="566AABD8" w:rsidR="00155A61" w:rsidRPr="009E1A56" w:rsidRDefault="00317D6B" w:rsidP="00DE56BE">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Firma serwisująca musi posiadać ISO 9001:2000 na świadczenie usług serwisowych oraz posiadać autoryzacje producenta komputera.</w:t>
            </w:r>
          </w:p>
        </w:tc>
        <w:tc>
          <w:tcPr>
            <w:tcW w:w="1789" w:type="dxa"/>
          </w:tcPr>
          <w:p w14:paraId="49E1A3CC" w14:textId="77777777" w:rsidR="00317D6B" w:rsidRPr="009E1A56" w:rsidRDefault="002C440F" w:rsidP="00A4223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Tak/Nie</w:t>
            </w:r>
          </w:p>
          <w:p w14:paraId="70559B3A" w14:textId="77777777" w:rsidR="002C440F" w:rsidRPr="009E1A56" w:rsidRDefault="002C440F" w:rsidP="00A4223F">
            <w:pPr>
              <w:ind w:right="5"/>
              <w:contextualSpacing/>
              <w:jc w:val="both"/>
              <w:rPr>
                <w:rFonts w:ascii="Bookman Old Style" w:eastAsia="Calibri" w:hAnsi="Bookman Old Style" w:cs="Arial"/>
                <w:color w:val="000000"/>
              </w:rPr>
            </w:pPr>
          </w:p>
          <w:p w14:paraId="4A9B2A0D" w14:textId="77777777" w:rsidR="002C440F" w:rsidRPr="009E1A56" w:rsidRDefault="002C440F" w:rsidP="00A4223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Certyfikaty załączniki nr: …………………</w:t>
            </w:r>
          </w:p>
          <w:p w14:paraId="3DA9208C" w14:textId="77777777" w:rsidR="002C440F" w:rsidRPr="009E1A56" w:rsidRDefault="002C440F" w:rsidP="00A4223F">
            <w:pPr>
              <w:ind w:right="5"/>
              <w:contextualSpacing/>
              <w:jc w:val="both"/>
              <w:rPr>
                <w:rFonts w:ascii="Bookman Old Style" w:eastAsia="Calibri" w:hAnsi="Bookman Old Style" w:cs="Arial"/>
                <w:color w:val="000000"/>
              </w:rPr>
            </w:pPr>
          </w:p>
          <w:p w14:paraId="5F7A3EBB" w14:textId="77777777" w:rsidR="00AA3954" w:rsidRPr="009E1A56" w:rsidRDefault="00AA3954" w:rsidP="00A4223F">
            <w:pPr>
              <w:ind w:right="5"/>
              <w:contextualSpacing/>
              <w:jc w:val="both"/>
              <w:rPr>
                <w:rFonts w:ascii="Bookman Old Style" w:eastAsia="Calibri" w:hAnsi="Bookman Old Style" w:cs="Arial"/>
                <w:color w:val="000000"/>
              </w:rPr>
            </w:pPr>
          </w:p>
          <w:p w14:paraId="6FC5725C" w14:textId="77777777" w:rsidR="00AA3954" w:rsidRPr="009E1A56" w:rsidRDefault="00AA3954" w:rsidP="00A4223F">
            <w:pPr>
              <w:ind w:right="5"/>
              <w:contextualSpacing/>
              <w:jc w:val="both"/>
              <w:rPr>
                <w:rFonts w:ascii="Bookman Old Style" w:eastAsia="Calibri" w:hAnsi="Bookman Old Style" w:cs="Arial"/>
                <w:color w:val="000000"/>
              </w:rPr>
            </w:pPr>
          </w:p>
          <w:p w14:paraId="0DF45406" w14:textId="7B325EC5" w:rsidR="002C440F" w:rsidRPr="009E1A56" w:rsidRDefault="002C440F" w:rsidP="00A4223F">
            <w:pPr>
              <w:ind w:right="5"/>
              <w:contextualSpacing/>
              <w:jc w:val="both"/>
              <w:rPr>
                <w:rFonts w:ascii="Bookman Old Style" w:eastAsia="Calibri" w:hAnsi="Bookman Old Style" w:cs="Arial"/>
                <w:color w:val="000000"/>
              </w:rPr>
            </w:pPr>
          </w:p>
        </w:tc>
      </w:tr>
      <w:tr w:rsidR="00155A61" w:rsidRPr="009E1A56" w14:paraId="2FA3AFDE" w14:textId="77777777" w:rsidTr="00861476">
        <w:tc>
          <w:tcPr>
            <w:tcW w:w="1934" w:type="dxa"/>
          </w:tcPr>
          <w:p w14:paraId="387E6DEB" w14:textId="34EC8EA8" w:rsidR="00155A61" w:rsidRPr="009E1A56" w:rsidRDefault="00915CB3" w:rsidP="001F613B">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 xml:space="preserve">Dodatkowe </w:t>
            </w:r>
          </w:p>
        </w:tc>
        <w:tc>
          <w:tcPr>
            <w:tcW w:w="5339" w:type="dxa"/>
          </w:tcPr>
          <w:p w14:paraId="654BA710" w14:textId="00F341AA" w:rsidR="00915CB3" w:rsidRPr="009E1A56" w:rsidRDefault="00915CB3" w:rsidP="00BF78B3">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Zamawiający wymaga dostarczenia</w:t>
            </w:r>
            <w:r w:rsidR="002C440F" w:rsidRPr="009E1A56">
              <w:rPr>
                <w:rFonts w:ascii="Bookman Old Style" w:eastAsia="Calibri" w:hAnsi="Bookman Old Style" w:cs="Arial"/>
                <w:color w:val="000000"/>
              </w:rPr>
              <w:t xml:space="preserve"> wraz </w:t>
            </w:r>
            <w:r w:rsidR="00751583">
              <w:rPr>
                <w:rFonts w:ascii="Bookman Old Style" w:eastAsia="Calibri" w:hAnsi="Bookman Old Style" w:cs="Arial"/>
                <w:color w:val="000000"/>
              </w:rPr>
              <w:t xml:space="preserve">z </w:t>
            </w:r>
            <w:r w:rsidR="002C440F" w:rsidRPr="009E1A56">
              <w:rPr>
                <w:rFonts w:ascii="Bookman Old Style" w:eastAsia="Calibri" w:hAnsi="Bookman Old Style" w:cs="Arial"/>
                <w:color w:val="000000"/>
              </w:rPr>
              <w:t>komputerem</w:t>
            </w:r>
            <w:r w:rsidRPr="009E1A56">
              <w:rPr>
                <w:rFonts w:ascii="Bookman Old Style" w:eastAsia="Calibri" w:hAnsi="Bookman Old Style" w:cs="Arial"/>
                <w:color w:val="000000"/>
              </w:rPr>
              <w:t xml:space="preserve"> Licencji Microsoft Office </w:t>
            </w:r>
            <w:r w:rsidR="002C440F" w:rsidRPr="009E1A56">
              <w:rPr>
                <w:rFonts w:ascii="Bookman Old Style" w:eastAsia="Calibri" w:hAnsi="Bookman Old Style" w:cs="Arial"/>
                <w:color w:val="000000"/>
              </w:rPr>
              <w:t xml:space="preserve">2021 </w:t>
            </w:r>
            <w:r w:rsidRPr="009E1A56">
              <w:rPr>
                <w:rFonts w:ascii="Bookman Old Style" w:eastAsia="Calibri" w:hAnsi="Bookman Old Style" w:cs="Arial"/>
                <w:color w:val="000000"/>
              </w:rPr>
              <w:t xml:space="preserve">w wersji </w:t>
            </w:r>
            <w:r w:rsidR="00BF78B3" w:rsidRPr="009E1A56">
              <w:rPr>
                <w:rFonts w:ascii="Bookman Old Style" w:eastAsia="Calibri" w:hAnsi="Bookman Old Style" w:cs="Arial"/>
                <w:color w:val="000000"/>
              </w:rPr>
              <w:t>pudełkowej.</w:t>
            </w:r>
            <w:r w:rsidRPr="009E1A56">
              <w:rPr>
                <w:rFonts w:ascii="Bookman Old Style" w:eastAsia="Calibri" w:hAnsi="Bookman Old Style" w:cs="Arial"/>
                <w:color w:val="000000"/>
              </w:rPr>
              <w:t xml:space="preserve">  </w:t>
            </w:r>
          </w:p>
        </w:tc>
        <w:tc>
          <w:tcPr>
            <w:tcW w:w="1789" w:type="dxa"/>
          </w:tcPr>
          <w:p w14:paraId="05A87861" w14:textId="77777777" w:rsidR="002C440F" w:rsidRPr="009E1A56" w:rsidRDefault="002C440F" w:rsidP="002C440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Producent: …………….</w:t>
            </w:r>
          </w:p>
          <w:p w14:paraId="2B1EE533" w14:textId="77777777" w:rsidR="002C440F" w:rsidRPr="009E1A56" w:rsidRDefault="002C440F" w:rsidP="002C440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Model: ………..</w:t>
            </w:r>
          </w:p>
          <w:p w14:paraId="5B4BA5B3" w14:textId="77777777" w:rsidR="002C440F" w:rsidRPr="009E1A56" w:rsidRDefault="002C440F" w:rsidP="002C440F">
            <w:pPr>
              <w:ind w:right="5"/>
              <w:contextualSpacing/>
              <w:jc w:val="both"/>
              <w:rPr>
                <w:rFonts w:ascii="Bookman Old Style" w:eastAsia="Calibri" w:hAnsi="Bookman Old Style" w:cs="Arial"/>
                <w:color w:val="000000"/>
              </w:rPr>
            </w:pPr>
            <w:r w:rsidRPr="009E1A56">
              <w:rPr>
                <w:rFonts w:ascii="Bookman Old Style" w:eastAsia="Calibri" w:hAnsi="Bookman Old Style" w:cs="Arial"/>
                <w:color w:val="000000"/>
              </w:rPr>
              <w:t xml:space="preserve">Numer katalogowy lub part </w:t>
            </w:r>
            <w:proofErr w:type="spellStart"/>
            <w:r w:rsidRPr="009E1A56">
              <w:rPr>
                <w:rFonts w:ascii="Bookman Old Style" w:eastAsia="Calibri" w:hAnsi="Bookman Old Style" w:cs="Arial"/>
                <w:color w:val="000000"/>
              </w:rPr>
              <w:t>number</w:t>
            </w:r>
            <w:proofErr w:type="spellEnd"/>
            <w:r w:rsidRPr="009E1A56">
              <w:rPr>
                <w:rFonts w:ascii="Bookman Old Style" w:eastAsia="Calibri" w:hAnsi="Bookman Old Style" w:cs="Arial"/>
                <w:color w:val="000000"/>
              </w:rPr>
              <w:t>: …………</w:t>
            </w:r>
          </w:p>
          <w:p w14:paraId="2254F0B9" w14:textId="4AB4FEB9" w:rsidR="002C440F" w:rsidRPr="009E1A56" w:rsidRDefault="002C440F" w:rsidP="002C440F">
            <w:pPr>
              <w:ind w:right="5"/>
              <w:contextualSpacing/>
              <w:jc w:val="both"/>
              <w:rPr>
                <w:rFonts w:ascii="Bookman Old Style" w:eastAsia="Calibri" w:hAnsi="Bookman Old Style" w:cs="Arial"/>
                <w:color w:val="000000"/>
              </w:rPr>
            </w:pPr>
          </w:p>
        </w:tc>
      </w:tr>
    </w:tbl>
    <w:p w14:paraId="3E34BE89" w14:textId="486D70F6" w:rsidR="001F613B" w:rsidRPr="009E1A56" w:rsidRDefault="001F613B" w:rsidP="001F613B">
      <w:pPr>
        <w:ind w:right="5"/>
        <w:contextualSpacing/>
        <w:jc w:val="both"/>
        <w:rPr>
          <w:rFonts w:ascii="Bookman Old Style" w:eastAsia="Calibri" w:hAnsi="Bookman Old Style" w:cs="Arial"/>
          <w:color w:val="000000"/>
        </w:rPr>
      </w:pPr>
    </w:p>
    <w:p w14:paraId="4DACCCAB" w14:textId="46E04A90" w:rsidR="00A56090" w:rsidRPr="00751583" w:rsidRDefault="00A56090" w:rsidP="00A56090">
      <w:pPr>
        <w:spacing w:after="240"/>
        <w:ind w:right="5"/>
        <w:jc w:val="both"/>
        <w:rPr>
          <w:rFonts w:ascii="Bookman Old Style" w:eastAsia="Calibri" w:hAnsi="Bookman Old Style"/>
          <w:b/>
          <w:color w:val="000000"/>
        </w:rPr>
      </w:pPr>
      <w:r w:rsidRPr="00751583">
        <w:rPr>
          <w:rFonts w:ascii="Bookman Old Style" w:eastAsia="Calibri" w:hAnsi="Bookman Old Style"/>
          <w:b/>
          <w:color w:val="000000"/>
        </w:rPr>
        <w:t>Mysz</w:t>
      </w:r>
      <w:r w:rsidR="00751583">
        <w:rPr>
          <w:rFonts w:ascii="Bookman Old Style" w:eastAsia="Calibri" w:hAnsi="Bookman Old Style"/>
          <w:b/>
          <w:color w:val="000000"/>
        </w:rPr>
        <w:t xml:space="preserve"> bezprzewodowa</w:t>
      </w:r>
      <w:r w:rsidRPr="00751583">
        <w:rPr>
          <w:rFonts w:ascii="Bookman Old Style" w:eastAsia="Calibri" w:hAnsi="Bookman Old Style"/>
          <w:b/>
          <w:color w:val="000000"/>
        </w:rPr>
        <w:t xml:space="preserve"> </w:t>
      </w:r>
      <w:r w:rsidR="00751583" w:rsidRPr="00751583">
        <w:rPr>
          <w:rFonts w:ascii="Bookman Old Style" w:eastAsia="Calibri" w:hAnsi="Bookman Old Style"/>
          <w:b/>
          <w:color w:val="000000"/>
        </w:rPr>
        <w:t>8</w:t>
      </w:r>
      <w:r w:rsidRPr="00751583">
        <w:rPr>
          <w:rFonts w:ascii="Bookman Old Style" w:eastAsia="Calibri" w:hAnsi="Bookman Old Style"/>
          <w:b/>
          <w:color w:val="000000"/>
        </w:rPr>
        <w:t xml:space="preserve"> szt.:</w:t>
      </w:r>
    </w:p>
    <w:p w14:paraId="7934AAA3" w14:textId="41F49671" w:rsidR="00A56090" w:rsidRPr="009934FE" w:rsidRDefault="00A56090"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bezprzewodowa,</w:t>
      </w:r>
    </w:p>
    <w:p w14:paraId="74832C58" w14:textId="5E4A7DB6" w:rsidR="00A56090" w:rsidRDefault="00A56090"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o</w:t>
      </w:r>
      <w:r w:rsidRPr="009934FE">
        <w:rPr>
          <w:rFonts w:ascii="Bookman Old Style" w:eastAsia="Calibri" w:hAnsi="Bookman Old Style"/>
          <w:color w:val="000000"/>
        </w:rPr>
        <w:t>ptyczna</w:t>
      </w:r>
      <w:r>
        <w:rPr>
          <w:rFonts w:ascii="Bookman Old Style" w:eastAsia="Calibri" w:hAnsi="Bookman Old Style"/>
          <w:color w:val="000000"/>
        </w:rPr>
        <w:t>,</w:t>
      </w:r>
    </w:p>
    <w:p w14:paraId="254E6872" w14:textId="56A57FD0" w:rsidR="00A56090" w:rsidRPr="009934FE" w:rsidRDefault="00A56090"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zasilanie bateryjne AA,</w:t>
      </w:r>
    </w:p>
    <w:p w14:paraId="796A912E" w14:textId="2A21E35C" w:rsidR="00A56090" w:rsidRDefault="00751583"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rozdzielczość pracy: min. 10</w:t>
      </w:r>
      <w:r w:rsidR="00A56090" w:rsidRPr="009934FE">
        <w:rPr>
          <w:rFonts w:ascii="Bookman Old Style" w:eastAsia="Calibri" w:hAnsi="Bookman Old Style"/>
          <w:color w:val="000000"/>
        </w:rPr>
        <w:t xml:space="preserve">00 </w:t>
      </w:r>
      <w:proofErr w:type="spellStart"/>
      <w:r w:rsidR="00A56090" w:rsidRPr="009934FE">
        <w:rPr>
          <w:rFonts w:ascii="Bookman Old Style" w:eastAsia="Calibri" w:hAnsi="Bookman Old Style"/>
          <w:color w:val="000000"/>
        </w:rPr>
        <w:t>dpi</w:t>
      </w:r>
      <w:proofErr w:type="spellEnd"/>
      <w:r w:rsidR="00A56090">
        <w:rPr>
          <w:rFonts w:ascii="Bookman Old Style" w:eastAsia="Calibri" w:hAnsi="Bookman Old Style"/>
          <w:color w:val="000000"/>
        </w:rPr>
        <w:t>,</w:t>
      </w:r>
    </w:p>
    <w:p w14:paraId="51B9A593" w14:textId="73ABE25F" w:rsidR="00A56090" w:rsidRPr="009934FE" w:rsidRDefault="00A56090"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czas pracy na baterii min. 6 miesięcy,</w:t>
      </w:r>
    </w:p>
    <w:p w14:paraId="08509C08" w14:textId="4DBE2255" w:rsidR="00A56090" w:rsidRDefault="00A56090" w:rsidP="00A56090">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liczba przycisków: min. 2</w:t>
      </w:r>
      <w:r>
        <w:rPr>
          <w:rFonts w:ascii="Bookman Old Style" w:eastAsia="Calibri" w:hAnsi="Bookman Old Style"/>
          <w:color w:val="000000"/>
        </w:rPr>
        <w:t>,</w:t>
      </w:r>
    </w:p>
    <w:p w14:paraId="747B6CC8" w14:textId="412AE2DF" w:rsidR="00A56090" w:rsidRDefault="00A56090" w:rsidP="00A56090">
      <w:pPr>
        <w:pStyle w:val="Akapitzlist"/>
        <w:numPr>
          <w:ilvl w:val="0"/>
          <w:numId w:val="33"/>
        </w:numPr>
        <w:ind w:right="5"/>
        <w:jc w:val="both"/>
        <w:rPr>
          <w:rFonts w:ascii="Bookman Old Style" w:eastAsia="Calibri" w:hAnsi="Bookman Old Style"/>
          <w:color w:val="000000"/>
        </w:rPr>
      </w:pPr>
      <w:r>
        <w:rPr>
          <w:rFonts w:ascii="Bookman Old Style" w:eastAsia="Calibri" w:hAnsi="Bookman Old Style"/>
          <w:color w:val="000000"/>
        </w:rPr>
        <w:t>interfejs USB,</w:t>
      </w:r>
    </w:p>
    <w:p w14:paraId="177E9E60" w14:textId="711C1A42" w:rsidR="00A56090" w:rsidRDefault="00A56090" w:rsidP="00A56090">
      <w:pPr>
        <w:pStyle w:val="Akapitzlist"/>
        <w:numPr>
          <w:ilvl w:val="0"/>
          <w:numId w:val="33"/>
        </w:numPr>
        <w:ind w:right="5"/>
        <w:jc w:val="both"/>
        <w:rPr>
          <w:rFonts w:ascii="Bookman Old Style" w:eastAsia="Calibri" w:hAnsi="Bookman Old Style"/>
          <w:color w:val="000000"/>
        </w:rPr>
      </w:pPr>
      <w:r w:rsidRPr="009934FE">
        <w:rPr>
          <w:rFonts w:ascii="Bookman Old Style" w:eastAsia="Calibri" w:hAnsi="Bookman Old Style"/>
          <w:color w:val="000000"/>
        </w:rPr>
        <w:t xml:space="preserve">liczba rolek: </w:t>
      </w:r>
      <w:r w:rsidR="00751583">
        <w:rPr>
          <w:rFonts w:ascii="Bookman Old Style" w:eastAsia="Calibri" w:hAnsi="Bookman Old Style"/>
          <w:color w:val="000000"/>
        </w:rPr>
        <w:t xml:space="preserve">min. </w:t>
      </w:r>
      <w:r w:rsidRPr="009934FE">
        <w:rPr>
          <w:rFonts w:ascii="Bookman Old Style" w:eastAsia="Calibri" w:hAnsi="Bookman Old Style"/>
          <w:color w:val="000000"/>
        </w:rPr>
        <w:t>1 umożliwiająca przewijanie ekranu</w:t>
      </w:r>
      <w:r>
        <w:rPr>
          <w:rFonts w:ascii="Bookman Old Style" w:eastAsia="Calibri" w:hAnsi="Bookman Old Style"/>
          <w:color w:val="000000"/>
        </w:rPr>
        <w:t>.</w:t>
      </w:r>
    </w:p>
    <w:p w14:paraId="1923583D" w14:textId="0B05D7F9" w:rsidR="006C6751" w:rsidRPr="006C6751" w:rsidRDefault="006C6751" w:rsidP="006C6751">
      <w:pPr>
        <w:ind w:right="5"/>
        <w:jc w:val="both"/>
        <w:rPr>
          <w:rFonts w:ascii="Bookman Old Style" w:eastAsia="Calibri" w:hAnsi="Bookman Old Style"/>
          <w:color w:val="000000"/>
        </w:rPr>
      </w:pPr>
      <w:r>
        <w:rPr>
          <w:rFonts w:ascii="Bookman Old Style" w:eastAsia="Calibri" w:hAnsi="Bookman Old Style"/>
          <w:color w:val="000000"/>
        </w:rPr>
        <w:t>Producent i model:………………</w:t>
      </w:r>
    </w:p>
    <w:p w14:paraId="6EF1CF5B" w14:textId="77777777" w:rsidR="00A56090" w:rsidRDefault="00A56090" w:rsidP="009E1A56">
      <w:pPr>
        <w:spacing w:after="240"/>
        <w:ind w:right="5"/>
        <w:contextualSpacing/>
        <w:jc w:val="both"/>
        <w:rPr>
          <w:rFonts w:ascii="Bookman Old Style" w:eastAsia="Calibri" w:hAnsi="Bookman Old Style"/>
          <w:color w:val="000000"/>
        </w:rPr>
      </w:pPr>
    </w:p>
    <w:p w14:paraId="04811A6C" w14:textId="3BA6B8DE" w:rsidR="009E1A56" w:rsidRPr="006C6751" w:rsidRDefault="009E1A56" w:rsidP="009E1A56">
      <w:pPr>
        <w:spacing w:line="360" w:lineRule="auto"/>
        <w:ind w:right="5"/>
        <w:contextualSpacing/>
        <w:jc w:val="both"/>
        <w:rPr>
          <w:rFonts w:ascii="Bookman Old Style" w:eastAsia="Calibri" w:hAnsi="Bookman Old Style"/>
          <w:b/>
          <w:color w:val="000000"/>
        </w:rPr>
      </w:pPr>
      <w:r w:rsidRPr="009B542C">
        <w:rPr>
          <w:rFonts w:ascii="Bookman Old Style" w:eastAsia="Calibri" w:hAnsi="Bookman Old Style"/>
          <w:b/>
          <w:color w:val="000000"/>
        </w:rPr>
        <w:t>Równoważność oprogramowania Micr</w:t>
      </w:r>
      <w:r w:rsidR="003702B2">
        <w:rPr>
          <w:rFonts w:ascii="Bookman Old Style" w:eastAsia="Calibri" w:hAnsi="Bookman Old Style"/>
          <w:b/>
          <w:color w:val="000000"/>
        </w:rPr>
        <w:t>osoft Windows 10 Pro 64 bit</w:t>
      </w:r>
      <w:r w:rsidRPr="006C6751">
        <w:rPr>
          <w:rFonts w:ascii="Bookman Old Style" w:eastAsia="Calibri" w:hAnsi="Bookman Old Style"/>
          <w:b/>
          <w:color w:val="000000"/>
        </w:rPr>
        <w:t>:</w:t>
      </w:r>
    </w:p>
    <w:p w14:paraId="67DF5DA0"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lastRenderedPageBreak/>
        <w:t>Możliwość dokonywania aktualizacji i poprawek systemu przez Internet z możliwością wyboru instalowanych poprawek.</w:t>
      </w:r>
    </w:p>
    <w:p w14:paraId="7F17AC65"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dokonywania uaktualnień sterowników urządzeń przez Internet – witrynę producenta systemu.</w:t>
      </w:r>
    </w:p>
    <w:p w14:paraId="4A3DA6C3"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Darmowe aktualizacje w ramach wersji systemu operacyjnego przez Internet (niezbędne aktualizacje, poprawki, biuletyny bezpieczeństwa muszą być dostarczane bez dodatkowych opłat) – wymagane podanie nazwy strony serwera WWW.</w:t>
      </w:r>
    </w:p>
    <w:p w14:paraId="3A335B49"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Internetowa aktualizacja zapewniona w języku polskim.</w:t>
      </w:r>
    </w:p>
    <w:p w14:paraId="5F41CE31"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Wbudowana zapora internetowa (firewall) dla ochrony połączeń internetowych; zintegrowana z systemem konsola do zarządzania ustawieniami zapory i regułami IP v4 i v6.</w:t>
      </w:r>
    </w:p>
    <w:p w14:paraId="7A90235C"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Wsparcie dla większości powszechnie używanych urządzeń peryferyjnych (drukarek, urządzeń sieciowych, standardów USB, </w:t>
      </w:r>
      <w:proofErr w:type="spellStart"/>
      <w:r w:rsidRPr="009E1A56">
        <w:rPr>
          <w:rFonts w:ascii="Bookman Old Style" w:eastAsia="Calibri" w:hAnsi="Bookman Old Style"/>
          <w:color w:val="000000"/>
        </w:rPr>
        <w:t>Plug&amp;Play</w:t>
      </w:r>
      <w:proofErr w:type="spellEnd"/>
      <w:r w:rsidRPr="009E1A56">
        <w:rPr>
          <w:rFonts w:ascii="Bookman Old Style" w:eastAsia="Calibri" w:hAnsi="Bookman Old Style"/>
          <w:color w:val="000000"/>
        </w:rPr>
        <w:t>, Wi-Fi).</w:t>
      </w:r>
    </w:p>
    <w:p w14:paraId="06A98067"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Funkcjonalność automatycznej zmiany domyślnej drukarki w zależności od sieci, do której podłączony jest komputer.</w:t>
      </w:r>
    </w:p>
    <w:p w14:paraId="2FAFAC30"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Interfejs użytkownika działający w trybie graficznym, zintegrowana z interfejsem użytkownika interaktywna część pulpitu służącą do uruchamiania aplikacji, które użytkownik może dowolnie wymieniać i pobrać ze strony producenta.</w:t>
      </w:r>
    </w:p>
    <w:p w14:paraId="016D6CD5"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zdalnej automatycznej instalacji, konfiguracji, administrowania oraz aktualizowania systemu.</w:t>
      </w:r>
    </w:p>
    <w:p w14:paraId="5DF4CE1E"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zintegrowania uwierzytelniania użytkowników z usługą katalogową Active Directory.</w:t>
      </w:r>
    </w:p>
    <w:p w14:paraId="13942B38"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Zabezpieczony hasłem hierarchiczny dostęp do systemu, konta i profile użytkowników zarządzane zdalnie; praca systemu w trybie ochrony kont użytkowników.</w:t>
      </w:r>
    </w:p>
    <w:p w14:paraId="364ACBE0"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E7C239E"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Zintegrowane z systemem operacyjnym narzędzia zwalczające złośliwe oprogramowanie; aktualizacje dostępne u producenta nieodpłatnie bez ograniczeń czasowych.</w:t>
      </w:r>
    </w:p>
    <w:p w14:paraId="2B6F5D09"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Zintegrowany z systemem operacyjnym moduł synchronizacji komputera z urządzeniami zewnętrznymi.</w:t>
      </w:r>
    </w:p>
    <w:p w14:paraId="6A50E6D4"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Wbudowany system pomocy w języku polskim.</w:t>
      </w:r>
    </w:p>
    <w:p w14:paraId="3CB43493"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Certyfikat producenta oprogramowania na dostarczany sprzęt.</w:t>
      </w:r>
    </w:p>
    <w:p w14:paraId="6851B1E8"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przystosowania stanowiska dla osób niepełnosprawnych (np. słabo widzących).</w:t>
      </w:r>
    </w:p>
    <w:p w14:paraId="21230E90"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zarządzania stacją roboczą poprzez polityki – przez politykę rozumiemy zestaw reguł definiujących lub ograniczających funkcjonalność systemu lub aplikacji.</w:t>
      </w:r>
    </w:p>
    <w:p w14:paraId="58F278C3"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Wdrażanie IPSEC oparte na politykach – wdrażanie IPSEC oparte na zestawach reguł definiujących ustawienia zarządzanych w sposób centralny.</w:t>
      </w:r>
    </w:p>
    <w:p w14:paraId="690FB17F"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Automatyczne występowanie i używanie (wystawianie) certyfikatów PKI X.509.</w:t>
      </w:r>
    </w:p>
    <w:p w14:paraId="1A193B1E"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System posiada narzędzia służące do administracji, do wykonywania kopii zapasowych polityk i ich odtwarzania oraz generowania raportów z ustawień polityk.</w:t>
      </w:r>
    </w:p>
    <w:p w14:paraId="54FDA98A"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Wsparcie dla Sun Java i .NET Framework – możliwość uruchomienia aplikacji działających we wskazanych środowiskach.</w:t>
      </w:r>
    </w:p>
    <w:p w14:paraId="225E0374"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Wsparcie dla JScript i </w:t>
      </w:r>
      <w:proofErr w:type="spellStart"/>
      <w:r w:rsidRPr="009E1A56">
        <w:rPr>
          <w:rFonts w:ascii="Bookman Old Style" w:eastAsia="Calibri" w:hAnsi="Bookman Old Style"/>
          <w:color w:val="000000"/>
        </w:rPr>
        <w:t>VBScript</w:t>
      </w:r>
      <w:proofErr w:type="spellEnd"/>
      <w:r w:rsidRPr="009E1A56">
        <w:rPr>
          <w:rFonts w:ascii="Bookman Old Style" w:eastAsia="Calibri" w:hAnsi="Bookman Old Style"/>
          <w:color w:val="000000"/>
        </w:rPr>
        <w:t xml:space="preserve"> – możliwość uruchamiania interpretera poleceń.</w:t>
      </w:r>
    </w:p>
    <w:p w14:paraId="0BB73756"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Zdalna pomoc i współdzielenie aplikacji – możliwość zdalnego przejęcia sesji zalogowanego użytkownika w celu rozwiązania problemu z komputerem.</w:t>
      </w:r>
    </w:p>
    <w:p w14:paraId="0ED28894"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zbudowania obrazu systemu wraz z aplikacjami. Rozwiązanie to ma umożliwiać szybką instalację systemu poprzez sieć komputerową.</w:t>
      </w:r>
    </w:p>
    <w:p w14:paraId="3DCE614B"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Graficzne środowisko instalacji i konfiguracji.</w:t>
      </w:r>
    </w:p>
    <w:p w14:paraId="317757AF"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 xml:space="preserve">Transakcyjny system plików pozwalający na stosowanie przydziałów (ang. </w:t>
      </w:r>
      <w:proofErr w:type="spellStart"/>
      <w:r w:rsidRPr="009E1A56">
        <w:rPr>
          <w:rFonts w:ascii="Bookman Old Style" w:eastAsia="Calibri" w:hAnsi="Bookman Old Style"/>
          <w:color w:val="000000"/>
        </w:rPr>
        <w:t>quota</w:t>
      </w:r>
      <w:proofErr w:type="spellEnd"/>
      <w:r w:rsidRPr="009E1A56">
        <w:rPr>
          <w:rFonts w:ascii="Bookman Old Style" w:eastAsia="Calibri" w:hAnsi="Bookman Old Style"/>
          <w:color w:val="000000"/>
        </w:rPr>
        <w:t>) na dysku dla użytkowników oraz zapewniający większą niezawodność i pozwalający tworzyć kopie zapasowe.</w:t>
      </w:r>
    </w:p>
    <w:p w14:paraId="4A6B9B75"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Zarządzanie kontami użytkowników sieci oraz urządzeniami sieciowymi tj. drukarki, modemy, woluminy dyskowe, usługi katalogowe.</w:t>
      </w:r>
    </w:p>
    <w:p w14:paraId="1D37AAE7"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lastRenderedPageBreak/>
        <w:t>Oprogramowanie dla tworzenia kopii zapasowych (Backup); automatyczne wykonywanie kopii plików z możliwością automatycznego przywrócenia wersji wcześniejszej.</w:t>
      </w:r>
    </w:p>
    <w:p w14:paraId="7BA419C2"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Możliwość przywracania plików systemowych.</w:t>
      </w:r>
    </w:p>
    <w:p w14:paraId="617D305E" w14:textId="77777777" w:rsidR="009E1A56" w:rsidRPr="009E1A56" w:rsidRDefault="009E1A56" w:rsidP="009E1A56">
      <w:pPr>
        <w:numPr>
          <w:ilvl w:val="0"/>
          <w:numId w:val="6"/>
        </w:numPr>
        <w:ind w:right="5"/>
        <w:contextualSpacing/>
        <w:jc w:val="both"/>
        <w:rPr>
          <w:rFonts w:ascii="Bookman Old Style" w:eastAsia="Calibri" w:hAnsi="Bookman Old Style"/>
          <w:color w:val="000000"/>
        </w:rPr>
      </w:pPr>
      <w:r w:rsidRPr="009E1A56">
        <w:rPr>
          <w:rFonts w:ascii="Bookman Old Style" w:eastAsia="Calibri" w:hAnsi="Bookman Old Style"/>
          <w:color w:val="00000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1AB580F5" w14:textId="77777777" w:rsidR="009E1A56" w:rsidRPr="009E1A56" w:rsidRDefault="009E1A56" w:rsidP="009E1A56">
      <w:pPr>
        <w:numPr>
          <w:ilvl w:val="0"/>
          <w:numId w:val="6"/>
        </w:numPr>
        <w:ind w:right="5"/>
        <w:contextualSpacing/>
        <w:jc w:val="both"/>
        <w:rPr>
          <w:rFonts w:ascii="Bookman Old Style" w:hAnsi="Bookman Old Style"/>
        </w:rPr>
      </w:pPr>
      <w:r w:rsidRPr="009E1A56">
        <w:rPr>
          <w:rFonts w:ascii="Bookman Old Style" w:eastAsia="Calibri" w:hAnsi="Bookman Old Style"/>
          <w:color w:val="000000"/>
        </w:rPr>
        <w:t>Możliwość blokowania lub dopuszczania dowolnych urządzeń peryferyjnych za pomocą polityk grupowych (np. przy użyciu numerów identyfikacyjnych sprzętu).</w:t>
      </w:r>
    </w:p>
    <w:p w14:paraId="402105AE" w14:textId="77777777" w:rsidR="009E1A56" w:rsidRPr="009E1A56" w:rsidRDefault="009E1A56" w:rsidP="009E1A56">
      <w:pPr>
        <w:ind w:right="5"/>
        <w:contextualSpacing/>
        <w:jc w:val="both"/>
        <w:rPr>
          <w:rFonts w:ascii="Bookman Old Style" w:eastAsia="Calibri" w:hAnsi="Bookman Old Style"/>
          <w:color w:val="000000"/>
        </w:rPr>
      </w:pPr>
    </w:p>
    <w:p w14:paraId="4DE3B369" w14:textId="67C46E15" w:rsidR="009E1A56" w:rsidRPr="009B542C" w:rsidRDefault="009E1A56" w:rsidP="009E1A56">
      <w:pPr>
        <w:ind w:right="5"/>
        <w:contextualSpacing/>
        <w:jc w:val="both"/>
        <w:rPr>
          <w:rFonts w:ascii="Bookman Old Style" w:eastAsia="Calibri" w:hAnsi="Bookman Old Style"/>
          <w:b/>
          <w:color w:val="000000"/>
          <w:lang w:val="en-US"/>
        </w:rPr>
      </w:pPr>
      <w:proofErr w:type="spellStart"/>
      <w:r w:rsidRPr="006C6751">
        <w:rPr>
          <w:rFonts w:ascii="Bookman Old Style" w:eastAsia="Calibri" w:hAnsi="Bookman Old Style"/>
          <w:b/>
          <w:color w:val="000000"/>
          <w:lang w:val="en-US"/>
        </w:rPr>
        <w:t>Równoważność</w:t>
      </w:r>
      <w:proofErr w:type="spellEnd"/>
      <w:r w:rsidRPr="006C6751">
        <w:rPr>
          <w:rFonts w:ascii="Bookman Old Style" w:eastAsia="Calibri" w:hAnsi="Bookman Old Style"/>
          <w:b/>
          <w:color w:val="000000"/>
          <w:lang w:val="en-US"/>
        </w:rPr>
        <w:t xml:space="preserve"> </w:t>
      </w:r>
      <w:proofErr w:type="spellStart"/>
      <w:r w:rsidRPr="006C6751">
        <w:rPr>
          <w:rFonts w:ascii="Bookman Old Style" w:eastAsia="Calibri" w:hAnsi="Bookman Old Style"/>
          <w:b/>
          <w:color w:val="000000"/>
          <w:lang w:val="en-US"/>
        </w:rPr>
        <w:t>oprogramowania</w:t>
      </w:r>
      <w:proofErr w:type="spellEnd"/>
      <w:r w:rsidRPr="006C6751">
        <w:rPr>
          <w:rFonts w:ascii="Bookman Old Style" w:eastAsia="Calibri" w:hAnsi="Bookman Old Style"/>
          <w:b/>
          <w:color w:val="000000"/>
          <w:lang w:val="en-US"/>
        </w:rPr>
        <w:t xml:space="preserve"> </w:t>
      </w:r>
      <w:r w:rsidRPr="006C6751">
        <w:rPr>
          <w:rFonts w:ascii="Bookman Old Style" w:hAnsi="Bookman Old Style"/>
          <w:b/>
          <w:color w:val="1B1D1E"/>
          <w:shd w:val="clear" w:color="auto" w:fill="F8F8F8"/>
          <w:lang w:val="en-US"/>
        </w:rPr>
        <w:t>Microsoft Office 2021 Home &amp; Business PL</w:t>
      </w:r>
      <w:r w:rsidRPr="009B542C">
        <w:rPr>
          <w:rFonts w:ascii="Bookman Old Style" w:eastAsia="Calibri" w:hAnsi="Bookman Old Style"/>
          <w:b/>
          <w:color w:val="000000"/>
          <w:lang w:val="en-US"/>
        </w:rPr>
        <w:t>:</w:t>
      </w:r>
    </w:p>
    <w:p w14:paraId="75C00919" w14:textId="77777777" w:rsidR="009B542C" w:rsidRPr="009E1A56" w:rsidRDefault="009B542C" w:rsidP="009E1A56">
      <w:pPr>
        <w:ind w:right="5"/>
        <w:contextualSpacing/>
        <w:jc w:val="both"/>
        <w:rPr>
          <w:rFonts w:ascii="Bookman Old Style" w:eastAsia="Calibri" w:hAnsi="Bookman Old Style"/>
          <w:color w:val="000000"/>
          <w:lang w:val="en-US"/>
        </w:rPr>
      </w:pPr>
    </w:p>
    <w:p w14:paraId="33669CC3"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 xml:space="preserve">Oprogramowanie powinno być w wersji oficjalnej, niedopuszczalne jest dostarczenie w wersji typu </w:t>
      </w:r>
      <w:proofErr w:type="spellStart"/>
      <w:r w:rsidRPr="009E1A56">
        <w:rPr>
          <w:rFonts w:ascii="Bookman Old Style" w:hAnsi="Bookman Old Style"/>
        </w:rPr>
        <w:t>alpha</w:t>
      </w:r>
      <w:proofErr w:type="spellEnd"/>
      <w:r w:rsidRPr="009E1A56">
        <w:rPr>
          <w:rFonts w:ascii="Bookman Old Style" w:hAnsi="Bookman Old Style"/>
        </w:rPr>
        <w:t xml:space="preserve">, beta, </w:t>
      </w:r>
      <w:proofErr w:type="spellStart"/>
      <w:r w:rsidRPr="009E1A56">
        <w:rPr>
          <w:rFonts w:ascii="Bookman Old Style" w:hAnsi="Bookman Old Style"/>
        </w:rPr>
        <w:t>Community</w:t>
      </w:r>
      <w:proofErr w:type="spellEnd"/>
      <w:r w:rsidRPr="009E1A56">
        <w:rPr>
          <w:rFonts w:ascii="Bookman Old Style" w:hAnsi="Bookman Old Style"/>
        </w:rPr>
        <w:t xml:space="preserve"> Preview (CP) lub innej, która zabrania używania oprogramowania przez urząd administracji publicznej.</w:t>
      </w:r>
    </w:p>
    <w:p w14:paraId="0298A19C"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Wymagania odnośnie interfejsu użytkownika:</w:t>
      </w:r>
    </w:p>
    <w:p w14:paraId="347C9D10" w14:textId="77777777" w:rsidR="009E1A56" w:rsidRPr="009E1A56" w:rsidRDefault="009E1A56" w:rsidP="009E1A56">
      <w:pPr>
        <w:pStyle w:val="Akapitzlist"/>
        <w:numPr>
          <w:ilvl w:val="0"/>
          <w:numId w:val="25"/>
        </w:numPr>
        <w:ind w:right="5"/>
        <w:jc w:val="both"/>
        <w:rPr>
          <w:rFonts w:ascii="Bookman Old Style" w:hAnsi="Bookman Old Style"/>
        </w:rPr>
      </w:pPr>
      <w:r w:rsidRPr="009E1A56">
        <w:rPr>
          <w:rFonts w:ascii="Bookman Old Style" w:hAnsi="Bookman Old Style"/>
        </w:rPr>
        <w:t>pełna polska wersja językowa interfejsu użytkownika oraz dokumentacja i pomoc w języku polskim,</w:t>
      </w:r>
    </w:p>
    <w:p w14:paraId="2BA23BEB" w14:textId="77777777" w:rsidR="009E1A56" w:rsidRPr="009E1A56" w:rsidRDefault="009E1A56" w:rsidP="009E1A56">
      <w:pPr>
        <w:pStyle w:val="Akapitzlist"/>
        <w:numPr>
          <w:ilvl w:val="0"/>
          <w:numId w:val="25"/>
        </w:numPr>
        <w:ind w:right="5"/>
        <w:jc w:val="both"/>
        <w:rPr>
          <w:rFonts w:ascii="Bookman Old Style" w:hAnsi="Bookman Old Style"/>
        </w:rPr>
      </w:pPr>
      <w:r w:rsidRPr="009E1A56">
        <w:rPr>
          <w:rFonts w:ascii="Bookman Old Style" w:hAnsi="Bookman Old Style"/>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09E16D55" w14:textId="30A44D6A"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Oprogramowanie musi umożliwiać tworzenie i edycję dokumentów elektroniczny</w:t>
      </w:r>
      <w:r w:rsidR="00751583">
        <w:rPr>
          <w:rFonts w:ascii="Bookman Old Style" w:hAnsi="Bookman Old Style"/>
        </w:rPr>
        <w:t>ch w </w:t>
      </w:r>
      <w:r w:rsidRPr="009E1A56">
        <w:rPr>
          <w:rFonts w:ascii="Bookman Old Style" w:hAnsi="Bookman Old Style"/>
        </w:rPr>
        <w:t>ustalonym formacie, który spełnia następujące warunki:</w:t>
      </w:r>
    </w:p>
    <w:p w14:paraId="282C09E2" w14:textId="77777777" w:rsidR="009E1A56" w:rsidRPr="009E1A56" w:rsidRDefault="009E1A56" w:rsidP="009E1A56">
      <w:pPr>
        <w:pStyle w:val="Akapitzlist"/>
        <w:numPr>
          <w:ilvl w:val="0"/>
          <w:numId w:val="26"/>
        </w:numPr>
        <w:ind w:right="5"/>
        <w:jc w:val="both"/>
        <w:rPr>
          <w:rFonts w:ascii="Bookman Old Style" w:hAnsi="Bookman Old Style"/>
        </w:rPr>
      </w:pPr>
      <w:r w:rsidRPr="009E1A56">
        <w:rPr>
          <w:rFonts w:ascii="Bookman Old Style" w:hAnsi="Bookman Old Style"/>
        </w:rPr>
        <w:t>posiada kompletny i publicznie dostępny opis formatu</w:t>
      </w:r>
    </w:p>
    <w:p w14:paraId="3C83D8D3" w14:textId="77777777" w:rsidR="009E1A56" w:rsidRPr="009E1A56" w:rsidRDefault="009E1A56" w:rsidP="009E1A56">
      <w:pPr>
        <w:pStyle w:val="Akapitzlist"/>
        <w:numPr>
          <w:ilvl w:val="0"/>
          <w:numId w:val="26"/>
        </w:numPr>
        <w:ind w:right="5"/>
        <w:jc w:val="both"/>
        <w:rPr>
          <w:rFonts w:ascii="Bookman Old Style" w:hAnsi="Bookman Old Style"/>
        </w:rPr>
      </w:pPr>
      <w:r w:rsidRPr="009E1A56">
        <w:rPr>
          <w:rFonts w:ascii="Bookman Old Style" w:hAnsi="Bookman Old Style"/>
        </w:rPr>
        <w:t>ma zdefiniowany układ informacji w postaci XML</w:t>
      </w:r>
    </w:p>
    <w:p w14:paraId="2921F98F" w14:textId="77777777" w:rsidR="009E1A56" w:rsidRPr="009E1A56" w:rsidRDefault="009E1A56" w:rsidP="009E1A56">
      <w:pPr>
        <w:pStyle w:val="Akapitzlist"/>
        <w:numPr>
          <w:ilvl w:val="0"/>
          <w:numId w:val="26"/>
        </w:numPr>
        <w:ind w:right="5"/>
        <w:jc w:val="both"/>
        <w:rPr>
          <w:rFonts w:ascii="Bookman Old Style" w:hAnsi="Bookman Old Style"/>
        </w:rPr>
      </w:pPr>
      <w:r w:rsidRPr="009E1A56">
        <w:rPr>
          <w:rFonts w:ascii="Bookman Old Style" w:hAnsi="Bookman Old Style"/>
        </w:rPr>
        <w:t>umożliwia wykorzystanie schematów XML</w:t>
      </w:r>
    </w:p>
    <w:p w14:paraId="176FB3CD"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Oprogramowanie musi umożliwiać dostosowanie dokumentów i szablonów do potrzeb instytucji oraz udostępniać narzędzia umożliwiające dystrybucję odpowiednich szablonów do właściwych odbiorców.</w:t>
      </w:r>
    </w:p>
    <w:p w14:paraId="33517293"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W skład oprogramowania muszą wchodzić narzędzia programistyczne umożliwiające automatyzację pracy i wymianę danych pomiędzy dokumentami i aplikacjami (język makropoleceń, język skryptowy).</w:t>
      </w:r>
    </w:p>
    <w:p w14:paraId="56A54698"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Pakiet zintegrowanych aplikacji biurowych musi zawierać min.:</w:t>
      </w:r>
    </w:p>
    <w:p w14:paraId="1D922337" w14:textId="77777777" w:rsidR="009E1A56" w:rsidRPr="009E1A56" w:rsidRDefault="009E1A56" w:rsidP="009E1A56">
      <w:pPr>
        <w:pStyle w:val="Akapitzlist"/>
        <w:numPr>
          <w:ilvl w:val="0"/>
          <w:numId w:val="27"/>
        </w:numPr>
        <w:ind w:right="5"/>
        <w:jc w:val="both"/>
        <w:rPr>
          <w:rFonts w:ascii="Bookman Old Style" w:hAnsi="Bookman Old Style"/>
        </w:rPr>
      </w:pPr>
      <w:r w:rsidRPr="009E1A56">
        <w:rPr>
          <w:rFonts w:ascii="Bookman Old Style" w:hAnsi="Bookman Old Style"/>
        </w:rPr>
        <w:t>edytor tekstów</w:t>
      </w:r>
    </w:p>
    <w:p w14:paraId="0A5DC156" w14:textId="77777777" w:rsidR="009E1A56" w:rsidRPr="009E1A56" w:rsidRDefault="009E1A56" w:rsidP="009E1A56">
      <w:pPr>
        <w:pStyle w:val="Akapitzlist"/>
        <w:numPr>
          <w:ilvl w:val="0"/>
          <w:numId w:val="27"/>
        </w:numPr>
        <w:ind w:right="5"/>
        <w:jc w:val="both"/>
        <w:rPr>
          <w:rFonts w:ascii="Bookman Old Style" w:hAnsi="Bookman Old Style"/>
        </w:rPr>
      </w:pPr>
      <w:r w:rsidRPr="009E1A56">
        <w:rPr>
          <w:rFonts w:ascii="Bookman Old Style" w:hAnsi="Bookman Old Style"/>
        </w:rPr>
        <w:t>arkusz kalkulacyjny</w:t>
      </w:r>
    </w:p>
    <w:p w14:paraId="49CEB73D" w14:textId="77777777" w:rsidR="009E1A56" w:rsidRPr="009E1A56" w:rsidRDefault="009E1A56" w:rsidP="009E1A56">
      <w:pPr>
        <w:pStyle w:val="Akapitzlist"/>
        <w:numPr>
          <w:ilvl w:val="0"/>
          <w:numId w:val="27"/>
        </w:numPr>
        <w:ind w:right="5"/>
        <w:jc w:val="both"/>
        <w:rPr>
          <w:rFonts w:ascii="Bookman Old Style" w:hAnsi="Bookman Old Style"/>
        </w:rPr>
      </w:pPr>
      <w:r w:rsidRPr="009E1A56">
        <w:rPr>
          <w:rFonts w:ascii="Bookman Old Style" w:hAnsi="Bookman Old Style"/>
        </w:rPr>
        <w:t>narzędzie do przygotowywania i prowadzenia prezentacji</w:t>
      </w:r>
    </w:p>
    <w:p w14:paraId="1A588571" w14:textId="77777777" w:rsidR="009E1A56" w:rsidRPr="009E1A56" w:rsidRDefault="009E1A56" w:rsidP="009E1A56">
      <w:pPr>
        <w:pStyle w:val="Akapitzlist"/>
        <w:numPr>
          <w:ilvl w:val="0"/>
          <w:numId w:val="27"/>
        </w:numPr>
        <w:ind w:right="5"/>
        <w:jc w:val="both"/>
        <w:rPr>
          <w:rFonts w:ascii="Bookman Old Style" w:hAnsi="Bookman Old Style"/>
        </w:rPr>
      </w:pPr>
      <w:r w:rsidRPr="009E1A56">
        <w:rPr>
          <w:rFonts w:ascii="Bookman Old Style" w:hAnsi="Bookman Old Style"/>
        </w:rPr>
        <w:t>aplikację do zarządzania informacją prywatną (pocztą elektroniczną, kalendarzem, kontaktami i zadaniami)</w:t>
      </w:r>
    </w:p>
    <w:p w14:paraId="5103F134"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Edytor tekstów musi umożliwiać:</w:t>
      </w:r>
    </w:p>
    <w:p w14:paraId="1F4937BA"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edycję i formatowanie tekstu w języku polskim wraz z obsługą języka polskiego w zakresie sprawdzania pisowni i poprawności gramatycznej oraz funkcjonalnością słownika wyrazów bliskoznacznych i autokorekty,</w:t>
      </w:r>
    </w:p>
    <w:p w14:paraId="56EB9A42"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wstawianie oraz formatowanie tabel,</w:t>
      </w:r>
    </w:p>
    <w:p w14:paraId="2789BEF4"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wstawianie oraz formatowanie obiektów graficznych,</w:t>
      </w:r>
    </w:p>
    <w:p w14:paraId="6A6F5C79"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wstawianie wykresów i tabel z arkusza kalkulacyjnego (wliczając tabele przestawne),</w:t>
      </w:r>
    </w:p>
    <w:p w14:paraId="4D3B72E3"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automatyczne numerowanie rozdziałów, punktów, akapitów, tabel i rysunków,</w:t>
      </w:r>
    </w:p>
    <w:p w14:paraId="7CB33BA3"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automatyczne tworzenie spisów treści</w:t>
      </w:r>
    </w:p>
    <w:p w14:paraId="0303DFDE"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formatowanie nagłówków i stopek stron</w:t>
      </w:r>
    </w:p>
    <w:p w14:paraId="46B000AB"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sprawdzanie pisowni w języku polskim</w:t>
      </w:r>
    </w:p>
    <w:p w14:paraId="691682BA"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śledzenie zmian wprowadzonych przez użytkowników</w:t>
      </w:r>
    </w:p>
    <w:p w14:paraId="1FA20BEA"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nagrywanie, tworzenie i edycję makr automatyzujących wykonywanie czynności</w:t>
      </w:r>
    </w:p>
    <w:p w14:paraId="26AFCA87"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określenie układu strony (pionowa/pozioma),</w:t>
      </w:r>
    </w:p>
    <w:p w14:paraId="40F97190"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wydruk dokumentów</w:t>
      </w:r>
    </w:p>
    <w:p w14:paraId="3C8676F5"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lastRenderedPageBreak/>
        <w:t>wykonywanie korespondencji seryjnej bazując na danych adresowych pochodzących z arkusza kalkulacyjnego i z narzędzia do zarządzania informacją prywatną,</w:t>
      </w:r>
    </w:p>
    <w:p w14:paraId="0D8E6016"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Pracę na dokumentach utworzonych przy pomocy Microsoft Word w wersjach 2003÷2019 z zapewnieniem bezproblemowej konwersji wszystkich elementów i atrybutów dokumentu</w:t>
      </w:r>
    </w:p>
    <w:p w14:paraId="2A08DF9F"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zabezpieczenie dokumentów hasłem przed odczytem oraz przed wprowadzaniem modyfikacji</w:t>
      </w:r>
    </w:p>
    <w:p w14:paraId="31779002"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52DC6DE0" w14:textId="77777777" w:rsidR="009E1A56" w:rsidRPr="009E1A56" w:rsidRDefault="009E1A56" w:rsidP="009E1A56">
      <w:pPr>
        <w:pStyle w:val="Akapitzlist"/>
        <w:numPr>
          <w:ilvl w:val="0"/>
          <w:numId w:val="28"/>
        </w:numPr>
        <w:ind w:right="5"/>
        <w:jc w:val="both"/>
        <w:rPr>
          <w:rFonts w:ascii="Bookman Old Style" w:hAnsi="Bookman Old Style"/>
        </w:rPr>
      </w:pPr>
      <w:r w:rsidRPr="009E1A56">
        <w:rPr>
          <w:rFonts w:ascii="Bookman Old Style" w:hAnsi="Bookman Old Style"/>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6D6FF959"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7BBDB667"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Arkusz kalkulacyjny musi umożliwiać:</w:t>
      </w:r>
    </w:p>
    <w:p w14:paraId="380B7CFD"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tworzenie raportów tabelarycznych</w:t>
      </w:r>
    </w:p>
    <w:p w14:paraId="2BC6BB38"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tworzenie wykresów liniowych (wraz linią trendu), słupkowych, kołowych</w:t>
      </w:r>
    </w:p>
    <w:p w14:paraId="02092DDC"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tworzenie arkuszy kalkulacyjnych zawierających teksty, dane liczbowe oraz formuły przeprowadzające operacje matematyczne, logiczne, tekstowe, statystyczne oraz operacje na danych finansowych i na miarach czasu</w:t>
      </w:r>
    </w:p>
    <w:p w14:paraId="35311495"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 xml:space="preserve">tworzenie raportów z zewnętrznych źródeł danych (inne arkusze kalkulacyjne, bazy danych zgodne z ODBC, pliki tekstowe, pliki XML, </w:t>
      </w:r>
      <w:proofErr w:type="spellStart"/>
      <w:r w:rsidRPr="009E1A56">
        <w:rPr>
          <w:rFonts w:ascii="Bookman Old Style" w:hAnsi="Bookman Old Style"/>
        </w:rPr>
        <w:t>webservice</w:t>
      </w:r>
      <w:proofErr w:type="spellEnd"/>
      <w:r w:rsidRPr="009E1A56">
        <w:rPr>
          <w:rFonts w:ascii="Bookman Old Style" w:hAnsi="Bookman Old Style"/>
        </w:rPr>
        <w:t>),</w:t>
      </w:r>
    </w:p>
    <w:p w14:paraId="36EF72CC"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obsługę kostek OLAP oraz tworzenie i edycję kwerend bazodanowych i webowych. Narzędzia wspomagające analizę statystyczną i finansową, analizę wariantową i rozwiązywanie problemów optymalizacyjnych</w:t>
      </w:r>
    </w:p>
    <w:p w14:paraId="1B13BE59"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tworzenie raportów tabeli przestawnych umożliwiających dynamiczną zmianę wymiarów oraz wykresów bazujących na danych z tabeli przestawnych</w:t>
      </w:r>
    </w:p>
    <w:p w14:paraId="5F7A25AF"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wyszukiwanie i zamianę danych</w:t>
      </w:r>
    </w:p>
    <w:p w14:paraId="6C04A41B"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wykonywanie analiz danych przy użyciu formatowania warunkowego</w:t>
      </w:r>
    </w:p>
    <w:p w14:paraId="0918917A"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nazywanie komórek arkusza i odwoływanie się w formułach po takiej nazwie</w:t>
      </w:r>
    </w:p>
    <w:p w14:paraId="0E91BDEE"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nagrywanie, tworzenie i edycję makr automatyzujących wykonywanie czynności</w:t>
      </w:r>
    </w:p>
    <w:p w14:paraId="08300751"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formatowanie czasu, daty i wartości finansowych z polskim formatem,</w:t>
      </w:r>
    </w:p>
    <w:p w14:paraId="35955637"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zapis wielu arkuszy kalkulacyjnych w jednym pliku</w:t>
      </w:r>
    </w:p>
    <w:p w14:paraId="3D1940C4" w14:textId="77777777" w:rsidR="009E1A56" w:rsidRPr="009E1A56" w:rsidRDefault="009E1A56" w:rsidP="009E1A56">
      <w:pPr>
        <w:pStyle w:val="Akapitzlist"/>
        <w:numPr>
          <w:ilvl w:val="0"/>
          <w:numId w:val="29"/>
        </w:numPr>
        <w:ind w:right="5"/>
        <w:jc w:val="both"/>
        <w:rPr>
          <w:rFonts w:ascii="Bookman Old Style" w:hAnsi="Bookman Old Style"/>
        </w:rPr>
      </w:pPr>
      <w:r w:rsidRPr="009E1A56">
        <w:rPr>
          <w:rFonts w:ascii="Bookman Old Style" w:hAnsi="Bookman Old Style"/>
        </w:rPr>
        <w:t>zachowanie pełnej zgodności z formatami plików utworzonych za pomocą oprogramowania Microsoft Excel w wersjach 2003÷2019, z uwzględnieniem poprawnej realizacji użytych w nich funkcji specjalnych i makropoleceń</w:t>
      </w:r>
    </w:p>
    <w:p w14:paraId="0CD66F4E"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Zabezpieczenie dokumentów hasłem przed odczytem oraz przed wprowadzaniem modyfikacji;</w:t>
      </w:r>
    </w:p>
    <w:p w14:paraId="1978BD7C"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Narzędzie do przygotowywania i prowadzenia prezentacji musi umożliwiać:</w:t>
      </w:r>
    </w:p>
    <w:p w14:paraId="4809EFB9"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przygotowywanie prezentacji multimedialnych</w:t>
      </w:r>
    </w:p>
    <w:p w14:paraId="403E7675"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prezentowanie przy użyciu projektora multimedialnego</w:t>
      </w:r>
    </w:p>
    <w:p w14:paraId="37532FB6"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drukowanie w formacie umożliwiającym robienie notatek</w:t>
      </w:r>
    </w:p>
    <w:p w14:paraId="0D5A1E5B"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zapisanie jako prezentacja tylko do odczytu</w:t>
      </w:r>
    </w:p>
    <w:p w14:paraId="554B363D"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nagrywanie narracji i dołączanie jej do prezentacji</w:t>
      </w:r>
    </w:p>
    <w:p w14:paraId="416CB04E"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opatrywanie slajdów notatkami dla prezentera</w:t>
      </w:r>
    </w:p>
    <w:p w14:paraId="01B47AA1"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umieszczanie i formatowanie tekstów, obiektów graficznych, tabel, nagrań dźwiękowych i wideo</w:t>
      </w:r>
    </w:p>
    <w:p w14:paraId="03D1213F"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umieszczanie tabel i wykresów pochodzących z arkusza kalkulacyjnego,</w:t>
      </w:r>
    </w:p>
    <w:p w14:paraId="08F52E8E"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odświeżenie wykresu znajdującego się w prezentacji po zmianie danych w źródłowym arkuszu kalkulacyjnym</w:t>
      </w:r>
    </w:p>
    <w:p w14:paraId="4107BEB1"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t>możliwość tworzenia animacji obiektów i całych slajdów</w:t>
      </w:r>
    </w:p>
    <w:p w14:paraId="612B50F6" w14:textId="77777777" w:rsidR="009E1A56" w:rsidRPr="009E1A56" w:rsidRDefault="009E1A56" w:rsidP="009E1A56">
      <w:pPr>
        <w:pStyle w:val="Akapitzlist"/>
        <w:numPr>
          <w:ilvl w:val="0"/>
          <w:numId w:val="30"/>
        </w:numPr>
        <w:ind w:right="5"/>
        <w:jc w:val="both"/>
        <w:rPr>
          <w:rFonts w:ascii="Bookman Old Style" w:hAnsi="Bookman Old Style"/>
        </w:rPr>
      </w:pPr>
      <w:r w:rsidRPr="009E1A56">
        <w:rPr>
          <w:rFonts w:ascii="Bookman Old Style" w:hAnsi="Bookman Old Style"/>
        </w:rPr>
        <w:lastRenderedPageBreak/>
        <w:t>prowadzenie prezentacji w trybie prezentera, gdzie slajdy są widoczne na jednym monitorze lub projektorze, a na drugim widoczne są slajdy i notatki prezentera</w:t>
      </w:r>
    </w:p>
    <w:p w14:paraId="55CDDD4F"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Narzędzie do zarządzania informacją prywatną (pocztą elektroniczną, kalendarzem, kontaktami i zadaniami) musi umożliwiać:</w:t>
      </w:r>
    </w:p>
    <w:p w14:paraId="55B007C6"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pobieranie i wysyłanie poczty elektronicznej z serwera pocztowego</w:t>
      </w:r>
    </w:p>
    <w:p w14:paraId="5D271C3B"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filtrowanie niechcianej poczty elektronicznej (SPAM) oraz określanie listy zablokowanych i bezpiecznych nadawców</w:t>
      </w:r>
    </w:p>
    <w:p w14:paraId="4072F374"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tworzenie katalogów, pozwalających katalogować pocztę elektroniczną</w:t>
      </w:r>
    </w:p>
    <w:p w14:paraId="14F271D3"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automatyczne grupowanie poczty o tym samym tytule</w:t>
      </w:r>
    </w:p>
    <w:p w14:paraId="34056679"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tworzenie reguł przenoszących automatycznie nową pocztę elektroniczną do określonych katalogów bazując na słowach zawartych w tytule, adresie nadawcy i odbiorcy</w:t>
      </w:r>
    </w:p>
    <w:p w14:paraId="4E38F9FC"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oflagowanie poczty elektronicznej z określeniem terminu przypomnienia</w:t>
      </w:r>
    </w:p>
    <w:p w14:paraId="7ADB2411"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zarządzanie kalendarzem</w:t>
      </w:r>
    </w:p>
    <w:p w14:paraId="4403931E"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udostępnianie kalendarza innym użytkownikom</w:t>
      </w:r>
    </w:p>
    <w:p w14:paraId="582FB1F3"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przeglądanie kalendarza innych użytkowników</w:t>
      </w:r>
    </w:p>
    <w:p w14:paraId="38CA9F21"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zapraszanie uczestników na spotkanie, co po ich akceptacji powoduje automatyczne wprowadzenie spotkania w ich kalendarzach</w:t>
      </w:r>
    </w:p>
    <w:p w14:paraId="50478563"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zarządzanie listą zadań</w:t>
      </w:r>
    </w:p>
    <w:p w14:paraId="62D4FCFB"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zlecanie zadań innym użytkownikom</w:t>
      </w:r>
    </w:p>
    <w:p w14:paraId="1FFA171B"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zarządzanie listą kontaktów</w:t>
      </w:r>
    </w:p>
    <w:p w14:paraId="58552C31"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udostępnianie listy kontaktów innym użytkownikom</w:t>
      </w:r>
    </w:p>
    <w:p w14:paraId="568D3548"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przeglądanie listy kontaktów innych użytkowników</w:t>
      </w:r>
    </w:p>
    <w:p w14:paraId="0241F110" w14:textId="77777777" w:rsidR="009E1A56" w:rsidRPr="009E1A56" w:rsidRDefault="009E1A56" w:rsidP="009E1A56">
      <w:pPr>
        <w:pStyle w:val="Akapitzlist"/>
        <w:numPr>
          <w:ilvl w:val="0"/>
          <w:numId w:val="31"/>
        </w:numPr>
        <w:ind w:right="5"/>
        <w:jc w:val="both"/>
        <w:rPr>
          <w:rFonts w:ascii="Bookman Old Style" w:hAnsi="Bookman Old Style"/>
        </w:rPr>
      </w:pPr>
      <w:r w:rsidRPr="009E1A56">
        <w:rPr>
          <w:rFonts w:ascii="Bookman Old Style" w:hAnsi="Bookman Old Style"/>
        </w:rPr>
        <w:t>możliwość przesyłania kontaktów innym użytkowników</w:t>
      </w:r>
    </w:p>
    <w:p w14:paraId="36C9A77D" w14:textId="77777777" w:rsidR="009E1A56" w:rsidRPr="009E1A56" w:rsidRDefault="009E1A56" w:rsidP="009E1A56">
      <w:pPr>
        <w:pStyle w:val="Akapitzlist"/>
        <w:numPr>
          <w:ilvl w:val="0"/>
          <w:numId w:val="24"/>
        </w:numPr>
        <w:ind w:right="5"/>
        <w:jc w:val="both"/>
        <w:rPr>
          <w:rFonts w:ascii="Bookman Old Style" w:hAnsi="Bookman Old Style"/>
        </w:rPr>
      </w:pPr>
      <w:r w:rsidRPr="009E1A56">
        <w:rPr>
          <w:rFonts w:ascii="Bookman Old Style" w:hAnsi="Bookman Old Style"/>
        </w:rPr>
        <w:t>Pełna zgodność z formatami plików utworzonych za pomocą oprogramowania Microsoft PowerPoint w wersjach 2003÷2019.</w:t>
      </w:r>
    </w:p>
    <w:p w14:paraId="69D04491" w14:textId="77777777" w:rsidR="00653906" w:rsidRPr="009E1A56" w:rsidRDefault="00653906" w:rsidP="001F613B">
      <w:pPr>
        <w:ind w:right="5"/>
        <w:contextualSpacing/>
        <w:jc w:val="both"/>
        <w:rPr>
          <w:rFonts w:ascii="Bookman Old Style" w:eastAsia="Calibri" w:hAnsi="Bookman Old Style" w:cs="Arial"/>
          <w:color w:val="000000"/>
        </w:rPr>
      </w:pPr>
    </w:p>
    <w:p w14:paraId="712B347C" w14:textId="77777777" w:rsidR="009E1A56" w:rsidRPr="009E1A56" w:rsidRDefault="009E1A56" w:rsidP="001F613B">
      <w:pPr>
        <w:ind w:right="5"/>
        <w:contextualSpacing/>
        <w:jc w:val="both"/>
        <w:rPr>
          <w:rFonts w:ascii="Bookman Old Style" w:eastAsia="Calibri" w:hAnsi="Bookman Old Style" w:cs="Arial"/>
          <w:color w:val="000000"/>
        </w:rPr>
      </w:pPr>
    </w:p>
    <w:p w14:paraId="2285DABA" w14:textId="77777777" w:rsidR="00D22D8B" w:rsidRDefault="00D22D8B" w:rsidP="00653906">
      <w:pPr>
        <w:spacing w:line="360" w:lineRule="auto"/>
        <w:jc w:val="center"/>
        <w:rPr>
          <w:rFonts w:ascii="Bookman Old Style" w:eastAsia="Calibri" w:hAnsi="Bookman Old Style" w:cs="Arial"/>
          <w:b/>
          <w:color w:val="000000"/>
          <w:u w:val="single"/>
        </w:rPr>
      </w:pPr>
    </w:p>
    <w:p w14:paraId="0424C93F" w14:textId="77777777" w:rsidR="00D22D8B" w:rsidRDefault="00D22D8B" w:rsidP="00653906">
      <w:pPr>
        <w:spacing w:line="360" w:lineRule="auto"/>
        <w:jc w:val="center"/>
        <w:rPr>
          <w:rFonts w:ascii="Bookman Old Style" w:eastAsia="Calibri" w:hAnsi="Bookman Old Style" w:cs="Arial"/>
          <w:b/>
          <w:color w:val="000000"/>
          <w:u w:val="single"/>
        </w:rPr>
      </w:pPr>
    </w:p>
    <w:p w14:paraId="124927CB" w14:textId="77777777" w:rsidR="00D22D8B" w:rsidRDefault="00D22D8B" w:rsidP="00653906">
      <w:pPr>
        <w:spacing w:line="360" w:lineRule="auto"/>
        <w:jc w:val="center"/>
        <w:rPr>
          <w:rFonts w:ascii="Bookman Old Style" w:eastAsia="Calibri" w:hAnsi="Bookman Old Style" w:cs="Arial"/>
          <w:b/>
          <w:color w:val="000000"/>
          <w:u w:val="single"/>
        </w:rPr>
      </w:pPr>
    </w:p>
    <w:p w14:paraId="1B88492D" w14:textId="77777777" w:rsidR="00D22D8B" w:rsidRDefault="00D22D8B" w:rsidP="00653906">
      <w:pPr>
        <w:spacing w:line="360" w:lineRule="auto"/>
        <w:jc w:val="center"/>
        <w:rPr>
          <w:rFonts w:ascii="Bookman Old Style" w:eastAsia="Calibri" w:hAnsi="Bookman Old Style" w:cs="Arial"/>
          <w:b/>
          <w:color w:val="000000"/>
          <w:u w:val="single"/>
        </w:rPr>
      </w:pPr>
    </w:p>
    <w:p w14:paraId="566C0030" w14:textId="77777777" w:rsidR="00D22D8B" w:rsidRDefault="00D22D8B" w:rsidP="00653906">
      <w:pPr>
        <w:spacing w:line="360" w:lineRule="auto"/>
        <w:jc w:val="center"/>
        <w:rPr>
          <w:rFonts w:ascii="Bookman Old Style" w:eastAsia="Calibri" w:hAnsi="Bookman Old Style" w:cs="Arial"/>
          <w:b/>
          <w:color w:val="000000"/>
          <w:u w:val="single"/>
        </w:rPr>
      </w:pPr>
    </w:p>
    <w:p w14:paraId="08501E2A" w14:textId="77777777" w:rsidR="00D22D8B" w:rsidRDefault="00D22D8B" w:rsidP="00653906">
      <w:pPr>
        <w:spacing w:line="360" w:lineRule="auto"/>
        <w:jc w:val="center"/>
        <w:rPr>
          <w:rFonts w:ascii="Bookman Old Style" w:eastAsia="Calibri" w:hAnsi="Bookman Old Style" w:cs="Arial"/>
          <w:b/>
          <w:color w:val="000000"/>
          <w:u w:val="single"/>
        </w:rPr>
      </w:pPr>
    </w:p>
    <w:p w14:paraId="04A1D3E1" w14:textId="77777777" w:rsidR="00D22D8B" w:rsidRDefault="00D22D8B" w:rsidP="00653906">
      <w:pPr>
        <w:spacing w:line="360" w:lineRule="auto"/>
        <w:jc w:val="center"/>
        <w:rPr>
          <w:rFonts w:ascii="Bookman Old Style" w:eastAsia="Calibri" w:hAnsi="Bookman Old Style" w:cs="Arial"/>
          <w:b/>
          <w:color w:val="000000"/>
          <w:u w:val="single"/>
        </w:rPr>
      </w:pPr>
    </w:p>
    <w:p w14:paraId="4F4A0F11" w14:textId="77777777" w:rsidR="00D22D8B" w:rsidRDefault="00D22D8B" w:rsidP="00653906">
      <w:pPr>
        <w:spacing w:line="360" w:lineRule="auto"/>
        <w:jc w:val="center"/>
        <w:rPr>
          <w:rFonts w:ascii="Bookman Old Style" w:eastAsia="Calibri" w:hAnsi="Bookman Old Style" w:cs="Arial"/>
          <w:b/>
          <w:color w:val="000000"/>
          <w:u w:val="single"/>
        </w:rPr>
      </w:pPr>
    </w:p>
    <w:p w14:paraId="6730DF15" w14:textId="77777777" w:rsidR="00D22D8B" w:rsidRDefault="00D22D8B" w:rsidP="00653906">
      <w:pPr>
        <w:spacing w:line="360" w:lineRule="auto"/>
        <w:jc w:val="center"/>
        <w:rPr>
          <w:rFonts w:ascii="Bookman Old Style" w:eastAsia="Calibri" w:hAnsi="Bookman Old Style" w:cs="Arial"/>
          <w:b/>
          <w:color w:val="000000"/>
          <w:u w:val="single"/>
        </w:rPr>
      </w:pPr>
    </w:p>
    <w:p w14:paraId="58EB15A6" w14:textId="77777777" w:rsidR="00D22D8B" w:rsidRDefault="00D22D8B" w:rsidP="00653906">
      <w:pPr>
        <w:spacing w:line="360" w:lineRule="auto"/>
        <w:jc w:val="center"/>
        <w:rPr>
          <w:rFonts w:ascii="Bookman Old Style" w:eastAsia="Calibri" w:hAnsi="Bookman Old Style" w:cs="Arial"/>
          <w:b/>
          <w:color w:val="000000"/>
          <w:u w:val="single"/>
        </w:rPr>
      </w:pPr>
    </w:p>
    <w:p w14:paraId="4DAA6628" w14:textId="77777777" w:rsidR="00D22D8B" w:rsidRDefault="00D22D8B" w:rsidP="00653906">
      <w:pPr>
        <w:spacing w:line="360" w:lineRule="auto"/>
        <w:jc w:val="center"/>
        <w:rPr>
          <w:rFonts w:ascii="Bookman Old Style" w:eastAsia="Calibri" w:hAnsi="Bookman Old Style" w:cs="Arial"/>
          <w:b/>
          <w:color w:val="000000"/>
          <w:u w:val="single"/>
        </w:rPr>
      </w:pPr>
    </w:p>
    <w:p w14:paraId="1D1DF91B" w14:textId="77777777" w:rsidR="00D22D8B" w:rsidRDefault="00D22D8B" w:rsidP="00653906">
      <w:pPr>
        <w:spacing w:line="360" w:lineRule="auto"/>
        <w:jc w:val="center"/>
        <w:rPr>
          <w:rFonts w:ascii="Bookman Old Style" w:eastAsia="Calibri" w:hAnsi="Bookman Old Style" w:cs="Arial"/>
          <w:b/>
          <w:color w:val="000000"/>
          <w:u w:val="single"/>
        </w:rPr>
      </w:pPr>
    </w:p>
    <w:p w14:paraId="21EA3BDB" w14:textId="77777777" w:rsidR="00D22D8B" w:rsidRDefault="00D22D8B" w:rsidP="00653906">
      <w:pPr>
        <w:spacing w:line="360" w:lineRule="auto"/>
        <w:jc w:val="center"/>
        <w:rPr>
          <w:rFonts w:ascii="Bookman Old Style" w:eastAsia="Calibri" w:hAnsi="Bookman Old Style" w:cs="Arial"/>
          <w:b/>
          <w:color w:val="000000"/>
          <w:u w:val="single"/>
        </w:rPr>
      </w:pPr>
    </w:p>
    <w:p w14:paraId="3206F921" w14:textId="77777777" w:rsidR="00D22D8B" w:rsidRDefault="00D22D8B" w:rsidP="00653906">
      <w:pPr>
        <w:spacing w:line="360" w:lineRule="auto"/>
        <w:jc w:val="center"/>
        <w:rPr>
          <w:rFonts w:ascii="Bookman Old Style" w:eastAsia="Calibri" w:hAnsi="Bookman Old Style" w:cs="Arial"/>
          <w:b/>
          <w:color w:val="000000"/>
          <w:u w:val="single"/>
        </w:rPr>
      </w:pPr>
    </w:p>
    <w:p w14:paraId="50904626" w14:textId="77777777" w:rsidR="00D22D8B" w:rsidRDefault="00D22D8B" w:rsidP="00653906">
      <w:pPr>
        <w:spacing w:line="360" w:lineRule="auto"/>
        <w:jc w:val="center"/>
        <w:rPr>
          <w:rFonts w:ascii="Bookman Old Style" w:eastAsia="Calibri" w:hAnsi="Bookman Old Style" w:cs="Arial"/>
          <w:b/>
          <w:color w:val="000000"/>
          <w:u w:val="single"/>
        </w:rPr>
      </w:pPr>
    </w:p>
    <w:p w14:paraId="49DFED81" w14:textId="77777777" w:rsidR="00D22D8B" w:rsidRDefault="00D22D8B" w:rsidP="00653906">
      <w:pPr>
        <w:spacing w:line="360" w:lineRule="auto"/>
        <w:jc w:val="center"/>
        <w:rPr>
          <w:rFonts w:ascii="Bookman Old Style" w:eastAsia="Calibri" w:hAnsi="Bookman Old Style" w:cs="Arial"/>
          <w:b/>
          <w:color w:val="000000"/>
          <w:u w:val="single"/>
        </w:rPr>
      </w:pPr>
    </w:p>
    <w:p w14:paraId="2EA75591" w14:textId="77777777" w:rsidR="00D22D8B" w:rsidRDefault="00D22D8B" w:rsidP="00653906">
      <w:pPr>
        <w:spacing w:line="360" w:lineRule="auto"/>
        <w:jc w:val="center"/>
        <w:rPr>
          <w:rFonts w:ascii="Bookman Old Style" w:eastAsia="Calibri" w:hAnsi="Bookman Old Style" w:cs="Arial"/>
          <w:b/>
          <w:color w:val="000000"/>
          <w:u w:val="single"/>
        </w:rPr>
      </w:pPr>
    </w:p>
    <w:p w14:paraId="648A5E23" w14:textId="77777777" w:rsidR="00D22D8B" w:rsidRDefault="00D22D8B" w:rsidP="00653906">
      <w:pPr>
        <w:spacing w:line="360" w:lineRule="auto"/>
        <w:jc w:val="center"/>
        <w:rPr>
          <w:rFonts w:ascii="Bookman Old Style" w:eastAsia="Calibri" w:hAnsi="Bookman Old Style" w:cs="Arial"/>
          <w:b/>
          <w:color w:val="000000"/>
          <w:u w:val="single"/>
        </w:rPr>
      </w:pPr>
    </w:p>
    <w:sectPr w:rsidR="00D22D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3BF9" w14:textId="77777777" w:rsidR="00FB09C1" w:rsidRDefault="00FB09C1" w:rsidP="005D08D9">
      <w:r>
        <w:separator/>
      </w:r>
    </w:p>
  </w:endnote>
  <w:endnote w:type="continuationSeparator" w:id="0">
    <w:p w14:paraId="4B68EA5B" w14:textId="77777777" w:rsidR="00FB09C1" w:rsidRDefault="00FB09C1" w:rsidP="005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D4A7" w14:textId="77777777" w:rsidR="009F4785" w:rsidRDefault="009F47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23F3" w14:textId="77777777" w:rsidR="009F4785" w:rsidRDefault="009F47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5B5" w14:textId="77777777" w:rsidR="009F4785" w:rsidRDefault="009F47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A7E8" w14:textId="77777777" w:rsidR="00FB09C1" w:rsidRDefault="00FB09C1" w:rsidP="005D08D9">
      <w:r>
        <w:separator/>
      </w:r>
    </w:p>
  </w:footnote>
  <w:footnote w:type="continuationSeparator" w:id="0">
    <w:p w14:paraId="20A76ADD" w14:textId="77777777" w:rsidR="00FB09C1" w:rsidRDefault="00FB09C1" w:rsidP="005D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477C" w14:textId="77777777" w:rsidR="009F4785" w:rsidRDefault="009F47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4D42" w14:textId="066A948E" w:rsidR="00D22D8B" w:rsidRDefault="009F4785">
    <w:pPr>
      <w:pStyle w:val="Nagwek"/>
    </w:pPr>
    <w:r>
      <w:rPr>
        <w:noProof/>
      </w:rPr>
      <w:drawing>
        <wp:anchor distT="0" distB="0" distL="114300" distR="114300" simplePos="0" relativeHeight="251659264" behindDoc="1" locked="0" layoutInCell="1" allowOverlap="1" wp14:anchorId="41D1C6C8" wp14:editId="1A05FBB3">
          <wp:simplePos x="0" y="0"/>
          <wp:positionH relativeFrom="column">
            <wp:posOffset>-923925</wp:posOffset>
          </wp:positionH>
          <wp:positionV relativeFrom="paragraph">
            <wp:posOffset>-381635</wp:posOffset>
          </wp:positionV>
          <wp:extent cx="7559040" cy="10690860"/>
          <wp:effectExtent l="0" t="0" r="3810" b="0"/>
          <wp:wrapNone/>
          <wp:docPr id="2" name="Obraz 2"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5B31" w14:textId="77777777" w:rsidR="009F4785" w:rsidRDefault="009F47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B31"/>
    <w:multiLevelType w:val="hybridMultilevel"/>
    <w:tmpl w:val="19E4904A"/>
    <w:lvl w:ilvl="0" w:tplc="BC9067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4916FF6"/>
    <w:multiLevelType w:val="hybridMultilevel"/>
    <w:tmpl w:val="AF0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9B3213"/>
    <w:multiLevelType w:val="hybridMultilevel"/>
    <w:tmpl w:val="AF0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959B3"/>
    <w:multiLevelType w:val="hybridMultilevel"/>
    <w:tmpl w:val="F2C059BC"/>
    <w:lvl w:ilvl="0" w:tplc="C25241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1728F"/>
    <w:multiLevelType w:val="hybridMultilevel"/>
    <w:tmpl w:val="55262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E7710A"/>
    <w:multiLevelType w:val="hybridMultilevel"/>
    <w:tmpl w:val="624A488C"/>
    <w:lvl w:ilvl="0" w:tplc="97F4123A">
      <w:start w:val="1"/>
      <w:numFmt w:val="lowerLetter"/>
      <w:lvlText w:val="%1)"/>
      <w:lvlJc w:val="left"/>
      <w:pPr>
        <w:ind w:left="1080" w:hanging="360"/>
      </w:pPr>
      <w:rPr>
        <w:rFonts w:asciiTheme="minorHAnsi" w:eastAsia="Times New Roman" w:hAnsiTheme="minorHAns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D2C5C50"/>
    <w:multiLevelType w:val="hybridMultilevel"/>
    <w:tmpl w:val="3FC8355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 w15:restartNumberingAfterBreak="0">
    <w:nsid w:val="2A9F5C71"/>
    <w:multiLevelType w:val="hybridMultilevel"/>
    <w:tmpl w:val="26BA2DF6"/>
    <w:lvl w:ilvl="0" w:tplc="285229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B04058E"/>
    <w:multiLevelType w:val="hybridMultilevel"/>
    <w:tmpl w:val="F2C059BC"/>
    <w:lvl w:ilvl="0" w:tplc="C25241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BB91155"/>
    <w:multiLevelType w:val="hybridMultilevel"/>
    <w:tmpl w:val="19E4904A"/>
    <w:lvl w:ilvl="0" w:tplc="BC9067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49D1859"/>
    <w:multiLevelType w:val="hybridMultilevel"/>
    <w:tmpl w:val="6E926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362BE3"/>
    <w:multiLevelType w:val="hybridMultilevel"/>
    <w:tmpl w:val="E15880D0"/>
    <w:lvl w:ilvl="0" w:tplc="81D4062A">
      <w:start w:val="1"/>
      <w:numFmt w:val="decimal"/>
      <w:lvlText w:val="%1."/>
      <w:lvlJc w:val="left"/>
      <w:pPr>
        <w:ind w:left="720" w:hanging="360"/>
      </w:pPr>
      <w:rPr>
        <w:rFonts w:eastAsia="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6249D2"/>
    <w:multiLevelType w:val="hybridMultilevel"/>
    <w:tmpl w:val="7D84D63E"/>
    <w:lvl w:ilvl="0" w:tplc="3E8A82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7C21494"/>
    <w:multiLevelType w:val="hybridMultilevel"/>
    <w:tmpl w:val="EC644F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8" w15:restartNumberingAfterBreak="0">
    <w:nsid w:val="487D280E"/>
    <w:multiLevelType w:val="hybridMultilevel"/>
    <w:tmpl w:val="E15880D0"/>
    <w:lvl w:ilvl="0" w:tplc="81D4062A">
      <w:start w:val="1"/>
      <w:numFmt w:val="decimal"/>
      <w:lvlText w:val="%1."/>
      <w:lvlJc w:val="left"/>
      <w:pPr>
        <w:ind w:left="720" w:hanging="360"/>
      </w:pPr>
      <w:rPr>
        <w:rFonts w:eastAsia="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F7220AE"/>
    <w:multiLevelType w:val="hybridMultilevel"/>
    <w:tmpl w:val="624A488C"/>
    <w:lvl w:ilvl="0" w:tplc="97F4123A">
      <w:start w:val="1"/>
      <w:numFmt w:val="lowerLetter"/>
      <w:lvlText w:val="%1)"/>
      <w:lvlJc w:val="left"/>
      <w:pPr>
        <w:ind w:left="1080" w:hanging="360"/>
      </w:pPr>
      <w:rPr>
        <w:rFonts w:asciiTheme="minorHAnsi" w:eastAsia="Times New Roman" w:hAnsiTheme="minorHAns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17D7360"/>
    <w:multiLevelType w:val="hybridMultilevel"/>
    <w:tmpl w:val="00643746"/>
    <w:lvl w:ilvl="0" w:tplc="29E8F3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22347D9"/>
    <w:multiLevelType w:val="hybridMultilevel"/>
    <w:tmpl w:val="00643746"/>
    <w:lvl w:ilvl="0" w:tplc="29E8F3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4F7603C"/>
    <w:multiLevelType w:val="hybridMultilevel"/>
    <w:tmpl w:val="7AF6BB24"/>
    <w:lvl w:ilvl="0" w:tplc="DF22C7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71623FB"/>
    <w:multiLevelType w:val="hybridMultilevel"/>
    <w:tmpl w:val="05EC6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780E4A"/>
    <w:multiLevelType w:val="hybridMultilevel"/>
    <w:tmpl w:val="BA20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11A6A"/>
    <w:multiLevelType w:val="hybridMultilevel"/>
    <w:tmpl w:val="9C5E6FB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0" w15:restartNumberingAfterBreak="0">
    <w:nsid w:val="70DE3DD1"/>
    <w:multiLevelType w:val="hybridMultilevel"/>
    <w:tmpl w:val="26BA2DF6"/>
    <w:lvl w:ilvl="0" w:tplc="285229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9F16A03"/>
    <w:multiLevelType w:val="hybridMultilevel"/>
    <w:tmpl w:val="7AF6BB24"/>
    <w:lvl w:ilvl="0" w:tplc="DF22C7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E3C63"/>
    <w:multiLevelType w:val="hybridMultilevel"/>
    <w:tmpl w:val="7D84D63E"/>
    <w:lvl w:ilvl="0" w:tplc="3E8A82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6"/>
  </w:num>
  <w:num w:numId="2">
    <w:abstractNumId w:val="9"/>
  </w:num>
  <w:num w:numId="3">
    <w:abstractNumId w:val="27"/>
  </w:num>
  <w:num w:numId="4">
    <w:abstractNumId w:val="29"/>
  </w:num>
  <w:num w:numId="5">
    <w:abstractNumId w:val="17"/>
  </w:num>
  <w:num w:numId="6">
    <w:abstractNumId w:val="1"/>
  </w:num>
  <w:num w:numId="7">
    <w:abstractNumId w:val="2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
  </w:num>
  <w:num w:numId="18">
    <w:abstractNumId w:val="7"/>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4"/>
  </w:num>
  <w:num w:numId="25">
    <w:abstractNumId w:val="8"/>
  </w:num>
  <w:num w:numId="26">
    <w:abstractNumId w:val="25"/>
  </w:num>
  <w:num w:numId="27">
    <w:abstractNumId w:val="33"/>
  </w:num>
  <w:num w:numId="28">
    <w:abstractNumId w:val="24"/>
  </w:num>
  <w:num w:numId="29">
    <w:abstractNumId w:val="10"/>
  </w:num>
  <w:num w:numId="30">
    <w:abstractNumId w:val="0"/>
  </w:num>
  <w:num w:numId="31">
    <w:abstractNumId w:val="11"/>
  </w:num>
  <w:num w:numId="32">
    <w:abstractNumId w:val="13"/>
  </w:num>
  <w:num w:numId="33">
    <w:abstractNumId w:val="6"/>
  </w:num>
  <w:num w:numId="34">
    <w:abstractNumId w:val="3"/>
  </w:num>
  <w:num w:numId="35">
    <w:abstractNumId w:val="18"/>
  </w:num>
  <w:num w:numId="36">
    <w:abstractNumId w:val="22"/>
  </w:num>
  <w:num w:numId="37">
    <w:abstractNumId w:val="31"/>
  </w:num>
  <w:num w:numId="38">
    <w:abstractNumId w:val="16"/>
  </w:num>
  <w:num w:numId="39">
    <w:abstractNumId w:val="23"/>
  </w:num>
  <w:num w:numId="40">
    <w:abstractNumId w:val="30"/>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98"/>
    <w:rsid w:val="0000475A"/>
    <w:rsid w:val="000615F8"/>
    <w:rsid w:val="000661A0"/>
    <w:rsid w:val="00072401"/>
    <w:rsid w:val="00076F08"/>
    <w:rsid w:val="000814A1"/>
    <w:rsid w:val="0009094A"/>
    <w:rsid w:val="000A491A"/>
    <w:rsid w:val="00100A1A"/>
    <w:rsid w:val="00103F06"/>
    <w:rsid w:val="00151530"/>
    <w:rsid w:val="00155A61"/>
    <w:rsid w:val="001A7C61"/>
    <w:rsid w:val="001F613B"/>
    <w:rsid w:val="002269F9"/>
    <w:rsid w:val="00285F7B"/>
    <w:rsid w:val="002A0E97"/>
    <w:rsid w:val="002A3F2E"/>
    <w:rsid w:val="002C440F"/>
    <w:rsid w:val="002C4745"/>
    <w:rsid w:val="00317D6B"/>
    <w:rsid w:val="0032622D"/>
    <w:rsid w:val="00356240"/>
    <w:rsid w:val="003702B2"/>
    <w:rsid w:val="003E6872"/>
    <w:rsid w:val="003E6B5A"/>
    <w:rsid w:val="003F704E"/>
    <w:rsid w:val="003F7478"/>
    <w:rsid w:val="00422429"/>
    <w:rsid w:val="0042376D"/>
    <w:rsid w:val="00436B5E"/>
    <w:rsid w:val="004614BD"/>
    <w:rsid w:val="004D376D"/>
    <w:rsid w:val="005026E4"/>
    <w:rsid w:val="005056CA"/>
    <w:rsid w:val="00522D5D"/>
    <w:rsid w:val="0055456B"/>
    <w:rsid w:val="005C51CD"/>
    <w:rsid w:val="005C733E"/>
    <w:rsid w:val="005D08D9"/>
    <w:rsid w:val="006056B0"/>
    <w:rsid w:val="00630401"/>
    <w:rsid w:val="006311DE"/>
    <w:rsid w:val="00642224"/>
    <w:rsid w:val="00644F53"/>
    <w:rsid w:val="00653906"/>
    <w:rsid w:val="006A1236"/>
    <w:rsid w:val="006A760D"/>
    <w:rsid w:val="006C6751"/>
    <w:rsid w:val="006C67F2"/>
    <w:rsid w:val="006D0877"/>
    <w:rsid w:val="006E0588"/>
    <w:rsid w:val="007434F3"/>
    <w:rsid w:val="00751583"/>
    <w:rsid w:val="00784F68"/>
    <w:rsid w:val="00797EE1"/>
    <w:rsid w:val="007A325E"/>
    <w:rsid w:val="00861476"/>
    <w:rsid w:val="00866693"/>
    <w:rsid w:val="008A69E2"/>
    <w:rsid w:val="008B5640"/>
    <w:rsid w:val="008C18D7"/>
    <w:rsid w:val="008E3FD7"/>
    <w:rsid w:val="008F5EAC"/>
    <w:rsid w:val="00915CB3"/>
    <w:rsid w:val="009917B3"/>
    <w:rsid w:val="009934FE"/>
    <w:rsid w:val="009B542C"/>
    <w:rsid w:val="009D4E1D"/>
    <w:rsid w:val="009E1A56"/>
    <w:rsid w:val="009F4785"/>
    <w:rsid w:val="00A4223F"/>
    <w:rsid w:val="00A56090"/>
    <w:rsid w:val="00A748AA"/>
    <w:rsid w:val="00AA02A2"/>
    <w:rsid w:val="00AA3954"/>
    <w:rsid w:val="00AD0F91"/>
    <w:rsid w:val="00AE3685"/>
    <w:rsid w:val="00AE64D5"/>
    <w:rsid w:val="00B64AF5"/>
    <w:rsid w:val="00B76CC3"/>
    <w:rsid w:val="00BB140F"/>
    <w:rsid w:val="00BB26FA"/>
    <w:rsid w:val="00BB2E04"/>
    <w:rsid w:val="00BB46BC"/>
    <w:rsid w:val="00BC3108"/>
    <w:rsid w:val="00BF78B3"/>
    <w:rsid w:val="00C153A5"/>
    <w:rsid w:val="00C31C98"/>
    <w:rsid w:val="00C81560"/>
    <w:rsid w:val="00CB5A5B"/>
    <w:rsid w:val="00D22D8B"/>
    <w:rsid w:val="00D4587B"/>
    <w:rsid w:val="00DE56BE"/>
    <w:rsid w:val="00E1494D"/>
    <w:rsid w:val="00E21340"/>
    <w:rsid w:val="00E37D5C"/>
    <w:rsid w:val="00EB2FFE"/>
    <w:rsid w:val="00ED3A97"/>
    <w:rsid w:val="00EE4602"/>
    <w:rsid w:val="00EE790D"/>
    <w:rsid w:val="00F170F1"/>
    <w:rsid w:val="00F17F30"/>
    <w:rsid w:val="00F35749"/>
    <w:rsid w:val="00F93012"/>
    <w:rsid w:val="00FA4A1B"/>
    <w:rsid w:val="00F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6547"/>
  <w15:docId w15:val="{5AC4F2E7-1E91-4FC9-8798-E073C318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42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749"/>
    <w:pPr>
      <w:ind w:left="720"/>
      <w:contextualSpacing/>
    </w:pPr>
  </w:style>
  <w:style w:type="paragraph" w:styleId="Nagwek">
    <w:name w:val="header"/>
    <w:basedOn w:val="Normalny"/>
    <w:link w:val="NagwekZnak"/>
    <w:uiPriority w:val="99"/>
    <w:unhideWhenUsed/>
    <w:rsid w:val="005D08D9"/>
    <w:pPr>
      <w:tabs>
        <w:tab w:val="center" w:pos="4536"/>
        <w:tab w:val="right" w:pos="9072"/>
      </w:tabs>
    </w:pPr>
  </w:style>
  <w:style w:type="character" w:customStyle="1" w:styleId="NagwekZnak">
    <w:name w:val="Nagłówek Znak"/>
    <w:basedOn w:val="Domylnaczcionkaakapitu"/>
    <w:link w:val="Nagwek"/>
    <w:uiPriority w:val="99"/>
    <w:rsid w:val="005D08D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08D9"/>
    <w:pPr>
      <w:tabs>
        <w:tab w:val="center" w:pos="4536"/>
        <w:tab w:val="right" w:pos="9072"/>
      </w:tabs>
    </w:pPr>
  </w:style>
  <w:style w:type="character" w:customStyle="1" w:styleId="StopkaZnak">
    <w:name w:val="Stopka Znak"/>
    <w:basedOn w:val="Domylnaczcionkaakapitu"/>
    <w:link w:val="Stopka"/>
    <w:uiPriority w:val="99"/>
    <w:rsid w:val="005D08D9"/>
    <w:rPr>
      <w:rFonts w:ascii="Times New Roman" w:eastAsia="Times New Roman" w:hAnsi="Times New Roman" w:cs="Times New Roman"/>
      <w:sz w:val="20"/>
      <w:szCs w:val="20"/>
      <w:lang w:eastAsia="pl-PL"/>
    </w:rPr>
  </w:style>
  <w:style w:type="table" w:styleId="Tabela-Siatka">
    <w:name w:val="Table Grid"/>
    <w:basedOn w:val="Standardowy"/>
    <w:uiPriority w:val="39"/>
    <w:rsid w:val="001F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5640"/>
    <w:rPr>
      <w:rFonts w:ascii="Tahoma" w:hAnsi="Tahoma" w:cs="Tahoma"/>
      <w:sz w:val="16"/>
      <w:szCs w:val="16"/>
    </w:rPr>
  </w:style>
  <w:style w:type="character" w:customStyle="1" w:styleId="TekstdymkaZnak">
    <w:name w:val="Tekst dymka Znak"/>
    <w:basedOn w:val="Domylnaczcionkaakapitu"/>
    <w:link w:val="Tekstdymka"/>
    <w:uiPriority w:val="99"/>
    <w:semiHidden/>
    <w:rsid w:val="008B5640"/>
    <w:rPr>
      <w:rFonts w:ascii="Tahoma" w:eastAsia="Times New Roman" w:hAnsi="Tahoma" w:cs="Tahoma"/>
      <w:sz w:val="16"/>
      <w:szCs w:val="16"/>
      <w:lang w:eastAsia="pl-PL"/>
    </w:rPr>
  </w:style>
  <w:style w:type="character" w:styleId="Pogrubienie">
    <w:name w:val="Strong"/>
    <w:basedOn w:val="Domylnaczcionkaakapitu"/>
    <w:uiPriority w:val="22"/>
    <w:qFormat/>
    <w:rsid w:val="007A325E"/>
    <w:rPr>
      <w:b/>
      <w:bCs/>
    </w:rPr>
  </w:style>
  <w:style w:type="paragraph" w:customStyle="1" w:styleId="Tabelapozycja">
    <w:name w:val="Tabela pozycja"/>
    <w:basedOn w:val="Normalny"/>
    <w:rsid w:val="009917B3"/>
    <w:rPr>
      <w:rFonts w:ascii="Arial" w:eastAsia="MS Outlook" w:hAnsi="Arial"/>
      <w:sz w:val="22"/>
    </w:rPr>
  </w:style>
  <w:style w:type="character" w:styleId="Hipercze">
    <w:name w:val="Hyperlink"/>
    <w:basedOn w:val="Domylnaczcionkaakapitu"/>
    <w:uiPriority w:val="99"/>
    <w:unhideWhenUsed/>
    <w:rsid w:val="00090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0323">
      <w:bodyDiv w:val="1"/>
      <w:marLeft w:val="0"/>
      <w:marRight w:val="0"/>
      <w:marTop w:val="0"/>
      <w:marBottom w:val="0"/>
      <w:divBdr>
        <w:top w:val="none" w:sz="0" w:space="0" w:color="auto"/>
        <w:left w:val="none" w:sz="0" w:space="0" w:color="auto"/>
        <w:bottom w:val="none" w:sz="0" w:space="0" w:color="auto"/>
        <w:right w:val="none" w:sz="0" w:space="0" w:color="auto"/>
      </w:divBdr>
    </w:div>
    <w:div w:id="283972032">
      <w:bodyDiv w:val="1"/>
      <w:marLeft w:val="0"/>
      <w:marRight w:val="0"/>
      <w:marTop w:val="0"/>
      <w:marBottom w:val="0"/>
      <w:divBdr>
        <w:top w:val="none" w:sz="0" w:space="0" w:color="auto"/>
        <w:left w:val="none" w:sz="0" w:space="0" w:color="auto"/>
        <w:bottom w:val="none" w:sz="0" w:space="0" w:color="auto"/>
        <w:right w:val="none" w:sz="0" w:space="0" w:color="auto"/>
      </w:divBdr>
    </w:div>
    <w:div w:id="347487590">
      <w:bodyDiv w:val="1"/>
      <w:marLeft w:val="0"/>
      <w:marRight w:val="0"/>
      <w:marTop w:val="0"/>
      <w:marBottom w:val="0"/>
      <w:divBdr>
        <w:top w:val="none" w:sz="0" w:space="0" w:color="auto"/>
        <w:left w:val="none" w:sz="0" w:space="0" w:color="auto"/>
        <w:bottom w:val="none" w:sz="0" w:space="0" w:color="auto"/>
        <w:right w:val="none" w:sz="0" w:space="0" w:color="auto"/>
      </w:divBdr>
    </w:div>
    <w:div w:id="386495578">
      <w:bodyDiv w:val="1"/>
      <w:marLeft w:val="0"/>
      <w:marRight w:val="0"/>
      <w:marTop w:val="0"/>
      <w:marBottom w:val="0"/>
      <w:divBdr>
        <w:top w:val="none" w:sz="0" w:space="0" w:color="auto"/>
        <w:left w:val="none" w:sz="0" w:space="0" w:color="auto"/>
        <w:bottom w:val="none" w:sz="0" w:space="0" w:color="auto"/>
        <w:right w:val="none" w:sz="0" w:space="0" w:color="auto"/>
      </w:divBdr>
    </w:div>
    <w:div w:id="483084873">
      <w:bodyDiv w:val="1"/>
      <w:marLeft w:val="0"/>
      <w:marRight w:val="0"/>
      <w:marTop w:val="0"/>
      <w:marBottom w:val="0"/>
      <w:divBdr>
        <w:top w:val="none" w:sz="0" w:space="0" w:color="auto"/>
        <w:left w:val="none" w:sz="0" w:space="0" w:color="auto"/>
        <w:bottom w:val="none" w:sz="0" w:space="0" w:color="auto"/>
        <w:right w:val="none" w:sz="0" w:space="0" w:color="auto"/>
      </w:divBdr>
    </w:div>
    <w:div w:id="545020468">
      <w:bodyDiv w:val="1"/>
      <w:marLeft w:val="0"/>
      <w:marRight w:val="0"/>
      <w:marTop w:val="0"/>
      <w:marBottom w:val="0"/>
      <w:divBdr>
        <w:top w:val="none" w:sz="0" w:space="0" w:color="auto"/>
        <w:left w:val="none" w:sz="0" w:space="0" w:color="auto"/>
        <w:bottom w:val="none" w:sz="0" w:space="0" w:color="auto"/>
        <w:right w:val="none" w:sz="0" w:space="0" w:color="auto"/>
      </w:divBdr>
    </w:div>
    <w:div w:id="676924938">
      <w:bodyDiv w:val="1"/>
      <w:marLeft w:val="0"/>
      <w:marRight w:val="0"/>
      <w:marTop w:val="0"/>
      <w:marBottom w:val="0"/>
      <w:divBdr>
        <w:top w:val="none" w:sz="0" w:space="0" w:color="auto"/>
        <w:left w:val="none" w:sz="0" w:space="0" w:color="auto"/>
        <w:bottom w:val="none" w:sz="0" w:space="0" w:color="auto"/>
        <w:right w:val="none" w:sz="0" w:space="0" w:color="auto"/>
      </w:divBdr>
    </w:div>
    <w:div w:id="839926059">
      <w:bodyDiv w:val="1"/>
      <w:marLeft w:val="0"/>
      <w:marRight w:val="0"/>
      <w:marTop w:val="0"/>
      <w:marBottom w:val="0"/>
      <w:divBdr>
        <w:top w:val="none" w:sz="0" w:space="0" w:color="auto"/>
        <w:left w:val="none" w:sz="0" w:space="0" w:color="auto"/>
        <w:bottom w:val="none" w:sz="0" w:space="0" w:color="auto"/>
        <w:right w:val="none" w:sz="0" w:space="0" w:color="auto"/>
      </w:divBdr>
    </w:div>
    <w:div w:id="978724542">
      <w:bodyDiv w:val="1"/>
      <w:marLeft w:val="0"/>
      <w:marRight w:val="0"/>
      <w:marTop w:val="0"/>
      <w:marBottom w:val="0"/>
      <w:divBdr>
        <w:top w:val="none" w:sz="0" w:space="0" w:color="auto"/>
        <w:left w:val="none" w:sz="0" w:space="0" w:color="auto"/>
        <w:bottom w:val="none" w:sz="0" w:space="0" w:color="auto"/>
        <w:right w:val="none" w:sz="0" w:space="0" w:color="auto"/>
      </w:divBdr>
    </w:div>
    <w:div w:id="1310135218">
      <w:bodyDiv w:val="1"/>
      <w:marLeft w:val="0"/>
      <w:marRight w:val="0"/>
      <w:marTop w:val="0"/>
      <w:marBottom w:val="0"/>
      <w:divBdr>
        <w:top w:val="none" w:sz="0" w:space="0" w:color="auto"/>
        <w:left w:val="none" w:sz="0" w:space="0" w:color="auto"/>
        <w:bottom w:val="none" w:sz="0" w:space="0" w:color="auto"/>
        <w:right w:val="none" w:sz="0" w:space="0" w:color="auto"/>
      </w:divBdr>
    </w:div>
    <w:div w:id="1319462920">
      <w:bodyDiv w:val="1"/>
      <w:marLeft w:val="0"/>
      <w:marRight w:val="0"/>
      <w:marTop w:val="0"/>
      <w:marBottom w:val="0"/>
      <w:divBdr>
        <w:top w:val="none" w:sz="0" w:space="0" w:color="auto"/>
        <w:left w:val="none" w:sz="0" w:space="0" w:color="auto"/>
        <w:bottom w:val="none" w:sz="0" w:space="0" w:color="auto"/>
        <w:right w:val="none" w:sz="0" w:space="0" w:color="auto"/>
      </w:divBdr>
    </w:div>
    <w:div w:id="1461070579">
      <w:bodyDiv w:val="1"/>
      <w:marLeft w:val="0"/>
      <w:marRight w:val="0"/>
      <w:marTop w:val="0"/>
      <w:marBottom w:val="0"/>
      <w:divBdr>
        <w:top w:val="none" w:sz="0" w:space="0" w:color="auto"/>
        <w:left w:val="none" w:sz="0" w:space="0" w:color="auto"/>
        <w:bottom w:val="none" w:sz="0" w:space="0" w:color="auto"/>
        <w:right w:val="none" w:sz="0" w:space="0" w:color="auto"/>
      </w:divBdr>
      <w:divsChild>
        <w:div w:id="1623615205">
          <w:marLeft w:val="0"/>
          <w:marRight w:val="0"/>
          <w:marTop w:val="0"/>
          <w:marBottom w:val="60"/>
          <w:divBdr>
            <w:top w:val="none" w:sz="0" w:space="0" w:color="auto"/>
            <w:left w:val="none" w:sz="0" w:space="0" w:color="auto"/>
            <w:bottom w:val="none" w:sz="0" w:space="0" w:color="auto"/>
            <w:right w:val="none" w:sz="0" w:space="0" w:color="auto"/>
          </w:divBdr>
        </w:div>
        <w:div w:id="2017227453">
          <w:marLeft w:val="0"/>
          <w:marRight w:val="0"/>
          <w:marTop w:val="0"/>
          <w:marBottom w:val="60"/>
          <w:divBdr>
            <w:top w:val="none" w:sz="0" w:space="0" w:color="auto"/>
            <w:left w:val="none" w:sz="0" w:space="0" w:color="auto"/>
            <w:bottom w:val="none" w:sz="0" w:space="0" w:color="auto"/>
            <w:right w:val="none" w:sz="0" w:space="0" w:color="auto"/>
          </w:divBdr>
        </w:div>
        <w:div w:id="1590508270">
          <w:marLeft w:val="0"/>
          <w:marRight w:val="0"/>
          <w:marTop w:val="0"/>
          <w:marBottom w:val="0"/>
          <w:divBdr>
            <w:top w:val="none" w:sz="0" w:space="0" w:color="auto"/>
            <w:left w:val="none" w:sz="0" w:space="0" w:color="auto"/>
            <w:bottom w:val="none" w:sz="0" w:space="0" w:color="auto"/>
            <w:right w:val="none" w:sz="0" w:space="0" w:color="auto"/>
          </w:divBdr>
        </w:div>
      </w:divsChild>
    </w:div>
    <w:div w:id="1480027734">
      <w:bodyDiv w:val="1"/>
      <w:marLeft w:val="0"/>
      <w:marRight w:val="0"/>
      <w:marTop w:val="0"/>
      <w:marBottom w:val="0"/>
      <w:divBdr>
        <w:top w:val="none" w:sz="0" w:space="0" w:color="auto"/>
        <w:left w:val="none" w:sz="0" w:space="0" w:color="auto"/>
        <w:bottom w:val="none" w:sz="0" w:space="0" w:color="auto"/>
        <w:right w:val="none" w:sz="0" w:space="0" w:color="auto"/>
      </w:divBdr>
    </w:div>
    <w:div w:id="1782458812">
      <w:bodyDiv w:val="1"/>
      <w:marLeft w:val="0"/>
      <w:marRight w:val="0"/>
      <w:marTop w:val="0"/>
      <w:marBottom w:val="0"/>
      <w:divBdr>
        <w:top w:val="none" w:sz="0" w:space="0" w:color="auto"/>
        <w:left w:val="none" w:sz="0" w:space="0" w:color="auto"/>
        <w:bottom w:val="none" w:sz="0" w:space="0" w:color="auto"/>
        <w:right w:val="none" w:sz="0" w:space="0" w:color="auto"/>
      </w:divBdr>
    </w:div>
    <w:div w:id="19597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18565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Król</dc:creator>
  <cp:lastModifiedBy>Pawel Dernoga </cp:lastModifiedBy>
  <cp:revision>2</cp:revision>
  <cp:lastPrinted>2023-04-06T09:17:00Z</cp:lastPrinted>
  <dcterms:created xsi:type="dcterms:W3CDTF">2023-07-12T08:33:00Z</dcterms:created>
  <dcterms:modified xsi:type="dcterms:W3CDTF">2023-07-12T08:33:00Z</dcterms:modified>
</cp:coreProperties>
</file>