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5"/>
        <w:gridCol w:w="4962"/>
        <w:gridCol w:w="1186"/>
        <w:gridCol w:w="1187"/>
      </w:tblGrid>
      <w:tr w:rsidR="0096428A" w:rsidRPr="00523DF3" w14:paraId="79BA94F9" w14:textId="77777777" w:rsidTr="00CB48D1">
        <w:trPr>
          <w:cantSplit/>
          <w:trHeight w:val="708"/>
          <w:jc w:val="center"/>
        </w:trPr>
        <w:tc>
          <w:tcPr>
            <w:tcW w:w="9000" w:type="dxa"/>
            <w:gridSpan w:val="4"/>
            <w:shd w:val="clear" w:color="auto" w:fill="D9D9D9"/>
            <w:vAlign w:val="center"/>
          </w:tcPr>
          <w:p w14:paraId="34108B3E" w14:textId="66AB5371" w:rsidR="0096428A" w:rsidRPr="00523DF3" w:rsidRDefault="0096428A" w:rsidP="00CB48D1"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0" w:name="opis_1_wykonal_nazwa"/>
            <w:bookmarkStart w:id="1" w:name="_Hlk92042859"/>
            <w:bookmarkEnd w:id="0"/>
            <w:r w:rsidRPr="00523DF3">
              <w:rPr>
                <w:b/>
                <w:bCs/>
                <w:sz w:val="32"/>
                <w:szCs w:val="32"/>
              </w:rPr>
              <w:t xml:space="preserve">PROJEKT </w:t>
            </w:r>
            <w:r w:rsidR="00F56949" w:rsidRPr="00523DF3">
              <w:rPr>
                <w:b/>
                <w:bCs/>
                <w:sz w:val="32"/>
                <w:szCs w:val="32"/>
              </w:rPr>
              <w:t>ARCHITEKTONICZNO-BUDOWLANY</w:t>
            </w:r>
          </w:p>
        </w:tc>
      </w:tr>
      <w:tr w:rsidR="0015324C" w:rsidRPr="00523DF3" w14:paraId="6CCB1D68" w14:textId="77777777" w:rsidTr="00CB48D1">
        <w:trPr>
          <w:cantSplit/>
          <w:trHeight w:val="1037"/>
          <w:jc w:val="center"/>
        </w:trPr>
        <w:tc>
          <w:tcPr>
            <w:tcW w:w="1665" w:type="dxa"/>
            <w:shd w:val="clear" w:color="auto" w:fill="D9D9D9"/>
            <w:vAlign w:val="center"/>
          </w:tcPr>
          <w:p w14:paraId="05F2114B" w14:textId="77777777" w:rsidR="0015324C" w:rsidRPr="00523DF3" w:rsidRDefault="0015324C" w:rsidP="0015324C">
            <w:pPr>
              <w:jc w:val="center"/>
              <w:rPr>
                <w:rFonts w:cs="Calibri"/>
                <w:b/>
                <w:spacing w:val="-5"/>
                <w:sz w:val="24"/>
                <w:szCs w:val="24"/>
              </w:rPr>
            </w:pPr>
            <w:r w:rsidRPr="00523DF3">
              <w:rPr>
                <w:rFonts w:cs="Calibri"/>
                <w:b/>
                <w:spacing w:val="-5"/>
                <w:sz w:val="24"/>
                <w:szCs w:val="24"/>
              </w:rPr>
              <w:t>Jednostka projektowa</w:t>
            </w:r>
          </w:p>
        </w:tc>
        <w:tc>
          <w:tcPr>
            <w:tcW w:w="7335" w:type="dxa"/>
            <w:gridSpan w:val="3"/>
            <w:vAlign w:val="center"/>
          </w:tcPr>
          <w:p w14:paraId="513B90D7" w14:textId="77777777" w:rsidR="004825C2" w:rsidRPr="00523DF3" w:rsidRDefault="004825C2" w:rsidP="004825C2">
            <w:pPr>
              <w:rPr>
                <w:b/>
                <w:sz w:val="24"/>
                <w:szCs w:val="24"/>
              </w:rPr>
            </w:pPr>
            <w:r w:rsidRPr="00523DF3">
              <w:rPr>
                <w:b/>
                <w:sz w:val="24"/>
                <w:szCs w:val="24"/>
              </w:rPr>
              <w:t>Andrzej Cempel – Projekty, Kosztorysy</w:t>
            </w:r>
          </w:p>
          <w:p w14:paraId="75306C5B" w14:textId="77777777" w:rsidR="004825C2" w:rsidRPr="00523DF3" w:rsidRDefault="004825C2" w:rsidP="004825C2">
            <w:pPr>
              <w:rPr>
                <w:b/>
                <w:sz w:val="24"/>
                <w:szCs w:val="24"/>
              </w:rPr>
            </w:pPr>
            <w:r w:rsidRPr="00523DF3">
              <w:rPr>
                <w:b/>
                <w:sz w:val="24"/>
                <w:szCs w:val="24"/>
              </w:rPr>
              <w:t>ul. Powstania Styczniowego 4</w:t>
            </w:r>
          </w:p>
          <w:p w14:paraId="7F39F078" w14:textId="5DB9E09C" w:rsidR="0015324C" w:rsidRPr="00523DF3" w:rsidRDefault="004825C2" w:rsidP="004825C2">
            <w:pPr>
              <w:rPr>
                <w:b/>
                <w:sz w:val="24"/>
                <w:szCs w:val="24"/>
              </w:rPr>
            </w:pPr>
            <w:r w:rsidRPr="00523DF3">
              <w:rPr>
                <w:b/>
                <w:sz w:val="24"/>
                <w:szCs w:val="24"/>
              </w:rPr>
              <w:t xml:space="preserve">63-400 Ostrów </w:t>
            </w:r>
            <w:r w:rsidRPr="00523DF3">
              <w:rPr>
                <w:rFonts w:cs="Calibri"/>
                <w:b/>
                <w:noProof/>
                <w:color w:val="000000"/>
                <w:sz w:val="24"/>
                <w:szCs w:val="20"/>
                <w:lang w:eastAsia="pl-PL" w:bidi="ar-SA"/>
              </w:rPr>
              <w:drawing>
                <wp:anchor distT="0" distB="0" distL="114300" distR="114300" simplePos="0" relativeHeight="251657216" behindDoc="0" locked="0" layoutInCell="1" allowOverlap="1" wp14:anchorId="3EEA9CC2" wp14:editId="498CA162">
                  <wp:simplePos x="3825506" y="1531088"/>
                  <wp:positionH relativeFrom="margin">
                    <wp:align>left</wp:align>
                  </wp:positionH>
                  <wp:positionV relativeFrom="margin">
                    <wp:align>center</wp:align>
                  </wp:positionV>
                  <wp:extent cx="991043" cy="616689"/>
                  <wp:effectExtent l="19050" t="0" r="0" b="0"/>
                  <wp:wrapSquare wrapText="bothSides"/>
                  <wp:docPr id="1" name="Obraz 2" descr="Opis: Logo-termoprojekt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 descr="Opis: Logo-termoprojekt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043" cy="6166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23DF3">
              <w:rPr>
                <w:b/>
                <w:sz w:val="24"/>
                <w:szCs w:val="24"/>
              </w:rPr>
              <w:t>Wielkopolski</w:t>
            </w:r>
          </w:p>
        </w:tc>
      </w:tr>
      <w:tr w:rsidR="006B5B49" w:rsidRPr="00523DF3" w14:paraId="4E8D996A" w14:textId="77777777" w:rsidTr="00CB48D1">
        <w:trPr>
          <w:cantSplit/>
          <w:trHeight w:val="1009"/>
          <w:jc w:val="center"/>
        </w:trPr>
        <w:tc>
          <w:tcPr>
            <w:tcW w:w="1665" w:type="dxa"/>
            <w:shd w:val="clear" w:color="auto" w:fill="D9D9D9"/>
            <w:vAlign w:val="center"/>
          </w:tcPr>
          <w:p w14:paraId="47341BB0" w14:textId="77777777" w:rsidR="006B5B49" w:rsidRPr="00523DF3" w:rsidRDefault="006B5B49" w:rsidP="006B5B49">
            <w:pPr>
              <w:jc w:val="center"/>
              <w:rPr>
                <w:rFonts w:cs="Calibri"/>
                <w:b/>
                <w:spacing w:val="-5"/>
                <w:sz w:val="24"/>
                <w:szCs w:val="24"/>
              </w:rPr>
            </w:pPr>
            <w:r w:rsidRPr="00523DF3">
              <w:rPr>
                <w:rFonts w:cs="Calibri"/>
                <w:b/>
                <w:spacing w:val="-5"/>
                <w:sz w:val="24"/>
                <w:szCs w:val="24"/>
              </w:rPr>
              <w:t>Nazwa zamierzenia budowlanego</w:t>
            </w:r>
          </w:p>
        </w:tc>
        <w:tc>
          <w:tcPr>
            <w:tcW w:w="7335" w:type="dxa"/>
            <w:gridSpan w:val="3"/>
            <w:vAlign w:val="center"/>
          </w:tcPr>
          <w:p w14:paraId="7A4A984C" w14:textId="77777777" w:rsidR="006B5B49" w:rsidRPr="00523DF3" w:rsidRDefault="006B5B49" w:rsidP="006B5B49">
            <w:pPr>
              <w:jc w:val="center"/>
              <w:rPr>
                <w:rFonts w:cs="Calibri"/>
                <w:b/>
                <w:color w:val="000000"/>
                <w:sz w:val="24"/>
                <w:szCs w:val="20"/>
              </w:rPr>
            </w:pPr>
            <w:r w:rsidRPr="00523DF3">
              <w:rPr>
                <w:rFonts w:cs="Calibri"/>
                <w:b/>
                <w:color w:val="000000"/>
                <w:sz w:val="24"/>
                <w:szCs w:val="20"/>
              </w:rPr>
              <w:t xml:space="preserve">INSTALACJA WENTYLACJI MECHANICZNEJ I KLIMATYZACJI POMIESZCZENIA PROJEKTOROWNI WRAZ Z SALĄ AUDIO W BUDYNKU CENTRUM KULTURY „ZAMEK” PRZY UL. ŚW. MARCINA </w:t>
            </w:r>
          </w:p>
          <w:p w14:paraId="351700FC" w14:textId="1AC19BF7" w:rsidR="006B5B49" w:rsidRPr="00523DF3" w:rsidRDefault="006B5B49" w:rsidP="006B5B49">
            <w:pPr>
              <w:jc w:val="center"/>
              <w:rPr>
                <w:b/>
                <w:sz w:val="24"/>
                <w:szCs w:val="24"/>
              </w:rPr>
            </w:pPr>
            <w:r w:rsidRPr="00523DF3">
              <w:rPr>
                <w:rFonts w:cs="Calibri"/>
                <w:b/>
                <w:color w:val="000000"/>
                <w:sz w:val="24"/>
                <w:szCs w:val="20"/>
              </w:rPr>
              <w:t>80/82, 61-809 POZNAŃ</w:t>
            </w:r>
          </w:p>
        </w:tc>
      </w:tr>
      <w:tr w:rsidR="006B5B49" w:rsidRPr="00523DF3" w14:paraId="14AB0EBC" w14:textId="77777777" w:rsidTr="00CB48D1">
        <w:trPr>
          <w:cantSplit/>
          <w:trHeight w:val="624"/>
          <w:jc w:val="center"/>
        </w:trPr>
        <w:tc>
          <w:tcPr>
            <w:tcW w:w="1665" w:type="dxa"/>
            <w:shd w:val="clear" w:color="auto" w:fill="D9D9D9"/>
            <w:vAlign w:val="center"/>
          </w:tcPr>
          <w:p w14:paraId="2943577E" w14:textId="77777777" w:rsidR="006B5B49" w:rsidRPr="00523DF3" w:rsidRDefault="006B5B49" w:rsidP="006B5B49">
            <w:pPr>
              <w:jc w:val="center"/>
              <w:rPr>
                <w:rFonts w:cs="Calibri"/>
                <w:b/>
                <w:spacing w:val="-5"/>
                <w:sz w:val="24"/>
                <w:szCs w:val="24"/>
              </w:rPr>
            </w:pPr>
            <w:r w:rsidRPr="00523DF3">
              <w:rPr>
                <w:rFonts w:cs="Calibri"/>
                <w:b/>
                <w:sz w:val="24"/>
                <w:szCs w:val="24"/>
              </w:rPr>
              <w:t>Adres inwestycji</w:t>
            </w:r>
          </w:p>
        </w:tc>
        <w:tc>
          <w:tcPr>
            <w:tcW w:w="7335" w:type="dxa"/>
            <w:gridSpan w:val="3"/>
            <w:vAlign w:val="center"/>
          </w:tcPr>
          <w:p w14:paraId="74A026D6" w14:textId="77777777" w:rsidR="006B5B49" w:rsidRPr="00523DF3" w:rsidRDefault="006B5B49" w:rsidP="006B5B49">
            <w:pPr>
              <w:pStyle w:val="Bezodstpw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</w:pPr>
            <w:r w:rsidRPr="00523DF3"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  <w:t>ul. św. Marcin 80/82, 61-809 Poznań</w:t>
            </w:r>
          </w:p>
          <w:p w14:paraId="3EFED0F6" w14:textId="77777777" w:rsidR="006B5B49" w:rsidRPr="00523DF3" w:rsidRDefault="006B5B49" w:rsidP="006B5B49">
            <w:pPr>
              <w:pStyle w:val="Bezodstpw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</w:pPr>
            <w:r w:rsidRPr="00523DF3">
              <w:rPr>
                <w:rFonts w:ascii="Arial Narrow" w:hAnsi="Arial Narrow" w:cs="Calibri"/>
                <w:color w:val="000000"/>
                <w:sz w:val="24"/>
                <w:szCs w:val="20"/>
              </w:rPr>
              <w:t xml:space="preserve">jednostka ewidencyjna </w:t>
            </w:r>
            <w:r w:rsidRPr="00523DF3"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  <w:t>306401_1</w:t>
            </w:r>
          </w:p>
          <w:p w14:paraId="50A33286" w14:textId="77777777" w:rsidR="006B5B49" w:rsidRPr="00523DF3" w:rsidRDefault="006B5B49" w:rsidP="006B5B49">
            <w:pPr>
              <w:pStyle w:val="Bezodstpw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</w:pPr>
            <w:r w:rsidRPr="00523DF3">
              <w:rPr>
                <w:rFonts w:ascii="Arial Narrow" w:hAnsi="Arial Narrow" w:cs="Calibri"/>
                <w:color w:val="000000"/>
                <w:sz w:val="24"/>
                <w:szCs w:val="20"/>
              </w:rPr>
              <w:t xml:space="preserve">obręb ewidencyjny </w:t>
            </w:r>
            <w:r w:rsidRPr="00523DF3"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  <w:t>0051</w:t>
            </w:r>
          </w:p>
          <w:p w14:paraId="1FD6319F" w14:textId="77777777" w:rsidR="006B5B49" w:rsidRPr="00523DF3" w:rsidRDefault="006B5B49" w:rsidP="006B5B49">
            <w:pPr>
              <w:pStyle w:val="Bezodstpw"/>
              <w:jc w:val="center"/>
              <w:rPr>
                <w:rFonts w:ascii="Arial Narrow" w:hAnsi="Arial Narrow" w:cs="Calibri"/>
                <w:bCs/>
                <w:color w:val="000000"/>
                <w:sz w:val="24"/>
                <w:szCs w:val="20"/>
              </w:rPr>
            </w:pPr>
            <w:r w:rsidRPr="00523DF3">
              <w:rPr>
                <w:rFonts w:ascii="Arial Narrow" w:hAnsi="Arial Narrow" w:cs="Calibri"/>
                <w:bCs/>
                <w:color w:val="000000"/>
                <w:sz w:val="24"/>
                <w:szCs w:val="20"/>
              </w:rPr>
              <w:t xml:space="preserve">arkusz mapy: </w:t>
            </w:r>
            <w:r w:rsidRPr="00523DF3"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  <w:t>AR_24</w:t>
            </w:r>
            <w:r w:rsidRPr="00523DF3">
              <w:rPr>
                <w:rFonts w:ascii="Arial Narrow" w:hAnsi="Arial Narrow" w:cs="Calibri"/>
                <w:bCs/>
                <w:color w:val="000000"/>
                <w:sz w:val="24"/>
                <w:szCs w:val="20"/>
              </w:rPr>
              <w:t xml:space="preserve"> </w:t>
            </w:r>
          </w:p>
          <w:p w14:paraId="3529839E" w14:textId="773A6CA9" w:rsidR="006B5B49" w:rsidRPr="00523DF3" w:rsidRDefault="006B5B49" w:rsidP="006B5B49">
            <w:pPr>
              <w:jc w:val="center"/>
              <w:rPr>
                <w:b/>
                <w:sz w:val="24"/>
                <w:szCs w:val="24"/>
              </w:rPr>
            </w:pPr>
            <w:r w:rsidRPr="00523DF3">
              <w:rPr>
                <w:rFonts w:cs="Calibri"/>
                <w:color w:val="000000"/>
                <w:sz w:val="24"/>
                <w:szCs w:val="20"/>
              </w:rPr>
              <w:t xml:space="preserve">działka ewidencyjna </w:t>
            </w:r>
            <w:r w:rsidRPr="00523DF3">
              <w:rPr>
                <w:rFonts w:cs="Calibri"/>
                <w:b/>
                <w:color w:val="000000"/>
                <w:sz w:val="24"/>
                <w:szCs w:val="20"/>
              </w:rPr>
              <w:t>3</w:t>
            </w:r>
          </w:p>
        </w:tc>
      </w:tr>
      <w:tr w:rsidR="006B5B49" w:rsidRPr="00523DF3" w14:paraId="49279D41" w14:textId="77777777" w:rsidTr="00CB48D1">
        <w:trPr>
          <w:cantSplit/>
          <w:trHeight w:val="771"/>
          <w:jc w:val="center"/>
        </w:trPr>
        <w:tc>
          <w:tcPr>
            <w:tcW w:w="1665" w:type="dxa"/>
            <w:shd w:val="clear" w:color="auto" w:fill="D9D9D9"/>
            <w:vAlign w:val="center"/>
          </w:tcPr>
          <w:p w14:paraId="0160ED9C" w14:textId="77777777" w:rsidR="006B5B49" w:rsidRPr="00523DF3" w:rsidRDefault="006B5B49" w:rsidP="006B5B49">
            <w:pPr>
              <w:jc w:val="center"/>
              <w:rPr>
                <w:rFonts w:cs="Calibri"/>
                <w:b/>
                <w:spacing w:val="-5"/>
                <w:sz w:val="24"/>
                <w:szCs w:val="24"/>
              </w:rPr>
            </w:pPr>
            <w:r w:rsidRPr="00523DF3">
              <w:rPr>
                <w:rFonts w:cs="Calibri"/>
                <w:b/>
                <w:sz w:val="24"/>
                <w:szCs w:val="24"/>
              </w:rPr>
              <w:t>Kategoria obiektu</w:t>
            </w:r>
          </w:p>
        </w:tc>
        <w:tc>
          <w:tcPr>
            <w:tcW w:w="7335" w:type="dxa"/>
            <w:gridSpan w:val="3"/>
            <w:vAlign w:val="center"/>
          </w:tcPr>
          <w:p w14:paraId="7E882CB2" w14:textId="7AFF921F" w:rsidR="006B5B49" w:rsidRPr="00523DF3" w:rsidRDefault="006B5B49" w:rsidP="006B5B49">
            <w:pPr>
              <w:jc w:val="center"/>
              <w:rPr>
                <w:b/>
                <w:sz w:val="24"/>
                <w:szCs w:val="24"/>
              </w:rPr>
            </w:pPr>
            <w:r w:rsidRPr="00523DF3">
              <w:rPr>
                <w:b/>
                <w:sz w:val="24"/>
                <w:szCs w:val="24"/>
              </w:rPr>
              <w:t>Kategoria IX - budynki kultury, nauki i oświaty</w:t>
            </w:r>
          </w:p>
        </w:tc>
      </w:tr>
      <w:tr w:rsidR="006B5B49" w:rsidRPr="00523DF3" w14:paraId="02D15EDC" w14:textId="77777777" w:rsidTr="00CB48D1">
        <w:trPr>
          <w:cantSplit/>
          <w:trHeight w:val="923"/>
          <w:jc w:val="center"/>
        </w:trPr>
        <w:tc>
          <w:tcPr>
            <w:tcW w:w="1665" w:type="dxa"/>
            <w:shd w:val="clear" w:color="auto" w:fill="D9D9D9"/>
            <w:vAlign w:val="center"/>
          </w:tcPr>
          <w:p w14:paraId="0FC89DE8" w14:textId="77777777" w:rsidR="006B5B49" w:rsidRPr="00523DF3" w:rsidRDefault="006B5B49" w:rsidP="006B5B49">
            <w:pPr>
              <w:jc w:val="center"/>
              <w:rPr>
                <w:rFonts w:cs="Calibri"/>
                <w:b/>
                <w:spacing w:val="-5"/>
                <w:sz w:val="24"/>
                <w:szCs w:val="24"/>
              </w:rPr>
            </w:pPr>
            <w:r w:rsidRPr="00523DF3">
              <w:rPr>
                <w:rFonts w:cs="Calibri"/>
                <w:b/>
                <w:spacing w:val="-5"/>
                <w:sz w:val="24"/>
                <w:szCs w:val="24"/>
              </w:rPr>
              <w:t>Inwestor</w:t>
            </w:r>
          </w:p>
        </w:tc>
        <w:tc>
          <w:tcPr>
            <w:tcW w:w="7335" w:type="dxa"/>
            <w:gridSpan w:val="3"/>
            <w:vAlign w:val="center"/>
          </w:tcPr>
          <w:p w14:paraId="3DC9E1F1" w14:textId="77777777" w:rsidR="006B5B49" w:rsidRPr="00523DF3" w:rsidRDefault="006B5B49" w:rsidP="006B5B49">
            <w:pPr>
              <w:pStyle w:val="Bezodstpw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</w:pPr>
            <w:r w:rsidRPr="00523DF3"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  <w:t>Centrum Kultury „Zamek”</w:t>
            </w:r>
          </w:p>
          <w:p w14:paraId="21EC56F9" w14:textId="04EDB0B9" w:rsidR="006B5B49" w:rsidRPr="00523DF3" w:rsidRDefault="006B5B49" w:rsidP="006B5B49">
            <w:pPr>
              <w:pStyle w:val="Bezodstpw"/>
              <w:jc w:val="center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523DF3">
              <w:rPr>
                <w:rFonts w:ascii="Arial Narrow" w:hAnsi="Arial Narrow" w:cs="Calibri"/>
                <w:b/>
                <w:color w:val="000000"/>
                <w:sz w:val="24"/>
                <w:szCs w:val="20"/>
              </w:rPr>
              <w:t>ul. św. Marcin 80/82, 61-809 Poznań</w:t>
            </w:r>
          </w:p>
        </w:tc>
      </w:tr>
      <w:tr w:rsidR="006B0709" w:rsidRPr="00523DF3" w14:paraId="2F129DF9" w14:textId="77777777" w:rsidTr="00CB48D1">
        <w:trPr>
          <w:cantSplit/>
          <w:trHeight w:val="907"/>
          <w:jc w:val="center"/>
        </w:trPr>
        <w:tc>
          <w:tcPr>
            <w:tcW w:w="1665" w:type="dxa"/>
            <w:shd w:val="clear" w:color="auto" w:fill="D9D9D9"/>
            <w:vAlign w:val="center"/>
          </w:tcPr>
          <w:p w14:paraId="3530CD94" w14:textId="77777777" w:rsidR="006B0709" w:rsidRPr="00523DF3" w:rsidRDefault="006B0709" w:rsidP="006B070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23DF3">
              <w:rPr>
                <w:rFonts w:cs="Calibri"/>
                <w:b/>
                <w:sz w:val="24"/>
                <w:szCs w:val="24"/>
              </w:rPr>
              <w:t>Data</w:t>
            </w:r>
          </w:p>
          <w:p w14:paraId="2C4B6E53" w14:textId="77777777" w:rsidR="006B0709" w:rsidRPr="00523DF3" w:rsidRDefault="006B0709" w:rsidP="006B070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23DF3">
              <w:rPr>
                <w:rFonts w:cs="Calibri"/>
                <w:b/>
                <w:sz w:val="24"/>
                <w:szCs w:val="24"/>
              </w:rPr>
              <w:t xml:space="preserve">i miejsce </w:t>
            </w:r>
          </w:p>
        </w:tc>
        <w:tc>
          <w:tcPr>
            <w:tcW w:w="4962" w:type="dxa"/>
            <w:vAlign w:val="center"/>
          </w:tcPr>
          <w:p w14:paraId="23AF9742" w14:textId="082EDB5E" w:rsidR="006B5B49" w:rsidRPr="00523DF3" w:rsidRDefault="001015F7" w:rsidP="006B5B49">
            <w:pPr>
              <w:shd w:val="clear" w:color="auto" w:fill="FFFFFF"/>
              <w:jc w:val="center"/>
              <w:rPr>
                <w:rFonts w:eastAsia="Times New Roman" w:cs="Times New Roman"/>
                <w:lang w:eastAsia="pl-PL" w:bidi="ar-SA"/>
              </w:rPr>
            </w:pPr>
            <w:r w:rsidRPr="001015F7">
              <w:rPr>
                <w:rFonts w:eastAsia="Times New Roman" w:cs="Times New Roman"/>
                <w:b/>
                <w:bCs/>
                <w:sz w:val="24"/>
                <w:szCs w:val="24"/>
                <w:lang w:eastAsia="pl-PL" w:bidi="ar-SA"/>
              </w:rPr>
              <w:t>Październik</w:t>
            </w:r>
            <w:r w:rsidR="006B5B49" w:rsidRPr="00523DF3">
              <w:rPr>
                <w:rFonts w:eastAsia="Times New Roman" w:cs="Times New Roman"/>
                <w:b/>
                <w:bCs/>
                <w:sz w:val="24"/>
                <w:szCs w:val="24"/>
                <w:lang w:eastAsia="pl-PL" w:bidi="ar-SA"/>
              </w:rPr>
              <w:t xml:space="preserve"> 2023</w:t>
            </w:r>
          </w:p>
          <w:p w14:paraId="3E09808C" w14:textId="224A972B" w:rsidR="006B0709" w:rsidRPr="00523DF3" w:rsidRDefault="006B5B49" w:rsidP="006B5B4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23DF3">
              <w:rPr>
                <w:rFonts w:eastAsia="Times New Roman" w:cs="Times New Roman"/>
                <w:b/>
                <w:bCs/>
                <w:sz w:val="24"/>
                <w:szCs w:val="24"/>
                <w:lang w:eastAsia="pl-PL" w:bidi="ar-SA"/>
              </w:rPr>
              <w:t>Ostrów Wielkopolski</w:t>
            </w: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14:paraId="0D956197" w14:textId="77777777" w:rsidR="006B0709" w:rsidRPr="00523DF3" w:rsidRDefault="006B0709" w:rsidP="006B070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23DF3">
              <w:rPr>
                <w:rFonts w:cs="Calibri"/>
                <w:b/>
                <w:sz w:val="24"/>
                <w:szCs w:val="24"/>
              </w:rPr>
              <w:t>Egz.</w:t>
            </w:r>
          </w:p>
          <w:p w14:paraId="36CD9275" w14:textId="77777777" w:rsidR="006B0709" w:rsidRPr="00523DF3" w:rsidRDefault="006B0709" w:rsidP="006B0709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523DF3">
              <w:rPr>
                <w:rFonts w:cs="Calibri"/>
                <w:b/>
                <w:sz w:val="24"/>
                <w:szCs w:val="24"/>
              </w:rPr>
              <w:t>numer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0778599D" w14:textId="77777777" w:rsidR="006B0709" w:rsidRPr="00523DF3" w:rsidRDefault="006B0709" w:rsidP="006B0709">
            <w:pPr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</w:tr>
    </w:tbl>
    <w:p w14:paraId="442DC6A1" w14:textId="77777777" w:rsidR="0096428A" w:rsidRPr="00523DF3" w:rsidRDefault="0096428A" w:rsidP="0096428A">
      <w:pPr>
        <w:jc w:val="both"/>
        <w:rPr>
          <w:rFonts w:cs="Calibri"/>
          <w:b/>
          <w:sz w:val="18"/>
          <w:szCs w:val="18"/>
        </w:rPr>
      </w:pPr>
    </w:p>
    <w:p w14:paraId="2B29D872" w14:textId="77777777" w:rsidR="0096428A" w:rsidRPr="00523DF3" w:rsidRDefault="0096428A" w:rsidP="0096428A">
      <w:pPr>
        <w:jc w:val="both"/>
        <w:rPr>
          <w:rFonts w:cs="Calibri"/>
          <w:b/>
          <w:sz w:val="28"/>
        </w:rPr>
      </w:pPr>
      <w:r w:rsidRPr="00523DF3">
        <w:rPr>
          <w:rFonts w:cs="Calibri"/>
          <w:b/>
          <w:sz w:val="28"/>
        </w:rPr>
        <w:t>Zespół Projektowy:</w:t>
      </w:r>
    </w:p>
    <w:tbl>
      <w:tblPr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6"/>
        <w:gridCol w:w="2468"/>
        <w:gridCol w:w="2469"/>
        <w:gridCol w:w="2469"/>
      </w:tblGrid>
      <w:tr w:rsidR="0096428A" w:rsidRPr="00523DF3" w14:paraId="5074BC7F" w14:textId="77777777" w:rsidTr="00CB48D1">
        <w:trPr>
          <w:trHeight w:val="534"/>
          <w:jc w:val="center"/>
        </w:trPr>
        <w:tc>
          <w:tcPr>
            <w:tcW w:w="1736" w:type="dxa"/>
            <w:shd w:val="clear" w:color="auto" w:fill="D9D9D9"/>
            <w:vAlign w:val="center"/>
          </w:tcPr>
          <w:p w14:paraId="7F614B9A" w14:textId="77777777" w:rsidR="0096428A" w:rsidRPr="00523DF3" w:rsidRDefault="0096428A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Funkcja: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529E4A01" w14:textId="77777777" w:rsidR="0096428A" w:rsidRPr="00523DF3" w:rsidRDefault="0096428A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Imię i Nazwisko</w:t>
            </w:r>
          </w:p>
        </w:tc>
        <w:tc>
          <w:tcPr>
            <w:tcW w:w="2469" w:type="dxa"/>
            <w:shd w:val="clear" w:color="auto" w:fill="D9D9D9"/>
            <w:vAlign w:val="center"/>
          </w:tcPr>
          <w:p w14:paraId="1D89FA55" w14:textId="77777777" w:rsidR="0096428A" w:rsidRPr="00523DF3" w:rsidRDefault="0096428A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Nr uprawnień</w:t>
            </w:r>
          </w:p>
        </w:tc>
        <w:tc>
          <w:tcPr>
            <w:tcW w:w="2469" w:type="dxa"/>
            <w:shd w:val="clear" w:color="auto" w:fill="D9D9D9"/>
            <w:vAlign w:val="center"/>
          </w:tcPr>
          <w:p w14:paraId="51554CEB" w14:textId="77777777" w:rsidR="0096428A" w:rsidRPr="00523DF3" w:rsidRDefault="0096428A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Podpis</w:t>
            </w:r>
          </w:p>
        </w:tc>
      </w:tr>
      <w:tr w:rsidR="006B5B49" w:rsidRPr="00523DF3" w14:paraId="029311E9" w14:textId="77777777" w:rsidTr="004825C2">
        <w:trPr>
          <w:trHeight w:val="1167"/>
          <w:jc w:val="center"/>
        </w:trPr>
        <w:tc>
          <w:tcPr>
            <w:tcW w:w="1736" w:type="dxa"/>
            <w:shd w:val="clear" w:color="auto" w:fill="D9D9D9"/>
            <w:vAlign w:val="center"/>
          </w:tcPr>
          <w:p w14:paraId="3F3A290D" w14:textId="77777777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Projektant</w:t>
            </w:r>
          </w:p>
          <w:p w14:paraId="3545ABB8" w14:textId="77777777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Główny</w:t>
            </w:r>
          </w:p>
          <w:p w14:paraId="5B32110F" w14:textId="4CD97D12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Architektura</w:t>
            </w:r>
          </w:p>
        </w:tc>
        <w:tc>
          <w:tcPr>
            <w:tcW w:w="2468" w:type="dxa"/>
            <w:vAlign w:val="center"/>
          </w:tcPr>
          <w:p w14:paraId="6BB1C398" w14:textId="77777777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mgr inż. arch.</w:t>
            </w:r>
          </w:p>
          <w:p w14:paraId="6D8DD1E5" w14:textId="1DA9967B" w:rsidR="006B5B49" w:rsidRPr="00523DF3" w:rsidRDefault="006B5B49" w:rsidP="006B5B49">
            <w:pPr>
              <w:spacing w:line="360" w:lineRule="auto"/>
              <w:jc w:val="center"/>
              <w:rPr>
                <w:rFonts w:cs="Calibri"/>
              </w:rPr>
            </w:pPr>
            <w:r w:rsidRPr="00523DF3">
              <w:rPr>
                <w:rFonts w:cs="Calibri"/>
                <w:b/>
                <w:szCs w:val="19"/>
              </w:rPr>
              <w:t>Wojciech Gubała</w:t>
            </w:r>
          </w:p>
        </w:tc>
        <w:tc>
          <w:tcPr>
            <w:tcW w:w="2469" w:type="dxa"/>
            <w:vAlign w:val="center"/>
          </w:tcPr>
          <w:p w14:paraId="7F66B321" w14:textId="77777777" w:rsidR="006B5B49" w:rsidRPr="00523DF3" w:rsidRDefault="006B5B49" w:rsidP="006B5B49">
            <w:pPr>
              <w:jc w:val="center"/>
              <w:rPr>
                <w:rFonts w:cs="Calibri"/>
                <w:i/>
                <w:sz w:val="18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architektoniczna</w:t>
            </w:r>
          </w:p>
          <w:p w14:paraId="28AAB26C" w14:textId="21F2E81C" w:rsidR="006B5B49" w:rsidRPr="00523DF3" w:rsidRDefault="006B5B49" w:rsidP="006B5B49">
            <w:pPr>
              <w:snapToGrid w:val="0"/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523DF3">
              <w:rPr>
                <w:rFonts w:cs="Calibri"/>
                <w:i/>
                <w:sz w:val="20"/>
              </w:rPr>
              <w:t>Upr. proj. UAN.7342-71/91</w:t>
            </w:r>
          </w:p>
        </w:tc>
        <w:tc>
          <w:tcPr>
            <w:tcW w:w="2469" w:type="dxa"/>
            <w:vAlign w:val="center"/>
          </w:tcPr>
          <w:p w14:paraId="378BA058" w14:textId="096EF226" w:rsidR="006B5B49" w:rsidRPr="00523DF3" w:rsidRDefault="006B5B49" w:rsidP="006B5B49">
            <w:pPr>
              <w:snapToGrid w:val="0"/>
              <w:jc w:val="center"/>
              <w:rPr>
                <w:rFonts w:cs="Calibri"/>
                <w:sz w:val="12"/>
                <w:szCs w:val="12"/>
              </w:rPr>
            </w:pPr>
            <w:r w:rsidRPr="00523DF3">
              <w:rPr>
                <w:rFonts w:eastAsia="Times New Roman" w:cs="Times New Roman"/>
                <w:sz w:val="14"/>
                <w:szCs w:val="14"/>
              </w:rPr>
              <w:t xml:space="preserve">Uprawnienia budowlane do projektowania bez ograniczeń w </w:t>
            </w:r>
            <w:r w:rsidRPr="00523DF3">
              <w:rPr>
                <w:sz w:val="14"/>
                <w:szCs w:val="14"/>
              </w:rPr>
              <w:t xml:space="preserve">specjalności </w:t>
            </w:r>
            <w:r w:rsidRPr="00523DF3">
              <w:rPr>
                <w:rFonts w:eastAsia="Times New Roman" w:cs="Times New Roman"/>
                <w:sz w:val="14"/>
                <w:szCs w:val="14"/>
              </w:rPr>
              <w:t>architektonicznej i ograniczone uprawniania do projektowania w specjalności konstrukcyjno- budowlanej</w:t>
            </w:r>
          </w:p>
        </w:tc>
      </w:tr>
      <w:tr w:rsidR="006B5B49" w:rsidRPr="00523DF3" w14:paraId="3B98E659" w14:textId="77777777" w:rsidTr="004825C2">
        <w:trPr>
          <w:trHeight w:val="1167"/>
          <w:jc w:val="center"/>
        </w:trPr>
        <w:tc>
          <w:tcPr>
            <w:tcW w:w="1736" w:type="dxa"/>
            <w:shd w:val="clear" w:color="auto" w:fill="D9D9D9"/>
            <w:vAlign w:val="center"/>
          </w:tcPr>
          <w:p w14:paraId="3F514CE4" w14:textId="77777777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Projektant</w:t>
            </w:r>
          </w:p>
          <w:p w14:paraId="3FCCB528" w14:textId="2CFFA517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Konstrukcja</w:t>
            </w:r>
          </w:p>
        </w:tc>
        <w:tc>
          <w:tcPr>
            <w:tcW w:w="2468" w:type="dxa"/>
            <w:vAlign w:val="center"/>
          </w:tcPr>
          <w:p w14:paraId="666D2A29" w14:textId="77777777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inż.</w:t>
            </w:r>
          </w:p>
          <w:p w14:paraId="2B4EA6A2" w14:textId="04F759B0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Anna Grzęda</w:t>
            </w:r>
          </w:p>
        </w:tc>
        <w:tc>
          <w:tcPr>
            <w:tcW w:w="2469" w:type="dxa"/>
            <w:vAlign w:val="center"/>
          </w:tcPr>
          <w:p w14:paraId="203872E8" w14:textId="77777777" w:rsidR="006B5B49" w:rsidRPr="00523DF3" w:rsidRDefault="006B5B49" w:rsidP="006B5B49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konstrukcyjna</w:t>
            </w:r>
          </w:p>
          <w:p w14:paraId="035B6C4C" w14:textId="309CEA13" w:rsidR="006B5B49" w:rsidRPr="00523DF3" w:rsidRDefault="006B5B49" w:rsidP="006B5B49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Upr. proj. UAN.7342-2/94</w:t>
            </w:r>
          </w:p>
        </w:tc>
        <w:tc>
          <w:tcPr>
            <w:tcW w:w="2469" w:type="dxa"/>
            <w:vAlign w:val="center"/>
          </w:tcPr>
          <w:p w14:paraId="6556521C" w14:textId="02EFC368" w:rsidR="006B5B49" w:rsidRPr="00523DF3" w:rsidRDefault="006B5B49" w:rsidP="006B5B49">
            <w:pPr>
              <w:snapToGrid w:val="0"/>
              <w:jc w:val="center"/>
              <w:rPr>
                <w:rFonts w:eastAsia="Times New Roman" w:cs="Times New Roman"/>
                <w:sz w:val="14"/>
                <w:szCs w:val="14"/>
              </w:rPr>
            </w:pPr>
            <w:r w:rsidRPr="00523DF3">
              <w:rPr>
                <w:sz w:val="14"/>
                <w:szCs w:val="14"/>
              </w:rPr>
              <w:t>Uprawnienia do projektowania bez ograniczeń w zakresie konstrukcyjno-budowlanym</w:t>
            </w:r>
          </w:p>
        </w:tc>
      </w:tr>
      <w:tr w:rsidR="006B5B49" w:rsidRPr="00523DF3" w14:paraId="2BD00135" w14:textId="77777777" w:rsidTr="004825C2">
        <w:trPr>
          <w:trHeight w:val="1167"/>
          <w:jc w:val="center"/>
        </w:trPr>
        <w:tc>
          <w:tcPr>
            <w:tcW w:w="1736" w:type="dxa"/>
            <w:shd w:val="clear" w:color="auto" w:fill="D9D9D9"/>
            <w:vAlign w:val="center"/>
          </w:tcPr>
          <w:p w14:paraId="2EA16950" w14:textId="77777777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Projektant</w:t>
            </w:r>
          </w:p>
          <w:p w14:paraId="0A0C5DC3" w14:textId="0151EB32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Instalacje sanitarne</w:t>
            </w:r>
          </w:p>
        </w:tc>
        <w:tc>
          <w:tcPr>
            <w:tcW w:w="2468" w:type="dxa"/>
            <w:vAlign w:val="center"/>
          </w:tcPr>
          <w:p w14:paraId="3EB89B6E" w14:textId="77777777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 xml:space="preserve">mgr inż. </w:t>
            </w:r>
          </w:p>
          <w:p w14:paraId="1775B086" w14:textId="4B2FA2A1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Marta Ratajczyk</w:t>
            </w:r>
          </w:p>
        </w:tc>
        <w:tc>
          <w:tcPr>
            <w:tcW w:w="2469" w:type="dxa"/>
            <w:vAlign w:val="center"/>
          </w:tcPr>
          <w:p w14:paraId="7D7ECD5B" w14:textId="77777777" w:rsidR="006B5B49" w:rsidRPr="00523DF3" w:rsidRDefault="006B5B49" w:rsidP="006B5B49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inst. sanitarne</w:t>
            </w:r>
          </w:p>
          <w:p w14:paraId="1901BE61" w14:textId="04991838" w:rsidR="006B5B49" w:rsidRPr="00523DF3" w:rsidRDefault="006B5B49" w:rsidP="006B5B49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Upr. proj. WKP/0409/POOS/16</w:t>
            </w:r>
          </w:p>
        </w:tc>
        <w:tc>
          <w:tcPr>
            <w:tcW w:w="2469" w:type="dxa"/>
            <w:vAlign w:val="center"/>
          </w:tcPr>
          <w:p w14:paraId="72F13D77" w14:textId="77777777" w:rsidR="006B5B49" w:rsidRPr="00523DF3" w:rsidRDefault="006B5B49" w:rsidP="006B5B49">
            <w:pPr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B5B49" w:rsidRPr="00523DF3" w14:paraId="3CD556BE" w14:textId="77777777" w:rsidTr="004825C2">
        <w:trPr>
          <w:trHeight w:val="1167"/>
          <w:jc w:val="center"/>
        </w:trPr>
        <w:tc>
          <w:tcPr>
            <w:tcW w:w="1736" w:type="dxa"/>
            <w:shd w:val="clear" w:color="auto" w:fill="D9D9D9"/>
            <w:vAlign w:val="center"/>
          </w:tcPr>
          <w:p w14:paraId="0042CF13" w14:textId="77777777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Sprawdzający</w:t>
            </w:r>
          </w:p>
          <w:p w14:paraId="40FDB14E" w14:textId="1E0EBE42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Instalacje sanitarne</w:t>
            </w:r>
          </w:p>
        </w:tc>
        <w:tc>
          <w:tcPr>
            <w:tcW w:w="2468" w:type="dxa"/>
            <w:vAlign w:val="center"/>
          </w:tcPr>
          <w:p w14:paraId="36A59FDA" w14:textId="77777777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 xml:space="preserve">mgr inż. </w:t>
            </w:r>
          </w:p>
          <w:p w14:paraId="5F87D6E0" w14:textId="0AF24710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Agata Zięta</w:t>
            </w:r>
          </w:p>
        </w:tc>
        <w:tc>
          <w:tcPr>
            <w:tcW w:w="2469" w:type="dxa"/>
            <w:vAlign w:val="center"/>
          </w:tcPr>
          <w:p w14:paraId="0B9CF4A0" w14:textId="77777777" w:rsidR="006B5B49" w:rsidRPr="00523DF3" w:rsidRDefault="006B5B49" w:rsidP="006B5B49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inst. sanitarne</w:t>
            </w:r>
          </w:p>
          <w:p w14:paraId="794B2B89" w14:textId="1F61605D" w:rsidR="006B5B49" w:rsidRPr="00523DF3" w:rsidRDefault="006B5B49" w:rsidP="006B5B49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Upr. proj. WKP/0543/PWOS/21</w:t>
            </w:r>
          </w:p>
        </w:tc>
        <w:tc>
          <w:tcPr>
            <w:tcW w:w="2469" w:type="dxa"/>
            <w:vAlign w:val="center"/>
          </w:tcPr>
          <w:p w14:paraId="53D210A4" w14:textId="77777777" w:rsidR="006B5B49" w:rsidRPr="00523DF3" w:rsidRDefault="006B5B49" w:rsidP="006B5B49">
            <w:pPr>
              <w:snapToGrid w:val="0"/>
              <w:jc w:val="center"/>
              <w:rPr>
                <w:sz w:val="14"/>
                <w:szCs w:val="14"/>
              </w:rPr>
            </w:pPr>
          </w:p>
        </w:tc>
      </w:tr>
      <w:tr w:rsidR="006B5B49" w:rsidRPr="00523DF3" w14:paraId="5DC1D29C" w14:textId="77777777" w:rsidTr="004825C2">
        <w:trPr>
          <w:trHeight w:val="1167"/>
          <w:jc w:val="center"/>
        </w:trPr>
        <w:tc>
          <w:tcPr>
            <w:tcW w:w="1736" w:type="dxa"/>
            <w:shd w:val="clear" w:color="auto" w:fill="D9D9D9"/>
            <w:vAlign w:val="center"/>
          </w:tcPr>
          <w:p w14:paraId="75BA9923" w14:textId="77777777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Projektant</w:t>
            </w:r>
          </w:p>
          <w:p w14:paraId="489EBB71" w14:textId="1291CD40" w:rsidR="006B5B49" w:rsidRPr="00523DF3" w:rsidRDefault="006B5B49" w:rsidP="006B5B49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Instalacje elektryczne</w:t>
            </w:r>
          </w:p>
        </w:tc>
        <w:tc>
          <w:tcPr>
            <w:tcW w:w="2468" w:type="dxa"/>
            <w:vAlign w:val="center"/>
          </w:tcPr>
          <w:p w14:paraId="7E7BDBB3" w14:textId="77777777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 xml:space="preserve">mgr inż. </w:t>
            </w:r>
          </w:p>
          <w:p w14:paraId="0C89ABE8" w14:textId="70A85EDB" w:rsidR="006B5B49" w:rsidRPr="00523DF3" w:rsidRDefault="006B5B49" w:rsidP="006B5B49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Maciej Olszanowski</w:t>
            </w:r>
          </w:p>
        </w:tc>
        <w:tc>
          <w:tcPr>
            <w:tcW w:w="2469" w:type="dxa"/>
            <w:vAlign w:val="center"/>
          </w:tcPr>
          <w:p w14:paraId="064BE914" w14:textId="77777777" w:rsidR="006B5B49" w:rsidRPr="00523DF3" w:rsidRDefault="006B5B49" w:rsidP="006B5B49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inst. elektryczne</w:t>
            </w:r>
          </w:p>
          <w:p w14:paraId="18948C32" w14:textId="29395EF0" w:rsidR="006B5B49" w:rsidRPr="00523DF3" w:rsidRDefault="006B5B49" w:rsidP="006B5B49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Upr. proj. WKP/0176/PWOE/12</w:t>
            </w:r>
          </w:p>
        </w:tc>
        <w:tc>
          <w:tcPr>
            <w:tcW w:w="2469" w:type="dxa"/>
            <w:vAlign w:val="center"/>
          </w:tcPr>
          <w:p w14:paraId="15D31463" w14:textId="77777777" w:rsidR="006B5B49" w:rsidRPr="00523DF3" w:rsidRDefault="006B5B49" w:rsidP="006B5B49">
            <w:pPr>
              <w:snapToGrid w:val="0"/>
              <w:jc w:val="center"/>
              <w:rPr>
                <w:sz w:val="14"/>
                <w:szCs w:val="14"/>
              </w:rPr>
            </w:pPr>
          </w:p>
        </w:tc>
      </w:tr>
    </w:tbl>
    <w:p w14:paraId="42914258" w14:textId="013DE432" w:rsidR="00EB73FB" w:rsidRPr="00523DF3" w:rsidRDefault="00A5245E" w:rsidP="00116EC4">
      <w:pPr>
        <w:jc w:val="center"/>
        <w:rPr>
          <w:b/>
          <w:bCs/>
          <w:sz w:val="32"/>
          <w:szCs w:val="32"/>
        </w:rPr>
      </w:pPr>
      <w:bookmarkStart w:id="2" w:name="_Hlk73528191"/>
      <w:bookmarkEnd w:id="1"/>
      <w:r w:rsidRPr="00523DF3">
        <w:rPr>
          <w:b/>
          <w:bCs/>
          <w:sz w:val="32"/>
          <w:szCs w:val="32"/>
        </w:rPr>
        <w:lastRenderedPageBreak/>
        <w:t>SPIS T</w:t>
      </w:r>
      <w:r w:rsidR="00116EC4" w:rsidRPr="00523DF3">
        <w:rPr>
          <w:b/>
          <w:bCs/>
          <w:sz w:val="32"/>
          <w:szCs w:val="32"/>
        </w:rPr>
        <w:t>REŚCI PROJEKT</w:t>
      </w:r>
      <w:r w:rsidRPr="00523DF3">
        <w:rPr>
          <w:b/>
          <w:bCs/>
          <w:sz w:val="32"/>
          <w:szCs w:val="32"/>
        </w:rPr>
        <w:t>U</w:t>
      </w:r>
      <w:r w:rsidR="00116EC4" w:rsidRPr="00523DF3">
        <w:rPr>
          <w:b/>
          <w:bCs/>
          <w:sz w:val="32"/>
          <w:szCs w:val="32"/>
        </w:rPr>
        <w:t xml:space="preserve"> </w:t>
      </w:r>
      <w:r w:rsidR="00EB73FB" w:rsidRPr="00523DF3">
        <w:rPr>
          <w:b/>
          <w:bCs/>
          <w:sz w:val="32"/>
          <w:szCs w:val="32"/>
        </w:rPr>
        <w:t>ARCHITEKTONICZNO-BUDOWLAN</w:t>
      </w:r>
      <w:r w:rsidRPr="00523DF3">
        <w:rPr>
          <w:b/>
          <w:bCs/>
          <w:sz w:val="32"/>
          <w:szCs w:val="32"/>
        </w:rPr>
        <w:t>EGO</w:t>
      </w:r>
    </w:p>
    <w:p w14:paraId="4DA16EA5" w14:textId="77777777" w:rsidR="00EB73FB" w:rsidRPr="00523DF3" w:rsidRDefault="00EB73FB" w:rsidP="00EB73FB"/>
    <w:p w14:paraId="0B3A0AAE" w14:textId="467E4285" w:rsidR="002F6A6B" w:rsidRDefault="008A42E8">
      <w:pPr>
        <w:pStyle w:val="Spistreci1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r w:rsidRPr="00523DF3">
        <w:fldChar w:fldCharType="begin"/>
      </w:r>
      <w:r w:rsidR="00AB0CD2" w:rsidRPr="00523DF3">
        <w:instrText xml:space="preserve"> TOC \o "1-2" \h \z \u </w:instrText>
      </w:r>
      <w:r w:rsidRPr="00523DF3">
        <w:fldChar w:fldCharType="separate"/>
      </w:r>
      <w:hyperlink w:anchor="_Toc149306230" w:history="1">
        <w:r w:rsidR="002F6A6B" w:rsidRPr="00E332E1">
          <w:rPr>
            <w:rStyle w:val="Hipercze"/>
            <w:noProof/>
          </w:rPr>
          <w:t>1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DOKUMENTY DOŁĄCZONE DO PROJEKTU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_Toc149306230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3</w:t>
        </w:r>
        <w:r w:rsidR="002F6A6B">
          <w:rPr>
            <w:noProof/>
            <w:webHidden/>
          </w:rPr>
          <w:fldChar w:fldCharType="end"/>
        </w:r>
      </w:hyperlink>
    </w:p>
    <w:p w14:paraId="4CB87A5F" w14:textId="09104F9A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1" w:history="1">
        <w:r w:rsidR="002F6A6B" w:rsidRPr="00E332E1">
          <w:rPr>
            <w:rStyle w:val="Hipercze"/>
            <w:noProof/>
          </w:rPr>
          <w:t>1.1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Oświadczenie projektanta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_Toc149306231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3</w:t>
        </w:r>
        <w:r w:rsidR="002F6A6B">
          <w:rPr>
            <w:noProof/>
            <w:webHidden/>
          </w:rPr>
          <w:fldChar w:fldCharType="end"/>
        </w:r>
      </w:hyperlink>
    </w:p>
    <w:p w14:paraId="5C3B5B16" w14:textId="60120F8B" w:rsidR="002F6A6B" w:rsidRDefault="00000000">
      <w:pPr>
        <w:pStyle w:val="Spistreci1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2" w:history="1">
        <w:r w:rsidR="002F6A6B" w:rsidRPr="00E332E1">
          <w:rPr>
            <w:rStyle w:val="Hipercze"/>
            <w:noProof/>
          </w:rPr>
          <w:t>2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CZĘŚĆ OPISOWA – PROJEKT ARCHITEKTONICZNO-BUDOWLANY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_Toc149306232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6C224D41" w14:textId="6B8A24FB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3" w:history="1">
        <w:r w:rsidR="002F6A6B" w:rsidRPr="00E332E1">
          <w:rPr>
            <w:rStyle w:val="Hipercze"/>
            <w:noProof/>
          </w:rPr>
          <w:t>2.1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Rodzaj i kategorię obiektu budowlanego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_Toc149306233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7AFAB6E3" w14:textId="438166A2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4" w:history="1">
        <w:r w:rsidR="002F6A6B" w:rsidRPr="00E332E1">
          <w:rPr>
            <w:rStyle w:val="Hipercze"/>
            <w:noProof/>
          </w:rPr>
          <w:t>2.2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Zamierzony sposób użytkowania oraz program użytkowy obiektu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_Toc149306234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7F472177" w14:textId="1B318629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5" w:history="1">
        <w:r w:rsidR="002F6A6B" w:rsidRPr="00E332E1">
          <w:rPr>
            <w:rStyle w:val="Hipercze"/>
            <w:noProof/>
          </w:rPr>
          <w:t>2.3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Układ przestrzenny oraz forma architektoniczna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_Toc149306235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66DBCDEF" w14:textId="2143D724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6" w:history="1">
        <w:r w:rsidR="002F6A6B" w:rsidRPr="00E332E1">
          <w:rPr>
            <w:rStyle w:val="Hipercze"/>
            <w:noProof/>
          </w:rPr>
          <w:t>2.4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Charakterystyczne parametry obiektu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_Toc149306236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197845D5" w14:textId="41DB4B5D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7" w:history="1">
        <w:r w:rsidR="002F6A6B" w:rsidRPr="00E332E1">
          <w:rPr>
            <w:rStyle w:val="Hipercze"/>
            <w:noProof/>
          </w:rPr>
          <w:t>2.5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Opinia geotechniczna i informacja o sposobie posadowienia obiektu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_Toc149306237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361BC775" w14:textId="7E90504D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8" w:history="1">
        <w:r w:rsidR="002F6A6B" w:rsidRPr="00E332E1">
          <w:rPr>
            <w:rStyle w:val="Hipercze"/>
            <w:noProof/>
          </w:rPr>
          <w:t>2.6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Liczba lokali mieszkalnych i użytkowych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_Toc149306238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62BFAD7E" w14:textId="3259DC33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39" w:history="1">
        <w:r w:rsidR="002F6A6B" w:rsidRPr="00E332E1">
          <w:rPr>
            <w:rStyle w:val="Hipercze"/>
            <w:noProof/>
          </w:rPr>
          <w:t>2.7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Zapewnienie niezbędnych warunków do korzystania z obiektu przez osoby niepełnosprawne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_Toc149306239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6E6F9A61" w14:textId="011D8B1C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40" w:history="1">
        <w:r w:rsidR="002F6A6B" w:rsidRPr="00E332E1">
          <w:rPr>
            <w:rStyle w:val="Hipercze"/>
            <w:noProof/>
          </w:rPr>
          <w:t>2.8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Parametry techniczne obiektu budowlanego charakteryzujące wpływ obiektu budowlanego na środowisko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_Toc149306240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4</w:t>
        </w:r>
        <w:r w:rsidR="002F6A6B">
          <w:rPr>
            <w:noProof/>
            <w:webHidden/>
          </w:rPr>
          <w:fldChar w:fldCharType="end"/>
        </w:r>
      </w:hyperlink>
    </w:p>
    <w:p w14:paraId="4A8272C0" w14:textId="566E6D9B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41" w:history="1">
        <w:r w:rsidR="002F6A6B" w:rsidRPr="00E332E1">
          <w:rPr>
            <w:rStyle w:val="Hipercze"/>
            <w:noProof/>
          </w:rPr>
          <w:t>2.9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Analiza technicznych, środowiskowych i ekonomicznych możliwości realizacji wysoce wydajnych systemów alternatywnych zaopatrzenia w energię i ciepło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_Toc149306241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5</w:t>
        </w:r>
        <w:r w:rsidR="002F6A6B">
          <w:rPr>
            <w:noProof/>
            <w:webHidden/>
          </w:rPr>
          <w:fldChar w:fldCharType="end"/>
        </w:r>
      </w:hyperlink>
    </w:p>
    <w:p w14:paraId="0978FECE" w14:textId="0BEA3319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42" w:history="1">
        <w:r w:rsidR="002F6A6B" w:rsidRPr="00E332E1">
          <w:rPr>
            <w:rStyle w:val="Hipercze"/>
            <w:noProof/>
          </w:rPr>
          <w:t>2.10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Analiza technicznych i ekonomicznych możliwości wykorzystania urządzeń, które automatycznie regulują temperaturę oddzielnie w poszczególnych pomieszczeniach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_Toc149306242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5</w:t>
        </w:r>
        <w:r w:rsidR="002F6A6B">
          <w:rPr>
            <w:noProof/>
            <w:webHidden/>
          </w:rPr>
          <w:fldChar w:fldCharType="end"/>
        </w:r>
      </w:hyperlink>
    </w:p>
    <w:p w14:paraId="01D3CA28" w14:textId="2E578E3B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43" w:history="1">
        <w:r w:rsidR="002F6A6B" w:rsidRPr="00E332E1">
          <w:rPr>
            <w:rStyle w:val="Hipercze"/>
            <w:noProof/>
          </w:rPr>
          <w:t>2.11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Informacje o zasadniczych elementach wyposażenia budowlano-instalacyjnego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_Toc149306243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5</w:t>
        </w:r>
        <w:r w:rsidR="002F6A6B">
          <w:rPr>
            <w:noProof/>
            <w:webHidden/>
          </w:rPr>
          <w:fldChar w:fldCharType="end"/>
        </w:r>
      </w:hyperlink>
    </w:p>
    <w:p w14:paraId="34FEFF2E" w14:textId="1E8ECB3F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44" w:history="1">
        <w:r w:rsidR="002F6A6B" w:rsidRPr="00E332E1">
          <w:rPr>
            <w:rStyle w:val="Hipercze"/>
            <w:noProof/>
          </w:rPr>
          <w:t>2.12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Dane dotyczące warunków ochrony przeciwpożarowej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_Toc149306244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9</w:t>
        </w:r>
        <w:r w:rsidR="002F6A6B">
          <w:rPr>
            <w:noProof/>
            <w:webHidden/>
          </w:rPr>
          <w:fldChar w:fldCharType="end"/>
        </w:r>
      </w:hyperlink>
    </w:p>
    <w:p w14:paraId="3590465B" w14:textId="1F2602A9" w:rsidR="002F6A6B" w:rsidRDefault="00000000">
      <w:pPr>
        <w:pStyle w:val="Spistreci1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45" w:history="1">
        <w:r w:rsidR="002F6A6B" w:rsidRPr="00E332E1">
          <w:rPr>
            <w:rStyle w:val="Hipercze"/>
            <w:noProof/>
          </w:rPr>
          <w:t>3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CZĘŚĆ RYSUNKOWA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_Toc149306245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10</w:t>
        </w:r>
        <w:r w:rsidR="002F6A6B">
          <w:rPr>
            <w:noProof/>
            <w:webHidden/>
          </w:rPr>
          <w:fldChar w:fldCharType="end"/>
        </w:r>
      </w:hyperlink>
    </w:p>
    <w:p w14:paraId="7AE7D5D7" w14:textId="20EEA8C5" w:rsidR="002F6A6B" w:rsidRDefault="00000000">
      <w:pPr>
        <w:pStyle w:val="Spistreci2"/>
        <w:rPr>
          <w:rFonts w:asciiTheme="minorHAnsi" w:hAnsiTheme="minorHAnsi"/>
          <w:noProof/>
          <w:kern w:val="2"/>
          <w:lang w:eastAsia="pl-PL" w:bidi="ar-SA"/>
          <w14:ligatures w14:val="standardContextual"/>
        </w:rPr>
      </w:pPr>
      <w:hyperlink w:anchor="_Toc149306246" w:history="1">
        <w:r w:rsidR="002F6A6B" w:rsidRPr="00E332E1">
          <w:rPr>
            <w:rStyle w:val="Hipercze"/>
            <w:noProof/>
          </w:rPr>
          <w:t>3.1</w:t>
        </w:r>
        <w:r w:rsidR="002F6A6B">
          <w:rPr>
            <w:rFonts w:asciiTheme="minorHAnsi" w:hAnsiTheme="minorHAnsi"/>
            <w:noProof/>
            <w:kern w:val="2"/>
            <w:lang w:eastAsia="pl-PL" w:bidi="ar-SA"/>
            <w14:ligatures w14:val="standardContextual"/>
          </w:rPr>
          <w:tab/>
        </w:r>
        <w:r w:rsidR="002F6A6B" w:rsidRPr="00E332E1">
          <w:rPr>
            <w:rStyle w:val="Hipercze"/>
            <w:noProof/>
          </w:rPr>
          <w:t>Spis rysunków</w:t>
        </w:r>
        <w:r w:rsidR="002F6A6B">
          <w:rPr>
            <w:noProof/>
            <w:webHidden/>
          </w:rPr>
          <w:tab/>
        </w:r>
        <w:r w:rsidR="002F6A6B">
          <w:rPr>
            <w:noProof/>
            <w:webHidden/>
          </w:rPr>
          <w:fldChar w:fldCharType="begin"/>
        </w:r>
        <w:r w:rsidR="002F6A6B">
          <w:rPr>
            <w:noProof/>
            <w:webHidden/>
          </w:rPr>
          <w:instrText xml:space="preserve"> PAGEREF _Toc149306246 \h </w:instrText>
        </w:r>
        <w:r w:rsidR="002F6A6B">
          <w:rPr>
            <w:noProof/>
            <w:webHidden/>
          </w:rPr>
        </w:r>
        <w:r w:rsidR="002F6A6B">
          <w:rPr>
            <w:noProof/>
            <w:webHidden/>
          </w:rPr>
          <w:fldChar w:fldCharType="separate"/>
        </w:r>
        <w:r w:rsidR="00875C61">
          <w:rPr>
            <w:noProof/>
            <w:webHidden/>
          </w:rPr>
          <w:t>10</w:t>
        </w:r>
        <w:r w:rsidR="002F6A6B">
          <w:rPr>
            <w:noProof/>
            <w:webHidden/>
          </w:rPr>
          <w:fldChar w:fldCharType="end"/>
        </w:r>
      </w:hyperlink>
    </w:p>
    <w:p w14:paraId="4DC9C204" w14:textId="2B038F92" w:rsidR="0086640C" w:rsidRPr="00523DF3" w:rsidRDefault="008A42E8">
      <w:pPr>
        <w:spacing w:after="200" w:line="276" w:lineRule="auto"/>
        <w:rPr>
          <w:rFonts w:eastAsiaTheme="majorEastAsia" w:cstheme="majorBidi"/>
          <w:b/>
          <w:bCs/>
          <w:caps/>
          <w:sz w:val="32"/>
          <w:szCs w:val="28"/>
        </w:rPr>
      </w:pPr>
      <w:r w:rsidRPr="00523DF3">
        <w:fldChar w:fldCharType="end"/>
      </w:r>
      <w:bookmarkEnd w:id="2"/>
    </w:p>
    <w:p w14:paraId="59BE8C18" w14:textId="77777777" w:rsidR="0096428A" w:rsidRPr="00523DF3" w:rsidRDefault="0096428A">
      <w:pPr>
        <w:spacing w:after="200" w:line="276" w:lineRule="auto"/>
      </w:pPr>
      <w:r w:rsidRPr="00523DF3">
        <w:br w:type="page"/>
      </w:r>
    </w:p>
    <w:p w14:paraId="7E114DA8" w14:textId="77777777" w:rsidR="0096428A" w:rsidRPr="00523DF3" w:rsidRDefault="0096428A" w:rsidP="0096428A">
      <w:pPr>
        <w:pStyle w:val="Nagwek1"/>
      </w:pPr>
      <w:bookmarkStart w:id="3" w:name="_Toc85049212"/>
      <w:bookmarkStart w:id="4" w:name="_Toc149306230"/>
      <w:bookmarkStart w:id="5" w:name="_Hlk73528251"/>
      <w:bookmarkStart w:id="6" w:name="_Hlk85049254"/>
      <w:r w:rsidRPr="00523DF3">
        <w:rPr>
          <w:caps w:val="0"/>
        </w:rPr>
        <w:lastRenderedPageBreak/>
        <w:t>DOKUMENTY DOŁĄCZONE DO PROJEKTU</w:t>
      </w:r>
      <w:bookmarkEnd w:id="3"/>
      <w:bookmarkEnd w:id="4"/>
      <w:r w:rsidRPr="00523DF3">
        <w:rPr>
          <w:caps w:val="0"/>
        </w:rPr>
        <w:t xml:space="preserve"> </w:t>
      </w:r>
    </w:p>
    <w:p w14:paraId="61457D91" w14:textId="77777777" w:rsidR="004825C2" w:rsidRPr="00523DF3" w:rsidRDefault="004825C2" w:rsidP="004825C2">
      <w:pPr>
        <w:pStyle w:val="Nagwek2"/>
      </w:pPr>
      <w:bookmarkStart w:id="7" w:name="_Toc85049213"/>
      <w:bookmarkStart w:id="8" w:name="_Toc92043843"/>
      <w:bookmarkStart w:id="9" w:name="_Toc116336067"/>
      <w:bookmarkStart w:id="10" w:name="_Toc149306231"/>
      <w:bookmarkStart w:id="11" w:name="_Hlk92042953"/>
      <w:bookmarkStart w:id="12" w:name="_Toc535405599"/>
      <w:bookmarkEnd w:id="5"/>
      <w:bookmarkEnd w:id="6"/>
      <w:r w:rsidRPr="00523DF3">
        <w:t>Oświadczenie projektant</w:t>
      </w:r>
      <w:bookmarkEnd w:id="7"/>
      <w:bookmarkEnd w:id="8"/>
      <w:r w:rsidRPr="00523DF3">
        <w:t>a</w:t>
      </w:r>
      <w:bookmarkEnd w:id="9"/>
      <w:bookmarkEnd w:id="10"/>
    </w:p>
    <w:p w14:paraId="41EEFC2B" w14:textId="77777777" w:rsidR="004825C2" w:rsidRPr="00523DF3" w:rsidRDefault="004825C2" w:rsidP="004825C2"/>
    <w:p w14:paraId="0F78CD2D" w14:textId="6CB9F0D1" w:rsidR="00626294" w:rsidRPr="00523DF3" w:rsidRDefault="00626294" w:rsidP="00626294">
      <w:pPr>
        <w:jc w:val="right"/>
      </w:pPr>
      <w:bookmarkStart w:id="13" w:name="_Hlk95819924"/>
      <w:r w:rsidRPr="00523DF3">
        <w:t xml:space="preserve">Ostrów Wielkopolski </w:t>
      </w:r>
      <w:r w:rsidR="001015F7">
        <w:t>23</w:t>
      </w:r>
      <w:r w:rsidRPr="00523DF3">
        <w:t>.</w:t>
      </w:r>
      <w:r w:rsidR="001015F7">
        <w:t>10</w:t>
      </w:r>
      <w:r w:rsidRPr="00523DF3">
        <w:t>.2023</w:t>
      </w:r>
    </w:p>
    <w:p w14:paraId="2863F2C4" w14:textId="77777777" w:rsidR="00626294" w:rsidRPr="00523DF3" w:rsidRDefault="00626294" w:rsidP="00626294">
      <w:pPr>
        <w:rPr>
          <w:rFonts w:eastAsia="Times New Roman" w:cs="Times New Roman"/>
        </w:rPr>
      </w:pPr>
    </w:p>
    <w:p w14:paraId="3E55AB87" w14:textId="77777777" w:rsidR="004825C2" w:rsidRPr="00523DF3" w:rsidRDefault="004825C2" w:rsidP="004825C2">
      <w:pPr>
        <w:rPr>
          <w:rFonts w:eastAsia="Times New Roman" w:cs="Times New Roman"/>
        </w:rPr>
      </w:pPr>
    </w:p>
    <w:p w14:paraId="77A23ED2" w14:textId="72976EC1" w:rsidR="004825C2" w:rsidRPr="00523DF3" w:rsidRDefault="004825C2" w:rsidP="004825C2">
      <w:pPr>
        <w:rPr>
          <w:rFonts w:eastAsia="Times New Roman" w:cs="Times New Roman"/>
        </w:rPr>
      </w:pPr>
      <w:r w:rsidRPr="00523DF3">
        <w:rPr>
          <w:rFonts w:eastAsia="Times New Roman" w:cs="Times New Roman"/>
        </w:rPr>
        <w:t xml:space="preserve">Na podstawie atr. </w:t>
      </w:r>
      <w:r w:rsidRPr="00523DF3">
        <w:t>34 ust. 3d pkt 3</w:t>
      </w:r>
      <w:r w:rsidRPr="00523DF3">
        <w:rPr>
          <w:rFonts w:eastAsia="Times New Roman" w:cs="Times New Roman"/>
        </w:rPr>
        <w:t xml:space="preserve"> ustawy z dnia 7 lipca 1994r - Prawo budowlane, niniejszym oświadczam, że projekt </w:t>
      </w:r>
      <w:r w:rsidR="00626294" w:rsidRPr="00523DF3">
        <w:rPr>
          <w:rFonts w:eastAsia="Times New Roman" w:cs="Times New Roman"/>
        </w:rPr>
        <w:t>architektoniczno-</w:t>
      </w:r>
      <w:r w:rsidRPr="00523DF3">
        <w:rPr>
          <w:rFonts w:eastAsia="Times New Roman" w:cs="Times New Roman"/>
        </w:rPr>
        <w:t>budowlany</w:t>
      </w:r>
      <w:r w:rsidRPr="00523DF3">
        <w:t>:</w:t>
      </w:r>
    </w:p>
    <w:p w14:paraId="2650E3E5" w14:textId="77777777" w:rsidR="004825C2" w:rsidRPr="00523DF3" w:rsidRDefault="004825C2" w:rsidP="004825C2">
      <w:pPr>
        <w:rPr>
          <w:rFonts w:eastAsia="Times New Roman" w:cs="Times New Roman"/>
        </w:rPr>
      </w:pPr>
    </w:p>
    <w:p w14:paraId="6A94A40A" w14:textId="77777777" w:rsidR="00072E1D" w:rsidRPr="00523DF3" w:rsidRDefault="00072E1D" w:rsidP="00072E1D">
      <w:pPr>
        <w:pStyle w:val="Bezodstpw"/>
        <w:jc w:val="center"/>
        <w:rPr>
          <w:rFonts w:ascii="Arial Narrow" w:hAnsi="Arial Narrow" w:cs="Calibri"/>
          <w:b/>
          <w:color w:val="000000"/>
          <w:sz w:val="24"/>
          <w:szCs w:val="20"/>
        </w:rPr>
      </w:pPr>
      <w:bookmarkStart w:id="14" w:name="_Hlk52444793"/>
      <w:bookmarkEnd w:id="13"/>
      <w:r w:rsidRPr="00523DF3">
        <w:rPr>
          <w:rFonts w:ascii="Arial Narrow" w:hAnsi="Arial Narrow" w:cs="Calibri"/>
          <w:b/>
          <w:color w:val="000000"/>
          <w:sz w:val="24"/>
          <w:szCs w:val="20"/>
        </w:rPr>
        <w:t xml:space="preserve">INSTALACJA WENTYLACJI MECHANICZNEJ I KLIMATYZACJI POMIESZCZENIA PROJEKTOROWNI WRAZ Z SALĄ AUDIO W BUDYNKU CENTRUM KULTURY „ZAMEK” </w:t>
      </w:r>
    </w:p>
    <w:p w14:paraId="3AB9ED00" w14:textId="30A2A4AF" w:rsidR="008D0049" w:rsidRPr="00523DF3" w:rsidRDefault="00072E1D" w:rsidP="00072E1D">
      <w:pPr>
        <w:pStyle w:val="Bezodstpw"/>
        <w:jc w:val="center"/>
        <w:rPr>
          <w:rFonts w:ascii="Arial Narrow" w:hAnsi="Arial Narrow" w:cs="Calibri"/>
          <w:b/>
          <w:color w:val="000000"/>
          <w:sz w:val="24"/>
          <w:szCs w:val="20"/>
        </w:rPr>
      </w:pPr>
      <w:r w:rsidRPr="00523DF3">
        <w:rPr>
          <w:rFonts w:ascii="Arial Narrow" w:hAnsi="Arial Narrow" w:cs="Calibri"/>
          <w:b/>
          <w:color w:val="000000"/>
          <w:sz w:val="24"/>
          <w:szCs w:val="20"/>
        </w:rPr>
        <w:t>PRZY UL. ŚW. MARCINA 80/82, 61-809 POZNAŃ</w:t>
      </w:r>
    </w:p>
    <w:p w14:paraId="09C5F9BC" w14:textId="77777777" w:rsidR="008D0049" w:rsidRPr="00523DF3" w:rsidRDefault="008D0049" w:rsidP="008D0049">
      <w:pPr>
        <w:pStyle w:val="Bezodstpw"/>
        <w:jc w:val="center"/>
        <w:rPr>
          <w:rFonts w:ascii="Arial Narrow" w:hAnsi="Arial Narrow" w:cs="Calibri"/>
          <w:b/>
          <w:color w:val="000000"/>
          <w:sz w:val="24"/>
          <w:szCs w:val="20"/>
        </w:rPr>
      </w:pPr>
    </w:p>
    <w:bookmarkEnd w:id="14"/>
    <w:p w14:paraId="2AE7B998" w14:textId="77777777" w:rsidR="00072E1D" w:rsidRPr="00523DF3" w:rsidRDefault="00072E1D" w:rsidP="00072E1D">
      <w:pPr>
        <w:pStyle w:val="Bezodstpw"/>
        <w:jc w:val="center"/>
        <w:rPr>
          <w:rFonts w:ascii="Arial Narrow" w:hAnsi="Arial Narrow" w:cs="Calibri"/>
          <w:b/>
          <w:color w:val="000000"/>
          <w:sz w:val="24"/>
          <w:szCs w:val="20"/>
        </w:rPr>
      </w:pPr>
      <w:r w:rsidRPr="00523DF3">
        <w:rPr>
          <w:rFonts w:ascii="Arial Narrow" w:hAnsi="Arial Narrow" w:cs="Calibri"/>
          <w:b/>
          <w:color w:val="000000"/>
          <w:sz w:val="24"/>
          <w:szCs w:val="20"/>
        </w:rPr>
        <w:t>ul. św. Marcin 80/82, 61-809 Poznań</w:t>
      </w:r>
    </w:p>
    <w:p w14:paraId="16C7C0C8" w14:textId="77777777" w:rsidR="00072E1D" w:rsidRPr="00523DF3" w:rsidRDefault="00072E1D" w:rsidP="00072E1D">
      <w:pPr>
        <w:pStyle w:val="Bezodstpw"/>
        <w:jc w:val="center"/>
        <w:rPr>
          <w:rFonts w:ascii="Arial Narrow" w:hAnsi="Arial Narrow" w:cs="Calibri"/>
          <w:b/>
          <w:color w:val="000000"/>
          <w:sz w:val="24"/>
          <w:szCs w:val="20"/>
        </w:rPr>
      </w:pPr>
      <w:r w:rsidRPr="00523DF3">
        <w:rPr>
          <w:rFonts w:ascii="Arial Narrow" w:hAnsi="Arial Narrow" w:cs="Calibri"/>
          <w:color w:val="000000"/>
          <w:sz w:val="24"/>
          <w:szCs w:val="20"/>
        </w:rPr>
        <w:t xml:space="preserve">jednostka ewidencyjna </w:t>
      </w:r>
      <w:r w:rsidRPr="00523DF3">
        <w:rPr>
          <w:rFonts w:ascii="Arial Narrow" w:hAnsi="Arial Narrow" w:cs="Calibri"/>
          <w:b/>
          <w:color w:val="000000"/>
          <w:sz w:val="24"/>
          <w:szCs w:val="20"/>
        </w:rPr>
        <w:t>306401_1</w:t>
      </w:r>
    </w:p>
    <w:p w14:paraId="083B73DA" w14:textId="77777777" w:rsidR="00072E1D" w:rsidRPr="00523DF3" w:rsidRDefault="00072E1D" w:rsidP="00072E1D">
      <w:pPr>
        <w:pStyle w:val="Bezodstpw"/>
        <w:jc w:val="center"/>
        <w:rPr>
          <w:rFonts w:ascii="Arial Narrow" w:hAnsi="Arial Narrow" w:cs="Calibri"/>
          <w:b/>
          <w:color w:val="000000"/>
          <w:sz w:val="24"/>
          <w:szCs w:val="20"/>
        </w:rPr>
      </w:pPr>
      <w:r w:rsidRPr="00523DF3">
        <w:rPr>
          <w:rFonts w:ascii="Arial Narrow" w:hAnsi="Arial Narrow" w:cs="Calibri"/>
          <w:color w:val="000000"/>
          <w:sz w:val="24"/>
          <w:szCs w:val="20"/>
        </w:rPr>
        <w:t xml:space="preserve">obręb ewidencyjny </w:t>
      </w:r>
      <w:r w:rsidRPr="00523DF3">
        <w:rPr>
          <w:rFonts w:ascii="Arial Narrow" w:hAnsi="Arial Narrow" w:cs="Calibri"/>
          <w:b/>
          <w:color w:val="000000"/>
          <w:sz w:val="24"/>
          <w:szCs w:val="20"/>
        </w:rPr>
        <w:t>0051</w:t>
      </w:r>
    </w:p>
    <w:p w14:paraId="6BD838B3" w14:textId="77777777" w:rsidR="00072E1D" w:rsidRPr="00523DF3" w:rsidRDefault="00072E1D" w:rsidP="00072E1D">
      <w:pPr>
        <w:pStyle w:val="Bezodstpw"/>
        <w:jc w:val="center"/>
        <w:rPr>
          <w:rFonts w:ascii="Arial Narrow" w:hAnsi="Arial Narrow" w:cs="Calibri"/>
          <w:bCs/>
          <w:color w:val="000000"/>
          <w:sz w:val="24"/>
          <w:szCs w:val="20"/>
        </w:rPr>
      </w:pPr>
      <w:r w:rsidRPr="00523DF3">
        <w:rPr>
          <w:rFonts w:ascii="Arial Narrow" w:hAnsi="Arial Narrow" w:cs="Calibri"/>
          <w:bCs/>
          <w:color w:val="000000"/>
          <w:sz w:val="24"/>
          <w:szCs w:val="20"/>
        </w:rPr>
        <w:t xml:space="preserve">arkusz mapy: </w:t>
      </w:r>
      <w:r w:rsidRPr="00523DF3">
        <w:rPr>
          <w:rFonts w:ascii="Arial Narrow" w:hAnsi="Arial Narrow" w:cs="Calibri"/>
          <w:b/>
          <w:color w:val="000000"/>
          <w:sz w:val="24"/>
          <w:szCs w:val="20"/>
        </w:rPr>
        <w:t>AR_24</w:t>
      </w:r>
      <w:r w:rsidRPr="00523DF3">
        <w:rPr>
          <w:rFonts w:ascii="Arial Narrow" w:hAnsi="Arial Narrow" w:cs="Calibri"/>
          <w:bCs/>
          <w:color w:val="000000"/>
          <w:sz w:val="24"/>
          <w:szCs w:val="20"/>
        </w:rPr>
        <w:t xml:space="preserve"> </w:t>
      </w:r>
    </w:p>
    <w:p w14:paraId="360F5C23" w14:textId="6104284E" w:rsidR="00626294" w:rsidRPr="00523DF3" w:rsidRDefault="00072E1D" w:rsidP="00072E1D">
      <w:pPr>
        <w:jc w:val="center"/>
        <w:rPr>
          <w:rFonts w:cs="Calibri"/>
          <w:b/>
          <w:color w:val="000000"/>
          <w:sz w:val="24"/>
          <w:szCs w:val="20"/>
        </w:rPr>
      </w:pPr>
      <w:r w:rsidRPr="00523DF3">
        <w:rPr>
          <w:rFonts w:cs="Calibri"/>
          <w:color w:val="000000"/>
          <w:sz w:val="24"/>
          <w:szCs w:val="20"/>
        </w:rPr>
        <w:t xml:space="preserve">działka ewidencyjna </w:t>
      </w:r>
      <w:r w:rsidRPr="00523DF3">
        <w:rPr>
          <w:rFonts w:cs="Calibri"/>
          <w:b/>
          <w:color w:val="000000"/>
          <w:sz w:val="24"/>
          <w:szCs w:val="20"/>
        </w:rPr>
        <w:t>3</w:t>
      </w:r>
    </w:p>
    <w:p w14:paraId="5361240A" w14:textId="77777777" w:rsidR="004825C2" w:rsidRPr="00523DF3" w:rsidRDefault="004825C2" w:rsidP="004825C2">
      <w:pPr>
        <w:jc w:val="center"/>
        <w:rPr>
          <w:rFonts w:eastAsia="Times New Roman" w:cs="Times New Roman"/>
        </w:rPr>
      </w:pPr>
    </w:p>
    <w:p w14:paraId="50B07770" w14:textId="77777777" w:rsidR="004825C2" w:rsidRPr="00523DF3" w:rsidRDefault="004825C2" w:rsidP="004825C2">
      <w:r w:rsidRPr="00523DF3">
        <w:rPr>
          <w:rFonts w:eastAsia="Times New Roman" w:cs="Times New Roman"/>
        </w:rPr>
        <w:t>został wykonany zgodnie z treścią zlecen</w:t>
      </w:r>
      <w:r w:rsidRPr="00523DF3">
        <w:t xml:space="preserve">ia, obowiązującymi przepisami </w:t>
      </w:r>
      <w:r w:rsidRPr="00523DF3">
        <w:rPr>
          <w:rFonts w:eastAsia="Times New Roman" w:cs="Times New Roman"/>
        </w:rPr>
        <w:t>te</w:t>
      </w:r>
      <w:r w:rsidRPr="00523DF3">
        <w:t xml:space="preserve">chniczno-budowlanymi i zasadami </w:t>
      </w:r>
      <w:r w:rsidRPr="00523DF3">
        <w:rPr>
          <w:rFonts w:eastAsia="Times New Roman" w:cs="Times New Roman"/>
        </w:rPr>
        <w:t>wiedzy t</w:t>
      </w:r>
      <w:r w:rsidRPr="00523DF3">
        <w:t xml:space="preserve">echnicznej, oraz jest kompletny </w:t>
      </w:r>
      <w:r w:rsidRPr="00523DF3">
        <w:rPr>
          <w:rFonts w:eastAsia="Times New Roman" w:cs="Times New Roman"/>
        </w:rPr>
        <w:t>z punktu widzenia celu jakiemu ma służyć.</w:t>
      </w:r>
    </w:p>
    <w:p w14:paraId="4608D956" w14:textId="77777777" w:rsidR="004825C2" w:rsidRPr="00523DF3" w:rsidRDefault="004825C2" w:rsidP="004825C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6"/>
        <w:gridCol w:w="2468"/>
        <w:gridCol w:w="2469"/>
        <w:gridCol w:w="2469"/>
      </w:tblGrid>
      <w:tr w:rsidR="004825C2" w:rsidRPr="00523DF3" w14:paraId="06D6561C" w14:textId="77777777" w:rsidTr="00CB48D1">
        <w:trPr>
          <w:trHeight w:val="534"/>
        </w:trPr>
        <w:tc>
          <w:tcPr>
            <w:tcW w:w="1736" w:type="dxa"/>
            <w:shd w:val="clear" w:color="auto" w:fill="D9D9D9"/>
            <w:vAlign w:val="center"/>
          </w:tcPr>
          <w:p w14:paraId="5C8691EE" w14:textId="77777777" w:rsidR="004825C2" w:rsidRPr="00523DF3" w:rsidRDefault="004825C2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bookmarkStart w:id="15" w:name="_Hlk95820934"/>
            <w:r w:rsidRPr="00523DF3">
              <w:rPr>
                <w:rFonts w:cs="Calibri"/>
                <w:b/>
                <w:sz w:val="28"/>
              </w:rPr>
              <w:t>Funkcja: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31994190" w14:textId="77777777" w:rsidR="004825C2" w:rsidRPr="00523DF3" w:rsidRDefault="004825C2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Imię i Nazwisko</w:t>
            </w:r>
          </w:p>
        </w:tc>
        <w:tc>
          <w:tcPr>
            <w:tcW w:w="2469" w:type="dxa"/>
            <w:shd w:val="clear" w:color="auto" w:fill="D9D9D9"/>
            <w:vAlign w:val="center"/>
          </w:tcPr>
          <w:p w14:paraId="5F74EC94" w14:textId="77777777" w:rsidR="004825C2" w:rsidRPr="00523DF3" w:rsidRDefault="004825C2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Nr uprawnień</w:t>
            </w:r>
          </w:p>
        </w:tc>
        <w:tc>
          <w:tcPr>
            <w:tcW w:w="2469" w:type="dxa"/>
            <w:shd w:val="clear" w:color="auto" w:fill="D9D9D9"/>
            <w:vAlign w:val="center"/>
          </w:tcPr>
          <w:p w14:paraId="23A4DD9B" w14:textId="77777777" w:rsidR="004825C2" w:rsidRPr="00523DF3" w:rsidRDefault="004825C2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Podpis</w:t>
            </w:r>
          </w:p>
        </w:tc>
      </w:tr>
      <w:tr w:rsidR="00B13382" w:rsidRPr="00523DF3" w14:paraId="62CE954D" w14:textId="77777777" w:rsidTr="00CB48D1">
        <w:trPr>
          <w:trHeight w:val="1071"/>
        </w:trPr>
        <w:tc>
          <w:tcPr>
            <w:tcW w:w="1736" w:type="dxa"/>
            <w:shd w:val="clear" w:color="auto" w:fill="D9D9D9"/>
            <w:vAlign w:val="center"/>
          </w:tcPr>
          <w:p w14:paraId="72175856" w14:textId="77777777" w:rsidR="00B13382" w:rsidRPr="00523DF3" w:rsidRDefault="00B13382" w:rsidP="00B13382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Projektant</w:t>
            </w:r>
          </w:p>
          <w:p w14:paraId="04A4BFBA" w14:textId="77777777" w:rsidR="00B13382" w:rsidRPr="00523DF3" w:rsidRDefault="00B13382" w:rsidP="00B13382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Główny</w:t>
            </w:r>
          </w:p>
          <w:p w14:paraId="496F4A48" w14:textId="3F5BE603" w:rsidR="00B13382" w:rsidRPr="00523DF3" w:rsidRDefault="00B13382" w:rsidP="00B13382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Architektura</w:t>
            </w:r>
          </w:p>
        </w:tc>
        <w:tc>
          <w:tcPr>
            <w:tcW w:w="2468" w:type="dxa"/>
            <w:vAlign w:val="center"/>
          </w:tcPr>
          <w:p w14:paraId="19C713B2" w14:textId="77777777" w:rsidR="00B13382" w:rsidRPr="00523DF3" w:rsidRDefault="00B13382" w:rsidP="00B13382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mgr inż. arch.</w:t>
            </w:r>
          </w:p>
          <w:p w14:paraId="7E7F87FA" w14:textId="054B5E72" w:rsidR="00B13382" w:rsidRPr="00523DF3" w:rsidRDefault="00B13382" w:rsidP="00B13382">
            <w:pPr>
              <w:spacing w:line="360" w:lineRule="auto"/>
              <w:jc w:val="center"/>
              <w:rPr>
                <w:rFonts w:cs="Calibri"/>
              </w:rPr>
            </w:pPr>
            <w:r w:rsidRPr="00523DF3">
              <w:rPr>
                <w:rFonts w:cs="Calibri"/>
                <w:b/>
                <w:szCs w:val="19"/>
              </w:rPr>
              <w:t>Wojciech Gubała</w:t>
            </w:r>
          </w:p>
        </w:tc>
        <w:tc>
          <w:tcPr>
            <w:tcW w:w="2469" w:type="dxa"/>
            <w:vAlign w:val="center"/>
          </w:tcPr>
          <w:p w14:paraId="50DBA023" w14:textId="77777777" w:rsidR="00B13382" w:rsidRPr="00523DF3" w:rsidRDefault="00B13382" w:rsidP="00B13382">
            <w:pPr>
              <w:jc w:val="center"/>
              <w:rPr>
                <w:rFonts w:cs="Calibri"/>
                <w:i/>
                <w:sz w:val="18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architektoniczna</w:t>
            </w:r>
          </w:p>
          <w:p w14:paraId="29830CD4" w14:textId="149B2E5E" w:rsidR="00B13382" w:rsidRPr="00523DF3" w:rsidRDefault="00B13382" w:rsidP="00B13382">
            <w:pPr>
              <w:snapToGrid w:val="0"/>
              <w:spacing w:line="360" w:lineRule="auto"/>
              <w:jc w:val="center"/>
              <w:rPr>
                <w:rFonts w:cs="Calibri"/>
                <w:sz w:val="16"/>
                <w:szCs w:val="16"/>
              </w:rPr>
            </w:pPr>
            <w:r w:rsidRPr="00523DF3">
              <w:rPr>
                <w:rFonts w:cs="Calibri"/>
                <w:i/>
                <w:sz w:val="20"/>
              </w:rPr>
              <w:t>Upr. proj. UAN.7342-71/91</w:t>
            </w:r>
          </w:p>
        </w:tc>
        <w:tc>
          <w:tcPr>
            <w:tcW w:w="2469" w:type="dxa"/>
            <w:vAlign w:val="center"/>
          </w:tcPr>
          <w:p w14:paraId="238FE846" w14:textId="7EFE893B" w:rsidR="00B13382" w:rsidRPr="00523DF3" w:rsidRDefault="00B13382" w:rsidP="00B13382">
            <w:pPr>
              <w:snapToGrid w:val="0"/>
              <w:jc w:val="center"/>
              <w:rPr>
                <w:rFonts w:cs="Calibri"/>
                <w:sz w:val="12"/>
                <w:szCs w:val="12"/>
              </w:rPr>
            </w:pPr>
            <w:r w:rsidRPr="00523DF3">
              <w:rPr>
                <w:rFonts w:eastAsia="Times New Roman" w:cs="Times New Roman"/>
                <w:sz w:val="14"/>
                <w:szCs w:val="14"/>
              </w:rPr>
              <w:t xml:space="preserve">Uprawnienia budowlane do projektowania bez ograniczeń w </w:t>
            </w:r>
            <w:r w:rsidRPr="00523DF3">
              <w:rPr>
                <w:sz w:val="14"/>
                <w:szCs w:val="14"/>
              </w:rPr>
              <w:t xml:space="preserve">specjalności </w:t>
            </w:r>
            <w:r w:rsidRPr="00523DF3">
              <w:rPr>
                <w:rFonts w:eastAsia="Times New Roman" w:cs="Times New Roman"/>
                <w:sz w:val="14"/>
                <w:szCs w:val="14"/>
              </w:rPr>
              <w:t>architektonicznej i ograniczone uprawniania do projektowania w specjalności konstrukcyjno- budowlanej</w:t>
            </w:r>
          </w:p>
        </w:tc>
      </w:tr>
      <w:bookmarkEnd w:id="15"/>
    </w:tbl>
    <w:p w14:paraId="2A429CF1" w14:textId="77777777" w:rsidR="004825C2" w:rsidRPr="00523DF3" w:rsidRDefault="004825C2" w:rsidP="004825C2"/>
    <w:bookmarkEnd w:id="11"/>
    <w:p w14:paraId="7BDD94FA" w14:textId="05E3AACD" w:rsidR="004825C2" w:rsidRPr="00523DF3" w:rsidRDefault="004825C2" w:rsidP="004825C2">
      <w:pPr>
        <w:rPr>
          <w:b/>
          <w:bCs/>
        </w:rPr>
      </w:pPr>
    </w:p>
    <w:p w14:paraId="7D9525DF" w14:textId="77777777" w:rsidR="006B5B49" w:rsidRPr="00523DF3" w:rsidRDefault="006B5B49" w:rsidP="006B5B49">
      <w:pPr>
        <w:rPr>
          <w:b/>
          <w:bCs/>
        </w:rPr>
      </w:pPr>
      <w:r w:rsidRPr="00523DF3">
        <w:rPr>
          <w:b/>
          <w:bCs/>
        </w:rPr>
        <w:t>OSOBY BIORĄCE UDZIAŁ W OPRACOWANIU:</w:t>
      </w:r>
    </w:p>
    <w:tbl>
      <w:tblPr>
        <w:tblW w:w="6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6"/>
        <w:gridCol w:w="2468"/>
        <w:gridCol w:w="2567"/>
      </w:tblGrid>
      <w:tr w:rsidR="006B5B49" w:rsidRPr="00523DF3" w14:paraId="614F0102" w14:textId="77777777" w:rsidTr="00CB48D1">
        <w:trPr>
          <w:trHeight w:val="534"/>
        </w:trPr>
        <w:tc>
          <w:tcPr>
            <w:tcW w:w="1736" w:type="dxa"/>
            <w:shd w:val="clear" w:color="auto" w:fill="D9D9D9"/>
            <w:vAlign w:val="center"/>
          </w:tcPr>
          <w:p w14:paraId="5DDADAF0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Funkcja:</w:t>
            </w:r>
          </w:p>
        </w:tc>
        <w:tc>
          <w:tcPr>
            <w:tcW w:w="2468" w:type="dxa"/>
            <w:shd w:val="clear" w:color="auto" w:fill="D9D9D9"/>
            <w:vAlign w:val="center"/>
          </w:tcPr>
          <w:p w14:paraId="300E1E01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Imię i Nazwisko</w:t>
            </w:r>
          </w:p>
        </w:tc>
        <w:tc>
          <w:tcPr>
            <w:tcW w:w="2567" w:type="dxa"/>
            <w:shd w:val="clear" w:color="auto" w:fill="D9D9D9"/>
            <w:vAlign w:val="center"/>
          </w:tcPr>
          <w:p w14:paraId="28A1C6A9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  <w:sz w:val="28"/>
              </w:rPr>
            </w:pPr>
            <w:r w:rsidRPr="00523DF3">
              <w:rPr>
                <w:rFonts w:cs="Calibri"/>
                <w:b/>
                <w:sz w:val="28"/>
              </w:rPr>
              <w:t>Nr uprawnień</w:t>
            </w:r>
          </w:p>
        </w:tc>
      </w:tr>
      <w:tr w:rsidR="006B5B49" w:rsidRPr="00523DF3" w14:paraId="5966823E" w14:textId="77777777" w:rsidTr="00CB48D1">
        <w:trPr>
          <w:trHeight w:val="1126"/>
        </w:trPr>
        <w:tc>
          <w:tcPr>
            <w:tcW w:w="1736" w:type="dxa"/>
            <w:shd w:val="clear" w:color="auto" w:fill="D9D9D9"/>
            <w:vAlign w:val="center"/>
          </w:tcPr>
          <w:p w14:paraId="2EE68BBC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Projektant</w:t>
            </w:r>
          </w:p>
          <w:p w14:paraId="5D8B7540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  <w:sz w:val="24"/>
                <w:szCs w:val="24"/>
              </w:rPr>
            </w:pPr>
            <w:r w:rsidRPr="00523DF3">
              <w:rPr>
                <w:rFonts w:cs="Calibri"/>
                <w:b/>
              </w:rPr>
              <w:t>Konstrukcja</w:t>
            </w:r>
          </w:p>
        </w:tc>
        <w:tc>
          <w:tcPr>
            <w:tcW w:w="2468" w:type="dxa"/>
            <w:vAlign w:val="center"/>
          </w:tcPr>
          <w:p w14:paraId="4A1DFCCE" w14:textId="77777777" w:rsidR="006B5B49" w:rsidRPr="00523DF3" w:rsidRDefault="006B5B49" w:rsidP="00CB48D1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inż.</w:t>
            </w:r>
          </w:p>
          <w:p w14:paraId="7B783B88" w14:textId="77777777" w:rsidR="006B5B49" w:rsidRPr="00523DF3" w:rsidRDefault="006B5B49" w:rsidP="00CB48D1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Anna Grzęda</w:t>
            </w:r>
          </w:p>
        </w:tc>
        <w:tc>
          <w:tcPr>
            <w:tcW w:w="2567" w:type="dxa"/>
            <w:vAlign w:val="center"/>
          </w:tcPr>
          <w:p w14:paraId="4E90C24C" w14:textId="77777777" w:rsidR="006B5B49" w:rsidRPr="00523DF3" w:rsidRDefault="006B5B49" w:rsidP="00CB48D1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konstrukcyjna</w:t>
            </w:r>
          </w:p>
          <w:p w14:paraId="227ABB0C" w14:textId="77777777" w:rsidR="006B5B49" w:rsidRPr="00523DF3" w:rsidRDefault="006B5B49" w:rsidP="00CB48D1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Upr. proj. UAN.7342-2/94</w:t>
            </w:r>
          </w:p>
        </w:tc>
      </w:tr>
      <w:tr w:rsidR="006B5B49" w:rsidRPr="00523DF3" w14:paraId="6D67420B" w14:textId="77777777" w:rsidTr="00CB48D1">
        <w:trPr>
          <w:trHeight w:val="1126"/>
        </w:trPr>
        <w:tc>
          <w:tcPr>
            <w:tcW w:w="1736" w:type="dxa"/>
            <w:shd w:val="clear" w:color="auto" w:fill="D9D9D9"/>
            <w:vAlign w:val="center"/>
          </w:tcPr>
          <w:p w14:paraId="4C9F57EB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Projektant</w:t>
            </w:r>
          </w:p>
          <w:p w14:paraId="17FCB295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Instalacje sanitarne</w:t>
            </w:r>
          </w:p>
        </w:tc>
        <w:tc>
          <w:tcPr>
            <w:tcW w:w="2468" w:type="dxa"/>
            <w:vAlign w:val="center"/>
          </w:tcPr>
          <w:p w14:paraId="545BBA4C" w14:textId="77777777" w:rsidR="006B5B49" w:rsidRPr="00523DF3" w:rsidRDefault="006B5B49" w:rsidP="00CB48D1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 xml:space="preserve">mgr inż. </w:t>
            </w:r>
          </w:p>
          <w:p w14:paraId="5E06C9FA" w14:textId="77777777" w:rsidR="006B5B49" w:rsidRPr="00523DF3" w:rsidRDefault="006B5B49" w:rsidP="00CB48D1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Marta Ratajczyk</w:t>
            </w:r>
          </w:p>
        </w:tc>
        <w:tc>
          <w:tcPr>
            <w:tcW w:w="2567" w:type="dxa"/>
            <w:vAlign w:val="center"/>
          </w:tcPr>
          <w:p w14:paraId="457F69E4" w14:textId="77777777" w:rsidR="006B5B49" w:rsidRPr="00523DF3" w:rsidRDefault="006B5B49" w:rsidP="00CB48D1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inst. sanitarne</w:t>
            </w:r>
          </w:p>
          <w:p w14:paraId="440E2326" w14:textId="77777777" w:rsidR="006B5B49" w:rsidRPr="00523DF3" w:rsidRDefault="006B5B49" w:rsidP="00CB48D1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Upr. proj. WKP/0409/POOS/16</w:t>
            </w:r>
          </w:p>
        </w:tc>
      </w:tr>
      <w:tr w:rsidR="006B5B49" w:rsidRPr="00523DF3" w14:paraId="2F614EDA" w14:textId="77777777" w:rsidTr="00CB48D1">
        <w:trPr>
          <w:trHeight w:val="1126"/>
        </w:trPr>
        <w:tc>
          <w:tcPr>
            <w:tcW w:w="1736" w:type="dxa"/>
            <w:shd w:val="clear" w:color="auto" w:fill="D9D9D9"/>
            <w:vAlign w:val="center"/>
          </w:tcPr>
          <w:p w14:paraId="2D5D86A6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Sprawdzający</w:t>
            </w:r>
          </w:p>
          <w:p w14:paraId="78036272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Instalacje sanitarne</w:t>
            </w:r>
          </w:p>
        </w:tc>
        <w:tc>
          <w:tcPr>
            <w:tcW w:w="2468" w:type="dxa"/>
            <w:vAlign w:val="center"/>
          </w:tcPr>
          <w:p w14:paraId="34E4AEF1" w14:textId="77777777" w:rsidR="006B5B49" w:rsidRPr="00523DF3" w:rsidRDefault="006B5B49" w:rsidP="00CB48D1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 xml:space="preserve">mgr inż. </w:t>
            </w:r>
          </w:p>
          <w:p w14:paraId="44183362" w14:textId="77777777" w:rsidR="006B5B49" w:rsidRPr="00523DF3" w:rsidRDefault="006B5B49" w:rsidP="00CB48D1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Agata Zięta</w:t>
            </w:r>
          </w:p>
        </w:tc>
        <w:tc>
          <w:tcPr>
            <w:tcW w:w="2567" w:type="dxa"/>
            <w:vAlign w:val="center"/>
          </w:tcPr>
          <w:p w14:paraId="6F781CA7" w14:textId="77777777" w:rsidR="006B5B49" w:rsidRPr="00523DF3" w:rsidRDefault="006B5B49" w:rsidP="00CB48D1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inst. sanitarne</w:t>
            </w:r>
          </w:p>
          <w:p w14:paraId="6DF01BA4" w14:textId="77777777" w:rsidR="006B5B49" w:rsidRPr="00523DF3" w:rsidRDefault="006B5B49" w:rsidP="00CB48D1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Upr. proj. WKP/0543/PWOS/21</w:t>
            </w:r>
          </w:p>
        </w:tc>
      </w:tr>
      <w:tr w:rsidR="006B5B49" w:rsidRPr="00523DF3" w14:paraId="368062B3" w14:textId="77777777" w:rsidTr="00CB48D1">
        <w:trPr>
          <w:trHeight w:val="1126"/>
        </w:trPr>
        <w:tc>
          <w:tcPr>
            <w:tcW w:w="1736" w:type="dxa"/>
            <w:shd w:val="clear" w:color="auto" w:fill="D9D9D9"/>
            <w:vAlign w:val="center"/>
          </w:tcPr>
          <w:p w14:paraId="431AC6CE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Projektant</w:t>
            </w:r>
          </w:p>
          <w:p w14:paraId="75499CDB" w14:textId="77777777" w:rsidR="006B5B49" w:rsidRPr="00523DF3" w:rsidRDefault="006B5B49" w:rsidP="00CB48D1">
            <w:pPr>
              <w:snapToGrid w:val="0"/>
              <w:jc w:val="center"/>
              <w:rPr>
                <w:rFonts w:cs="Calibri"/>
                <w:b/>
              </w:rPr>
            </w:pPr>
            <w:r w:rsidRPr="00523DF3">
              <w:rPr>
                <w:rFonts w:cs="Calibri"/>
                <w:b/>
              </w:rPr>
              <w:t>Instalacje elektryczne</w:t>
            </w:r>
          </w:p>
        </w:tc>
        <w:tc>
          <w:tcPr>
            <w:tcW w:w="2468" w:type="dxa"/>
            <w:vAlign w:val="center"/>
          </w:tcPr>
          <w:p w14:paraId="24137D77" w14:textId="77777777" w:rsidR="006B5B49" w:rsidRPr="00523DF3" w:rsidRDefault="006B5B49" w:rsidP="00CB48D1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 xml:space="preserve">mgr inż. </w:t>
            </w:r>
          </w:p>
          <w:p w14:paraId="1AC0F41B" w14:textId="77777777" w:rsidR="006B5B49" w:rsidRPr="00523DF3" w:rsidRDefault="006B5B49" w:rsidP="00CB48D1">
            <w:pPr>
              <w:pStyle w:val="Bezodstpw"/>
              <w:spacing w:line="360" w:lineRule="auto"/>
              <w:jc w:val="center"/>
              <w:rPr>
                <w:rFonts w:ascii="Arial Narrow" w:hAnsi="Arial Narrow" w:cs="Calibri"/>
                <w:b/>
                <w:szCs w:val="19"/>
              </w:rPr>
            </w:pPr>
            <w:r w:rsidRPr="00523DF3">
              <w:rPr>
                <w:rFonts w:ascii="Arial Narrow" w:hAnsi="Arial Narrow" w:cs="Calibri"/>
                <w:b/>
                <w:szCs w:val="19"/>
              </w:rPr>
              <w:t>Maciej Olszanowski</w:t>
            </w:r>
          </w:p>
        </w:tc>
        <w:tc>
          <w:tcPr>
            <w:tcW w:w="2567" w:type="dxa"/>
            <w:vAlign w:val="center"/>
          </w:tcPr>
          <w:p w14:paraId="77617A49" w14:textId="77777777" w:rsidR="006B5B49" w:rsidRPr="00523DF3" w:rsidRDefault="006B5B49" w:rsidP="00CB48D1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specj. inst. elektryczne</w:t>
            </w:r>
          </w:p>
          <w:p w14:paraId="719D317C" w14:textId="77777777" w:rsidR="006B5B49" w:rsidRPr="00523DF3" w:rsidRDefault="006B5B49" w:rsidP="00CB48D1">
            <w:pPr>
              <w:jc w:val="center"/>
              <w:rPr>
                <w:rFonts w:cs="Calibri"/>
                <w:i/>
                <w:sz w:val="20"/>
                <w:szCs w:val="16"/>
              </w:rPr>
            </w:pPr>
            <w:r w:rsidRPr="00523DF3">
              <w:rPr>
                <w:rFonts w:cs="Calibri"/>
                <w:i/>
                <w:sz w:val="20"/>
                <w:szCs w:val="16"/>
              </w:rPr>
              <w:t>Upr. proj. WKP/0176/PWOE/12</w:t>
            </w:r>
          </w:p>
        </w:tc>
      </w:tr>
    </w:tbl>
    <w:p w14:paraId="596E06CE" w14:textId="77777777" w:rsidR="0015324C" w:rsidRPr="00523DF3" w:rsidRDefault="0015324C" w:rsidP="0015324C"/>
    <w:p w14:paraId="666DD934" w14:textId="3C1922DF" w:rsidR="00761075" w:rsidRPr="00523DF3" w:rsidRDefault="00E47951" w:rsidP="00415AFA">
      <w:pPr>
        <w:pStyle w:val="Nagwek1"/>
        <w:jc w:val="both"/>
      </w:pPr>
      <w:bookmarkStart w:id="16" w:name="_Toc149306232"/>
      <w:r w:rsidRPr="00523DF3">
        <w:rPr>
          <w:caps w:val="0"/>
        </w:rPr>
        <w:lastRenderedPageBreak/>
        <w:t>CZĘŚĆ OPISOWA – PROJEKT ARCHITEKTONICZNO-BUDOWLANY</w:t>
      </w:r>
      <w:bookmarkEnd w:id="16"/>
    </w:p>
    <w:p w14:paraId="4175EF53" w14:textId="55CA42EA" w:rsidR="00626294" w:rsidRPr="00523DF3" w:rsidRDefault="00F30CB9" w:rsidP="00626294">
      <w:pPr>
        <w:pStyle w:val="Nagwek2"/>
        <w:jc w:val="both"/>
      </w:pPr>
      <w:bookmarkStart w:id="17" w:name="_Toc149306233"/>
      <w:r w:rsidRPr="00523DF3">
        <w:t>Rodzaj i kategorię obiektu budowlanego</w:t>
      </w:r>
      <w:bookmarkEnd w:id="17"/>
    </w:p>
    <w:p w14:paraId="6E0ABA17" w14:textId="59F05613" w:rsidR="00FB27E9" w:rsidRPr="00523DF3" w:rsidRDefault="006B5B49" w:rsidP="00626294">
      <w:pPr>
        <w:jc w:val="both"/>
      </w:pPr>
      <w:r w:rsidRPr="00523DF3">
        <w:t>Kategoria IX - budynki kultury, nauki i oświaty</w:t>
      </w:r>
    </w:p>
    <w:p w14:paraId="31CA6BA3" w14:textId="0B834223" w:rsidR="00FB27E9" w:rsidRPr="00523DF3" w:rsidRDefault="00F30CB9" w:rsidP="00415AFA">
      <w:pPr>
        <w:pStyle w:val="Nagwek2"/>
        <w:jc w:val="both"/>
      </w:pPr>
      <w:bookmarkStart w:id="18" w:name="_Toc149306234"/>
      <w:r w:rsidRPr="00523DF3">
        <w:t>Zamierzony sposób użytkowania oraz program użytkowy obiektu</w:t>
      </w:r>
      <w:bookmarkEnd w:id="18"/>
    </w:p>
    <w:p w14:paraId="0DC00859" w14:textId="34CF1052" w:rsidR="00626294" w:rsidRPr="00523DF3" w:rsidRDefault="006B5B49" w:rsidP="00B13144">
      <w:pPr>
        <w:rPr>
          <w:b/>
          <w:bCs/>
          <w:u w:val="single"/>
        </w:rPr>
      </w:pPr>
      <w:r w:rsidRPr="00523DF3">
        <w:t>Sposób użytkowania obiektu bez zmiany.</w:t>
      </w:r>
    </w:p>
    <w:p w14:paraId="204F45B0" w14:textId="5CE4D4DF" w:rsidR="00B75AE1" w:rsidRPr="00523DF3" w:rsidRDefault="00F30CB9" w:rsidP="00415AFA">
      <w:pPr>
        <w:pStyle w:val="Nagwek2"/>
        <w:jc w:val="both"/>
      </w:pPr>
      <w:bookmarkStart w:id="19" w:name="_Toc149306235"/>
      <w:r w:rsidRPr="00523DF3">
        <w:t>Układ przestrzenny oraz forma architektoniczna</w:t>
      </w:r>
      <w:bookmarkEnd w:id="19"/>
    </w:p>
    <w:bookmarkEnd w:id="12"/>
    <w:p w14:paraId="0E54305D" w14:textId="65C5A2B0" w:rsidR="009E1C60" w:rsidRPr="00523DF3" w:rsidRDefault="006B5B49" w:rsidP="00BA50D7">
      <w:r w:rsidRPr="00523DF3">
        <w:t>Układ przestrzenny, oraz forma architektoniczna bez zmian</w:t>
      </w:r>
      <w:r w:rsidR="008D0049" w:rsidRPr="00523DF3">
        <w:t>.</w:t>
      </w:r>
      <w:r w:rsidR="00BA50D7">
        <w:t xml:space="preserve"> Projektowane urządzenie nie są widoczne na elewacjach budynku. Centrum Kultury „Zamek” przy ul. Św. Marcin 80/82 w Poznaniu jest wpisany do rejestru zabytków nieruchomych pod nr A 213 decyzją z 6.03.1979 r. Na prowadzenie robót budowlanych przy zabytku wpisanym do rejestru zabytków uzyskano pozwolenie nr 593/2023 z dnia 09.06.2023, od Miejskiego Konserwatora Zabytków. Prace należy prowadzić zgodnie z projektami technicznymi „Instalacja wentylacji mechanicznej i klimatyzacji pomieszczenia projektorowni wraz z salą audio w budynku Centrum Kultury „Zamek” przy ul. Św. Marcin 80/82, 61-809 Poznań” – branża sanitarna autorstwa mgr inż. Marty Ratajczak z marca 2023 i instalacje elektryczne autorstwa mgr inż. Macieja Olszanowskiego ze stycznia 2023.  </w:t>
      </w:r>
    </w:p>
    <w:p w14:paraId="52CD4FE7" w14:textId="3482C97B" w:rsidR="009E1C60" w:rsidRPr="00523DF3" w:rsidRDefault="009E1C60" w:rsidP="009E1C60">
      <w:pPr>
        <w:pStyle w:val="Nagwek2"/>
        <w:jc w:val="both"/>
      </w:pPr>
      <w:bookmarkStart w:id="20" w:name="_Toc149306236"/>
      <w:r w:rsidRPr="00523DF3">
        <w:t>Charakterystyczne parametry obiektu</w:t>
      </w:r>
      <w:bookmarkEnd w:id="20"/>
    </w:p>
    <w:p w14:paraId="63F939F5" w14:textId="0809CF7C" w:rsidR="009E1C60" w:rsidRPr="00523DF3" w:rsidRDefault="002C4FE5" w:rsidP="009E1C60">
      <w:pPr>
        <w:jc w:val="both"/>
        <w:rPr>
          <w:lang w:bidi="ar-SA"/>
        </w:rPr>
      </w:pPr>
      <w:r w:rsidRPr="00523DF3">
        <w:rPr>
          <w:lang w:bidi="ar-SA"/>
        </w:rPr>
        <w:t>Charakterystyczne parametry obiektu bez zmian.</w:t>
      </w:r>
    </w:p>
    <w:p w14:paraId="326E8423" w14:textId="5FE1110F" w:rsidR="00B75AE1" w:rsidRPr="00523DF3" w:rsidRDefault="00F30CB9" w:rsidP="00415AFA">
      <w:pPr>
        <w:pStyle w:val="Nagwek2"/>
        <w:jc w:val="both"/>
      </w:pPr>
      <w:bookmarkStart w:id="21" w:name="_Toc149306237"/>
      <w:bookmarkStart w:id="22" w:name="_Toc11784714"/>
      <w:bookmarkStart w:id="23" w:name="_Toc535405602"/>
      <w:r w:rsidRPr="00523DF3">
        <w:t>Opinia geotechniczna i informacja o sposobie posadowienia obiektu</w:t>
      </w:r>
      <w:bookmarkEnd w:id="21"/>
    </w:p>
    <w:p w14:paraId="1675AF38" w14:textId="60480787" w:rsidR="002C4FE5" w:rsidRPr="00523DF3" w:rsidRDefault="00700AA6" w:rsidP="002C4FE5">
      <w:r>
        <w:t xml:space="preserve">Nie </w:t>
      </w:r>
      <w:r w:rsidR="00EE227E">
        <w:t xml:space="preserve">dotyczy.  </w:t>
      </w:r>
    </w:p>
    <w:p w14:paraId="2C4D9BD2" w14:textId="0550B5DD" w:rsidR="00B75AE1" w:rsidRPr="00523DF3" w:rsidRDefault="00F30CB9" w:rsidP="00415AFA">
      <w:pPr>
        <w:pStyle w:val="Nagwek2"/>
        <w:jc w:val="both"/>
      </w:pPr>
      <w:bookmarkStart w:id="24" w:name="_Toc149306238"/>
      <w:r w:rsidRPr="00523DF3">
        <w:t>Liczba lokali mieszkalnych i użytkowych</w:t>
      </w:r>
      <w:bookmarkEnd w:id="24"/>
    </w:p>
    <w:p w14:paraId="045D87D3" w14:textId="1995CE75" w:rsidR="008F3236" w:rsidRPr="00523DF3" w:rsidRDefault="002C4FE5" w:rsidP="00415AFA">
      <w:pPr>
        <w:jc w:val="both"/>
      </w:pPr>
      <w:r w:rsidRPr="00523DF3">
        <w:t>Liczba lokali użytkowych bez zmian.</w:t>
      </w:r>
    </w:p>
    <w:p w14:paraId="68185254" w14:textId="778194E1" w:rsidR="00B75AE1" w:rsidRPr="00523DF3" w:rsidRDefault="00F30CB9" w:rsidP="00415AFA">
      <w:pPr>
        <w:pStyle w:val="Nagwek2"/>
        <w:jc w:val="both"/>
      </w:pPr>
      <w:bookmarkStart w:id="25" w:name="_Toc149306239"/>
      <w:r w:rsidRPr="00523DF3">
        <w:t>Zapewnienie niezbędnych warunków do korzystania z obiektu przez osoby niepełnosprawne</w:t>
      </w:r>
      <w:bookmarkEnd w:id="25"/>
    </w:p>
    <w:p w14:paraId="6DA2F99A" w14:textId="384FE017" w:rsidR="008F3236" w:rsidRPr="00523DF3" w:rsidRDefault="002C4FE5" w:rsidP="00415AFA">
      <w:pPr>
        <w:jc w:val="both"/>
      </w:pPr>
      <w:r w:rsidRPr="00523DF3">
        <w:t>Bez zmian – obiekt jest przystosowany do korzystania przez osoby niepełnosprawne.</w:t>
      </w:r>
    </w:p>
    <w:p w14:paraId="635FD3A5" w14:textId="248F951F" w:rsidR="00E63C8B" w:rsidRPr="00523DF3" w:rsidRDefault="00F30CB9" w:rsidP="00415AFA">
      <w:pPr>
        <w:pStyle w:val="Nagwek2"/>
        <w:jc w:val="both"/>
      </w:pPr>
      <w:bookmarkStart w:id="26" w:name="_Toc149306240"/>
      <w:r w:rsidRPr="00523DF3">
        <w:t>Parametry techniczne obiektu budowlanego charakteryzujące wpływ obiektu budowlanego na środowisko</w:t>
      </w:r>
      <w:bookmarkEnd w:id="26"/>
    </w:p>
    <w:p w14:paraId="3CC7480C" w14:textId="2BC38E3E" w:rsidR="00577DE4" w:rsidRPr="00523DF3" w:rsidRDefault="00F30CB9" w:rsidP="00577DE4">
      <w:pPr>
        <w:pStyle w:val="Nagwek3"/>
        <w:jc w:val="both"/>
      </w:pPr>
      <w:r w:rsidRPr="00523DF3">
        <w:t>Zapotrzebowania i jakości wody oraz ilości, jakości i sposobu odprowadzania ścieków oraz wód opadowych</w:t>
      </w:r>
    </w:p>
    <w:p w14:paraId="2BB7BC52" w14:textId="1084E3C2" w:rsidR="002C4FE5" w:rsidRPr="00523DF3" w:rsidRDefault="00095CF7" w:rsidP="002C4FE5">
      <w:r w:rsidRPr="00523DF3">
        <w:t>Bez zmian.</w:t>
      </w:r>
    </w:p>
    <w:p w14:paraId="24E1FFEA" w14:textId="2B9354B1" w:rsidR="00E63C8B" w:rsidRPr="00523DF3" w:rsidRDefault="00F30CB9" w:rsidP="00415AFA">
      <w:pPr>
        <w:pStyle w:val="Nagwek3"/>
        <w:jc w:val="both"/>
      </w:pPr>
      <w:r w:rsidRPr="00523DF3">
        <w:t>emisji zanieczyszczeń gazowych, w tym zapachów, pyłowych i płynnych</w:t>
      </w:r>
    </w:p>
    <w:p w14:paraId="4E24D06F" w14:textId="5DE217ED" w:rsidR="00493747" w:rsidRPr="00523DF3" w:rsidRDefault="00F1760B" w:rsidP="00415AFA">
      <w:pPr>
        <w:jc w:val="both"/>
      </w:pPr>
      <w:r w:rsidRPr="00523DF3">
        <w:t xml:space="preserve">Prace związane z </w:t>
      </w:r>
      <w:r w:rsidR="00072E1D" w:rsidRPr="00523DF3">
        <w:t>obiektem</w:t>
      </w:r>
      <w:r w:rsidRPr="00523DF3">
        <w:t xml:space="preserve"> będą miały niewielki wpływ na zanieczyszczenie powietrza, a ewentualne emitowane zanieczyszczenia nie będą uciążliwe dla człowieka. Ich stężenie nie przekroczy standardów, jakości środowiska. Instalacje wewnętrzne są zgodne z Rozporządzeniem Ministra Środowiska z dnia 2 lipca 2010 r. w sprawie przypadków, w których wprowadzanie gazów lub pyłów do powietrza z instalacji nie wymaga pozwolenia i nie przekraczają standardów emisyjnych zgodnie z Rozporządzeniem Ministra Środowiska z dnia 10 maja 2011 r. w sprawie standardów emisyjnych z instalacji.</w:t>
      </w:r>
    </w:p>
    <w:p w14:paraId="41417747" w14:textId="6089487D" w:rsidR="00E63C8B" w:rsidRPr="00523DF3" w:rsidRDefault="00F30CB9" w:rsidP="00415AFA">
      <w:pPr>
        <w:pStyle w:val="Nagwek3"/>
        <w:jc w:val="both"/>
      </w:pPr>
      <w:r w:rsidRPr="00523DF3">
        <w:t>rodzaju i ilości wytwarzanych odpadów</w:t>
      </w:r>
    </w:p>
    <w:p w14:paraId="0DAEBC0E" w14:textId="7D496857" w:rsidR="00A805B6" w:rsidRPr="00523DF3" w:rsidRDefault="00072E1D" w:rsidP="00FC0718">
      <w:pPr>
        <w:pStyle w:val="festgrupaopis"/>
        <w:rPr>
          <w:szCs w:val="22"/>
          <w:lang w:val="pl-PL"/>
        </w:rPr>
      </w:pPr>
      <w:r w:rsidRPr="00523DF3">
        <w:rPr>
          <w:lang w:val="pl-PL"/>
        </w:rPr>
        <w:t>Nie dotyczy</w:t>
      </w:r>
      <w:r w:rsidR="00F73E02" w:rsidRPr="00523DF3">
        <w:rPr>
          <w:lang w:val="pl-PL"/>
        </w:rPr>
        <w:t>.</w:t>
      </w:r>
    </w:p>
    <w:p w14:paraId="3B6368F5" w14:textId="755D0CC2" w:rsidR="00E63C8B" w:rsidRPr="00523DF3" w:rsidRDefault="00F30CB9" w:rsidP="00415AFA">
      <w:pPr>
        <w:pStyle w:val="Nagwek3"/>
        <w:jc w:val="both"/>
      </w:pPr>
      <w:r w:rsidRPr="00523DF3">
        <w:t>właściwości akustycznych oraz emisji drgań, a także promieniowania</w:t>
      </w:r>
    </w:p>
    <w:p w14:paraId="2C706D99" w14:textId="74D65297" w:rsidR="00F8283A" w:rsidRDefault="00F1760B" w:rsidP="00415AFA">
      <w:pPr>
        <w:jc w:val="both"/>
      </w:pPr>
      <w:r w:rsidRPr="00523DF3">
        <w:t>Obiekt nie wprowadza emisji hałasów i wibracji. Spełniają warunki §2 Rozporządzenia Ministra Środowiska z dnia 14 czerwca 2007r. w sprawie dopuszczalnych poziomów hałasu w środowisku. Budynek nie spowoduje szkodliwego oddziaływania na środowisko w zakresie promieniowania elektromagnetycznego, w obiekcie nie przewiduje się instalowania urządzeń emitujących promieniowanie jonizujące</w:t>
      </w:r>
    </w:p>
    <w:p w14:paraId="7EC54FFD" w14:textId="77777777" w:rsidR="00BA50D7" w:rsidRDefault="00BA50D7" w:rsidP="00415AFA">
      <w:pPr>
        <w:jc w:val="both"/>
      </w:pPr>
    </w:p>
    <w:p w14:paraId="2DB9DF56" w14:textId="77777777" w:rsidR="00BA50D7" w:rsidRDefault="00BA50D7" w:rsidP="00415AFA">
      <w:pPr>
        <w:jc w:val="both"/>
      </w:pPr>
    </w:p>
    <w:p w14:paraId="4350623D" w14:textId="77777777" w:rsidR="00BA50D7" w:rsidRPr="00523DF3" w:rsidRDefault="00BA50D7" w:rsidP="00415AFA">
      <w:pPr>
        <w:jc w:val="both"/>
      </w:pPr>
    </w:p>
    <w:p w14:paraId="2AECFE3A" w14:textId="05676B21" w:rsidR="00E63C8B" w:rsidRPr="00523DF3" w:rsidRDefault="00F30CB9" w:rsidP="00415AFA">
      <w:pPr>
        <w:pStyle w:val="Nagwek3"/>
        <w:jc w:val="both"/>
      </w:pPr>
      <w:r w:rsidRPr="00523DF3">
        <w:lastRenderedPageBreak/>
        <w:t>wpływu obiektu budowlanego na istniejący drzewostan, powierzchnię ziemi, w tym glebę, wody powierzchniowe i podziemne</w:t>
      </w:r>
    </w:p>
    <w:p w14:paraId="6B8589C8" w14:textId="78833F01" w:rsidR="00493747" w:rsidRPr="00523DF3" w:rsidRDefault="00F1760B" w:rsidP="00415AFA">
      <w:pPr>
        <w:jc w:val="both"/>
      </w:pPr>
      <w:r w:rsidRPr="00523DF3">
        <w:t xml:space="preserve">Ze względu na ilość, gromadzenie i sposób zagospodarowania </w:t>
      </w:r>
      <w:r w:rsidR="00D60EC1" w:rsidRPr="00523DF3">
        <w:t>wód opadowych</w:t>
      </w:r>
      <w:r w:rsidRPr="00523DF3">
        <w:t xml:space="preserve"> oraz inne elementy charakteryzujące planowane przedsięwzięcie nie przewiduje się niekorzystnego wpływu planowanej inwestycji na wody powierzchniowe i podziemne oraz powierzchnię ziemi i istniejący drzewostan.</w:t>
      </w:r>
    </w:p>
    <w:p w14:paraId="38EC67D3" w14:textId="1C79DA9C" w:rsidR="00E63C8B" w:rsidRPr="00523DF3" w:rsidRDefault="00F30CB9" w:rsidP="00415AFA">
      <w:pPr>
        <w:pStyle w:val="Nagwek2"/>
        <w:jc w:val="both"/>
      </w:pPr>
      <w:bookmarkStart w:id="27" w:name="_Toc149306241"/>
      <w:r w:rsidRPr="00523DF3">
        <w:t>Analiza technicznych, środowiskowych i ekonomicznych możliwości realizacji wysoce wydajnych systemów alternatywnych zaopatrzenia w energię i ciepło</w:t>
      </w:r>
      <w:bookmarkEnd w:id="27"/>
    </w:p>
    <w:p w14:paraId="690E468F" w14:textId="485FBC29" w:rsidR="00D60EC1" w:rsidRPr="00523DF3" w:rsidRDefault="00D60EC1" w:rsidP="00D60EC1">
      <w:r w:rsidRPr="00523DF3">
        <w:t xml:space="preserve">Budynek nieogrzewany – brak zaopatrzenia w energię i ciepło. </w:t>
      </w:r>
    </w:p>
    <w:p w14:paraId="4F548D21" w14:textId="77777777" w:rsidR="00F0461C" w:rsidRPr="00523DF3" w:rsidRDefault="00F0461C" w:rsidP="00F0461C">
      <w:pPr>
        <w:pStyle w:val="Nagwek2"/>
      </w:pPr>
      <w:bookmarkStart w:id="28" w:name="_Toc77086690"/>
      <w:bookmarkStart w:id="29" w:name="_Toc149306242"/>
      <w:r w:rsidRPr="00523DF3">
        <w:t>Analiza technicznych i ekonomicznych możliwości wykorzystania urządzeń, które automatycznie regulują temperaturę oddzielnie w poszczególnych pomieszczeniach</w:t>
      </w:r>
      <w:bookmarkEnd w:id="28"/>
      <w:bookmarkEnd w:id="29"/>
    </w:p>
    <w:p w14:paraId="4DE36E5B" w14:textId="5DE1B823" w:rsidR="00D60EC1" w:rsidRPr="00523DF3" w:rsidRDefault="00D60EC1" w:rsidP="00D60EC1">
      <w:r w:rsidRPr="00523DF3">
        <w:t>Budynek nieogrzewany – brak regulacji temperatury.</w:t>
      </w:r>
    </w:p>
    <w:p w14:paraId="13942446" w14:textId="6BEE8230" w:rsidR="00E63C8B" w:rsidRPr="00523DF3" w:rsidRDefault="00F30CB9" w:rsidP="00415AFA">
      <w:pPr>
        <w:pStyle w:val="Nagwek2"/>
        <w:jc w:val="both"/>
      </w:pPr>
      <w:bookmarkStart w:id="30" w:name="_Toc149306243"/>
      <w:r w:rsidRPr="00523DF3">
        <w:t>Informacje o zasadniczych elementach wyposażenia budowlano-instalacyjnego</w:t>
      </w:r>
      <w:bookmarkEnd w:id="30"/>
    </w:p>
    <w:p w14:paraId="766B45B3" w14:textId="20E45941" w:rsidR="00072E1D" w:rsidRPr="00523DF3" w:rsidRDefault="00072E1D" w:rsidP="00072E1D">
      <w:pPr>
        <w:pStyle w:val="Nagwek3"/>
      </w:pPr>
      <w:r w:rsidRPr="00523DF3">
        <w:t>Instalacja wentylacji mechanicznej</w:t>
      </w:r>
    </w:p>
    <w:p w14:paraId="0A828F58" w14:textId="77777777" w:rsidR="00523DF3" w:rsidRPr="00523DF3" w:rsidRDefault="00523DF3" w:rsidP="00523DF3">
      <w:pPr>
        <w:pStyle w:val="Nagwek4"/>
      </w:pPr>
      <w:bookmarkStart w:id="31" w:name="_Toc127486292"/>
      <w:r w:rsidRPr="00523DF3">
        <w:t>Założenia</w:t>
      </w:r>
      <w:bookmarkEnd w:id="31"/>
    </w:p>
    <w:p w14:paraId="4DC1D5B2" w14:textId="77777777" w:rsidR="00523DF3" w:rsidRPr="00523DF3" w:rsidRDefault="00523DF3" w:rsidP="00523DF3">
      <w:pPr>
        <w:autoSpaceDE w:val="0"/>
        <w:autoSpaceDN w:val="0"/>
        <w:adjustRightInd w:val="0"/>
        <w:ind w:firstLine="284"/>
        <w:jc w:val="both"/>
        <w:rPr>
          <w:rFonts w:cs="Arial"/>
          <w:lang w:eastAsia="pl-PL"/>
        </w:rPr>
      </w:pPr>
      <w:r w:rsidRPr="00523DF3">
        <w:rPr>
          <w:rFonts w:cs="Arial"/>
          <w:lang w:eastAsia="pl-PL"/>
        </w:rPr>
        <w:t>Montaż instalacji wentylacji mechanicznej nawiewno - wywiewnej z częściowym schłodzeniem oraz podgrzaniem powietrza dla pomieszczeń sali audiowizualnej i projektorowni na drugim piętrze budynku. Projekt przewiduje</w:t>
      </w:r>
    </w:p>
    <w:tbl>
      <w:tblPr>
        <w:tblW w:w="4892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65"/>
        <w:gridCol w:w="1877"/>
        <w:gridCol w:w="2018"/>
      </w:tblGrid>
      <w:tr w:rsidR="00523DF3" w:rsidRPr="00523DF3" w14:paraId="346817D6" w14:textId="77777777" w:rsidTr="00CB48D1">
        <w:trPr>
          <w:trHeight w:val="657"/>
        </w:trPr>
        <w:tc>
          <w:tcPr>
            <w:tcW w:w="2802" w:type="pct"/>
            <w:vAlign w:val="center"/>
          </w:tcPr>
          <w:p w14:paraId="68A5F379" w14:textId="77777777" w:rsidR="00523DF3" w:rsidRPr="00523DF3" w:rsidRDefault="00523DF3" w:rsidP="00CB48D1">
            <w:pPr>
              <w:rPr>
                <w:rFonts w:cs="Arial"/>
              </w:rPr>
            </w:pPr>
            <w:r w:rsidRPr="00523DF3">
              <w:rPr>
                <w:rFonts w:cs="Arial"/>
              </w:rPr>
              <w:t>Parametry pomieszczenia</w:t>
            </w:r>
          </w:p>
        </w:tc>
        <w:tc>
          <w:tcPr>
            <w:tcW w:w="1059" w:type="pct"/>
            <w:vAlign w:val="center"/>
          </w:tcPr>
          <w:p w14:paraId="417A59CD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 xml:space="preserve">Sala </w:t>
            </w:r>
          </w:p>
          <w:p w14:paraId="0DD3D615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audiowizualna</w:t>
            </w:r>
          </w:p>
        </w:tc>
        <w:tc>
          <w:tcPr>
            <w:tcW w:w="1135" w:type="pct"/>
            <w:vAlign w:val="center"/>
          </w:tcPr>
          <w:p w14:paraId="12C8977B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Projektorownia</w:t>
            </w:r>
          </w:p>
        </w:tc>
      </w:tr>
      <w:tr w:rsidR="00523DF3" w:rsidRPr="00523DF3" w14:paraId="44E7BD96" w14:textId="77777777" w:rsidTr="00CB48D1">
        <w:tc>
          <w:tcPr>
            <w:tcW w:w="2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73187" w14:textId="77777777" w:rsidR="00523DF3" w:rsidRPr="00523DF3" w:rsidRDefault="00523DF3" w:rsidP="00CB48D1">
            <w:pPr>
              <w:rPr>
                <w:rFonts w:cs="Arial"/>
              </w:rPr>
            </w:pPr>
            <w:r w:rsidRPr="00523DF3">
              <w:rPr>
                <w:rFonts w:cs="Arial"/>
              </w:rPr>
              <w:t>Temperatura zewnętrza w okresie zimowym</w:t>
            </w:r>
          </w:p>
        </w:tc>
        <w:tc>
          <w:tcPr>
            <w:tcW w:w="21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3D824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-18</w:t>
            </w:r>
            <w:r w:rsidRPr="00523DF3">
              <w:rPr>
                <w:rFonts w:cs="Arial"/>
                <w:vertAlign w:val="superscript"/>
              </w:rPr>
              <w:t xml:space="preserve"> o</w:t>
            </w:r>
            <w:r w:rsidRPr="00523DF3">
              <w:rPr>
                <w:rFonts w:cs="Arial"/>
              </w:rPr>
              <w:t>C</w:t>
            </w:r>
          </w:p>
        </w:tc>
      </w:tr>
      <w:tr w:rsidR="00523DF3" w:rsidRPr="00523DF3" w14:paraId="22D4483D" w14:textId="77777777" w:rsidTr="00CB48D1">
        <w:tc>
          <w:tcPr>
            <w:tcW w:w="2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0FB89" w14:textId="77777777" w:rsidR="00523DF3" w:rsidRPr="00523DF3" w:rsidRDefault="00523DF3" w:rsidP="00CB48D1">
            <w:pPr>
              <w:rPr>
                <w:rFonts w:cs="Arial"/>
              </w:rPr>
            </w:pPr>
            <w:r w:rsidRPr="00523DF3">
              <w:rPr>
                <w:rFonts w:cs="Arial"/>
              </w:rPr>
              <w:t>Temperatura zewnętrza w okresie letnim</w:t>
            </w:r>
          </w:p>
        </w:tc>
        <w:tc>
          <w:tcPr>
            <w:tcW w:w="21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E7AA7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+32</w:t>
            </w:r>
            <w:r w:rsidRPr="00523DF3">
              <w:rPr>
                <w:rFonts w:cs="Arial"/>
                <w:vertAlign w:val="superscript"/>
              </w:rPr>
              <w:t xml:space="preserve"> o</w:t>
            </w:r>
            <w:r w:rsidRPr="00523DF3">
              <w:rPr>
                <w:rFonts w:cs="Arial"/>
              </w:rPr>
              <w:t>C</w:t>
            </w:r>
          </w:p>
        </w:tc>
      </w:tr>
      <w:tr w:rsidR="00523DF3" w:rsidRPr="00523DF3" w14:paraId="4160A2F1" w14:textId="77777777" w:rsidTr="00CB48D1">
        <w:tc>
          <w:tcPr>
            <w:tcW w:w="2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41165" w14:textId="77777777" w:rsidR="00523DF3" w:rsidRPr="00523DF3" w:rsidRDefault="00523DF3" w:rsidP="00CB48D1">
            <w:pPr>
              <w:rPr>
                <w:rFonts w:cs="Arial"/>
              </w:rPr>
            </w:pPr>
            <w:r w:rsidRPr="00523DF3">
              <w:rPr>
                <w:rFonts w:cs="Arial"/>
              </w:rPr>
              <w:t xml:space="preserve">Temperatura nawiewu w okresie letnim </w:t>
            </w:r>
          </w:p>
        </w:tc>
        <w:tc>
          <w:tcPr>
            <w:tcW w:w="21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C233C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+20</w:t>
            </w:r>
            <w:r w:rsidRPr="00523DF3">
              <w:rPr>
                <w:rFonts w:cs="Arial"/>
                <w:vertAlign w:val="superscript"/>
              </w:rPr>
              <w:t xml:space="preserve"> o</w:t>
            </w:r>
            <w:r w:rsidRPr="00523DF3">
              <w:rPr>
                <w:rFonts w:cs="Arial"/>
              </w:rPr>
              <w:t>C</w:t>
            </w:r>
          </w:p>
        </w:tc>
      </w:tr>
      <w:tr w:rsidR="00523DF3" w:rsidRPr="00523DF3" w14:paraId="1B2E1784" w14:textId="77777777" w:rsidTr="00CB48D1">
        <w:tc>
          <w:tcPr>
            <w:tcW w:w="2802" w:type="pct"/>
          </w:tcPr>
          <w:p w14:paraId="3357D1FE" w14:textId="77777777" w:rsidR="00523DF3" w:rsidRPr="00523DF3" w:rsidRDefault="00523DF3" w:rsidP="00CB48D1">
            <w:pPr>
              <w:rPr>
                <w:rFonts w:cs="Arial"/>
              </w:rPr>
            </w:pPr>
            <w:r w:rsidRPr="00523DF3">
              <w:rPr>
                <w:rFonts w:cs="Arial"/>
              </w:rPr>
              <w:t>Temperatura nawiewu w okresie zimowym</w:t>
            </w:r>
          </w:p>
        </w:tc>
        <w:tc>
          <w:tcPr>
            <w:tcW w:w="2198" w:type="pct"/>
            <w:gridSpan w:val="2"/>
            <w:vAlign w:val="center"/>
          </w:tcPr>
          <w:p w14:paraId="4B1FB9F7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+22</w:t>
            </w:r>
            <w:r w:rsidRPr="00523DF3">
              <w:rPr>
                <w:rFonts w:cs="Arial"/>
                <w:vertAlign w:val="superscript"/>
              </w:rPr>
              <w:t xml:space="preserve"> o</w:t>
            </w:r>
            <w:r w:rsidRPr="00523DF3">
              <w:rPr>
                <w:rFonts w:cs="Arial"/>
              </w:rPr>
              <w:t>C</w:t>
            </w:r>
          </w:p>
        </w:tc>
      </w:tr>
      <w:tr w:rsidR="00523DF3" w:rsidRPr="00523DF3" w14:paraId="5C9855D5" w14:textId="77777777" w:rsidTr="00CB48D1">
        <w:tc>
          <w:tcPr>
            <w:tcW w:w="2802" w:type="pct"/>
          </w:tcPr>
          <w:p w14:paraId="5248F42D" w14:textId="77777777" w:rsidR="00523DF3" w:rsidRPr="00523DF3" w:rsidRDefault="00523DF3" w:rsidP="00CB48D1">
            <w:pPr>
              <w:rPr>
                <w:rFonts w:cs="Arial"/>
              </w:rPr>
            </w:pPr>
            <w:r w:rsidRPr="00523DF3">
              <w:rPr>
                <w:rFonts w:cs="Arial"/>
              </w:rPr>
              <w:t xml:space="preserve">Kryterium doboru wielkości strumienia powietrza </w:t>
            </w:r>
          </w:p>
        </w:tc>
        <w:tc>
          <w:tcPr>
            <w:tcW w:w="2198" w:type="pct"/>
            <w:gridSpan w:val="2"/>
            <w:vAlign w:val="center"/>
          </w:tcPr>
          <w:p w14:paraId="53CC384A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Higieniczne</w:t>
            </w:r>
          </w:p>
        </w:tc>
      </w:tr>
      <w:tr w:rsidR="00523DF3" w:rsidRPr="00523DF3" w14:paraId="517D564E" w14:textId="77777777" w:rsidTr="00CB48D1">
        <w:tc>
          <w:tcPr>
            <w:tcW w:w="2802" w:type="pct"/>
          </w:tcPr>
          <w:p w14:paraId="5B21BC3F" w14:textId="77777777" w:rsidR="00523DF3" w:rsidRPr="00523DF3" w:rsidRDefault="00523DF3" w:rsidP="00CB48D1">
            <w:pPr>
              <w:rPr>
                <w:rFonts w:cs="Arial"/>
              </w:rPr>
            </w:pPr>
            <w:r w:rsidRPr="00523DF3">
              <w:rPr>
                <w:rFonts w:cs="Arial"/>
              </w:rPr>
              <w:t xml:space="preserve">Projektowany maksymalny strumień powietrza </w:t>
            </w:r>
          </w:p>
        </w:tc>
        <w:tc>
          <w:tcPr>
            <w:tcW w:w="1059" w:type="pct"/>
          </w:tcPr>
          <w:p w14:paraId="383F9DFF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1440m</w:t>
            </w:r>
            <w:r w:rsidRPr="00523DF3">
              <w:rPr>
                <w:rFonts w:cs="Arial"/>
                <w:vertAlign w:val="superscript"/>
              </w:rPr>
              <w:t>3</w:t>
            </w:r>
            <w:r w:rsidRPr="00523DF3">
              <w:rPr>
                <w:rFonts w:cs="Arial"/>
              </w:rPr>
              <w:t>/h</w:t>
            </w:r>
          </w:p>
        </w:tc>
        <w:tc>
          <w:tcPr>
            <w:tcW w:w="1135" w:type="pct"/>
          </w:tcPr>
          <w:p w14:paraId="7B9D02B2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50 m</w:t>
            </w:r>
            <w:r w:rsidRPr="00523DF3">
              <w:rPr>
                <w:rFonts w:cs="Arial"/>
                <w:vertAlign w:val="superscript"/>
              </w:rPr>
              <w:t>3</w:t>
            </w:r>
            <w:r w:rsidRPr="00523DF3">
              <w:rPr>
                <w:rFonts w:cs="Arial"/>
              </w:rPr>
              <w:t>/h</w:t>
            </w:r>
          </w:p>
        </w:tc>
      </w:tr>
      <w:tr w:rsidR="00523DF3" w:rsidRPr="00523DF3" w14:paraId="04974FCD" w14:textId="77777777" w:rsidTr="00CB48D1">
        <w:tc>
          <w:tcPr>
            <w:tcW w:w="2802" w:type="pct"/>
          </w:tcPr>
          <w:p w14:paraId="5064E10D" w14:textId="77777777" w:rsidR="00523DF3" w:rsidRPr="00523DF3" w:rsidRDefault="00523DF3" w:rsidP="00CB48D1">
            <w:pPr>
              <w:rPr>
                <w:rFonts w:cs="Arial"/>
              </w:rPr>
            </w:pPr>
            <w:r w:rsidRPr="00523DF3">
              <w:rPr>
                <w:rFonts w:cs="Arial"/>
              </w:rPr>
              <w:t xml:space="preserve">Projektowany strumień powietrza podczas trwania projekcji i pokazów </w:t>
            </w:r>
          </w:p>
        </w:tc>
        <w:tc>
          <w:tcPr>
            <w:tcW w:w="1059" w:type="pct"/>
            <w:vAlign w:val="center"/>
          </w:tcPr>
          <w:p w14:paraId="491A8D15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1200m</w:t>
            </w:r>
            <w:r w:rsidRPr="00523DF3">
              <w:rPr>
                <w:rFonts w:cs="Arial"/>
                <w:vertAlign w:val="superscript"/>
              </w:rPr>
              <w:t>3</w:t>
            </w:r>
            <w:r w:rsidRPr="00523DF3">
              <w:rPr>
                <w:rFonts w:cs="Arial"/>
              </w:rPr>
              <w:t>/h</w:t>
            </w:r>
          </w:p>
        </w:tc>
        <w:tc>
          <w:tcPr>
            <w:tcW w:w="1135" w:type="pct"/>
            <w:vAlign w:val="center"/>
          </w:tcPr>
          <w:p w14:paraId="1AA344E9" w14:textId="77777777" w:rsidR="00523DF3" w:rsidRPr="00523DF3" w:rsidRDefault="00523DF3" w:rsidP="00CB48D1">
            <w:pPr>
              <w:jc w:val="center"/>
              <w:rPr>
                <w:rFonts w:cs="Arial"/>
              </w:rPr>
            </w:pPr>
            <w:r w:rsidRPr="00523DF3">
              <w:rPr>
                <w:rFonts w:cs="Arial"/>
              </w:rPr>
              <w:t>50 m</w:t>
            </w:r>
            <w:r w:rsidRPr="00523DF3">
              <w:rPr>
                <w:rFonts w:cs="Arial"/>
                <w:vertAlign w:val="superscript"/>
              </w:rPr>
              <w:t>3</w:t>
            </w:r>
            <w:r w:rsidRPr="00523DF3">
              <w:rPr>
                <w:rFonts w:cs="Arial"/>
              </w:rPr>
              <w:t>/h</w:t>
            </w:r>
          </w:p>
        </w:tc>
      </w:tr>
    </w:tbl>
    <w:p w14:paraId="2DDF179B" w14:textId="77777777" w:rsidR="00523DF3" w:rsidRPr="00523DF3" w:rsidRDefault="00523DF3" w:rsidP="00523DF3">
      <w:pPr>
        <w:pStyle w:val="Nagwek4"/>
      </w:pPr>
      <w:bookmarkStart w:id="32" w:name="_Toc127486293"/>
      <w:r w:rsidRPr="00523DF3">
        <w:t>Wentylacja mechaniczna pomieszczeń</w:t>
      </w:r>
      <w:bookmarkEnd w:id="32"/>
    </w:p>
    <w:p w14:paraId="629957EB" w14:textId="77777777" w:rsidR="00523DF3" w:rsidRPr="00523DF3" w:rsidRDefault="00523DF3" w:rsidP="00523DF3">
      <w:pPr>
        <w:ind w:firstLine="284"/>
        <w:jc w:val="both"/>
        <w:rPr>
          <w:rFonts w:cs="Arial"/>
        </w:rPr>
      </w:pPr>
      <w:r w:rsidRPr="00523DF3">
        <w:rPr>
          <w:rFonts w:cs="Arial"/>
        </w:rPr>
        <w:t>Dla nawiewu oraz wywiewu powietrza została zaprojektowana nowa centrala wentylacyjna zlokalizowana na drugim piętrze głównego gmachu Centrum Kultury „Zamek” w pomieszczeniu oznaczonym wg rzutów architektonicznych numerem 251. Głównym zadaniem jest dostarczenie świeżego powietrza do pomieszczeń, jego częściowe schłodzenie/podgrzanie oraz jego jednoczesne usunięcie. Projektowana wydajność higieniczna będzie wynosić 1250/1490 m</w:t>
      </w:r>
      <w:r w:rsidRPr="00523DF3">
        <w:rPr>
          <w:rFonts w:cs="Arial"/>
          <w:vertAlign w:val="superscript"/>
        </w:rPr>
        <w:t>3</w:t>
      </w:r>
      <w:r w:rsidRPr="00523DF3">
        <w:rPr>
          <w:rFonts w:cs="Arial"/>
        </w:rPr>
        <w:t>/h dla powietrza nawiewanego i wywiewanego. Dobrano nową centralę wentylacyjną typu Optima-NW-1S-P-WP-We-1490/1490 firmy Clima Gold lub równoważną o wydajności maksymalnej Vn=Vw 1490 m</w:t>
      </w:r>
      <w:r w:rsidRPr="00523DF3">
        <w:rPr>
          <w:rFonts w:cs="Arial"/>
          <w:vertAlign w:val="superscript"/>
        </w:rPr>
        <w:t>3</w:t>
      </w:r>
      <w:r w:rsidRPr="00523DF3">
        <w:rPr>
          <w:rFonts w:cs="Arial"/>
        </w:rPr>
        <w:t>/h, sprężu dyspozycyjnym Dpn/Dpw=283/250 Pa, zasilaniu 230V, z wymiennikiem przeciwprądowym, nagrzewnicą kanałową elektryczną o mocy 6,0kW i chłodnicą kanałową freonową o mocy 8,28kW, wyposażoną w przepustnice z siłownikami po stronie czerpnej i wyrzutowej, sterownik przewodowy PGD1 umożliwiający zmianę parametrów tj. załącz/wyłącz, bieg wentylatora, zadana temperatura, osiągnięta temperatura, tryb pracy (kalendarz/ręczny), rejestru alarmów. Regulacja pracy układu wentylacyjnego odbywa się przez pomiar temperatury na kanale wywiewnym. Automatyka centrali posiada możliwość wyboru sposobu regulacji od temperatury powietrza nawiewanego lub wywiewanego.</w:t>
      </w:r>
    </w:p>
    <w:p w14:paraId="2971A59B" w14:textId="77777777" w:rsidR="00523DF3" w:rsidRPr="00523DF3" w:rsidRDefault="00523DF3" w:rsidP="00523DF3">
      <w:pPr>
        <w:pStyle w:val="Nagwek4"/>
      </w:pPr>
      <w:bookmarkStart w:id="33" w:name="_Toc127486294"/>
      <w:r w:rsidRPr="00523DF3">
        <w:t>Wykonanie instalacji wentylacji</w:t>
      </w:r>
      <w:bookmarkEnd w:id="33"/>
      <w:r w:rsidRPr="00523DF3">
        <w:t xml:space="preserve"> </w:t>
      </w:r>
    </w:p>
    <w:p w14:paraId="07EAF87D" w14:textId="77777777" w:rsidR="00523DF3" w:rsidRPr="00523DF3" w:rsidRDefault="00523DF3" w:rsidP="00523DF3">
      <w:pPr>
        <w:ind w:firstLine="708"/>
        <w:jc w:val="both"/>
        <w:rPr>
          <w:rFonts w:cs="Arial"/>
        </w:rPr>
      </w:pPr>
      <w:r w:rsidRPr="00523DF3">
        <w:rPr>
          <w:rFonts w:cs="Arial"/>
        </w:rPr>
        <w:t xml:space="preserve">Przewody wentylacyjne należy wykonać z blachy stalowej ocynkowanej. Stosować przewody wentylacyjne blaszane typu A/I (o przekroju prostokątnym wykonane na zakładkę) oraz S (o przekroju kołowym zwijane spiralnie z taśmy stalowej). Przewody prostokątne łączyć za pomocą kołnierzy. Przewody okrągłe łączyć </w:t>
      </w:r>
      <w:r w:rsidRPr="00523DF3">
        <w:rPr>
          <w:rFonts w:cs="Arial"/>
        </w:rPr>
        <w:lastRenderedPageBreak/>
        <w:t xml:space="preserve">za pomocą połączeń wtykowych (nypel, mufa) i uszczelnić taśmą PP. Szczelność połączeń urządzeń i elementów wentylacyjnych z przewodami powinna odpowiadać wymaganiom określonym przepisami. Klasa szczelności przewodów min. „B”. Stosować systemowe rozwiązania mocowania kanałów wentylacyjnych. Prowadzić przewody w przestrzeni między sufitowej korytarza, uprzednio demontując podwieszany sufit wykonany z płyt gipsowo- kartonowych oraz siatkę rabitza zbudowaną nad płytami gipsowymi. Zamontować klapy rewizyjne umożliwiające inspekcje i czyszczenie kanałów. Dla uzyskania właściwego poziomu hałasu od urządzeń przed i za centralą zainstalowane będą tłumiki akustyczne. Zachowując aktualne wnętrze sali audiowizualnej i ograniczając w nim prace budowlane do minimum projektuję się wykonanie puszek rozprężnych, izolowanych o wymiarach ujętych w specyfikacji wentylacji- wykonanie indywidualne. Puszka rozprężna przygotowana do montażu kratki wentylacyjnej KNP-al-R-RAL w wykonaniu wpuszczanej, bezkołnieżowej ramki wg specyfikacji. Montaż kratek wentylacyjnych w przestrzeni pomiędzy sufitem podwieszanym, a drewnianą zabudową ścienną. Z uwagi na zabytkowy charakter budynku, należy ograniczyć prace dekarskie i nie ingerować w istniejącą konstrukcje oraz połać dachu. Należy wykorzystać istniejące cokoły dachowe, powiększając w nich przejścia dachowe do projektowanych przekroi. Zmodernizować istniejącą podstawę pod czerpnie i wyrzutnie lub dostarczyć nową w wykonaniu i kolorze odpowiadającym demontowanym elementom. Zamontować nową czerpnie i wyrzutnie w kolorze cokołu dachowego ujętych w specyfikacji. Na przejściach przez strefy oddzielenia pożarowego przewidziano klapy ppoż. w klasie odporności EIS120 wyposażone w napęd sprężynowy i wyzwalacz termiczny. Wszystkie materiały zastosowane do wykonania instalacji powinny posiadać wymagane atesty i certyfikaty. Po zmontowaniu instalacji wentylacji mechanicznej należy wykonać pomiary skuteczności. </w:t>
      </w:r>
    </w:p>
    <w:p w14:paraId="5906BE30" w14:textId="77777777" w:rsidR="00523DF3" w:rsidRPr="00523DF3" w:rsidRDefault="00523DF3" w:rsidP="00523DF3">
      <w:pPr>
        <w:pStyle w:val="Nagwek4"/>
      </w:pPr>
      <w:bookmarkStart w:id="34" w:name="_Toc127486295"/>
      <w:r w:rsidRPr="00523DF3">
        <w:t>Montaż urządzeń wentylacyjnych</w:t>
      </w:r>
      <w:bookmarkEnd w:id="34"/>
    </w:p>
    <w:p w14:paraId="72BB1312" w14:textId="77777777" w:rsidR="00523DF3" w:rsidRPr="00523DF3" w:rsidRDefault="00523DF3" w:rsidP="00523DF3">
      <w:pPr>
        <w:ind w:firstLine="644"/>
        <w:jc w:val="both"/>
        <w:rPr>
          <w:rFonts w:cs="Arial"/>
        </w:rPr>
      </w:pPr>
      <w:r w:rsidRPr="00523DF3">
        <w:rPr>
          <w:rFonts w:cs="Arial"/>
        </w:rPr>
        <w:t xml:space="preserve">Centrale wentylacyjną, nagrzewnicę, chłodnicę kanałową, panel sterujący należy montować zgodnie z DTR danego urządzenia z zachowaniem dostępu serwisowego do okresowych przeglądów konserwacyjnych, a także przestrzegając zasad bezpieczeństwa i higieny pracy. Lokalizację panelu sterującego pracą centrali należy uzgodnić z zamawiającym na etapie realizacji inwestycji. </w:t>
      </w:r>
    </w:p>
    <w:p w14:paraId="24097626" w14:textId="77777777" w:rsidR="00523DF3" w:rsidRPr="00523DF3" w:rsidRDefault="00523DF3" w:rsidP="00523DF3">
      <w:pPr>
        <w:pStyle w:val="Nagwek4"/>
      </w:pPr>
      <w:bookmarkStart w:id="35" w:name="_Toc127486296"/>
      <w:r w:rsidRPr="00523DF3">
        <w:t>Izolacja termiczna kanałów wentylacyjnych</w:t>
      </w:r>
      <w:bookmarkEnd w:id="35"/>
      <w:r w:rsidRPr="00523DF3">
        <w:t xml:space="preserve"> </w:t>
      </w:r>
    </w:p>
    <w:p w14:paraId="1A064E99" w14:textId="77777777" w:rsidR="00523DF3" w:rsidRPr="00523DF3" w:rsidRDefault="00523DF3" w:rsidP="00523DF3">
      <w:pPr>
        <w:ind w:firstLine="644"/>
        <w:jc w:val="both"/>
        <w:rPr>
          <w:rFonts w:cs="Arial"/>
        </w:rPr>
      </w:pPr>
      <w:r w:rsidRPr="00523DF3">
        <w:rPr>
          <w:rFonts w:cs="Arial"/>
        </w:rPr>
        <w:t xml:space="preserve">Instalacje nawiewną i wywiewną w budynku należy zaizolować. Przyjąć izolacje z wełny na folii aluminiowej o grubości 80mm na odcinku czerpnia-centrala oraz 40mm na pozostałych kanałach o współczynniku 0,035W/m∙K lub innym odpowiednio korygując grubość izolacji. Wszystkie połączenia wełny oraz jej uszkodzenia zakleić taśmą aluminiową. Dodatkowo spiąć izolacje taśmą PP do bandowania o szerokość 20-30mm zapobiegającej odklejeniu się izolacji od kanałów wentylacyjnych. </w:t>
      </w:r>
    </w:p>
    <w:p w14:paraId="7F01FF4C" w14:textId="77777777" w:rsidR="00523DF3" w:rsidRPr="00523DF3" w:rsidRDefault="00523DF3" w:rsidP="00523DF3">
      <w:pPr>
        <w:rPr>
          <w:rFonts w:cs="Arial"/>
        </w:rPr>
      </w:pPr>
    </w:p>
    <w:p w14:paraId="0AABFDE6" w14:textId="77777777" w:rsidR="00523DF3" w:rsidRPr="00523DF3" w:rsidRDefault="00523DF3" w:rsidP="00523DF3">
      <w:pPr>
        <w:rPr>
          <w:rFonts w:cs="Arial"/>
        </w:rPr>
      </w:pPr>
      <w:r w:rsidRPr="00523DF3">
        <w:rPr>
          <w:rFonts w:cs="Arial"/>
        </w:rPr>
        <w:t>Grubość izolacji instalacji wentylacji</w:t>
      </w:r>
      <w:r w:rsidRPr="00523DF3">
        <w:rPr>
          <w:rStyle w:val="Odwoaniedokomentarza"/>
          <w:rFonts w:cs="Arial"/>
        </w:rPr>
        <w:t xml:space="preserve"> w</w:t>
      </w:r>
      <w:r w:rsidRPr="00523DF3">
        <w:rPr>
          <w:rFonts w:cs="Arial"/>
        </w:rPr>
        <w:t>ykonać zgodnie z wytycznymi w tabeli:</w:t>
      </w:r>
    </w:p>
    <w:p w14:paraId="03381AA1" w14:textId="77777777" w:rsidR="00523DF3" w:rsidRPr="00523DF3" w:rsidRDefault="00523DF3" w:rsidP="00523DF3">
      <w:pPr>
        <w:rPr>
          <w:rFonts w:cs="Arial"/>
        </w:rPr>
      </w:pPr>
    </w:p>
    <w:p w14:paraId="3C653063" w14:textId="797500C3" w:rsidR="00523DF3" w:rsidRPr="00BA50D7" w:rsidRDefault="00523DF3" w:rsidP="00BA50D7">
      <w:pPr>
        <w:ind w:firstLine="644"/>
        <w:jc w:val="center"/>
        <w:rPr>
          <w:rFonts w:cs="Arial"/>
        </w:rPr>
      </w:pPr>
      <w:r w:rsidRPr="00523DF3">
        <w:rPr>
          <w:rFonts w:cs="Arial"/>
          <w:noProof/>
          <w:lang w:eastAsia="pl-PL"/>
        </w:rPr>
        <w:drawing>
          <wp:inline distT="0" distB="0" distL="0" distR="0" wp14:anchorId="3ABF889A" wp14:editId="1DAA8521">
            <wp:extent cx="3895725" cy="3326487"/>
            <wp:effectExtent l="0" t="0" r="0" b="7620"/>
            <wp:docPr id="3" name="Obraz 3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stół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678" cy="3329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341F3" w14:textId="374AC2D0" w:rsidR="00072E1D" w:rsidRPr="00523DF3" w:rsidRDefault="00072E1D" w:rsidP="00072E1D">
      <w:pPr>
        <w:pStyle w:val="Nagwek3"/>
      </w:pPr>
      <w:r w:rsidRPr="00523DF3">
        <w:lastRenderedPageBreak/>
        <w:t>Instalacja klimatyzacji</w:t>
      </w:r>
    </w:p>
    <w:p w14:paraId="70FE1920" w14:textId="77777777" w:rsidR="00523DF3" w:rsidRPr="00523DF3" w:rsidRDefault="00523DF3" w:rsidP="00523DF3">
      <w:pPr>
        <w:pStyle w:val="Nagwek4"/>
      </w:pPr>
      <w:bookmarkStart w:id="36" w:name="_Toc261022617"/>
      <w:bookmarkStart w:id="37" w:name="_Toc127486298"/>
      <w:r w:rsidRPr="00523DF3">
        <w:t>Założenia</w:t>
      </w:r>
      <w:bookmarkEnd w:id="36"/>
      <w:bookmarkEnd w:id="37"/>
    </w:p>
    <w:p w14:paraId="5F16C3E7" w14:textId="77777777" w:rsidR="00523DF3" w:rsidRPr="00523DF3" w:rsidRDefault="00523DF3" w:rsidP="00523DF3">
      <w:pPr>
        <w:suppressAutoHyphens/>
        <w:ind w:firstLine="708"/>
        <w:jc w:val="both"/>
        <w:rPr>
          <w:rFonts w:cs="Arial"/>
        </w:rPr>
      </w:pPr>
      <w:r w:rsidRPr="00523DF3">
        <w:rPr>
          <w:rFonts w:cs="Arial"/>
        </w:rPr>
        <w:t>Zakres opracowania obejmuje klimatyzację i odprowadzenie skroplin</w:t>
      </w:r>
      <w:r w:rsidRPr="00523DF3">
        <w:rPr>
          <w:rFonts w:cs="Arial"/>
          <w:lang w:eastAsia="pl-PL"/>
        </w:rPr>
        <w:t xml:space="preserve">. </w:t>
      </w:r>
      <w:r w:rsidRPr="00523DF3">
        <w:rPr>
          <w:rFonts w:cs="Arial"/>
        </w:rPr>
        <w:t>Zakładane parametry powietrza: II strefa klimatyczna ( wg PN-78/B-03421) :</w:t>
      </w:r>
    </w:p>
    <w:p w14:paraId="076668B0" w14:textId="77777777" w:rsidR="00523DF3" w:rsidRPr="00523DF3" w:rsidRDefault="00523DF3" w:rsidP="00523DF3">
      <w:pPr>
        <w:jc w:val="both"/>
        <w:rPr>
          <w:rFonts w:cs="Arial"/>
        </w:rPr>
      </w:pPr>
      <w:r w:rsidRPr="00523DF3">
        <w:rPr>
          <w:rFonts w:cs="Arial"/>
        </w:rPr>
        <w:t>- lato parametry powietrza zewnętrznego: t</w:t>
      </w:r>
      <w:r w:rsidRPr="00523DF3">
        <w:rPr>
          <w:rFonts w:cs="Arial"/>
          <w:vertAlign w:val="subscript"/>
        </w:rPr>
        <w:t>e</w:t>
      </w:r>
      <w:r w:rsidRPr="00523DF3">
        <w:rPr>
          <w:rFonts w:cs="Arial"/>
        </w:rPr>
        <w:t xml:space="preserve">=30-32 </w:t>
      </w:r>
      <w:r w:rsidRPr="00523DF3">
        <w:rPr>
          <w:rFonts w:cs="Arial"/>
          <w:vertAlign w:val="superscript"/>
        </w:rPr>
        <w:t>o</w:t>
      </w:r>
      <w:r w:rsidRPr="00523DF3">
        <w:rPr>
          <w:rFonts w:cs="Arial"/>
        </w:rPr>
        <w:t>C, wilgotność względna φ=45%,</w:t>
      </w:r>
    </w:p>
    <w:p w14:paraId="4536BB5D" w14:textId="603496FD" w:rsidR="00523DF3" w:rsidRPr="00523DF3" w:rsidRDefault="00523DF3" w:rsidP="00523DF3">
      <w:pPr>
        <w:jc w:val="both"/>
        <w:rPr>
          <w:rFonts w:cs="Arial"/>
        </w:rPr>
      </w:pPr>
      <w:r w:rsidRPr="00523DF3">
        <w:rPr>
          <w:rFonts w:cs="Arial"/>
        </w:rPr>
        <w:t>- lato parametry powietrza wewnętrznego: t</w:t>
      </w:r>
      <w:r w:rsidRPr="00523DF3">
        <w:rPr>
          <w:rFonts w:cs="Arial"/>
          <w:vertAlign w:val="subscript"/>
        </w:rPr>
        <w:t>w</w:t>
      </w:r>
      <w:r w:rsidRPr="00523DF3">
        <w:rPr>
          <w:rFonts w:cs="Arial"/>
        </w:rPr>
        <w:t xml:space="preserve">=+24 </w:t>
      </w:r>
      <w:r w:rsidRPr="00523DF3">
        <w:rPr>
          <w:rFonts w:cs="Arial"/>
          <w:vertAlign w:val="superscript"/>
        </w:rPr>
        <w:t>o</w:t>
      </w:r>
      <w:r w:rsidRPr="00523DF3">
        <w:rPr>
          <w:rFonts w:cs="Arial"/>
        </w:rPr>
        <w:t>C, wilgotność względna φ=40-60%.</w:t>
      </w:r>
    </w:p>
    <w:p w14:paraId="5FBEBB9F" w14:textId="77777777" w:rsidR="00523DF3" w:rsidRPr="00523DF3" w:rsidRDefault="00523DF3" w:rsidP="00523DF3">
      <w:pPr>
        <w:pStyle w:val="Nagwek4"/>
      </w:pPr>
      <w:bookmarkStart w:id="38" w:name="_Toc127486299"/>
      <w:r w:rsidRPr="00523DF3">
        <w:t>Klimatyzacja pomieszczeń</w:t>
      </w:r>
      <w:bookmarkEnd w:id="38"/>
    </w:p>
    <w:p w14:paraId="33309EA0" w14:textId="77777777" w:rsidR="00523DF3" w:rsidRPr="00523DF3" w:rsidRDefault="00523DF3" w:rsidP="00523DF3">
      <w:pPr>
        <w:ind w:firstLine="360"/>
        <w:jc w:val="both"/>
        <w:rPr>
          <w:rFonts w:cs="Arial"/>
        </w:rPr>
      </w:pPr>
      <w:r w:rsidRPr="00523DF3">
        <w:rPr>
          <w:rFonts w:cs="Arial"/>
        </w:rPr>
        <w:t xml:space="preserve">Układ klimatyzacji zaprojektowano w oparciu o układ split złożony z jednostki zewnętrznej i wewnętrznej obsługujące pomieszczenie projektorowni oraz agregat chłodzący zasilający chłodnice wentylacyjną obsługującą pomieszczenie sali audiowizualnej. </w:t>
      </w:r>
    </w:p>
    <w:p w14:paraId="6B422E1F" w14:textId="77777777" w:rsidR="00523DF3" w:rsidRPr="00523DF3" w:rsidRDefault="00523DF3" w:rsidP="00523DF3">
      <w:pPr>
        <w:ind w:firstLine="360"/>
        <w:jc w:val="both"/>
        <w:rPr>
          <w:rFonts w:cs="Arial"/>
        </w:rPr>
      </w:pPr>
      <w:r w:rsidRPr="00523DF3">
        <w:rPr>
          <w:rFonts w:cs="Arial"/>
        </w:rPr>
        <w:t>System klimatyzacji (pom. projektorownii) w wykonaniu zapewniającym możliwość chłodzenia pomieszczeń w trakcie występowania temperatur zewnętrznych od -15</w:t>
      </w:r>
      <w:r w:rsidRPr="00523DF3">
        <w:rPr>
          <w:rFonts w:cs="Arial"/>
          <w:vertAlign w:val="superscript"/>
        </w:rPr>
        <w:t xml:space="preserve"> o</w:t>
      </w:r>
      <w:r w:rsidRPr="00523DF3">
        <w:rPr>
          <w:rFonts w:cs="Arial"/>
        </w:rPr>
        <w:t>C do +50</w:t>
      </w:r>
      <w:r w:rsidRPr="00523DF3">
        <w:rPr>
          <w:rFonts w:cs="Arial"/>
          <w:vertAlign w:val="superscript"/>
        </w:rPr>
        <w:t>o</w:t>
      </w:r>
      <w:r w:rsidRPr="00523DF3">
        <w:rPr>
          <w:rFonts w:cs="Arial"/>
        </w:rPr>
        <w:t>C, z uwagi na zyski ciepła emitowane przez projektor.</w:t>
      </w:r>
    </w:p>
    <w:p w14:paraId="64F05ED5" w14:textId="77777777" w:rsidR="00523DF3" w:rsidRPr="00523DF3" w:rsidRDefault="00523DF3" w:rsidP="00523DF3">
      <w:pPr>
        <w:ind w:firstLine="426"/>
        <w:jc w:val="both"/>
        <w:rPr>
          <w:rFonts w:cs="Arial"/>
        </w:rPr>
      </w:pPr>
      <w:r w:rsidRPr="00523DF3">
        <w:rPr>
          <w:rFonts w:cs="Arial"/>
        </w:rPr>
        <w:t xml:space="preserve">Układ freonowy zasilający chłodnice kanałową (pom. sali audiowizualnej) zapewnia częściowe schłodzenie powietrza nawiewanego. </w:t>
      </w:r>
    </w:p>
    <w:p w14:paraId="74731014" w14:textId="77777777" w:rsidR="00523DF3" w:rsidRPr="00523DF3" w:rsidRDefault="00523DF3" w:rsidP="00523DF3">
      <w:pPr>
        <w:ind w:firstLine="432"/>
        <w:jc w:val="both"/>
        <w:rPr>
          <w:rFonts w:cs="Arial"/>
        </w:rPr>
      </w:pPr>
      <w:r w:rsidRPr="00523DF3">
        <w:rPr>
          <w:rFonts w:cs="Arial"/>
        </w:rPr>
        <w:t>Agregaty chłodnicze należy posadowić na konstrukcjach wsporczych ściennych przymocowanych do ściany zewnętrznej na poziomie dachu. Dokładną lokalizację określono w części graficznej opracowania oraz poglądowym zdjęciu.</w:t>
      </w:r>
    </w:p>
    <w:p w14:paraId="7D3CD562" w14:textId="77777777" w:rsidR="00523DF3" w:rsidRPr="00523DF3" w:rsidRDefault="00523DF3" w:rsidP="00523DF3">
      <w:pPr>
        <w:ind w:firstLine="432"/>
        <w:jc w:val="both"/>
        <w:rPr>
          <w:rFonts w:cs="Arial"/>
        </w:rPr>
      </w:pPr>
      <w:r w:rsidRPr="00523DF3">
        <w:rPr>
          <w:rFonts w:cs="Arial"/>
        </w:rPr>
        <w:t xml:space="preserve">Od agregatów zewnętrznych do jednostki wewnętrznej i chłodnicy kanałowej zaprojektowano dwururową instalację chłodniczą. </w:t>
      </w:r>
    </w:p>
    <w:p w14:paraId="4B777C9D" w14:textId="77777777" w:rsidR="00523DF3" w:rsidRPr="00523DF3" w:rsidRDefault="00523DF3" w:rsidP="00523DF3">
      <w:pPr>
        <w:autoSpaceDE w:val="0"/>
        <w:autoSpaceDN w:val="0"/>
        <w:adjustRightInd w:val="0"/>
        <w:jc w:val="both"/>
        <w:rPr>
          <w:rFonts w:cs="Arial"/>
        </w:rPr>
      </w:pPr>
    </w:p>
    <w:p w14:paraId="41F4781D" w14:textId="77777777" w:rsidR="00523DF3" w:rsidRPr="00523DF3" w:rsidRDefault="00523DF3" w:rsidP="00523DF3">
      <w:pPr>
        <w:pStyle w:val="Nagwek3"/>
      </w:pPr>
      <w:bookmarkStart w:id="39" w:name="_Toc127486300"/>
      <w:r w:rsidRPr="00523DF3">
        <w:t>Instalacje chłodnicze dla układów klimatyzacyjnych</w:t>
      </w:r>
      <w:bookmarkEnd w:id="39"/>
    </w:p>
    <w:p w14:paraId="5AB0CBA6" w14:textId="77777777" w:rsidR="00523DF3" w:rsidRPr="00523DF3" w:rsidRDefault="00523DF3" w:rsidP="00523DF3">
      <w:pPr>
        <w:autoSpaceDE w:val="0"/>
        <w:autoSpaceDN w:val="0"/>
        <w:adjustRightInd w:val="0"/>
        <w:ind w:firstLine="360"/>
        <w:jc w:val="both"/>
        <w:rPr>
          <w:rFonts w:cs="Arial"/>
        </w:rPr>
      </w:pPr>
      <w:r w:rsidRPr="00523DF3">
        <w:rPr>
          <w:rFonts w:cs="Arial"/>
        </w:rPr>
        <w:t xml:space="preserve">Pomiędzy jednostkami wewnętrznymi a agregatami sprężarkowo-skraplającymi zaprojektowano instalacje chłodniczą. Przewody freonowe wykonać z miedzi w zwojach z jednego odcinka rur pomiędzy nimi. Używać tylko rur bez szwu do celów chłodniczych, odtłuszczonych i odtlenionych, nadających się do ciśnień roboczych co najmniej 3000 kPa spełniające normy PN-EN 12735-1:2003 i PN-EN 12735-2:2004. Instalacje prowadzić zgodnie z częścią graficzną po ścianach budynku. Średnice przewodów zgodnie z częścią graficzną projektu oraz kartami technicznymi jednostek split. Instalacje zaizolować termicznie pianką ze spełnionego kauczuku, nie rozprzestrzeniającej ognia. </w:t>
      </w:r>
    </w:p>
    <w:p w14:paraId="4B817459" w14:textId="77777777" w:rsidR="00523DF3" w:rsidRPr="00523DF3" w:rsidRDefault="00523DF3" w:rsidP="00523DF3">
      <w:pPr>
        <w:ind w:firstLine="360"/>
        <w:rPr>
          <w:rFonts w:cs="Arial"/>
        </w:rPr>
      </w:pPr>
      <w:r w:rsidRPr="00523DF3">
        <w:rPr>
          <w:rFonts w:cs="Arial"/>
        </w:rPr>
        <w:t>Instalacje chłodnicze wykonać zgodnie z DTR urządzeń klimatyzacyjnych.</w:t>
      </w:r>
    </w:p>
    <w:p w14:paraId="40595A64" w14:textId="77777777" w:rsidR="00523DF3" w:rsidRPr="00523DF3" w:rsidRDefault="00523DF3" w:rsidP="00523DF3">
      <w:pPr>
        <w:ind w:firstLine="360"/>
        <w:rPr>
          <w:rFonts w:cs="Arial"/>
          <w:kern w:val="1"/>
        </w:rPr>
      </w:pPr>
      <w:r w:rsidRPr="00523DF3">
        <w:rPr>
          <w:rFonts w:cs="Arial"/>
        </w:rPr>
        <w:t>Przed napełnieniem instalacji, po jej wykonaniu należy przewody przedmuchać sprężonym azotem technicznym. Następnie wykonać próbę szczelności przez test osuszania próżniowego. Po uzyskaniu pozytywnych prób instalację napełnić czynnikiem R32 w ilości wskazanych w kartach technicznych urządzeń i przeprowadzić rozruch instalacji. Przejścia instalacji chłodniczych przez przegrody budowlane prowadzić w rurach osłonowych z PCV z wypełnieniem pianką PU lub stosować przejścia pożarowe jeżeli to konieczne.</w:t>
      </w:r>
      <w:r w:rsidRPr="00523DF3">
        <w:rPr>
          <w:rFonts w:cs="Arial"/>
          <w:kern w:val="1"/>
        </w:rPr>
        <w:t xml:space="preserve"> Przewody freonu (ciecz i gaz) wewnątrz budynku zaizolować na całej długości izolacją (odporna na temp 70</w:t>
      </w:r>
      <w:r w:rsidRPr="00523DF3">
        <w:rPr>
          <w:rFonts w:cs="Arial"/>
          <w:kern w:val="1"/>
          <w:vertAlign w:val="superscript"/>
        </w:rPr>
        <w:t>o</w:t>
      </w:r>
      <w:r w:rsidRPr="00523DF3">
        <w:rPr>
          <w:rFonts w:cs="Arial"/>
          <w:kern w:val="1"/>
        </w:rPr>
        <w:t>C) np. Armaflex XG produkcji firmy ARMACELL o grubości:</w:t>
      </w:r>
    </w:p>
    <w:p w14:paraId="3EED82EC" w14:textId="77777777" w:rsidR="00523DF3" w:rsidRPr="00523DF3" w:rsidRDefault="00523DF3" w:rsidP="00523DF3">
      <w:pPr>
        <w:ind w:firstLine="284"/>
        <w:jc w:val="both"/>
        <w:rPr>
          <w:rFonts w:cs="Arial"/>
          <w:kern w:val="1"/>
        </w:rPr>
      </w:pPr>
      <w:r w:rsidRPr="00523DF3">
        <w:rPr>
          <w:rFonts w:cs="Arial"/>
          <w:kern w:val="1"/>
        </w:rPr>
        <w:t xml:space="preserve">- rury o śr. 6-10mm – gr. otuliny 9mm, </w:t>
      </w:r>
    </w:p>
    <w:p w14:paraId="38C47459" w14:textId="77777777" w:rsidR="00523DF3" w:rsidRPr="00523DF3" w:rsidRDefault="00523DF3" w:rsidP="00523DF3">
      <w:pPr>
        <w:ind w:firstLine="284"/>
        <w:jc w:val="both"/>
        <w:rPr>
          <w:rFonts w:cs="Arial"/>
          <w:kern w:val="1"/>
        </w:rPr>
      </w:pPr>
      <w:r w:rsidRPr="00523DF3">
        <w:rPr>
          <w:rFonts w:cs="Arial"/>
          <w:kern w:val="1"/>
        </w:rPr>
        <w:t xml:space="preserve">- rury o śr. 12-18mm – gr. otuliny 13mm, </w:t>
      </w:r>
    </w:p>
    <w:p w14:paraId="63B0414A" w14:textId="77777777" w:rsidR="00523DF3" w:rsidRPr="00523DF3" w:rsidRDefault="00523DF3" w:rsidP="00523DF3">
      <w:pPr>
        <w:ind w:firstLine="284"/>
        <w:jc w:val="both"/>
        <w:rPr>
          <w:rFonts w:cs="Arial"/>
          <w:kern w:val="1"/>
        </w:rPr>
      </w:pPr>
      <w:r w:rsidRPr="00523DF3">
        <w:rPr>
          <w:rFonts w:cs="Arial"/>
          <w:kern w:val="1"/>
        </w:rPr>
        <w:t xml:space="preserve">- rury o śr. 22-28mm – gr. otuliny 19mm, </w:t>
      </w:r>
    </w:p>
    <w:p w14:paraId="7BC58E3E" w14:textId="77777777" w:rsidR="00523DF3" w:rsidRPr="00523DF3" w:rsidRDefault="00523DF3" w:rsidP="00523DF3">
      <w:pPr>
        <w:ind w:firstLine="284"/>
        <w:rPr>
          <w:rFonts w:cs="Arial"/>
          <w:kern w:val="1"/>
        </w:rPr>
      </w:pPr>
      <w:r w:rsidRPr="00523DF3">
        <w:rPr>
          <w:rFonts w:cs="Arial"/>
          <w:kern w:val="1"/>
        </w:rPr>
        <w:t>- rury o śr. pow. 28mm – gr. otuliny 25mm</w:t>
      </w:r>
    </w:p>
    <w:p w14:paraId="64EEE2F9" w14:textId="77777777" w:rsidR="00523DF3" w:rsidRPr="00523DF3" w:rsidRDefault="00523DF3" w:rsidP="00523DF3">
      <w:pPr>
        <w:rPr>
          <w:rFonts w:cs="Arial"/>
          <w:kern w:val="1"/>
        </w:rPr>
      </w:pPr>
    </w:p>
    <w:p w14:paraId="30EEBF35" w14:textId="665A6AF7" w:rsidR="00523DF3" w:rsidRPr="00523DF3" w:rsidRDefault="00523DF3" w:rsidP="00523DF3">
      <w:pPr>
        <w:rPr>
          <w:rFonts w:cs="Arial"/>
          <w:kern w:val="1"/>
        </w:rPr>
      </w:pPr>
      <w:r w:rsidRPr="00523DF3">
        <w:rPr>
          <w:rFonts w:cs="Arial"/>
          <w:kern w:val="1"/>
        </w:rPr>
        <w:t>Przewody freonowe prowadzone na zewnątrz zaizolować otuliną odporną na uszkodzenia mechaniczne lub dodatkowo osłonić płaszczem z blachy aluminiowej. Instalacje chłodnicze wykonać zgodnie z DTR urządzeń klimatyzacyjnych</w:t>
      </w:r>
    </w:p>
    <w:p w14:paraId="522A29D2" w14:textId="77777777" w:rsidR="00523DF3" w:rsidRPr="00523DF3" w:rsidRDefault="00523DF3" w:rsidP="00523DF3">
      <w:pPr>
        <w:pStyle w:val="Nagwek4"/>
      </w:pPr>
      <w:bookmarkStart w:id="40" w:name="_Toc127486301"/>
      <w:r w:rsidRPr="00523DF3">
        <w:t>Zestawienia urządzeń.</w:t>
      </w:r>
      <w:bookmarkEnd w:id="40"/>
    </w:p>
    <w:p w14:paraId="369347C3" w14:textId="77777777" w:rsidR="00523DF3" w:rsidRPr="00523DF3" w:rsidRDefault="00523DF3" w:rsidP="00523DF3">
      <w:pPr>
        <w:ind w:firstLine="708"/>
        <w:rPr>
          <w:rFonts w:cs="Arial"/>
        </w:rPr>
      </w:pPr>
      <w:r w:rsidRPr="00523DF3">
        <w:rPr>
          <w:rFonts w:cs="Arial"/>
        </w:rPr>
        <w:t>Urządzenia klimatyzacyjne dobrano w oparciu o bilans cieplny pomieszczeń oraz możliwości techniczne urządzenia uwarunkowane długością instalacji freonowej.</w:t>
      </w:r>
    </w:p>
    <w:p w14:paraId="082AECC5" w14:textId="77777777" w:rsidR="00523DF3" w:rsidRPr="00523DF3" w:rsidRDefault="00523DF3" w:rsidP="00523DF3">
      <w:pPr>
        <w:jc w:val="both"/>
        <w:rPr>
          <w:rFonts w:cs="Arial"/>
          <w:lang w:eastAsia="pl-PL"/>
        </w:rPr>
      </w:pPr>
    </w:p>
    <w:p w14:paraId="4B34E1F3" w14:textId="295A4C39" w:rsidR="00523DF3" w:rsidRPr="00523DF3" w:rsidRDefault="00523DF3" w:rsidP="00523DF3">
      <w:pPr>
        <w:jc w:val="both"/>
        <w:rPr>
          <w:rFonts w:cs="Arial"/>
          <w:lang w:eastAsia="pl-PL"/>
        </w:rPr>
      </w:pPr>
      <w:r w:rsidRPr="00523DF3">
        <w:rPr>
          <w:rFonts w:cs="Arial"/>
          <w:lang w:eastAsia="pl-PL"/>
        </w:rPr>
        <w:t>Projektorownia- urządzenie Split:</w:t>
      </w:r>
    </w:p>
    <w:p w14:paraId="46CD0683" w14:textId="77777777" w:rsidR="00523DF3" w:rsidRPr="00523DF3" w:rsidRDefault="00523DF3" w:rsidP="00523DF3">
      <w:pPr>
        <w:jc w:val="both"/>
        <w:rPr>
          <w:rFonts w:cs="Arial"/>
        </w:rPr>
      </w:pPr>
      <w:r w:rsidRPr="00523DF3">
        <w:rPr>
          <w:rFonts w:cs="Arial"/>
        </w:rPr>
        <w:t xml:space="preserve">GWH12AFC-K6DNA2F/O ∙ GWH12QC-K6DNB2F/I – 1 szt </w:t>
      </w:r>
    </w:p>
    <w:p w14:paraId="178F273B" w14:textId="77777777" w:rsidR="00523DF3" w:rsidRPr="00523DF3" w:rsidRDefault="00523DF3" w:rsidP="00523DF3">
      <w:pPr>
        <w:jc w:val="both"/>
        <w:rPr>
          <w:rFonts w:cs="Arial"/>
        </w:rPr>
      </w:pPr>
    </w:p>
    <w:p w14:paraId="35CD5B8F" w14:textId="77777777" w:rsidR="00523DF3" w:rsidRPr="00523DF3" w:rsidRDefault="00523DF3" w:rsidP="00523DF3">
      <w:pPr>
        <w:jc w:val="both"/>
        <w:rPr>
          <w:rFonts w:cs="Arial"/>
        </w:rPr>
      </w:pPr>
      <w:r w:rsidRPr="00523DF3">
        <w:rPr>
          <w:rFonts w:cs="Arial"/>
        </w:rPr>
        <w:lastRenderedPageBreak/>
        <w:t>Sala audiowizualna- agregat chłodniczy freonowy:</w:t>
      </w:r>
    </w:p>
    <w:p w14:paraId="223E3FCA" w14:textId="77777777" w:rsidR="00523DF3" w:rsidRPr="00523DF3" w:rsidRDefault="00523DF3" w:rsidP="00523DF3">
      <w:pPr>
        <w:jc w:val="both"/>
        <w:rPr>
          <w:rFonts w:cs="Arial"/>
        </w:rPr>
      </w:pPr>
      <w:r w:rsidRPr="00523DF3">
        <w:rPr>
          <w:rFonts w:cs="Arial"/>
        </w:rPr>
        <w:t>GUD100W/NhA-X ∙ AHU KIT (zestaw przyłączeniowy prod. GREE)</w:t>
      </w:r>
    </w:p>
    <w:p w14:paraId="4921DCC2" w14:textId="77777777" w:rsidR="00523DF3" w:rsidRPr="00523DF3" w:rsidRDefault="00523DF3" w:rsidP="00523DF3">
      <w:pPr>
        <w:rPr>
          <w:rFonts w:cs="Arial"/>
        </w:rPr>
      </w:pPr>
    </w:p>
    <w:p w14:paraId="331ED70B" w14:textId="77777777" w:rsidR="00523DF3" w:rsidRPr="00523DF3" w:rsidRDefault="00523DF3" w:rsidP="00523DF3">
      <w:pPr>
        <w:pStyle w:val="Nagwek4"/>
      </w:pPr>
      <w:bookmarkStart w:id="41" w:name="_Toc277083503"/>
      <w:bookmarkStart w:id="42" w:name="_Toc127486302"/>
      <w:r w:rsidRPr="00523DF3">
        <w:t>Instalacje odpływu skroplin z układów klimatyzacyjnych:</w:t>
      </w:r>
      <w:bookmarkEnd w:id="41"/>
      <w:bookmarkEnd w:id="42"/>
    </w:p>
    <w:p w14:paraId="412C8F4C" w14:textId="77777777" w:rsidR="00523DF3" w:rsidRPr="00523DF3" w:rsidRDefault="00523DF3" w:rsidP="00523DF3">
      <w:pPr>
        <w:ind w:firstLine="708"/>
        <w:rPr>
          <w:rFonts w:cs="Arial"/>
        </w:rPr>
      </w:pPr>
      <w:r w:rsidRPr="00523DF3">
        <w:rPr>
          <w:rFonts w:cs="Arial"/>
        </w:rPr>
        <w:t>Powstający w procesie chłodzenia kondensat należy odprowadzić z tac ociekowych urządzeń klimatyzacyjnych za pośrednictwem grawitacyjnej instalacji spływu z rur PCV do wody zimnej w systemie klejonym do najbliższego pionu kanalizacji sanitarnej. W przypadku braku możliwości grawitacyjnego odprowadzenia kondensatu należy zastosować pompki skroplin np. Aspen Mini Orange. Zasilanie pompek kondensatu odbywać się będzie z wewnętrznej jednostki klimatyzacyjnej. Włączenia do pionu wykonać z zastosowaniem syfonów U-kształtnych o wysokości syfonu min 15cm. Przewody prowadzić ze spadkiem min.1,0%.</w:t>
      </w:r>
    </w:p>
    <w:p w14:paraId="65822954" w14:textId="77777777" w:rsidR="00523DF3" w:rsidRPr="00523DF3" w:rsidRDefault="00523DF3" w:rsidP="00523DF3">
      <w:pPr>
        <w:rPr>
          <w:rFonts w:cs="Arial"/>
        </w:rPr>
      </w:pPr>
      <w:r w:rsidRPr="00523DF3">
        <w:rPr>
          <w:rFonts w:cs="Arial"/>
        </w:rPr>
        <w:t>Przewody instalacji odprowadzającej skropliny prowadzone w przestrzeni sufitu podwieszanego, mocowane przy użyciu obejm systemowych do instalacji sanitarnych w tworzyw sztucznych.</w:t>
      </w:r>
    </w:p>
    <w:p w14:paraId="4D7869BC" w14:textId="77777777" w:rsidR="00523DF3" w:rsidRPr="00523DF3" w:rsidRDefault="00523DF3" w:rsidP="00523DF3">
      <w:pPr>
        <w:rPr>
          <w:rFonts w:cs="Arial"/>
        </w:rPr>
      </w:pPr>
    </w:p>
    <w:p w14:paraId="1F7D328E" w14:textId="77777777" w:rsidR="00523DF3" w:rsidRPr="00523DF3" w:rsidRDefault="00523DF3" w:rsidP="00523DF3">
      <w:pPr>
        <w:rPr>
          <w:rFonts w:cs="Arial"/>
          <w:b/>
        </w:rPr>
      </w:pPr>
      <w:r w:rsidRPr="00523DF3">
        <w:rPr>
          <w:rFonts w:cs="Arial"/>
          <w:b/>
        </w:rPr>
        <w:t>Zastosowane wielkości rur:</w:t>
      </w:r>
    </w:p>
    <w:p w14:paraId="21094296" w14:textId="77777777" w:rsidR="00523DF3" w:rsidRPr="00523DF3" w:rsidRDefault="00523DF3" w:rsidP="00523DF3">
      <w:pPr>
        <w:rPr>
          <w:rFonts w:cs="Arial"/>
        </w:rPr>
      </w:pPr>
      <w:r w:rsidRPr="00523DF3">
        <w:rPr>
          <w:rFonts w:cs="Arial"/>
        </w:rPr>
        <w:t>PVC-U klejone 1”</w:t>
      </w:r>
    </w:p>
    <w:p w14:paraId="37216FCD" w14:textId="77777777" w:rsidR="00523DF3" w:rsidRPr="00523DF3" w:rsidRDefault="00523DF3" w:rsidP="00523DF3">
      <w:pPr>
        <w:rPr>
          <w:rFonts w:cs="Arial"/>
        </w:rPr>
      </w:pPr>
    </w:p>
    <w:p w14:paraId="2546EBFA" w14:textId="77777777" w:rsidR="00523DF3" w:rsidRPr="00523DF3" w:rsidRDefault="00523DF3" w:rsidP="00523DF3">
      <w:pPr>
        <w:pStyle w:val="Nagwek3"/>
      </w:pPr>
      <w:bookmarkStart w:id="43" w:name="_Toc279402778"/>
      <w:bookmarkStart w:id="44" w:name="_Toc125378158"/>
      <w:r w:rsidRPr="00523DF3">
        <w:t>INSTALACJE ELEKTROENERGETYCZNE</w:t>
      </w:r>
      <w:bookmarkEnd w:id="43"/>
      <w:bookmarkEnd w:id="44"/>
    </w:p>
    <w:p w14:paraId="43588C2A" w14:textId="77777777" w:rsidR="00523DF3" w:rsidRPr="00523DF3" w:rsidRDefault="00523DF3" w:rsidP="00EE227E">
      <w:pPr>
        <w:pStyle w:val="Nagwek4"/>
      </w:pPr>
      <w:bookmarkStart w:id="45" w:name="_Toc391063338"/>
      <w:bookmarkStart w:id="46" w:name="_Toc279402777"/>
      <w:bookmarkStart w:id="47" w:name="_Toc125378157"/>
      <w:r w:rsidRPr="00EE227E">
        <w:t>ZAKRES</w:t>
      </w:r>
      <w:r w:rsidRPr="00523DF3">
        <w:t xml:space="preserve"> OPRACOWANIA</w:t>
      </w:r>
      <w:bookmarkEnd w:id="45"/>
      <w:bookmarkEnd w:id="46"/>
      <w:bookmarkEnd w:id="47"/>
    </w:p>
    <w:p w14:paraId="3706096A" w14:textId="77777777" w:rsidR="00523DF3" w:rsidRPr="00523DF3" w:rsidRDefault="00523DF3" w:rsidP="00523DF3">
      <w:pPr>
        <w:ind w:left="993" w:hanging="567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>Zakres opracowanie obejmuje następujące instalacje:</w:t>
      </w:r>
    </w:p>
    <w:p w14:paraId="7DA3FF65" w14:textId="77777777" w:rsidR="00523DF3" w:rsidRPr="00523DF3" w:rsidRDefault="00523DF3" w:rsidP="00523DF3">
      <w:pPr>
        <w:widowControl w:val="0"/>
        <w:numPr>
          <w:ilvl w:val="0"/>
          <w:numId w:val="14"/>
        </w:numPr>
        <w:suppressAutoHyphens/>
        <w:ind w:hanging="1428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>Zasilanie urządzeń technologicznych</w:t>
      </w:r>
    </w:p>
    <w:p w14:paraId="1789C85E" w14:textId="77777777" w:rsidR="00523DF3" w:rsidRPr="00523DF3" w:rsidRDefault="00523DF3" w:rsidP="00523DF3">
      <w:pPr>
        <w:widowControl w:val="0"/>
        <w:numPr>
          <w:ilvl w:val="0"/>
          <w:numId w:val="14"/>
        </w:numPr>
        <w:suppressAutoHyphens/>
        <w:ind w:hanging="1428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>Rozbudowa istniejącej rozdzielnicy RW,</w:t>
      </w:r>
    </w:p>
    <w:p w14:paraId="551B8FBE" w14:textId="77777777" w:rsidR="00523DF3" w:rsidRPr="00523DF3" w:rsidRDefault="00523DF3" w:rsidP="00523DF3">
      <w:pPr>
        <w:widowControl w:val="0"/>
        <w:suppressAutoHyphens/>
        <w:jc w:val="both"/>
        <w:rPr>
          <w:rFonts w:cs="Arial"/>
          <w:sz w:val="20"/>
        </w:rPr>
      </w:pPr>
    </w:p>
    <w:p w14:paraId="462A4E18" w14:textId="77777777" w:rsidR="00523DF3" w:rsidRPr="00523DF3" w:rsidRDefault="00523DF3" w:rsidP="00EE227E">
      <w:pPr>
        <w:pStyle w:val="Nagwek4"/>
      </w:pPr>
      <w:bookmarkStart w:id="48" w:name="_Toc279402779"/>
      <w:bookmarkStart w:id="49" w:name="_Toc125378159"/>
      <w:bookmarkStart w:id="50" w:name="_Toc391063339"/>
      <w:r w:rsidRPr="00523DF3">
        <w:t>ZASILANIE I ROZDZIAŁ ENERGII ELEKTRYCZNEJ</w:t>
      </w:r>
      <w:bookmarkEnd w:id="48"/>
      <w:bookmarkEnd w:id="49"/>
      <w:r w:rsidRPr="00523DF3">
        <w:t xml:space="preserve"> </w:t>
      </w:r>
      <w:bookmarkEnd w:id="50"/>
    </w:p>
    <w:p w14:paraId="6002BB5E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 xml:space="preserve">Zasilanie urządzeń zaprojektowano z istniejącej rozdzielnicy RW, która posiada zapas mocy. Obudowa rozdzielnicy oraz kabel zasilający pozostaje bez zmian.  </w:t>
      </w:r>
    </w:p>
    <w:p w14:paraId="63DAFE61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both"/>
        <w:rPr>
          <w:rFonts w:cs="Arial"/>
          <w:sz w:val="20"/>
        </w:rPr>
      </w:pPr>
    </w:p>
    <w:p w14:paraId="635DCB65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center"/>
        <w:rPr>
          <w:rFonts w:cs="Arial"/>
          <w:b/>
          <w:bCs/>
          <w:sz w:val="20"/>
        </w:rPr>
      </w:pPr>
      <w:r w:rsidRPr="00523DF3">
        <w:rPr>
          <w:rFonts w:cs="Arial"/>
          <w:b/>
          <w:bCs/>
          <w:sz w:val="20"/>
        </w:rPr>
        <w:t>ZASILANIE: 230/400V.</w:t>
      </w:r>
    </w:p>
    <w:p w14:paraId="2050BAB5" w14:textId="77777777" w:rsidR="00523DF3" w:rsidRPr="00523DF3" w:rsidRDefault="00523DF3" w:rsidP="00523DF3">
      <w:pPr>
        <w:ind w:firstLine="708"/>
        <w:jc w:val="both"/>
        <w:rPr>
          <w:rFonts w:cs="Arial"/>
          <w:sz w:val="18"/>
          <w:szCs w:val="18"/>
        </w:rPr>
      </w:pPr>
    </w:p>
    <w:p w14:paraId="54178380" w14:textId="77777777" w:rsidR="00523DF3" w:rsidRPr="00523DF3" w:rsidRDefault="00523DF3" w:rsidP="00EE227E">
      <w:pPr>
        <w:pStyle w:val="Nagwek4"/>
      </w:pPr>
      <w:bookmarkStart w:id="51" w:name="_Toc279402780"/>
      <w:bookmarkStart w:id="52" w:name="_Toc125378160"/>
      <w:r w:rsidRPr="00523DF3">
        <w:t xml:space="preserve">INSTALACJA </w:t>
      </w:r>
      <w:bookmarkEnd w:id="51"/>
      <w:r w:rsidRPr="00523DF3">
        <w:t>ZASILAJĄCE URZĄDZEŃ TECHNOLOGICZNYCH</w:t>
      </w:r>
      <w:bookmarkEnd w:id="52"/>
      <w:r w:rsidRPr="00523DF3">
        <w:t xml:space="preserve"> </w:t>
      </w:r>
    </w:p>
    <w:p w14:paraId="251CA5DC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 xml:space="preserve">Instalację zasilającą wykonać kablami spełniającymi wymagania B2ca-s1b, d1, a1. Stosować kable na napięcie 450/750V. Kable układać należy na korytach kablowych nowych i istniejących. Dobór i przekroje przewodów pokazano na schematach montażowych.   </w:t>
      </w:r>
    </w:p>
    <w:p w14:paraId="5713B306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 xml:space="preserve">Przy przejściu przez dach do jednostek zewnętrznych stosować należy przejścia dachowe np. typu fajka. </w:t>
      </w:r>
    </w:p>
    <w:p w14:paraId="29C7DFAC" w14:textId="77777777" w:rsidR="00523DF3" w:rsidRPr="00523DF3" w:rsidRDefault="00523DF3" w:rsidP="00523DF3">
      <w:pPr>
        <w:tabs>
          <w:tab w:val="left" w:pos="992"/>
        </w:tabs>
        <w:jc w:val="both"/>
        <w:rPr>
          <w:rFonts w:cs="Arial"/>
          <w:sz w:val="18"/>
          <w:szCs w:val="18"/>
        </w:rPr>
      </w:pPr>
      <w:bookmarkStart w:id="53" w:name="_Toc279402782"/>
      <w:bookmarkStart w:id="54" w:name="_Toc331918665"/>
      <w:bookmarkStart w:id="55" w:name="_Toc332449118"/>
      <w:bookmarkStart w:id="56" w:name="_Toc334783806"/>
      <w:bookmarkStart w:id="57" w:name="_Toc335662224"/>
      <w:bookmarkStart w:id="58" w:name="_Toc336369583"/>
      <w:bookmarkStart w:id="59" w:name="_Toc336400408"/>
      <w:bookmarkStart w:id="60" w:name="_Toc342883642"/>
      <w:bookmarkStart w:id="61" w:name="_Toc342883743"/>
      <w:bookmarkStart w:id="62" w:name="_Toc343310559"/>
      <w:bookmarkStart w:id="63" w:name="_Toc345555513"/>
      <w:bookmarkStart w:id="64" w:name="_Toc345578544"/>
      <w:bookmarkStart w:id="65" w:name="_Toc345726101"/>
      <w:bookmarkStart w:id="66" w:name="_Toc363788087"/>
      <w:bookmarkStart w:id="67" w:name="_Toc365734964"/>
      <w:bookmarkStart w:id="68" w:name="_Toc402943668"/>
      <w:bookmarkStart w:id="69" w:name="_Toc412262749"/>
      <w:r w:rsidRPr="00523DF3">
        <w:rPr>
          <w:rFonts w:cs="Arial"/>
          <w:sz w:val="18"/>
          <w:szCs w:val="18"/>
        </w:rPr>
        <w:tab/>
      </w:r>
    </w:p>
    <w:p w14:paraId="73DC91F0" w14:textId="77777777" w:rsidR="00523DF3" w:rsidRPr="00523DF3" w:rsidRDefault="00523DF3" w:rsidP="00EE227E">
      <w:pPr>
        <w:pStyle w:val="Nagwek4"/>
      </w:pPr>
      <w:bookmarkStart w:id="70" w:name="_Toc125378161"/>
      <w:r w:rsidRPr="00523DF3">
        <w:t>OCHRONA PRZECIWPORAŻENIOWA</w:t>
      </w:r>
      <w:bookmarkEnd w:id="53"/>
      <w:bookmarkEnd w:id="70"/>
      <w:r w:rsidRPr="00523DF3">
        <w:t xml:space="preserve"> </w:t>
      </w:r>
    </w:p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p w14:paraId="6FD796D3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>Jako ochronę podstawową przed dotykiem bezpośrednim zastosować izolowanie części czynnych. Jako uzupełnienie ochrony podstawowej zastosować system ochrony przed porażeniem prądem elektrycznym: samoczynne szybkie wyłączenie zasilania (wyłączniki instalacyjne nadmiarowoprądowe S301, S303 ) oraz przewód ochronny PE z wyłącznikami różnicowoprądowymi, o znamionowym prądzie różnicowym 30mA. Te same wyłączniki różnicowoprądowe służą jako ochrona dodatkowa przed dotykiem pośrednim gdyż zapewniają odpowiednio szybkie wyłączenie zasilania w przypadku pojawienia się napięcia na dostępnych elementach przewodzących urządzeń elektrycznych. Oznaczenie przewodów w instalacji elektrycznej stosować zgodnie z PN-IEC-60364 tj.:</w:t>
      </w:r>
    </w:p>
    <w:p w14:paraId="3CC2198F" w14:textId="77777777" w:rsidR="00523DF3" w:rsidRPr="00523DF3" w:rsidRDefault="00523DF3" w:rsidP="00523DF3">
      <w:pPr>
        <w:numPr>
          <w:ilvl w:val="2"/>
          <w:numId w:val="16"/>
        </w:numPr>
        <w:tabs>
          <w:tab w:val="clear" w:pos="1554"/>
          <w:tab w:val="num" w:pos="851"/>
        </w:tabs>
        <w:ind w:left="1134" w:firstLine="0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 xml:space="preserve">przewody fazowe w dowolnych kolorach za wyjątkiem żółtego, zielonego, jasnoniebieskiego, </w:t>
      </w:r>
    </w:p>
    <w:p w14:paraId="7D5B54FE" w14:textId="77777777" w:rsidR="00523DF3" w:rsidRPr="00523DF3" w:rsidRDefault="00523DF3" w:rsidP="00523DF3">
      <w:pPr>
        <w:numPr>
          <w:ilvl w:val="2"/>
          <w:numId w:val="15"/>
        </w:numPr>
        <w:tabs>
          <w:tab w:val="clear" w:pos="1554"/>
          <w:tab w:val="num" w:pos="851"/>
        </w:tabs>
        <w:ind w:left="1134" w:firstLine="0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>przewód neutralny N jasnoniebieski,</w:t>
      </w:r>
    </w:p>
    <w:p w14:paraId="33D89081" w14:textId="77777777" w:rsidR="00523DF3" w:rsidRPr="00523DF3" w:rsidRDefault="00523DF3" w:rsidP="00523DF3">
      <w:pPr>
        <w:numPr>
          <w:ilvl w:val="2"/>
          <w:numId w:val="15"/>
        </w:numPr>
        <w:tabs>
          <w:tab w:val="clear" w:pos="1554"/>
          <w:tab w:val="num" w:pos="851"/>
        </w:tabs>
        <w:ind w:left="1134" w:firstLine="0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>przewód ochronny PE żółtozielony.</w:t>
      </w:r>
    </w:p>
    <w:p w14:paraId="162C8500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 xml:space="preserve">Po wykonaniu instalacji elektrycznej należy przeprowadzić pomiary skuteczności ochrony przeciwporażeniowej, a wyniki zestawić w protokole pomiarów. </w:t>
      </w:r>
    </w:p>
    <w:p w14:paraId="44F70633" w14:textId="77777777" w:rsidR="00523DF3" w:rsidRDefault="00523DF3" w:rsidP="00523DF3">
      <w:pPr>
        <w:jc w:val="both"/>
        <w:rPr>
          <w:rFonts w:cs="Arial"/>
          <w:sz w:val="18"/>
          <w:szCs w:val="18"/>
        </w:rPr>
      </w:pPr>
      <w:bookmarkStart w:id="71" w:name="_Toc279402783"/>
    </w:p>
    <w:p w14:paraId="309BACBE" w14:textId="77777777" w:rsidR="00EE227E" w:rsidRDefault="00EE227E" w:rsidP="00523DF3">
      <w:pPr>
        <w:jc w:val="both"/>
        <w:rPr>
          <w:rFonts w:cs="Arial"/>
          <w:sz w:val="18"/>
          <w:szCs w:val="18"/>
        </w:rPr>
      </w:pPr>
    </w:p>
    <w:p w14:paraId="77F6F393" w14:textId="77777777" w:rsidR="00EE227E" w:rsidRDefault="00EE227E" w:rsidP="00523DF3">
      <w:pPr>
        <w:jc w:val="both"/>
        <w:rPr>
          <w:rFonts w:cs="Arial"/>
          <w:sz w:val="18"/>
          <w:szCs w:val="18"/>
        </w:rPr>
      </w:pPr>
    </w:p>
    <w:p w14:paraId="6B4DE59B" w14:textId="77777777" w:rsidR="00EE227E" w:rsidRDefault="00EE227E" w:rsidP="00523DF3">
      <w:pPr>
        <w:jc w:val="both"/>
        <w:rPr>
          <w:rFonts w:cs="Arial"/>
          <w:sz w:val="18"/>
          <w:szCs w:val="18"/>
        </w:rPr>
      </w:pPr>
    </w:p>
    <w:p w14:paraId="4D4FDFC8" w14:textId="77777777" w:rsidR="00EE227E" w:rsidRPr="00523DF3" w:rsidRDefault="00EE227E" w:rsidP="00523DF3">
      <w:pPr>
        <w:jc w:val="both"/>
        <w:rPr>
          <w:rFonts w:cs="Arial"/>
          <w:sz w:val="18"/>
          <w:szCs w:val="18"/>
        </w:rPr>
      </w:pPr>
    </w:p>
    <w:p w14:paraId="53B5AB04" w14:textId="77777777" w:rsidR="00523DF3" w:rsidRPr="00523DF3" w:rsidRDefault="00523DF3" w:rsidP="00EE227E">
      <w:pPr>
        <w:pStyle w:val="Nagwek4"/>
      </w:pPr>
      <w:bookmarkStart w:id="72" w:name="_Toc125378162"/>
      <w:r w:rsidRPr="00523DF3">
        <w:lastRenderedPageBreak/>
        <w:t>INSTALACJA ODGROMOWA</w:t>
      </w:r>
      <w:bookmarkEnd w:id="71"/>
      <w:bookmarkEnd w:id="72"/>
      <w:r w:rsidRPr="00523DF3">
        <w:t xml:space="preserve"> </w:t>
      </w:r>
    </w:p>
    <w:p w14:paraId="7B6EA625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 xml:space="preserve">Z uwagi na montaż jednostek zewnętrznych w pobliżu istniejących urządzeń, które to projektowane urządzenia mieszczą się w kącie ochronnym istniejących iglic odgromowych i nie ma potrzeby montażu dodatkowych iglic odgromowych. </w:t>
      </w:r>
    </w:p>
    <w:p w14:paraId="5EE8D6A5" w14:textId="77777777" w:rsidR="00523DF3" w:rsidRPr="00523DF3" w:rsidRDefault="00523DF3" w:rsidP="00523DF3">
      <w:pPr>
        <w:suppressLineNumbers/>
        <w:tabs>
          <w:tab w:val="left" w:pos="709"/>
        </w:tabs>
        <w:ind w:left="567"/>
        <w:jc w:val="both"/>
        <w:rPr>
          <w:rFonts w:cs="Arial"/>
          <w:sz w:val="20"/>
        </w:rPr>
      </w:pPr>
      <w:r w:rsidRPr="00523DF3">
        <w:rPr>
          <w:rFonts w:cs="Arial"/>
          <w:sz w:val="20"/>
        </w:rPr>
        <w:t xml:space="preserve">W przypadku braku możliwości montażu jednostek w miejscach chronionych przez istniejącą instalację odgromową, należy przewidzieć montaż iglicy odgromowej, która zapewni ochronę przed ewentualnymi wyładowaniami atmosferycznymi. </w:t>
      </w:r>
    </w:p>
    <w:p w14:paraId="64F90BD7" w14:textId="77777777" w:rsidR="006B5B49" w:rsidRPr="00523DF3" w:rsidRDefault="006B5B49" w:rsidP="006B5B49"/>
    <w:p w14:paraId="7B37141A" w14:textId="5B68A342" w:rsidR="00540CC8" w:rsidRPr="00540CC8" w:rsidRDefault="003B51E9" w:rsidP="00540CC8">
      <w:pPr>
        <w:pStyle w:val="Nagwek2"/>
        <w:jc w:val="both"/>
      </w:pPr>
      <w:bookmarkStart w:id="73" w:name="_Toc149306244"/>
      <w:r w:rsidRPr="00523DF3">
        <w:t>Dane dotyczące warunków ochrony przeciwpożarowej</w:t>
      </w:r>
      <w:bookmarkEnd w:id="73"/>
    </w:p>
    <w:p w14:paraId="1297D45B" w14:textId="77777777" w:rsidR="002620EC" w:rsidRPr="00601C09" w:rsidRDefault="002620EC" w:rsidP="002620EC">
      <w:pPr>
        <w:pStyle w:val="Nagwek3"/>
      </w:pPr>
      <w:bookmarkStart w:id="74" w:name="_Hlk148956491"/>
      <w:bookmarkStart w:id="75" w:name="_Hlk148958507"/>
      <w:r w:rsidRPr="00601C09">
        <w:t>informacje o powierzchni wewnętrznej, wysokości i liczbie kondygnacji</w:t>
      </w:r>
    </w:p>
    <w:p w14:paraId="751C12BC" w14:textId="57691F5B" w:rsidR="002620EC" w:rsidRDefault="002620EC" w:rsidP="002620EC">
      <w:pPr>
        <w:pStyle w:val="Akapitzlist"/>
        <w:numPr>
          <w:ilvl w:val="0"/>
          <w:numId w:val="18"/>
        </w:numPr>
      </w:pPr>
      <w:r>
        <w:t>powierzchnia zabudowy (całego zamku) – 5 981,00 m2</w:t>
      </w:r>
    </w:p>
    <w:p w14:paraId="31472EEF" w14:textId="405C8BA7" w:rsidR="002620EC" w:rsidRDefault="002620EC" w:rsidP="002620EC">
      <w:pPr>
        <w:pStyle w:val="Akapitzlist"/>
        <w:numPr>
          <w:ilvl w:val="0"/>
          <w:numId w:val="18"/>
        </w:numPr>
      </w:pPr>
      <w:r>
        <w:t>powierzchnia użytkowa (całego zamku) – 25 127,00 m2</w:t>
      </w:r>
    </w:p>
    <w:p w14:paraId="12E0501B" w14:textId="70FF7114" w:rsidR="002620EC" w:rsidRDefault="002620EC" w:rsidP="002620EC">
      <w:pPr>
        <w:pStyle w:val="Akapitzlist"/>
        <w:numPr>
          <w:ilvl w:val="0"/>
          <w:numId w:val="18"/>
        </w:numPr>
      </w:pPr>
      <w:r>
        <w:t>kubatura – 119 562,79 m3</w:t>
      </w:r>
    </w:p>
    <w:p w14:paraId="426DE803" w14:textId="28C6A040" w:rsidR="002620EC" w:rsidRDefault="002620EC" w:rsidP="002620EC">
      <w:pPr>
        <w:pStyle w:val="Akapitzlist"/>
        <w:numPr>
          <w:ilvl w:val="0"/>
          <w:numId w:val="18"/>
        </w:numPr>
      </w:pPr>
      <w:r>
        <w:t xml:space="preserve">ilość kondygnacji nadziemnych – 5 </w:t>
      </w:r>
    </w:p>
    <w:p w14:paraId="0D6A8A84" w14:textId="4F0291AC" w:rsidR="002620EC" w:rsidRDefault="002620EC" w:rsidP="002620EC">
      <w:pPr>
        <w:pStyle w:val="Akapitzlist"/>
        <w:numPr>
          <w:ilvl w:val="0"/>
          <w:numId w:val="18"/>
        </w:numPr>
      </w:pPr>
      <w:r>
        <w:t xml:space="preserve">ilość kondygnacji podziemnych – 1 </w:t>
      </w:r>
    </w:p>
    <w:p w14:paraId="4B50B21C" w14:textId="53F77809" w:rsidR="002620EC" w:rsidRDefault="002620EC" w:rsidP="002620EC">
      <w:pPr>
        <w:pStyle w:val="Akapitzlist"/>
        <w:numPr>
          <w:ilvl w:val="0"/>
          <w:numId w:val="18"/>
        </w:numPr>
      </w:pPr>
      <w:r>
        <w:t xml:space="preserve">wysokość budynku – 36,02 m </w:t>
      </w:r>
    </w:p>
    <w:p w14:paraId="5A0A78D2" w14:textId="3437DCC4" w:rsidR="00C57EE5" w:rsidRDefault="002620EC" w:rsidP="002620EC">
      <w:pPr>
        <w:pStyle w:val="Akapitzlist"/>
        <w:numPr>
          <w:ilvl w:val="0"/>
          <w:numId w:val="18"/>
        </w:numPr>
      </w:pPr>
      <w:r>
        <w:t>grupa wysokości budynku – Wysoki (W).</w:t>
      </w:r>
    </w:p>
    <w:p w14:paraId="0BDEA816" w14:textId="121ED3BD" w:rsidR="00540CC8" w:rsidRDefault="00540CC8" w:rsidP="002620EC">
      <w:pPr>
        <w:pStyle w:val="Nagwek3"/>
      </w:pPr>
      <w:r w:rsidRPr="00540CC8">
        <w:t>Kategoria zagrożenia ludzi</w:t>
      </w:r>
    </w:p>
    <w:p w14:paraId="7BB4E868" w14:textId="1D8D7269" w:rsidR="00540CC8" w:rsidRDefault="00540CC8" w:rsidP="00540CC8">
      <w:r>
        <w:t>Budynek z uwagi na przeznaczenie oraz sposób użytkowania zakwalifikowany jest do kategorii ZL I + ZL III zagrożenia ludzi.</w:t>
      </w:r>
    </w:p>
    <w:p w14:paraId="1EC9CCAE" w14:textId="74F8E7B9" w:rsidR="002620EC" w:rsidRDefault="002620EC" w:rsidP="002620EC">
      <w:pPr>
        <w:pStyle w:val="Nagwek3"/>
      </w:pPr>
      <w:r>
        <w:t xml:space="preserve">Klasa odporności pożarowej budynku oraz klasa odporności ogniowej </w:t>
      </w:r>
    </w:p>
    <w:p w14:paraId="59EB2589" w14:textId="729C091B" w:rsidR="002620EC" w:rsidRDefault="002620EC" w:rsidP="002620EC">
      <w:r>
        <w:t xml:space="preserve">Dla budynku wysokiego (W) zakwalifikowanego do kategorii ZL I + ZL III zagrożenia ludzi wymagana jest klasa „B” odporności pożarowej. Wobec czego poszczególnym elementom konstrukcyjnym budynku stawia </w:t>
      </w:r>
    </w:p>
    <w:p w14:paraId="4D603365" w14:textId="7EA0810E" w:rsidR="002620EC" w:rsidRDefault="002620EC" w:rsidP="002620EC">
      <w:r>
        <w:t>się następujące wymagania opisane w poniższej tabeli:</w:t>
      </w:r>
    </w:p>
    <w:p w14:paraId="1CDE91E7" w14:textId="370AF17F" w:rsidR="002620EC" w:rsidRDefault="002620EC" w:rsidP="002620EC">
      <w:r>
        <w:rPr>
          <w:noProof/>
        </w:rPr>
        <w:drawing>
          <wp:inline distT="0" distB="0" distL="0" distR="0" wp14:anchorId="39DF5713" wp14:editId="2A77BB36">
            <wp:extent cx="5760720" cy="1359535"/>
            <wp:effectExtent l="0" t="0" r="0" b="0"/>
            <wp:docPr id="6691119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11198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09A1" w14:textId="77777777" w:rsidR="002620EC" w:rsidRDefault="002620EC" w:rsidP="002620EC">
      <w:r>
        <w:t xml:space="preserve">R- nośność ogniowa w minutach, </w:t>
      </w:r>
    </w:p>
    <w:p w14:paraId="24512EFF" w14:textId="77777777" w:rsidR="002620EC" w:rsidRDefault="002620EC" w:rsidP="002620EC">
      <w:r>
        <w:t xml:space="preserve">E- szczelność ogniowa w minutach, </w:t>
      </w:r>
    </w:p>
    <w:p w14:paraId="5984A761" w14:textId="77777777" w:rsidR="002620EC" w:rsidRDefault="002620EC" w:rsidP="002620EC">
      <w:r>
        <w:t xml:space="preserve">I – izolacyjność ogniowa w minutach. </w:t>
      </w:r>
    </w:p>
    <w:p w14:paraId="51161DA9" w14:textId="77777777" w:rsidR="002620EC" w:rsidRPr="002620EC" w:rsidRDefault="002620EC" w:rsidP="002620EC">
      <w:pPr>
        <w:rPr>
          <w:b/>
          <w:bCs/>
          <w:u w:val="single"/>
        </w:rPr>
      </w:pPr>
      <w:r>
        <w:t xml:space="preserve">*) – </w:t>
      </w:r>
      <w:r w:rsidRPr="002620EC">
        <w:rPr>
          <w:b/>
          <w:bCs/>
          <w:u w:val="single"/>
        </w:rPr>
        <w:t xml:space="preserve">obudowa poziomych dróg ewakuacyjnych powinna mieć klasę odporności ogniowej jak dla ścian </w:t>
      </w:r>
    </w:p>
    <w:p w14:paraId="587CCC09" w14:textId="77777777" w:rsidR="002620EC" w:rsidRDefault="002620EC" w:rsidP="002620EC">
      <w:r w:rsidRPr="002620EC">
        <w:rPr>
          <w:b/>
          <w:bCs/>
          <w:u w:val="single"/>
        </w:rPr>
        <w:t>wewnętrznych tj. co najmniej EI 30</w:t>
      </w:r>
      <w:r>
        <w:t xml:space="preserve">. </w:t>
      </w:r>
    </w:p>
    <w:p w14:paraId="46AC67D6" w14:textId="77777777" w:rsidR="002620EC" w:rsidRDefault="002620EC" w:rsidP="002620EC">
      <w:r>
        <w:t xml:space="preserve">**) – dla ścianek działowych oddzielających od siebie pomieszczenia, dla których określa się łącznie </w:t>
      </w:r>
    </w:p>
    <w:p w14:paraId="7A9710D6" w14:textId="1EB13754" w:rsidR="002620EC" w:rsidRDefault="002620EC" w:rsidP="002620EC">
      <w:r>
        <w:t>długość przejścia ewakuacyjnego, nie dotyczą wymagania klasy odporności ogniowej.</w:t>
      </w:r>
    </w:p>
    <w:p w14:paraId="0788CA9A" w14:textId="77777777" w:rsidR="003D0C5C" w:rsidRDefault="003D0C5C" w:rsidP="003D0C5C"/>
    <w:p w14:paraId="32BAB131" w14:textId="4DCB3940" w:rsidR="003D0C5C" w:rsidRPr="00433F0A" w:rsidRDefault="003D0C5C" w:rsidP="002620EC">
      <w:pPr>
        <w:rPr>
          <w:b/>
          <w:bCs/>
          <w:u w:val="single"/>
        </w:rPr>
      </w:pPr>
      <w:r w:rsidRPr="00433F0A">
        <w:rPr>
          <w:b/>
          <w:bCs/>
          <w:u w:val="single"/>
        </w:rPr>
        <w:t xml:space="preserve">Pomieszczenie wentylatorowi należy wydzielić zgodnie z WT § 268. 1. 5)  ścianami o klasie odporności ogniowej E I 60 i </w:t>
      </w:r>
      <w:r w:rsidR="00864AF2" w:rsidRPr="00433F0A">
        <w:rPr>
          <w:b/>
          <w:bCs/>
          <w:u w:val="single"/>
        </w:rPr>
        <w:t>zamknąć</w:t>
      </w:r>
      <w:r w:rsidRPr="00433F0A">
        <w:rPr>
          <w:b/>
          <w:bCs/>
          <w:u w:val="single"/>
        </w:rPr>
        <w:t xml:space="preserve"> drzwiami o klasie odporności ogniowej E I 30.</w:t>
      </w:r>
    </w:p>
    <w:p w14:paraId="58E55027" w14:textId="7892059A" w:rsidR="00CE70BF" w:rsidRDefault="002620EC" w:rsidP="002620EC">
      <w:pPr>
        <w:pStyle w:val="Nagwek3"/>
      </w:pPr>
      <w:r w:rsidRPr="00601C09">
        <w:t>informacje o doborze urządzeń przeciwpożarowych oraz innych instalacji i urządzeń służących bezpieczeństwu pożarowemu wraz z określeniem zakresu i celu ich stosowania</w:t>
      </w:r>
    </w:p>
    <w:p w14:paraId="7EE3FDF5" w14:textId="62B53F6D" w:rsidR="00CE70BF" w:rsidRDefault="00CE70BF" w:rsidP="00433F0A">
      <w:r>
        <w:t>Przejścia instalacji przez przegrody</w:t>
      </w:r>
      <w:r w:rsidR="00540CC8">
        <w:t xml:space="preserve"> wentylatorowi</w:t>
      </w:r>
      <w:r w:rsidR="00864AF2">
        <w:t xml:space="preserve"> </w:t>
      </w:r>
      <w:r>
        <w:t>należy wykonać jako przejścia</w:t>
      </w:r>
      <w:r w:rsidR="00864AF2">
        <w:t xml:space="preserve"> </w:t>
      </w:r>
      <w:r>
        <w:t xml:space="preserve">ppoż. </w:t>
      </w:r>
      <w:r w:rsidR="003D2BF7">
        <w:t xml:space="preserve">z </w:t>
      </w:r>
      <w:r>
        <w:t>zastosowa</w:t>
      </w:r>
      <w:r w:rsidR="00DA4295">
        <w:t xml:space="preserve">niem </w:t>
      </w:r>
      <w:r>
        <w:t>systemu zabezpiecze</w:t>
      </w:r>
      <w:r w:rsidR="003D2BF7">
        <w:t>nia</w:t>
      </w:r>
      <w:r>
        <w:t xml:space="preserve"> do klasy EI 60.</w:t>
      </w:r>
      <w:r w:rsidR="00864AF2">
        <w:t xml:space="preserve"> </w:t>
      </w:r>
      <w:r w:rsidR="0074453E">
        <w:t>W przejściach wentylacyjnych zastosować klapy pożarowe</w:t>
      </w:r>
      <w:r w:rsidR="00433F0A">
        <w:t xml:space="preserve"> EI60</w:t>
      </w:r>
      <w:r w:rsidR="0074453E">
        <w:t xml:space="preserve"> z siłownikiem typ mcr </w:t>
      </w:r>
      <w:r w:rsidR="00433F0A">
        <w:t>FID PRO/S/N/.../BLF 230T</w:t>
      </w:r>
      <w:r w:rsidR="0074453E">
        <w:t>.</w:t>
      </w:r>
      <w:r w:rsidR="00433F0A">
        <w:t xml:space="preserve"> </w:t>
      </w:r>
      <w:r w:rsidR="0061623F">
        <w:t>Zamontowane klapy ppoż.</w:t>
      </w:r>
      <w:r w:rsidR="003D2BF7">
        <w:t xml:space="preserve"> </w:t>
      </w:r>
      <w:r w:rsidR="0061623F">
        <w:t xml:space="preserve">należy podłączyć </w:t>
      </w:r>
      <w:r w:rsidR="00433F0A">
        <w:t xml:space="preserve">i zintegrować z istniejącym systemem </w:t>
      </w:r>
      <w:r w:rsidR="0061623F">
        <w:t>SSP budynku z</w:t>
      </w:r>
      <w:r w:rsidR="003D0C5C">
        <w:t xml:space="preserve"> </w:t>
      </w:r>
      <w:r w:rsidR="0061623F">
        <w:t>uwzględnieniem wykonania aktualizacji scenariusz</w:t>
      </w:r>
      <w:r w:rsidR="00433F0A">
        <w:t>y</w:t>
      </w:r>
      <w:r w:rsidR="0061623F">
        <w:t xml:space="preserve"> pożarow</w:t>
      </w:r>
      <w:r w:rsidR="00433F0A">
        <w:t>ych</w:t>
      </w:r>
      <w:r w:rsidR="0061623F">
        <w:t>. Wszystkie materiały zasto</w:t>
      </w:r>
      <w:r w:rsidR="0061623F" w:rsidRPr="003D2BF7">
        <w:rPr>
          <w:rFonts w:cs="Arial Narrow"/>
        </w:rPr>
        <w:t>s</w:t>
      </w:r>
      <w:r w:rsidR="0061623F">
        <w:t>owane do wykonania instalacji powinny posiada</w:t>
      </w:r>
      <w:r w:rsidR="0061623F" w:rsidRPr="003D2BF7">
        <w:rPr>
          <w:rFonts w:cs="Arial Narrow"/>
        </w:rPr>
        <w:t>ć</w:t>
      </w:r>
      <w:r w:rsidR="0061623F">
        <w:t xml:space="preserve"> wymagane atesty i certyfikaty.</w:t>
      </w:r>
      <w:bookmarkEnd w:id="74"/>
    </w:p>
    <w:bookmarkEnd w:id="75"/>
    <w:p w14:paraId="6B523826" w14:textId="70B6BE7E" w:rsidR="00CE70BF" w:rsidRPr="00523DF3" w:rsidRDefault="00CE70BF" w:rsidP="00CE70BF"/>
    <w:p w14:paraId="43EE0FAD" w14:textId="77777777" w:rsidR="00E0253F" w:rsidRPr="00523DF3" w:rsidRDefault="00176229" w:rsidP="00415AFA">
      <w:pPr>
        <w:pStyle w:val="Nagwek1"/>
        <w:jc w:val="both"/>
      </w:pPr>
      <w:bookmarkStart w:id="76" w:name="_Toc149306245"/>
      <w:bookmarkEnd w:id="22"/>
      <w:bookmarkEnd w:id="23"/>
      <w:r w:rsidRPr="00523DF3">
        <w:lastRenderedPageBreak/>
        <w:t>CZĘŚĆ RYSUNKOWA</w:t>
      </w:r>
      <w:bookmarkEnd w:id="76"/>
    </w:p>
    <w:p w14:paraId="1EDC357E" w14:textId="374C383D" w:rsidR="00E0253F" w:rsidRPr="00523DF3" w:rsidRDefault="00E0253F" w:rsidP="00415AFA">
      <w:pPr>
        <w:pStyle w:val="Nagwek2"/>
        <w:jc w:val="both"/>
      </w:pPr>
      <w:bookmarkStart w:id="77" w:name="_Toc149306246"/>
      <w:r w:rsidRPr="00523DF3">
        <w:t>Spis rysunków</w:t>
      </w:r>
      <w:bookmarkEnd w:id="77"/>
    </w:p>
    <w:p w14:paraId="02163DCD" w14:textId="77777777" w:rsidR="00C707AD" w:rsidRPr="00523DF3" w:rsidRDefault="00C707AD" w:rsidP="00C707AD"/>
    <w:tbl>
      <w:tblPr>
        <w:tblW w:w="62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1"/>
        <w:gridCol w:w="3503"/>
        <w:gridCol w:w="858"/>
      </w:tblGrid>
      <w:tr w:rsidR="001E155E" w:rsidRPr="00523DF3" w14:paraId="191013EF" w14:textId="77777777" w:rsidTr="005C3F71">
        <w:trPr>
          <w:trHeight w:val="342"/>
          <w:jc w:val="center"/>
        </w:trPr>
        <w:tc>
          <w:tcPr>
            <w:tcW w:w="1891" w:type="dxa"/>
            <w:shd w:val="clear" w:color="auto" w:fill="D9D9D9" w:themeFill="background1" w:themeFillShade="D9"/>
            <w:noWrap/>
            <w:vAlign w:val="center"/>
            <w:hideMark/>
          </w:tcPr>
          <w:p w14:paraId="46AA8E8D" w14:textId="77777777" w:rsidR="001E155E" w:rsidRPr="00523DF3" w:rsidRDefault="001E155E" w:rsidP="009253AF">
            <w:pPr>
              <w:jc w:val="center"/>
              <w:rPr>
                <w:rFonts w:eastAsia="Times New Roman" w:cs="Calibri"/>
                <w:b/>
                <w:bCs/>
                <w:lang w:eastAsia="pl-PL" w:bidi="ar-SA"/>
              </w:rPr>
            </w:pPr>
            <w:r w:rsidRPr="00523DF3">
              <w:rPr>
                <w:rFonts w:eastAsia="Times New Roman" w:cs="Calibri"/>
                <w:b/>
                <w:bCs/>
                <w:lang w:eastAsia="pl-PL" w:bidi="ar-SA"/>
              </w:rPr>
              <w:t>Numer</w:t>
            </w:r>
          </w:p>
        </w:tc>
        <w:tc>
          <w:tcPr>
            <w:tcW w:w="3503" w:type="dxa"/>
            <w:shd w:val="clear" w:color="auto" w:fill="D9D9D9" w:themeFill="background1" w:themeFillShade="D9"/>
            <w:noWrap/>
            <w:vAlign w:val="center"/>
            <w:hideMark/>
          </w:tcPr>
          <w:p w14:paraId="182B8513" w14:textId="56EF90AB" w:rsidR="001E155E" w:rsidRPr="00523DF3" w:rsidRDefault="001E155E" w:rsidP="009253AF">
            <w:pPr>
              <w:jc w:val="center"/>
              <w:rPr>
                <w:rFonts w:eastAsia="Times New Roman" w:cs="Calibri"/>
                <w:b/>
                <w:bCs/>
                <w:lang w:eastAsia="pl-PL" w:bidi="ar-SA"/>
              </w:rPr>
            </w:pPr>
            <w:r w:rsidRPr="00523DF3">
              <w:rPr>
                <w:rFonts w:eastAsia="Times New Roman" w:cs="Calibri"/>
                <w:b/>
                <w:bCs/>
                <w:lang w:eastAsia="pl-PL" w:bidi="ar-SA"/>
              </w:rPr>
              <w:t>Nazwa</w:t>
            </w:r>
          </w:p>
        </w:tc>
        <w:tc>
          <w:tcPr>
            <w:tcW w:w="858" w:type="dxa"/>
            <w:shd w:val="clear" w:color="auto" w:fill="D9D9D9" w:themeFill="background1" w:themeFillShade="D9"/>
            <w:noWrap/>
            <w:vAlign w:val="center"/>
            <w:hideMark/>
          </w:tcPr>
          <w:p w14:paraId="589CF92D" w14:textId="77777777" w:rsidR="001E155E" w:rsidRPr="00523DF3" w:rsidRDefault="001E155E" w:rsidP="009253AF">
            <w:pPr>
              <w:jc w:val="center"/>
              <w:rPr>
                <w:rFonts w:eastAsia="Times New Roman" w:cs="Calibri"/>
                <w:b/>
                <w:bCs/>
                <w:lang w:eastAsia="pl-PL" w:bidi="ar-SA"/>
              </w:rPr>
            </w:pPr>
            <w:r w:rsidRPr="00523DF3">
              <w:rPr>
                <w:rFonts w:eastAsia="Times New Roman" w:cs="Calibri"/>
                <w:b/>
                <w:bCs/>
                <w:lang w:eastAsia="pl-PL" w:bidi="ar-SA"/>
              </w:rPr>
              <w:t>Skala</w:t>
            </w:r>
          </w:p>
        </w:tc>
      </w:tr>
      <w:tr w:rsidR="001E155E" w:rsidRPr="00523DF3" w14:paraId="329F394A" w14:textId="77777777" w:rsidTr="005C3F71">
        <w:trPr>
          <w:trHeight w:val="282"/>
          <w:jc w:val="center"/>
        </w:trPr>
        <w:tc>
          <w:tcPr>
            <w:tcW w:w="1891" w:type="dxa"/>
            <w:shd w:val="clear" w:color="auto" w:fill="auto"/>
            <w:noWrap/>
            <w:vAlign w:val="center"/>
            <w:hideMark/>
          </w:tcPr>
          <w:p w14:paraId="757AF005" w14:textId="39D9C4D6" w:rsidR="001E155E" w:rsidRPr="00523DF3" w:rsidRDefault="001E155E" w:rsidP="009253AF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23DF3">
              <w:rPr>
                <w:rFonts w:eastAsia="Times New Roman" w:cs="Calibri"/>
                <w:lang w:eastAsia="pl-PL" w:bidi="ar-SA"/>
              </w:rPr>
              <w:t>A.1</w:t>
            </w:r>
          </w:p>
        </w:tc>
        <w:tc>
          <w:tcPr>
            <w:tcW w:w="3503" w:type="dxa"/>
            <w:shd w:val="clear" w:color="auto" w:fill="auto"/>
            <w:noWrap/>
            <w:vAlign w:val="center"/>
            <w:hideMark/>
          </w:tcPr>
          <w:p w14:paraId="0856DFD7" w14:textId="0F0D8EDB" w:rsidR="001E155E" w:rsidRPr="00523DF3" w:rsidRDefault="005C3F71" w:rsidP="009253AF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C3F71">
              <w:rPr>
                <w:rFonts w:eastAsia="Times New Roman" w:cs="Calibri"/>
                <w:lang w:eastAsia="pl-PL" w:bidi="ar-SA"/>
              </w:rPr>
              <w:t>Rzut 2 piętra- instalacja wentylacji mechanicznej i klimatyzacji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07D5DD80" w14:textId="25FE53E9" w:rsidR="001E155E" w:rsidRPr="00523DF3" w:rsidRDefault="001E155E" w:rsidP="009253AF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23DF3">
              <w:rPr>
                <w:rFonts w:eastAsia="Times New Roman" w:cs="Calibri"/>
                <w:lang w:eastAsia="pl-PL" w:bidi="ar-SA"/>
              </w:rPr>
              <w:t>1:</w:t>
            </w:r>
            <w:r w:rsidR="005C3F71">
              <w:rPr>
                <w:rFonts w:eastAsia="Times New Roman" w:cs="Calibri"/>
                <w:lang w:eastAsia="pl-PL" w:bidi="ar-SA"/>
              </w:rPr>
              <w:t>100</w:t>
            </w:r>
          </w:p>
        </w:tc>
      </w:tr>
      <w:tr w:rsidR="001E155E" w:rsidRPr="00523DF3" w14:paraId="3CD1AA47" w14:textId="77777777" w:rsidTr="005C3F71">
        <w:trPr>
          <w:trHeight w:val="282"/>
          <w:jc w:val="center"/>
        </w:trPr>
        <w:tc>
          <w:tcPr>
            <w:tcW w:w="1891" w:type="dxa"/>
            <w:shd w:val="clear" w:color="auto" w:fill="auto"/>
            <w:noWrap/>
            <w:vAlign w:val="center"/>
            <w:hideMark/>
          </w:tcPr>
          <w:p w14:paraId="216591CB" w14:textId="448ECAB3" w:rsidR="001E155E" w:rsidRPr="00523DF3" w:rsidRDefault="001E155E" w:rsidP="00061627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23DF3">
              <w:rPr>
                <w:rFonts w:eastAsia="Times New Roman" w:cs="Calibri"/>
                <w:lang w:eastAsia="pl-PL" w:bidi="ar-SA"/>
              </w:rPr>
              <w:t>A.2</w:t>
            </w:r>
          </w:p>
        </w:tc>
        <w:tc>
          <w:tcPr>
            <w:tcW w:w="3503" w:type="dxa"/>
            <w:shd w:val="clear" w:color="auto" w:fill="auto"/>
            <w:noWrap/>
            <w:vAlign w:val="center"/>
          </w:tcPr>
          <w:p w14:paraId="5096DE47" w14:textId="6C401DC1" w:rsidR="001E155E" w:rsidRPr="00523DF3" w:rsidRDefault="005C3F71" w:rsidP="00061627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C3F71">
              <w:rPr>
                <w:rFonts w:eastAsia="Times New Roman" w:cs="Calibri"/>
                <w:lang w:eastAsia="pl-PL" w:bidi="ar-SA"/>
              </w:rPr>
              <w:t>Rzut antresoli- instalacja wentylacji mechanicznej i klimatyzacji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46DA3936" w14:textId="54DF4F7D" w:rsidR="001E155E" w:rsidRPr="00523DF3" w:rsidRDefault="005C3F71" w:rsidP="00061627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23DF3">
              <w:rPr>
                <w:rFonts w:eastAsia="Times New Roman" w:cs="Calibri"/>
                <w:lang w:eastAsia="pl-PL" w:bidi="ar-SA"/>
              </w:rPr>
              <w:t>1:</w:t>
            </w:r>
            <w:r>
              <w:rPr>
                <w:rFonts w:eastAsia="Times New Roman" w:cs="Calibri"/>
                <w:lang w:eastAsia="pl-PL" w:bidi="ar-SA"/>
              </w:rPr>
              <w:t>100</w:t>
            </w:r>
          </w:p>
        </w:tc>
      </w:tr>
      <w:tr w:rsidR="001E155E" w:rsidRPr="00523DF3" w14:paraId="74A12F09" w14:textId="77777777" w:rsidTr="005C3F71">
        <w:trPr>
          <w:trHeight w:val="282"/>
          <w:jc w:val="center"/>
        </w:trPr>
        <w:tc>
          <w:tcPr>
            <w:tcW w:w="1891" w:type="dxa"/>
            <w:shd w:val="clear" w:color="auto" w:fill="auto"/>
            <w:noWrap/>
            <w:vAlign w:val="center"/>
            <w:hideMark/>
          </w:tcPr>
          <w:p w14:paraId="527E4194" w14:textId="09C6BAAD" w:rsidR="001E155E" w:rsidRPr="00523DF3" w:rsidRDefault="001E155E" w:rsidP="00061627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23DF3">
              <w:rPr>
                <w:rFonts w:eastAsia="Times New Roman" w:cs="Calibri"/>
                <w:lang w:eastAsia="pl-PL" w:bidi="ar-SA"/>
              </w:rPr>
              <w:t>A.3</w:t>
            </w:r>
          </w:p>
        </w:tc>
        <w:tc>
          <w:tcPr>
            <w:tcW w:w="3503" w:type="dxa"/>
            <w:shd w:val="clear" w:color="auto" w:fill="auto"/>
            <w:noWrap/>
            <w:vAlign w:val="center"/>
          </w:tcPr>
          <w:p w14:paraId="50A6B829" w14:textId="7B8A710C" w:rsidR="001E155E" w:rsidRPr="00523DF3" w:rsidRDefault="005C3F71" w:rsidP="00061627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C3F71">
              <w:rPr>
                <w:rFonts w:eastAsia="Times New Roman" w:cs="Calibri"/>
                <w:lang w:eastAsia="pl-PL" w:bidi="ar-SA"/>
              </w:rPr>
              <w:t>Przekrój wentylacji mechanicznej A-A</w:t>
            </w:r>
          </w:p>
        </w:tc>
        <w:tc>
          <w:tcPr>
            <w:tcW w:w="858" w:type="dxa"/>
            <w:shd w:val="clear" w:color="auto" w:fill="auto"/>
            <w:noWrap/>
            <w:vAlign w:val="center"/>
            <w:hideMark/>
          </w:tcPr>
          <w:p w14:paraId="26F3DE3A" w14:textId="1791EE35" w:rsidR="001E155E" w:rsidRPr="00523DF3" w:rsidRDefault="005C3F71" w:rsidP="00061627">
            <w:pPr>
              <w:jc w:val="center"/>
              <w:rPr>
                <w:rFonts w:eastAsia="Times New Roman" w:cs="Calibri"/>
                <w:lang w:eastAsia="pl-PL" w:bidi="ar-SA"/>
              </w:rPr>
            </w:pPr>
            <w:r w:rsidRPr="00523DF3">
              <w:rPr>
                <w:rFonts w:eastAsia="Times New Roman" w:cs="Calibri"/>
                <w:lang w:eastAsia="pl-PL" w:bidi="ar-SA"/>
              </w:rPr>
              <w:t>1:</w:t>
            </w:r>
            <w:r>
              <w:rPr>
                <w:rFonts w:eastAsia="Times New Roman" w:cs="Calibri"/>
                <w:lang w:eastAsia="pl-PL" w:bidi="ar-SA"/>
              </w:rPr>
              <w:t>100</w:t>
            </w:r>
          </w:p>
        </w:tc>
      </w:tr>
    </w:tbl>
    <w:p w14:paraId="0DEEEFE2" w14:textId="33524F3B" w:rsidR="003F030C" w:rsidRPr="00523DF3" w:rsidRDefault="003F030C" w:rsidP="00415AFA">
      <w:pPr>
        <w:spacing w:after="200" w:line="276" w:lineRule="auto"/>
        <w:jc w:val="both"/>
      </w:pPr>
    </w:p>
    <w:p w14:paraId="77B655F5" w14:textId="77777777" w:rsidR="00C707AD" w:rsidRPr="00523DF3" w:rsidRDefault="00C707AD" w:rsidP="00415AFA">
      <w:pPr>
        <w:spacing w:after="200" w:line="276" w:lineRule="auto"/>
        <w:jc w:val="both"/>
      </w:pPr>
    </w:p>
    <w:sectPr w:rsidR="00C707AD" w:rsidRPr="00523DF3" w:rsidSect="00655CF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82668" w14:textId="77777777" w:rsidR="002F6A5C" w:rsidRDefault="002F6A5C" w:rsidP="00176229">
      <w:r>
        <w:separator/>
      </w:r>
    </w:p>
  </w:endnote>
  <w:endnote w:type="continuationSeparator" w:id="0">
    <w:p w14:paraId="60B4DCEB" w14:textId="77777777" w:rsidR="002F6A5C" w:rsidRDefault="002F6A5C" w:rsidP="00176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1401503"/>
      <w:docPartObj>
        <w:docPartGallery w:val="Page Numbers (Bottom of Page)"/>
        <w:docPartUnique/>
      </w:docPartObj>
    </w:sdtPr>
    <w:sdtContent>
      <w:p w14:paraId="5610D90D" w14:textId="77777777" w:rsidR="000319DC" w:rsidRDefault="000319D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3C13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F639A71" w14:textId="77777777" w:rsidR="000319DC" w:rsidRDefault="000319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087B9" w14:textId="77777777" w:rsidR="002F6A5C" w:rsidRDefault="002F6A5C" w:rsidP="00176229">
      <w:r>
        <w:separator/>
      </w:r>
    </w:p>
  </w:footnote>
  <w:footnote w:type="continuationSeparator" w:id="0">
    <w:p w14:paraId="6805B423" w14:textId="77777777" w:rsidR="002F6A5C" w:rsidRDefault="002F6A5C" w:rsidP="00176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95D"/>
    <w:multiLevelType w:val="hybridMultilevel"/>
    <w:tmpl w:val="1E9C8E5A"/>
    <w:lvl w:ilvl="0" w:tplc="8FB476A4">
      <w:start w:val="1"/>
      <w:numFmt w:val="decimal"/>
      <w:lvlText w:val="1.4.%1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F4BA3"/>
    <w:multiLevelType w:val="hybridMultilevel"/>
    <w:tmpl w:val="38186DB8"/>
    <w:lvl w:ilvl="0" w:tplc="FFFFFFFF">
      <w:start w:val="1"/>
      <w:numFmt w:val="decimal"/>
      <w:lvlText w:val="2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/>
        <w:sz w:val="2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1554"/>
        </w:tabs>
        <w:ind w:left="2263" w:hanging="283"/>
      </w:pPr>
      <w:rPr>
        <w:rFonts w:ascii="Symbol" w:hAnsi="Symbol" w:hint="default"/>
      </w:rPr>
    </w:lvl>
    <w:lvl w:ilvl="3" w:tplc="B35E95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u w:val="none"/>
      </w:rPr>
    </w:lvl>
    <w:lvl w:ilvl="4" w:tplc="8AD8FC66">
      <w:start w:val="3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A46FA"/>
    <w:multiLevelType w:val="multilevel"/>
    <w:tmpl w:val="F1C4A9C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6D13E0"/>
    <w:multiLevelType w:val="hybridMultilevel"/>
    <w:tmpl w:val="41BC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F55B9"/>
    <w:multiLevelType w:val="hybridMultilevel"/>
    <w:tmpl w:val="E0ACE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30465"/>
    <w:multiLevelType w:val="hybridMultilevel"/>
    <w:tmpl w:val="CEE23B76"/>
    <w:lvl w:ilvl="0" w:tplc="FFFFFFFF">
      <w:start w:val="1"/>
      <w:numFmt w:val="decimal"/>
      <w:lvlText w:val="2.%1. 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/>
        <w:sz w:val="2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1554"/>
        </w:tabs>
        <w:ind w:left="2263" w:hanging="283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846261"/>
    <w:multiLevelType w:val="hybridMultilevel"/>
    <w:tmpl w:val="277E6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C16336"/>
    <w:multiLevelType w:val="hybridMultilevel"/>
    <w:tmpl w:val="C6D466B0"/>
    <w:lvl w:ilvl="0" w:tplc="F418DD64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0766F"/>
    <w:multiLevelType w:val="hybridMultilevel"/>
    <w:tmpl w:val="DCAEB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4EB"/>
    <w:multiLevelType w:val="hybridMultilevel"/>
    <w:tmpl w:val="51221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882905"/>
    <w:multiLevelType w:val="hybridMultilevel"/>
    <w:tmpl w:val="DECE47C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5247248B"/>
    <w:multiLevelType w:val="hybridMultilevel"/>
    <w:tmpl w:val="A0626EFA"/>
    <w:lvl w:ilvl="0" w:tplc="0D525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D437F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5CCC488F"/>
    <w:multiLevelType w:val="hybridMultilevel"/>
    <w:tmpl w:val="BF0CB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122E08"/>
    <w:multiLevelType w:val="hybridMultilevel"/>
    <w:tmpl w:val="2E18D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82A37"/>
    <w:multiLevelType w:val="hybridMultilevel"/>
    <w:tmpl w:val="82C40D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5269A9"/>
    <w:multiLevelType w:val="hybridMultilevel"/>
    <w:tmpl w:val="D8141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00AE4"/>
    <w:multiLevelType w:val="hybridMultilevel"/>
    <w:tmpl w:val="B9DA8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7439364">
    <w:abstractNumId w:val="11"/>
  </w:num>
  <w:num w:numId="2" w16cid:durableId="164705702">
    <w:abstractNumId w:val="14"/>
  </w:num>
  <w:num w:numId="3" w16cid:durableId="634336456">
    <w:abstractNumId w:val="4"/>
  </w:num>
  <w:num w:numId="4" w16cid:durableId="1309047864">
    <w:abstractNumId w:val="17"/>
  </w:num>
  <w:num w:numId="5" w16cid:durableId="482695534">
    <w:abstractNumId w:val="2"/>
  </w:num>
  <w:num w:numId="6" w16cid:durableId="1546718317">
    <w:abstractNumId w:val="9"/>
  </w:num>
  <w:num w:numId="7" w16cid:durableId="3290416">
    <w:abstractNumId w:val="3"/>
  </w:num>
  <w:num w:numId="8" w16cid:durableId="1474133238">
    <w:abstractNumId w:val="6"/>
  </w:num>
  <w:num w:numId="9" w16cid:durableId="1240477900">
    <w:abstractNumId w:val="13"/>
  </w:num>
  <w:num w:numId="10" w16cid:durableId="1541632084">
    <w:abstractNumId w:val="15"/>
  </w:num>
  <w:num w:numId="11" w16cid:durableId="1894805568">
    <w:abstractNumId w:val="17"/>
  </w:num>
  <w:num w:numId="12" w16cid:durableId="2104061494">
    <w:abstractNumId w:val="12"/>
  </w:num>
  <w:num w:numId="13" w16cid:durableId="1931036394">
    <w:abstractNumId w:val="7"/>
  </w:num>
  <w:num w:numId="14" w16cid:durableId="1191382566">
    <w:abstractNumId w:val="10"/>
  </w:num>
  <w:num w:numId="15" w16cid:durableId="1304387585">
    <w:abstractNumId w:val="5"/>
  </w:num>
  <w:num w:numId="16" w16cid:durableId="1534150890">
    <w:abstractNumId w:val="1"/>
  </w:num>
  <w:num w:numId="17" w16cid:durableId="2086758779">
    <w:abstractNumId w:val="0"/>
  </w:num>
  <w:num w:numId="18" w16cid:durableId="995769744">
    <w:abstractNumId w:val="16"/>
  </w:num>
  <w:num w:numId="19" w16cid:durableId="85106835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7C2"/>
    <w:rsid w:val="0000096F"/>
    <w:rsid w:val="0000655E"/>
    <w:rsid w:val="00006684"/>
    <w:rsid w:val="00010683"/>
    <w:rsid w:val="0001604F"/>
    <w:rsid w:val="00020DE4"/>
    <w:rsid w:val="000215E1"/>
    <w:rsid w:val="00024FE0"/>
    <w:rsid w:val="00027041"/>
    <w:rsid w:val="000319DC"/>
    <w:rsid w:val="0003656F"/>
    <w:rsid w:val="00036C1A"/>
    <w:rsid w:val="00052023"/>
    <w:rsid w:val="00052965"/>
    <w:rsid w:val="0005474C"/>
    <w:rsid w:val="000569E9"/>
    <w:rsid w:val="00061627"/>
    <w:rsid w:val="000631DF"/>
    <w:rsid w:val="00067A7D"/>
    <w:rsid w:val="00067F94"/>
    <w:rsid w:val="000727CB"/>
    <w:rsid w:val="00072BD9"/>
    <w:rsid w:val="00072E1D"/>
    <w:rsid w:val="00080724"/>
    <w:rsid w:val="00095CF7"/>
    <w:rsid w:val="000973FA"/>
    <w:rsid w:val="000A3A55"/>
    <w:rsid w:val="000A6BA8"/>
    <w:rsid w:val="000B20C2"/>
    <w:rsid w:val="000B2553"/>
    <w:rsid w:val="000C061A"/>
    <w:rsid w:val="000C1309"/>
    <w:rsid w:val="000C19A5"/>
    <w:rsid w:val="000C25C0"/>
    <w:rsid w:val="000D35EF"/>
    <w:rsid w:val="000D7504"/>
    <w:rsid w:val="000E0DBD"/>
    <w:rsid w:val="000E5360"/>
    <w:rsid w:val="000F0AD2"/>
    <w:rsid w:val="000F0E7A"/>
    <w:rsid w:val="000F168B"/>
    <w:rsid w:val="000F44C0"/>
    <w:rsid w:val="000F45D0"/>
    <w:rsid w:val="001011F2"/>
    <w:rsid w:val="001015F7"/>
    <w:rsid w:val="00101A50"/>
    <w:rsid w:val="00103146"/>
    <w:rsid w:val="00103AAD"/>
    <w:rsid w:val="00103B4D"/>
    <w:rsid w:val="001103A1"/>
    <w:rsid w:val="00110703"/>
    <w:rsid w:val="00113D07"/>
    <w:rsid w:val="00116EC4"/>
    <w:rsid w:val="00116EF5"/>
    <w:rsid w:val="00117844"/>
    <w:rsid w:val="00124D4B"/>
    <w:rsid w:val="0013154E"/>
    <w:rsid w:val="001336F8"/>
    <w:rsid w:val="001404DB"/>
    <w:rsid w:val="00140787"/>
    <w:rsid w:val="001412BA"/>
    <w:rsid w:val="00143FA3"/>
    <w:rsid w:val="0015324C"/>
    <w:rsid w:val="00166739"/>
    <w:rsid w:val="00167C3D"/>
    <w:rsid w:val="00176229"/>
    <w:rsid w:val="00183065"/>
    <w:rsid w:val="00186AB0"/>
    <w:rsid w:val="0018793E"/>
    <w:rsid w:val="00191A21"/>
    <w:rsid w:val="001948C2"/>
    <w:rsid w:val="001953DF"/>
    <w:rsid w:val="001A0441"/>
    <w:rsid w:val="001A2649"/>
    <w:rsid w:val="001A7AFB"/>
    <w:rsid w:val="001B692E"/>
    <w:rsid w:val="001C3C2D"/>
    <w:rsid w:val="001C4FF8"/>
    <w:rsid w:val="001C5DE5"/>
    <w:rsid w:val="001D0D7F"/>
    <w:rsid w:val="001D4B24"/>
    <w:rsid w:val="001D6489"/>
    <w:rsid w:val="001D6710"/>
    <w:rsid w:val="001E155E"/>
    <w:rsid w:val="001E3221"/>
    <w:rsid w:val="001E55F0"/>
    <w:rsid w:val="001F2981"/>
    <w:rsid w:val="001F53B7"/>
    <w:rsid w:val="002110B6"/>
    <w:rsid w:val="002155DA"/>
    <w:rsid w:val="00220797"/>
    <w:rsid w:val="0022528E"/>
    <w:rsid w:val="00243B50"/>
    <w:rsid w:val="0024517D"/>
    <w:rsid w:val="00245BFC"/>
    <w:rsid w:val="00245D2F"/>
    <w:rsid w:val="00257429"/>
    <w:rsid w:val="00257623"/>
    <w:rsid w:val="00260632"/>
    <w:rsid w:val="002620EC"/>
    <w:rsid w:val="0026267A"/>
    <w:rsid w:val="00263D6A"/>
    <w:rsid w:val="00270B1B"/>
    <w:rsid w:val="00270C18"/>
    <w:rsid w:val="00277357"/>
    <w:rsid w:val="00277E49"/>
    <w:rsid w:val="002804ED"/>
    <w:rsid w:val="00281E3E"/>
    <w:rsid w:val="00284286"/>
    <w:rsid w:val="00284FC3"/>
    <w:rsid w:val="00285D82"/>
    <w:rsid w:val="00286FEE"/>
    <w:rsid w:val="002971FE"/>
    <w:rsid w:val="002A0FAF"/>
    <w:rsid w:val="002A1E85"/>
    <w:rsid w:val="002A3C13"/>
    <w:rsid w:val="002B1AFE"/>
    <w:rsid w:val="002B4B8E"/>
    <w:rsid w:val="002B796A"/>
    <w:rsid w:val="002C2577"/>
    <w:rsid w:val="002C4FE5"/>
    <w:rsid w:val="002C56CA"/>
    <w:rsid w:val="002E5275"/>
    <w:rsid w:val="002E6733"/>
    <w:rsid w:val="002E7BD0"/>
    <w:rsid w:val="002E7CE1"/>
    <w:rsid w:val="002F6A5C"/>
    <w:rsid w:val="002F6A6B"/>
    <w:rsid w:val="00303CCA"/>
    <w:rsid w:val="0030652C"/>
    <w:rsid w:val="00317A71"/>
    <w:rsid w:val="003218B0"/>
    <w:rsid w:val="00327FDD"/>
    <w:rsid w:val="00333A79"/>
    <w:rsid w:val="003372A3"/>
    <w:rsid w:val="00342D27"/>
    <w:rsid w:val="0034545E"/>
    <w:rsid w:val="00346000"/>
    <w:rsid w:val="0035294B"/>
    <w:rsid w:val="003604EE"/>
    <w:rsid w:val="00377F55"/>
    <w:rsid w:val="00384E78"/>
    <w:rsid w:val="00392435"/>
    <w:rsid w:val="00392CF2"/>
    <w:rsid w:val="00394572"/>
    <w:rsid w:val="0039457A"/>
    <w:rsid w:val="00395BAA"/>
    <w:rsid w:val="003A11B9"/>
    <w:rsid w:val="003A19B4"/>
    <w:rsid w:val="003A1A9C"/>
    <w:rsid w:val="003B2D5D"/>
    <w:rsid w:val="003B51E9"/>
    <w:rsid w:val="003B6A7B"/>
    <w:rsid w:val="003C1D2F"/>
    <w:rsid w:val="003C6B1A"/>
    <w:rsid w:val="003D0C5C"/>
    <w:rsid w:val="003D2BF7"/>
    <w:rsid w:val="003D38E7"/>
    <w:rsid w:val="003D55A7"/>
    <w:rsid w:val="003D59D9"/>
    <w:rsid w:val="003E1DD5"/>
    <w:rsid w:val="003E367C"/>
    <w:rsid w:val="003F030C"/>
    <w:rsid w:val="003F1C76"/>
    <w:rsid w:val="003F6DBB"/>
    <w:rsid w:val="00402DC6"/>
    <w:rsid w:val="0040588C"/>
    <w:rsid w:val="004108AE"/>
    <w:rsid w:val="0041400E"/>
    <w:rsid w:val="00415AFA"/>
    <w:rsid w:val="00420A9B"/>
    <w:rsid w:val="004234F4"/>
    <w:rsid w:val="004251A8"/>
    <w:rsid w:val="004300D7"/>
    <w:rsid w:val="00431A7F"/>
    <w:rsid w:val="00433F0A"/>
    <w:rsid w:val="00436490"/>
    <w:rsid w:val="00441724"/>
    <w:rsid w:val="00452793"/>
    <w:rsid w:val="00454172"/>
    <w:rsid w:val="00455926"/>
    <w:rsid w:val="004624E8"/>
    <w:rsid w:val="00465378"/>
    <w:rsid w:val="00467690"/>
    <w:rsid w:val="00471F02"/>
    <w:rsid w:val="004737C0"/>
    <w:rsid w:val="00476E72"/>
    <w:rsid w:val="004773F1"/>
    <w:rsid w:val="0048042E"/>
    <w:rsid w:val="004825C2"/>
    <w:rsid w:val="00486D34"/>
    <w:rsid w:val="00487ED0"/>
    <w:rsid w:val="00491790"/>
    <w:rsid w:val="00493747"/>
    <w:rsid w:val="004947C4"/>
    <w:rsid w:val="00497681"/>
    <w:rsid w:val="004A1777"/>
    <w:rsid w:val="004A3D69"/>
    <w:rsid w:val="004A3D91"/>
    <w:rsid w:val="004A4BEA"/>
    <w:rsid w:val="004A5FA9"/>
    <w:rsid w:val="004A70A5"/>
    <w:rsid w:val="004B2EBE"/>
    <w:rsid w:val="004B3C51"/>
    <w:rsid w:val="004B4F76"/>
    <w:rsid w:val="004B5B0A"/>
    <w:rsid w:val="004B5F9D"/>
    <w:rsid w:val="004C5E1B"/>
    <w:rsid w:val="004E5DA0"/>
    <w:rsid w:val="004E5FF8"/>
    <w:rsid w:val="004F31D5"/>
    <w:rsid w:val="004F36F5"/>
    <w:rsid w:val="004F3874"/>
    <w:rsid w:val="004F45C9"/>
    <w:rsid w:val="004F6A65"/>
    <w:rsid w:val="004F7367"/>
    <w:rsid w:val="00504FDB"/>
    <w:rsid w:val="00506756"/>
    <w:rsid w:val="00507947"/>
    <w:rsid w:val="00515A42"/>
    <w:rsid w:val="005163B2"/>
    <w:rsid w:val="00517992"/>
    <w:rsid w:val="005225F8"/>
    <w:rsid w:val="00523DF3"/>
    <w:rsid w:val="00525E51"/>
    <w:rsid w:val="00527171"/>
    <w:rsid w:val="0052745B"/>
    <w:rsid w:val="005406A7"/>
    <w:rsid w:val="00540CC8"/>
    <w:rsid w:val="00541B53"/>
    <w:rsid w:val="00541BBB"/>
    <w:rsid w:val="00541C62"/>
    <w:rsid w:val="00542660"/>
    <w:rsid w:val="005431D4"/>
    <w:rsid w:val="00543222"/>
    <w:rsid w:val="00545854"/>
    <w:rsid w:val="00555C0C"/>
    <w:rsid w:val="00556B9A"/>
    <w:rsid w:val="00557C7A"/>
    <w:rsid w:val="00560B02"/>
    <w:rsid w:val="0056715C"/>
    <w:rsid w:val="0057182C"/>
    <w:rsid w:val="005734BB"/>
    <w:rsid w:val="00577DE4"/>
    <w:rsid w:val="0058405B"/>
    <w:rsid w:val="00590FBA"/>
    <w:rsid w:val="00592C22"/>
    <w:rsid w:val="00594699"/>
    <w:rsid w:val="00596821"/>
    <w:rsid w:val="005A1222"/>
    <w:rsid w:val="005A2A3A"/>
    <w:rsid w:val="005A6164"/>
    <w:rsid w:val="005B02D9"/>
    <w:rsid w:val="005B1AB9"/>
    <w:rsid w:val="005B39DD"/>
    <w:rsid w:val="005B43A0"/>
    <w:rsid w:val="005C3F71"/>
    <w:rsid w:val="005D08B8"/>
    <w:rsid w:val="005D2178"/>
    <w:rsid w:val="005D2F4D"/>
    <w:rsid w:val="005D6243"/>
    <w:rsid w:val="005F2A54"/>
    <w:rsid w:val="005F6A99"/>
    <w:rsid w:val="0060005C"/>
    <w:rsid w:val="00604267"/>
    <w:rsid w:val="006102CF"/>
    <w:rsid w:val="00611058"/>
    <w:rsid w:val="00612201"/>
    <w:rsid w:val="0061623F"/>
    <w:rsid w:val="00624F8B"/>
    <w:rsid w:val="00625ABA"/>
    <w:rsid w:val="00626294"/>
    <w:rsid w:val="006271A4"/>
    <w:rsid w:val="006327DE"/>
    <w:rsid w:val="00632A66"/>
    <w:rsid w:val="00634EA6"/>
    <w:rsid w:val="00634F38"/>
    <w:rsid w:val="006358A4"/>
    <w:rsid w:val="00636093"/>
    <w:rsid w:val="00642682"/>
    <w:rsid w:val="00646A6D"/>
    <w:rsid w:val="00647551"/>
    <w:rsid w:val="00651427"/>
    <w:rsid w:val="00655CF0"/>
    <w:rsid w:val="00655E54"/>
    <w:rsid w:val="00656D61"/>
    <w:rsid w:val="0066414C"/>
    <w:rsid w:val="00670189"/>
    <w:rsid w:val="00671D0D"/>
    <w:rsid w:val="006740E4"/>
    <w:rsid w:val="00690C17"/>
    <w:rsid w:val="00692047"/>
    <w:rsid w:val="00692D03"/>
    <w:rsid w:val="0069387B"/>
    <w:rsid w:val="00696C29"/>
    <w:rsid w:val="00696EDB"/>
    <w:rsid w:val="00697547"/>
    <w:rsid w:val="006A30CC"/>
    <w:rsid w:val="006A5572"/>
    <w:rsid w:val="006B0709"/>
    <w:rsid w:val="006B2284"/>
    <w:rsid w:val="006B5B49"/>
    <w:rsid w:val="006B76C2"/>
    <w:rsid w:val="006C6085"/>
    <w:rsid w:val="006D0230"/>
    <w:rsid w:val="006D628A"/>
    <w:rsid w:val="006E088E"/>
    <w:rsid w:val="006E0D04"/>
    <w:rsid w:val="006E58AE"/>
    <w:rsid w:val="006F018B"/>
    <w:rsid w:val="00700AA6"/>
    <w:rsid w:val="00702CC6"/>
    <w:rsid w:val="00711EC3"/>
    <w:rsid w:val="00717384"/>
    <w:rsid w:val="007227B5"/>
    <w:rsid w:val="00724A87"/>
    <w:rsid w:val="00725137"/>
    <w:rsid w:val="00726527"/>
    <w:rsid w:val="00731664"/>
    <w:rsid w:val="00735218"/>
    <w:rsid w:val="00736666"/>
    <w:rsid w:val="007367C9"/>
    <w:rsid w:val="00744064"/>
    <w:rsid w:val="0074453E"/>
    <w:rsid w:val="007449F3"/>
    <w:rsid w:val="00752928"/>
    <w:rsid w:val="00754C83"/>
    <w:rsid w:val="00757D91"/>
    <w:rsid w:val="00761075"/>
    <w:rsid w:val="00771B4A"/>
    <w:rsid w:val="0077380D"/>
    <w:rsid w:val="00774CE9"/>
    <w:rsid w:val="00776C8D"/>
    <w:rsid w:val="00781A71"/>
    <w:rsid w:val="00795441"/>
    <w:rsid w:val="007B0624"/>
    <w:rsid w:val="007B3676"/>
    <w:rsid w:val="007B46F9"/>
    <w:rsid w:val="007B61FE"/>
    <w:rsid w:val="007B7453"/>
    <w:rsid w:val="007C019A"/>
    <w:rsid w:val="007C1B0B"/>
    <w:rsid w:val="007D30E3"/>
    <w:rsid w:val="007D33D0"/>
    <w:rsid w:val="007D54B0"/>
    <w:rsid w:val="007E14BD"/>
    <w:rsid w:val="007E19D4"/>
    <w:rsid w:val="007F23EF"/>
    <w:rsid w:val="007F3708"/>
    <w:rsid w:val="007F723C"/>
    <w:rsid w:val="00803A77"/>
    <w:rsid w:val="008068B1"/>
    <w:rsid w:val="00812068"/>
    <w:rsid w:val="008120D8"/>
    <w:rsid w:val="008120F5"/>
    <w:rsid w:val="008138B0"/>
    <w:rsid w:val="00817055"/>
    <w:rsid w:val="00817F14"/>
    <w:rsid w:val="008212BA"/>
    <w:rsid w:val="00825440"/>
    <w:rsid w:val="008327C7"/>
    <w:rsid w:val="00843DFD"/>
    <w:rsid w:val="008444EA"/>
    <w:rsid w:val="00850288"/>
    <w:rsid w:val="0085661B"/>
    <w:rsid w:val="00864AF2"/>
    <w:rsid w:val="0086640C"/>
    <w:rsid w:val="008667C3"/>
    <w:rsid w:val="00870C12"/>
    <w:rsid w:val="008717B5"/>
    <w:rsid w:val="008719BB"/>
    <w:rsid w:val="0087204F"/>
    <w:rsid w:val="00874111"/>
    <w:rsid w:val="00875C61"/>
    <w:rsid w:val="00875E6C"/>
    <w:rsid w:val="008806BA"/>
    <w:rsid w:val="008811B3"/>
    <w:rsid w:val="00883F12"/>
    <w:rsid w:val="0088583B"/>
    <w:rsid w:val="00887B0E"/>
    <w:rsid w:val="00890C51"/>
    <w:rsid w:val="008914B2"/>
    <w:rsid w:val="00891779"/>
    <w:rsid w:val="008925A2"/>
    <w:rsid w:val="0089740F"/>
    <w:rsid w:val="008A42E8"/>
    <w:rsid w:val="008A690B"/>
    <w:rsid w:val="008A729F"/>
    <w:rsid w:val="008B0388"/>
    <w:rsid w:val="008B32E9"/>
    <w:rsid w:val="008B3C2F"/>
    <w:rsid w:val="008B4469"/>
    <w:rsid w:val="008C15FB"/>
    <w:rsid w:val="008C2982"/>
    <w:rsid w:val="008D0049"/>
    <w:rsid w:val="008D0A4D"/>
    <w:rsid w:val="008D139F"/>
    <w:rsid w:val="008D2714"/>
    <w:rsid w:val="008D5A77"/>
    <w:rsid w:val="008E0599"/>
    <w:rsid w:val="008E183C"/>
    <w:rsid w:val="008E3A81"/>
    <w:rsid w:val="008F3236"/>
    <w:rsid w:val="008F3BB0"/>
    <w:rsid w:val="009060D8"/>
    <w:rsid w:val="00914612"/>
    <w:rsid w:val="00914AEC"/>
    <w:rsid w:val="00917717"/>
    <w:rsid w:val="00921442"/>
    <w:rsid w:val="00924BEF"/>
    <w:rsid w:val="009253AF"/>
    <w:rsid w:val="00933877"/>
    <w:rsid w:val="00936632"/>
    <w:rsid w:val="009367FE"/>
    <w:rsid w:val="00936CFA"/>
    <w:rsid w:val="0094612F"/>
    <w:rsid w:val="00953FBA"/>
    <w:rsid w:val="00957C67"/>
    <w:rsid w:val="009620B1"/>
    <w:rsid w:val="0096428A"/>
    <w:rsid w:val="009707C2"/>
    <w:rsid w:val="0097119A"/>
    <w:rsid w:val="00971258"/>
    <w:rsid w:val="00971F79"/>
    <w:rsid w:val="00972228"/>
    <w:rsid w:val="009726C5"/>
    <w:rsid w:val="00977338"/>
    <w:rsid w:val="00982119"/>
    <w:rsid w:val="00987040"/>
    <w:rsid w:val="00990708"/>
    <w:rsid w:val="00992812"/>
    <w:rsid w:val="009958B9"/>
    <w:rsid w:val="00997B9D"/>
    <w:rsid w:val="009A4B8C"/>
    <w:rsid w:val="009A6A04"/>
    <w:rsid w:val="009B1E50"/>
    <w:rsid w:val="009B4E64"/>
    <w:rsid w:val="009C18F5"/>
    <w:rsid w:val="009C6459"/>
    <w:rsid w:val="009C67F0"/>
    <w:rsid w:val="009D10EA"/>
    <w:rsid w:val="009D171C"/>
    <w:rsid w:val="009D3BA4"/>
    <w:rsid w:val="009E1C60"/>
    <w:rsid w:val="00A026F6"/>
    <w:rsid w:val="00A06287"/>
    <w:rsid w:val="00A134A0"/>
    <w:rsid w:val="00A165E2"/>
    <w:rsid w:val="00A21FBA"/>
    <w:rsid w:val="00A345F8"/>
    <w:rsid w:val="00A428EB"/>
    <w:rsid w:val="00A42B82"/>
    <w:rsid w:val="00A42D5E"/>
    <w:rsid w:val="00A43037"/>
    <w:rsid w:val="00A47866"/>
    <w:rsid w:val="00A5245E"/>
    <w:rsid w:val="00A52EF7"/>
    <w:rsid w:val="00A548E1"/>
    <w:rsid w:val="00A63CD4"/>
    <w:rsid w:val="00A67000"/>
    <w:rsid w:val="00A67DE2"/>
    <w:rsid w:val="00A72225"/>
    <w:rsid w:val="00A74631"/>
    <w:rsid w:val="00A74D36"/>
    <w:rsid w:val="00A805B6"/>
    <w:rsid w:val="00A81799"/>
    <w:rsid w:val="00A917E9"/>
    <w:rsid w:val="00A978DB"/>
    <w:rsid w:val="00AA6724"/>
    <w:rsid w:val="00AB0CAC"/>
    <w:rsid w:val="00AB0CD2"/>
    <w:rsid w:val="00AB2ADB"/>
    <w:rsid w:val="00AB30C8"/>
    <w:rsid w:val="00AB58F1"/>
    <w:rsid w:val="00AB71BF"/>
    <w:rsid w:val="00AC1AB5"/>
    <w:rsid w:val="00AD39CE"/>
    <w:rsid w:val="00AD754D"/>
    <w:rsid w:val="00AE2524"/>
    <w:rsid w:val="00AE5D07"/>
    <w:rsid w:val="00AF0E5C"/>
    <w:rsid w:val="00B07DFE"/>
    <w:rsid w:val="00B12466"/>
    <w:rsid w:val="00B13144"/>
    <w:rsid w:val="00B13382"/>
    <w:rsid w:val="00B140B3"/>
    <w:rsid w:val="00B14A8E"/>
    <w:rsid w:val="00B20622"/>
    <w:rsid w:val="00B27373"/>
    <w:rsid w:val="00B3132D"/>
    <w:rsid w:val="00B32512"/>
    <w:rsid w:val="00B34DB5"/>
    <w:rsid w:val="00B578FA"/>
    <w:rsid w:val="00B73681"/>
    <w:rsid w:val="00B75AE1"/>
    <w:rsid w:val="00B8094D"/>
    <w:rsid w:val="00B82803"/>
    <w:rsid w:val="00B83FB8"/>
    <w:rsid w:val="00BA16D7"/>
    <w:rsid w:val="00BA37A2"/>
    <w:rsid w:val="00BA41D1"/>
    <w:rsid w:val="00BA438D"/>
    <w:rsid w:val="00BA50D7"/>
    <w:rsid w:val="00BA6A42"/>
    <w:rsid w:val="00BB0E86"/>
    <w:rsid w:val="00BB2DAB"/>
    <w:rsid w:val="00BB6EBC"/>
    <w:rsid w:val="00BC309B"/>
    <w:rsid w:val="00BC3194"/>
    <w:rsid w:val="00BD547F"/>
    <w:rsid w:val="00BE157B"/>
    <w:rsid w:val="00BE5363"/>
    <w:rsid w:val="00BE55AF"/>
    <w:rsid w:val="00BF0DD6"/>
    <w:rsid w:val="00BF7879"/>
    <w:rsid w:val="00C02D8A"/>
    <w:rsid w:val="00C04A24"/>
    <w:rsid w:val="00C070E1"/>
    <w:rsid w:val="00C1149F"/>
    <w:rsid w:val="00C125BD"/>
    <w:rsid w:val="00C15D40"/>
    <w:rsid w:val="00C17555"/>
    <w:rsid w:val="00C21E26"/>
    <w:rsid w:val="00C22666"/>
    <w:rsid w:val="00C307F4"/>
    <w:rsid w:val="00C32DCA"/>
    <w:rsid w:val="00C42F0E"/>
    <w:rsid w:val="00C47A50"/>
    <w:rsid w:val="00C52DF2"/>
    <w:rsid w:val="00C54228"/>
    <w:rsid w:val="00C57EE5"/>
    <w:rsid w:val="00C61A99"/>
    <w:rsid w:val="00C65989"/>
    <w:rsid w:val="00C707AD"/>
    <w:rsid w:val="00C70CB4"/>
    <w:rsid w:val="00C71558"/>
    <w:rsid w:val="00C74EA7"/>
    <w:rsid w:val="00C74F70"/>
    <w:rsid w:val="00C849A4"/>
    <w:rsid w:val="00C915EA"/>
    <w:rsid w:val="00C92A0A"/>
    <w:rsid w:val="00C95DA4"/>
    <w:rsid w:val="00C96104"/>
    <w:rsid w:val="00C96A2C"/>
    <w:rsid w:val="00CA150D"/>
    <w:rsid w:val="00CA2155"/>
    <w:rsid w:val="00CA223B"/>
    <w:rsid w:val="00CA225D"/>
    <w:rsid w:val="00CA4BC7"/>
    <w:rsid w:val="00CB221E"/>
    <w:rsid w:val="00CB2535"/>
    <w:rsid w:val="00CB2B4D"/>
    <w:rsid w:val="00CB4295"/>
    <w:rsid w:val="00CB43BA"/>
    <w:rsid w:val="00CB48D1"/>
    <w:rsid w:val="00CB6524"/>
    <w:rsid w:val="00CC208F"/>
    <w:rsid w:val="00CC3609"/>
    <w:rsid w:val="00CD6614"/>
    <w:rsid w:val="00CE0807"/>
    <w:rsid w:val="00CE48BE"/>
    <w:rsid w:val="00CE70BF"/>
    <w:rsid w:val="00CF5397"/>
    <w:rsid w:val="00D000AE"/>
    <w:rsid w:val="00D02105"/>
    <w:rsid w:val="00D026FD"/>
    <w:rsid w:val="00D06776"/>
    <w:rsid w:val="00D1024F"/>
    <w:rsid w:val="00D1675E"/>
    <w:rsid w:val="00D2054F"/>
    <w:rsid w:val="00D220D7"/>
    <w:rsid w:val="00D31D71"/>
    <w:rsid w:val="00D41CE4"/>
    <w:rsid w:val="00D4411D"/>
    <w:rsid w:val="00D44ADA"/>
    <w:rsid w:val="00D47282"/>
    <w:rsid w:val="00D51306"/>
    <w:rsid w:val="00D5501F"/>
    <w:rsid w:val="00D5545F"/>
    <w:rsid w:val="00D604A7"/>
    <w:rsid w:val="00D60EC1"/>
    <w:rsid w:val="00D64C4A"/>
    <w:rsid w:val="00D64F4A"/>
    <w:rsid w:val="00D6693F"/>
    <w:rsid w:val="00D71D44"/>
    <w:rsid w:val="00D8008D"/>
    <w:rsid w:val="00D959C7"/>
    <w:rsid w:val="00D97824"/>
    <w:rsid w:val="00D97A2C"/>
    <w:rsid w:val="00DA4295"/>
    <w:rsid w:val="00DA4804"/>
    <w:rsid w:val="00DB0B46"/>
    <w:rsid w:val="00DB712F"/>
    <w:rsid w:val="00DB7B16"/>
    <w:rsid w:val="00DC2A30"/>
    <w:rsid w:val="00DC3745"/>
    <w:rsid w:val="00DC60BC"/>
    <w:rsid w:val="00DC62A0"/>
    <w:rsid w:val="00DD1595"/>
    <w:rsid w:val="00DE3612"/>
    <w:rsid w:val="00DE633B"/>
    <w:rsid w:val="00DE6C72"/>
    <w:rsid w:val="00DF2C4C"/>
    <w:rsid w:val="00E0253F"/>
    <w:rsid w:val="00E04E25"/>
    <w:rsid w:val="00E05493"/>
    <w:rsid w:val="00E07B5A"/>
    <w:rsid w:val="00E202A0"/>
    <w:rsid w:val="00E27D6B"/>
    <w:rsid w:val="00E3290F"/>
    <w:rsid w:val="00E32ACD"/>
    <w:rsid w:val="00E336D6"/>
    <w:rsid w:val="00E34397"/>
    <w:rsid w:val="00E43E51"/>
    <w:rsid w:val="00E47951"/>
    <w:rsid w:val="00E511DB"/>
    <w:rsid w:val="00E519E8"/>
    <w:rsid w:val="00E571AE"/>
    <w:rsid w:val="00E603DD"/>
    <w:rsid w:val="00E63C8B"/>
    <w:rsid w:val="00E65771"/>
    <w:rsid w:val="00E7279B"/>
    <w:rsid w:val="00E74656"/>
    <w:rsid w:val="00E75CB7"/>
    <w:rsid w:val="00E76A04"/>
    <w:rsid w:val="00E80C6F"/>
    <w:rsid w:val="00E819E8"/>
    <w:rsid w:val="00E845B7"/>
    <w:rsid w:val="00E92690"/>
    <w:rsid w:val="00E93A6E"/>
    <w:rsid w:val="00E94C5D"/>
    <w:rsid w:val="00E96393"/>
    <w:rsid w:val="00EA069F"/>
    <w:rsid w:val="00EA4CD1"/>
    <w:rsid w:val="00EA6A1F"/>
    <w:rsid w:val="00EB257F"/>
    <w:rsid w:val="00EB5F16"/>
    <w:rsid w:val="00EB73FB"/>
    <w:rsid w:val="00EC25E6"/>
    <w:rsid w:val="00EC62D5"/>
    <w:rsid w:val="00EC7023"/>
    <w:rsid w:val="00EC7682"/>
    <w:rsid w:val="00ED192B"/>
    <w:rsid w:val="00ED6926"/>
    <w:rsid w:val="00ED6BE7"/>
    <w:rsid w:val="00EE113D"/>
    <w:rsid w:val="00EE227E"/>
    <w:rsid w:val="00EE3DF4"/>
    <w:rsid w:val="00EE4237"/>
    <w:rsid w:val="00EE51C9"/>
    <w:rsid w:val="00EF517E"/>
    <w:rsid w:val="00F018A3"/>
    <w:rsid w:val="00F02390"/>
    <w:rsid w:val="00F029A1"/>
    <w:rsid w:val="00F0461C"/>
    <w:rsid w:val="00F047C1"/>
    <w:rsid w:val="00F1760B"/>
    <w:rsid w:val="00F2467A"/>
    <w:rsid w:val="00F30475"/>
    <w:rsid w:val="00F30CB9"/>
    <w:rsid w:val="00F336A4"/>
    <w:rsid w:val="00F37F44"/>
    <w:rsid w:val="00F44177"/>
    <w:rsid w:val="00F45205"/>
    <w:rsid w:val="00F46575"/>
    <w:rsid w:val="00F46FE9"/>
    <w:rsid w:val="00F50321"/>
    <w:rsid w:val="00F56949"/>
    <w:rsid w:val="00F56B4D"/>
    <w:rsid w:val="00F67F4B"/>
    <w:rsid w:val="00F730BA"/>
    <w:rsid w:val="00F739D6"/>
    <w:rsid w:val="00F73E02"/>
    <w:rsid w:val="00F8283A"/>
    <w:rsid w:val="00F85B68"/>
    <w:rsid w:val="00F93204"/>
    <w:rsid w:val="00F94932"/>
    <w:rsid w:val="00FA1AFB"/>
    <w:rsid w:val="00FA27D9"/>
    <w:rsid w:val="00FA3DF1"/>
    <w:rsid w:val="00FA445D"/>
    <w:rsid w:val="00FB0E54"/>
    <w:rsid w:val="00FB27E9"/>
    <w:rsid w:val="00FB2D95"/>
    <w:rsid w:val="00FB648A"/>
    <w:rsid w:val="00FB7CCB"/>
    <w:rsid w:val="00FC0629"/>
    <w:rsid w:val="00FC0718"/>
    <w:rsid w:val="00FC35C7"/>
    <w:rsid w:val="00FC3639"/>
    <w:rsid w:val="00FC5E13"/>
    <w:rsid w:val="00FD1619"/>
    <w:rsid w:val="00FD3352"/>
    <w:rsid w:val="00FD38C6"/>
    <w:rsid w:val="00FD3F0B"/>
    <w:rsid w:val="00FD6E07"/>
    <w:rsid w:val="00FD7CBB"/>
    <w:rsid w:val="00FE1C41"/>
    <w:rsid w:val="00FE26A7"/>
    <w:rsid w:val="00FE2798"/>
    <w:rsid w:val="00FE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C3935"/>
  <w15:docId w15:val="{70F89307-0941-4120-B29A-D59268B6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027041"/>
    <w:pPr>
      <w:spacing w:after="0" w:line="240" w:lineRule="auto"/>
    </w:pPr>
    <w:rPr>
      <w:rFonts w:ascii="Arial Narrow" w:hAnsi="Arial Narrow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7951"/>
    <w:pPr>
      <w:pageBreakBefore/>
      <w:numPr>
        <w:numId w:val="5"/>
      </w:numPr>
      <w:contextualSpacing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7951"/>
    <w:pPr>
      <w:numPr>
        <w:ilvl w:val="1"/>
        <w:numId w:val="5"/>
      </w:numPr>
      <w:spacing w:before="120"/>
      <w:ind w:left="578" w:hanging="578"/>
      <w:outlineLvl w:val="1"/>
    </w:pPr>
    <w:rPr>
      <w:rFonts w:eastAsiaTheme="majorEastAsia" w:cstheme="majorBidi"/>
      <w:b/>
      <w:bCs/>
      <w:caps/>
      <w:sz w:val="26"/>
      <w:szCs w:val="26"/>
      <w:shd w:val="clear" w:color="auto" w:fill="FFFFFF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7951"/>
    <w:pPr>
      <w:numPr>
        <w:ilvl w:val="2"/>
        <w:numId w:val="5"/>
      </w:numPr>
      <w:spacing w:before="80" w:line="271" w:lineRule="auto"/>
      <w:outlineLvl w:val="2"/>
    </w:pPr>
    <w:rPr>
      <w:rFonts w:eastAsiaTheme="majorEastAsia" w:cstheme="majorBidi"/>
      <w:b/>
      <w:bCs/>
      <w:cap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23DF3"/>
    <w:pPr>
      <w:numPr>
        <w:ilvl w:val="3"/>
        <w:numId w:val="5"/>
      </w:numPr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707C2"/>
    <w:pPr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707C2"/>
    <w:pPr>
      <w:numPr>
        <w:ilvl w:val="5"/>
        <w:numId w:val="5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707C2"/>
    <w:pPr>
      <w:numPr>
        <w:ilvl w:val="6"/>
        <w:numId w:val="5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707C2"/>
    <w:pPr>
      <w:numPr>
        <w:ilvl w:val="7"/>
        <w:numId w:val="5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707C2"/>
    <w:pPr>
      <w:numPr>
        <w:ilvl w:val="8"/>
        <w:numId w:val="5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7951"/>
    <w:rPr>
      <w:rFonts w:ascii="Arial Narrow" w:eastAsiaTheme="majorEastAsia" w:hAnsi="Arial Narrow" w:cstheme="majorBidi"/>
      <w:b/>
      <w:bCs/>
      <w:caps/>
      <w:sz w:val="32"/>
      <w:szCs w:val="28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7951"/>
    <w:rPr>
      <w:rFonts w:ascii="Arial Narrow" w:eastAsiaTheme="majorEastAsia" w:hAnsi="Arial Narrow" w:cstheme="majorBidi"/>
      <w:b/>
      <w:bCs/>
      <w:caps/>
      <w:sz w:val="26"/>
      <w:szCs w:val="26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47951"/>
    <w:rPr>
      <w:rFonts w:ascii="Arial Narrow" w:eastAsiaTheme="majorEastAsia" w:hAnsi="Arial Narrow" w:cstheme="majorBidi"/>
      <w:b/>
      <w:bCs/>
      <w:caps/>
      <w:sz w:val="24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23DF3"/>
    <w:rPr>
      <w:rFonts w:ascii="Arial Narrow" w:eastAsiaTheme="majorEastAsia" w:hAnsi="Arial Narrow" w:cstheme="majorBidi"/>
      <w:b/>
      <w:bCs/>
      <w:i/>
      <w:iCs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9707C2"/>
    <w:rPr>
      <w:rFonts w:asciiTheme="majorHAnsi" w:eastAsiaTheme="majorEastAsia" w:hAnsiTheme="majorHAnsi" w:cstheme="majorBidi"/>
      <w:b/>
      <w:bCs/>
      <w:color w:val="7F7F7F" w:themeColor="text1" w:themeTint="80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9707C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9707C2"/>
    <w:rPr>
      <w:rFonts w:asciiTheme="majorHAnsi" w:eastAsiaTheme="majorEastAsia" w:hAnsiTheme="majorHAnsi" w:cstheme="majorBidi"/>
      <w:i/>
      <w:iCs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9707C2"/>
    <w:rPr>
      <w:rFonts w:asciiTheme="majorHAnsi" w:eastAsiaTheme="majorEastAsia" w:hAnsiTheme="majorHAnsi" w:cstheme="majorBidi"/>
      <w:sz w:val="20"/>
      <w:szCs w:val="20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9707C2"/>
    <w:rPr>
      <w:rFonts w:asciiTheme="majorHAnsi" w:eastAsiaTheme="majorEastAsia" w:hAnsiTheme="majorHAnsi" w:cstheme="majorBidi"/>
      <w:i/>
      <w:iCs/>
      <w:spacing w:val="5"/>
      <w:sz w:val="20"/>
      <w:szCs w:val="20"/>
      <w:lang w:val="pl-PL"/>
    </w:rPr>
  </w:style>
  <w:style w:type="paragraph" w:styleId="Legenda">
    <w:name w:val="caption"/>
    <w:basedOn w:val="Normalny"/>
    <w:next w:val="Normalny"/>
    <w:uiPriority w:val="35"/>
    <w:semiHidden/>
    <w:unhideWhenUsed/>
    <w:rsid w:val="009707C2"/>
    <w:rPr>
      <w:b/>
      <w:bCs/>
      <w:smallCaps/>
      <w:color w:val="1F497D" w:themeColor="text2"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07B5A"/>
    <w:pPr>
      <w:contextualSpacing/>
      <w:jc w:val="center"/>
    </w:pPr>
    <w:rPr>
      <w:rFonts w:eastAsiaTheme="majorEastAsia" w:cstheme="majorBidi"/>
      <w:b/>
      <w:spacing w:val="5"/>
      <w:sz w:val="44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7B5A"/>
    <w:rPr>
      <w:rFonts w:ascii="Arial Narrow" w:eastAsiaTheme="majorEastAsia" w:hAnsi="Arial Narrow" w:cstheme="majorBidi"/>
      <w:b/>
      <w:spacing w:val="5"/>
      <w:sz w:val="44"/>
      <w:szCs w:val="52"/>
      <w:lang w:val="pl-PL"/>
    </w:rPr>
  </w:style>
  <w:style w:type="paragraph" w:styleId="Podtytu">
    <w:name w:val="Subtitle"/>
    <w:basedOn w:val="Normalny"/>
    <w:next w:val="Normalny"/>
    <w:link w:val="PodtytuZnak"/>
    <w:uiPriority w:val="11"/>
    <w:rsid w:val="009707C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707C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rsid w:val="009707C2"/>
    <w:rPr>
      <w:b/>
      <w:bCs/>
    </w:rPr>
  </w:style>
  <w:style w:type="character" w:styleId="Uwydatnienie">
    <w:name w:val="Emphasis"/>
    <w:uiPriority w:val="20"/>
    <w:rsid w:val="009707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pistreci1">
    <w:name w:val="toc 1"/>
    <w:basedOn w:val="Normalny"/>
    <w:next w:val="Normalny"/>
    <w:autoRedefine/>
    <w:uiPriority w:val="39"/>
    <w:unhideWhenUsed/>
    <w:rsid w:val="00487ED0"/>
    <w:pPr>
      <w:tabs>
        <w:tab w:val="left" w:pos="440"/>
        <w:tab w:val="right" w:leader="dot" w:pos="9062"/>
      </w:tabs>
      <w:spacing w:before="60" w:after="60"/>
    </w:pPr>
  </w:style>
  <w:style w:type="paragraph" w:styleId="Akapitzlist">
    <w:name w:val="List Paragraph"/>
    <w:basedOn w:val="Normalny"/>
    <w:uiPriority w:val="34"/>
    <w:qFormat/>
    <w:rsid w:val="009707C2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rsid w:val="009707C2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9707C2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9707C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07C2"/>
    <w:rPr>
      <w:b/>
      <w:bCs/>
      <w:i/>
      <w:iCs/>
    </w:rPr>
  </w:style>
  <w:style w:type="character" w:styleId="Wyrnieniedelikatne">
    <w:name w:val="Subtle Emphasis"/>
    <w:uiPriority w:val="19"/>
    <w:rsid w:val="009707C2"/>
    <w:rPr>
      <w:i/>
      <w:iCs/>
    </w:rPr>
  </w:style>
  <w:style w:type="character" w:styleId="Wyrnienieintensywne">
    <w:name w:val="Intense Emphasis"/>
    <w:uiPriority w:val="21"/>
    <w:rsid w:val="009707C2"/>
    <w:rPr>
      <w:b/>
      <w:bCs/>
    </w:rPr>
  </w:style>
  <w:style w:type="character" w:styleId="Odwoaniedelikatne">
    <w:name w:val="Subtle Reference"/>
    <w:uiPriority w:val="31"/>
    <w:rsid w:val="009707C2"/>
    <w:rPr>
      <w:smallCaps/>
    </w:rPr>
  </w:style>
  <w:style w:type="character" w:styleId="Odwoanieintensywne">
    <w:name w:val="Intense Reference"/>
    <w:uiPriority w:val="32"/>
    <w:rsid w:val="009707C2"/>
    <w:rPr>
      <w:smallCaps/>
      <w:spacing w:val="5"/>
      <w:u w:val="single"/>
    </w:rPr>
  </w:style>
  <w:style w:type="character" w:styleId="Tytuksiki">
    <w:name w:val="Book Title"/>
    <w:uiPriority w:val="33"/>
    <w:rsid w:val="009707C2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rsid w:val="009707C2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B82803"/>
    <w:pPr>
      <w:tabs>
        <w:tab w:val="left" w:pos="880"/>
        <w:tab w:val="right" w:leader="dot" w:pos="9062"/>
      </w:tabs>
      <w:ind w:left="221"/>
    </w:pPr>
  </w:style>
  <w:style w:type="character" w:styleId="Hipercze">
    <w:name w:val="Hyperlink"/>
    <w:basedOn w:val="Domylnaczcionkaakapitu"/>
    <w:uiPriority w:val="99"/>
    <w:unhideWhenUsed/>
    <w:rsid w:val="0086640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640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640C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86640C"/>
    <w:pPr>
      <w:spacing w:after="0" w:line="240" w:lineRule="auto"/>
    </w:pPr>
    <w:rPr>
      <w:rFonts w:ascii="Calibri" w:eastAsia="Times New Roman" w:hAnsi="Calibri" w:cs="Times New Roman"/>
      <w:lang w:val="pl-PL" w:eastAsia="pl-PL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1762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6229"/>
    <w:rPr>
      <w:rFonts w:ascii="Arial Narrow" w:hAnsi="Arial Narrow"/>
    </w:rPr>
  </w:style>
  <w:style w:type="paragraph" w:styleId="Stopka">
    <w:name w:val="footer"/>
    <w:basedOn w:val="Normalny"/>
    <w:link w:val="StopkaZnak"/>
    <w:uiPriority w:val="99"/>
    <w:unhideWhenUsed/>
    <w:rsid w:val="001762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229"/>
    <w:rPr>
      <w:rFonts w:ascii="Arial Narrow" w:hAnsi="Arial Narrow"/>
    </w:rPr>
  </w:style>
  <w:style w:type="paragraph" w:customStyle="1" w:styleId="txt">
    <w:name w:val="txt"/>
    <w:basedOn w:val="Normalny"/>
    <w:link w:val="txtZnak"/>
    <w:rsid w:val="00817055"/>
    <w:pPr>
      <w:spacing w:line="300" w:lineRule="auto"/>
      <w:ind w:right="141" w:firstLine="360"/>
      <w:jc w:val="both"/>
    </w:pPr>
    <w:rPr>
      <w:rFonts w:ascii="Calibri" w:eastAsia="Times New Roman" w:hAnsi="Calibri" w:cs="Calibri"/>
      <w:lang w:eastAsia="pl-PL" w:bidi="ar-SA"/>
    </w:rPr>
  </w:style>
  <w:style w:type="character" w:customStyle="1" w:styleId="txtZnak">
    <w:name w:val="txt Znak"/>
    <w:basedOn w:val="Domylnaczcionkaakapitu"/>
    <w:link w:val="txt"/>
    <w:rsid w:val="00817055"/>
    <w:rPr>
      <w:rFonts w:ascii="Calibri" w:eastAsia="Times New Roman" w:hAnsi="Calibri" w:cs="Calibri"/>
      <w:lang w:val="pl-PL" w:eastAsia="pl-PL" w:bidi="ar-SA"/>
    </w:rPr>
  </w:style>
  <w:style w:type="paragraph" w:customStyle="1" w:styleId="Standard">
    <w:name w:val="Standard"/>
    <w:rsid w:val="00817055"/>
    <w:pPr>
      <w:suppressAutoHyphens/>
      <w:autoSpaceDN w:val="0"/>
      <w:textAlignment w:val="baseline"/>
    </w:pPr>
    <w:rPr>
      <w:rFonts w:ascii="Calibri" w:eastAsia="SimSun" w:hAnsi="Calibri" w:cs="Tahoma"/>
      <w:kern w:val="3"/>
      <w:lang w:val="en-GB" w:bidi="ar-SA"/>
    </w:rPr>
  </w:style>
  <w:style w:type="paragraph" w:customStyle="1" w:styleId="Default">
    <w:name w:val="Default"/>
    <w:rsid w:val="004947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5FA9"/>
    <w:pPr>
      <w:spacing w:after="100"/>
      <w:ind w:left="440"/>
    </w:pPr>
  </w:style>
  <w:style w:type="paragraph" w:styleId="Tekstpodstawowy">
    <w:name w:val="Body Text"/>
    <w:basedOn w:val="Normalny"/>
    <w:link w:val="TekstpodstawowyZnak"/>
    <w:rsid w:val="00C849A4"/>
    <w:pPr>
      <w:widowControl w:val="0"/>
      <w:suppressLineNumbers/>
      <w:suppressAutoHyphens/>
      <w:spacing w:line="100" w:lineRule="atLeast"/>
    </w:pPr>
    <w:rPr>
      <w:rFonts w:eastAsia="Arial Unicode MS" w:cs="Arial Unicode MS"/>
      <w:kern w:val="1"/>
      <w:sz w:val="20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C849A4"/>
    <w:rPr>
      <w:rFonts w:ascii="Arial Narrow" w:eastAsia="Arial Unicode MS" w:hAnsi="Arial Narrow" w:cs="Arial Unicode MS"/>
      <w:kern w:val="1"/>
      <w:sz w:val="20"/>
      <w:szCs w:val="24"/>
      <w:lang w:val="pl-PL"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5406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customStyle="1" w:styleId="NORM">
    <w:name w:val="NORM"/>
    <w:basedOn w:val="Normalny"/>
    <w:link w:val="NORMZnak"/>
    <w:rsid w:val="00080724"/>
    <w:pPr>
      <w:ind w:left="284" w:firstLine="283"/>
    </w:pPr>
    <w:rPr>
      <w:rFonts w:ascii="Calibri" w:eastAsia="Times New Roman" w:hAnsi="Calibri" w:cs="Calibri"/>
      <w:sz w:val="20"/>
      <w:szCs w:val="20"/>
      <w:lang w:eastAsia="pl-PL" w:bidi="ar-SA"/>
    </w:rPr>
  </w:style>
  <w:style w:type="character" w:customStyle="1" w:styleId="NORMZnak">
    <w:name w:val="NORM Znak"/>
    <w:basedOn w:val="Domylnaczcionkaakapitu"/>
    <w:link w:val="NORM"/>
    <w:rsid w:val="00080724"/>
    <w:rPr>
      <w:rFonts w:ascii="Calibri" w:eastAsia="Times New Roman" w:hAnsi="Calibri" w:cs="Calibri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59"/>
    <w:rsid w:val="007173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42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4237"/>
    <w:rPr>
      <w:rFonts w:ascii="Arial Narrow" w:hAnsi="Arial Narrow"/>
      <w:lang w:val="pl-PL"/>
    </w:rPr>
  </w:style>
  <w:style w:type="character" w:customStyle="1" w:styleId="BezodstpwZnak">
    <w:name w:val="Bez odstępów Znak"/>
    <w:link w:val="Bezodstpw"/>
    <w:uiPriority w:val="1"/>
    <w:rsid w:val="008A729F"/>
    <w:rPr>
      <w:rFonts w:ascii="Calibri" w:eastAsia="Times New Roman" w:hAnsi="Calibri" w:cs="Times New Roman"/>
      <w:lang w:val="pl-PL" w:eastAsia="pl-PL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FE26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26A7"/>
    <w:rPr>
      <w:rFonts w:ascii="Arial Narrow" w:hAnsi="Arial Narrow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6A0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6A04"/>
    <w:rPr>
      <w:rFonts w:ascii="Arial Narrow" w:hAnsi="Arial Narrow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6A04"/>
    <w:rPr>
      <w:vertAlign w:val="superscript"/>
    </w:rPr>
  </w:style>
  <w:style w:type="character" w:customStyle="1" w:styleId="festgrupaopisZnak">
    <w:name w:val="festgrupa opis Znak"/>
    <w:link w:val="festgrupaopis"/>
    <w:locked/>
    <w:rsid w:val="00FC0718"/>
    <w:rPr>
      <w:rFonts w:ascii="Arial Narrow" w:hAnsi="Arial Narrow"/>
      <w:szCs w:val="24"/>
    </w:rPr>
  </w:style>
  <w:style w:type="paragraph" w:customStyle="1" w:styleId="festgrupaopis">
    <w:name w:val="festgrupa opis"/>
    <w:basedOn w:val="Normalny"/>
    <w:link w:val="festgrupaopisZnak"/>
    <w:qFormat/>
    <w:rsid w:val="00FC0718"/>
    <w:pPr>
      <w:suppressAutoHyphens/>
      <w:overflowPunct w:val="0"/>
      <w:autoSpaceDE w:val="0"/>
      <w:spacing w:line="276" w:lineRule="auto"/>
      <w:jc w:val="both"/>
    </w:pPr>
    <w:rPr>
      <w:szCs w:val="24"/>
      <w:lang w:val="en-US"/>
    </w:rPr>
  </w:style>
  <w:style w:type="character" w:styleId="Odwoaniedokomentarza">
    <w:name w:val="annotation reference"/>
    <w:basedOn w:val="Domylnaczcionkaakapitu"/>
    <w:semiHidden/>
    <w:unhideWhenUsed/>
    <w:rsid w:val="00523DF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359B8-0478-C544-B972-FB2301788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3366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Julek</dc:creator>
  <cp:keywords/>
  <cp:lastModifiedBy>PC</cp:lastModifiedBy>
  <cp:revision>10</cp:revision>
  <cp:lastPrinted>2023-11-07T11:18:00Z</cp:lastPrinted>
  <dcterms:created xsi:type="dcterms:W3CDTF">2023-10-24T12:57:00Z</dcterms:created>
  <dcterms:modified xsi:type="dcterms:W3CDTF">2023-11-07T11:18:00Z</dcterms:modified>
</cp:coreProperties>
</file>