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98F25" w14:textId="77777777" w:rsidR="0098348C" w:rsidRDefault="0098348C" w:rsidP="0098348C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5EBD5ACF" w14:textId="77777777" w:rsidR="0098348C" w:rsidRDefault="0098348C" w:rsidP="0098348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151AF50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5BF4A0E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2688EB8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DC172B6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15A9EF0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C902989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196707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3667833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D1E21FB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</w:p>
    <w:p w14:paraId="180A71C7" w14:textId="0677B853" w:rsidR="0098348C" w:rsidRDefault="0098348C" w:rsidP="0098348C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D03BC3">
        <w:rPr>
          <w:rFonts w:ascii="Cambria" w:hAnsi="Cambria" w:cstheme="minorHAnsi"/>
          <w:sz w:val="22"/>
          <w:szCs w:val="22"/>
        </w:rPr>
        <w:t>8</w:t>
      </w:r>
      <w:r>
        <w:rPr>
          <w:rFonts w:ascii="Cambria" w:hAnsi="Cambria" w:cstheme="minorHAnsi"/>
          <w:sz w:val="22"/>
          <w:szCs w:val="22"/>
        </w:rPr>
        <w:t>.2024.P-</w:t>
      </w:r>
      <w:r w:rsidR="00D03BC3">
        <w:rPr>
          <w:rFonts w:ascii="Cambria" w:hAnsi="Cambria" w:cstheme="minorHAnsi"/>
          <w:sz w:val="22"/>
          <w:szCs w:val="22"/>
        </w:rPr>
        <w:t>8</w:t>
      </w:r>
    </w:p>
    <w:p w14:paraId="2D6AA939" w14:textId="77777777" w:rsidR="00D03BC3" w:rsidRDefault="00D03BC3" w:rsidP="0098348C">
      <w:pPr>
        <w:rPr>
          <w:rFonts w:ascii="Cambria" w:hAnsi="Cambria" w:cstheme="minorHAnsi"/>
          <w:sz w:val="22"/>
          <w:szCs w:val="22"/>
        </w:rPr>
      </w:pPr>
    </w:p>
    <w:p w14:paraId="63BB9FBB" w14:textId="18DC043B" w:rsidR="0098348C" w:rsidRDefault="00D03BC3" w:rsidP="00D03BC3">
      <w:pPr>
        <w:tabs>
          <w:tab w:val="center" w:pos="4536"/>
          <w:tab w:val="right" w:pos="9072"/>
        </w:tabs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D03BC3">
        <w:rPr>
          <w:rFonts w:ascii="Cambria" w:hAnsi="Cambria" w:cstheme="minorHAnsi"/>
          <w:sz w:val="22"/>
          <w:szCs w:val="22"/>
        </w:rPr>
        <w:t>„</w:t>
      </w:r>
      <w:r w:rsidRPr="00D03BC3">
        <w:rPr>
          <w:rFonts w:ascii="Cambria" w:hAnsi="Cambria" w:cstheme="minorHAnsi"/>
          <w:b/>
          <w:sz w:val="22"/>
          <w:szCs w:val="22"/>
        </w:rPr>
        <w:t>Przebudowa drogi powiatowej nr 1734T ulica Mikiewicza w Sandomierzu od km 0+810 do km 1+243 polegająca na budowie drogi dla pieszych i rowerów”.</w:t>
      </w:r>
    </w:p>
    <w:p w14:paraId="14C77B98" w14:textId="77777777" w:rsidR="00D03BC3" w:rsidRDefault="00D03BC3" w:rsidP="00D03BC3">
      <w:pPr>
        <w:tabs>
          <w:tab w:val="center" w:pos="4536"/>
          <w:tab w:val="right" w:pos="9072"/>
        </w:tabs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</w:p>
    <w:p w14:paraId="2FEBAADE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7F06C9A1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272348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255EF71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5CF9812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98348C" w14:paraId="41A362DB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B219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17022E78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CB6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3006806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8348C" w14:paraId="64801331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9A3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6F3F70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F6C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7B49BB43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4A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965A68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33B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251D150F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EAB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CB5F4D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389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66B08C30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B351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3952694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FB2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1DFEEDCC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7F57536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E9E8B1B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34B79A1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185E1D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2835D27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3D80582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5823BF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2D600FD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594D2A9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068972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sectPr w:rsidR="00983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8C"/>
    <w:rsid w:val="008E262C"/>
    <w:rsid w:val="0098348C"/>
    <w:rsid w:val="00D03BC3"/>
    <w:rsid w:val="00D503F8"/>
    <w:rsid w:val="00E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042"/>
  <w15:chartTrackingRefBased/>
  <w15:docId w15:val="{DE7734E7-B78E-4CB7-AA68-184A7CF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48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7C1C7-F83B-4C14-9063-C0D50FD4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2024-10-28T12:00:00Z</dcterms:created>
  <dcterms:modified xsi:type="dcterms:W3CDTF">2024-10-28T12:00:00Z</dcterms:modified>
</cp:coreProperties>
</file>