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BEF1" w14:textId="45701914" w:rsidR="00B64B1A" w:rsidRPr="0093058E" w:rsidRDefault="00DC65B2" w:rsidP="00C72651">
      <w:pPr>
        <w:spacing w:after="0"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93058E">
        <w:rPr>
          <w:rFonts w:ascii="Verdana" w:hAnsi="Verdana"/>
          <w:b/>
          <w:bCs/>
          <w:sz w:val="20"/>
          <w:szCs w:val="20"/>
        </w:rPr>
        <w:t>Załącznik nr 1 do SWZ</w:t>
      </w:r>
    </w:p>
    <w:p w14:paraId="0D71EA40" w14:textId="08E2F7CF" w:rsidR="00C72651" w:rsidRPr="0093058E" w:rsidRDefault="00C72651" w:rsidP="00C72651">
      <w:pPr>
        <w:spacing w:after="0"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93058E">
        <w:rPr>
          <w:rFonts w:ascii="Verdana" w:hAnsi="Verdana"/>
          <w:b/>
          <w:bCs/>
          <w:sz w:val="20"/>
          <w:szCs w:val="20"/>
        </w:rPr>
        <w:t>Załącznik nr 1 do Umowy</w:t>
      </w:r>
    </w:p>
    <w:p w14:paraId="4CEAA258" w14:textId="77777777" w:rsidR="008515DC" w:rsidRDefault="008515DC" w:rsidP="00DC65B2">
      <w:pPr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62E4E40" w14:textId="4153F4FF" w:rsidR="00DC65B2" w:rsidRPr="0093058E" w:rsidRDefault="00DC65B2" w:rsidP="00DC65B2">
      <w:pPr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058E">
        <w:rPr>
          <w:rFonts w:ascii="Verdana" w:hAnsi="Verdana"/>
          <w:b/>
          <w:bCs/>
          <w:sz w:val="20"/>
          <w:szCs w:val="20"/>
        </w:rPr>
        <w:t>OPIS PRZEDMIOTU ZAMÓWIENIA</w:t>
      </w: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720"/>
        <w:gridCol w:w="7695"/>
        <w:gridCol w:w="936"/>
      </w:tblGrid>
      <w:tr w:rsidR="39CD60FF" w:rsidRPr="0093058E" w14:paraId="64828089" w14:textId="77777777" w:rsidTr="582F5A60">
        <w:trPr>
          <w:trHeight w:val="416"/>
        </w:trPr>
        <w:tc>
          <w:tcPr>
            <w:tcW w:w="720" w:type="dxa"/>
            <w:shd w:val="clear" w:color="auto" w:fill="D9D9D9" w:themeFill="background1" w:themeFillShade="D9"/>
          </w:tcPr>
          <w:p w14:paraId="1DDDEA13" w14:textId="31181E49" w:rsidR="39CD60FF" w:rsidRPr="0093058E" w:rsidRDefault="39CD60FF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7968C1A3" w14:textId="6C39759B" w:rsidR="39CD60FF" w:rsidRPr="0093058E" w:rsidRDefault="39CD60FF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7627DDD5" w14:textId="030B88DA" w:rsidR="39CD60FF" w:rsidRPr="0093058E" w:rsidRDefault="39CD60FF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3F3B8C" w:rsidRPr="0093058E" w14:paraId="38E29842" w14:textId="77777777" w:rsidTr="582F5A60">
        <w:tc>
          <w:tcPr>
            <w:tcW w:w="720" w:type="dxa"/>
          </w:tcPr>
          <w:p w14:paraId="1770DACD" w14:textId="5236008B" w:rsidR="003F3B8C" w:rsidRPr="0093058E" w:rsidRDefault="003F3B8C" w:rsidP="7D83E8BA">
            <w:pPr>
              <w:spacing w:after="120"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14:paraId="4C51B21D" w14:textId="554B6AE1" w:rsidR="00A45CBC" w:rsidRPr="0093058E" w:rsidRDefault="00A45CBC" w:rsidP="00A45CBC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Przedmiotem zamówienia jest </w:t>
            </w:r>
            <w:r w:rsidR="00C868A6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przedłużenie s</w:t>
            </w: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ubskrypcj</w:t>
            </w:r>
            <w:r w:rsidR="00C868A6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oprogramowania umożliwiającego dwuwymiarowe i trójwymiarowe projektowanie np. </w:t>
            </w:r>
            <w:r w:rsidRPr="0093058E">
              <w:rPr>
                <w:rStyle w:val="spellingerror"/>
                <w:rFonts w:ascii="Verdana" w:hAnsi="Verdana"/>
                <w:b/>
                <w:bCs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AutoCAD 3D lub równoważnego </w:t>
            </w:r>
            <w:r w:rsidR="00B91B58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od dnia 13.12.2023 r. </w:t>
            </w:r>
            <w:r w:rsidR="00F00191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na okres 36 miesięcy</w:t>
            </w:r>
            <w:r w:rsidR="006B32CB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14546F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5D74742" w14:textId="2B05F282" w:rsidR="00C868A6" w:rsidRPr="0093058E" w:rsidRDefault="00C868A6" w:rsidP="00A45CBC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hAnsi="Verdana"/>
                <w:b/>
                <w:bCs/>
                <w:sz w:val="20"/>
                <w:szCs w:val="20"/>
              </w:rPr>
              <w:t>Identyfikator subskrypcji: 565-20113023</w:t>
            </w:r>
          </w:p>
          <w:p w14:paraId="4DB2FCC2" w14:textId="5561131E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Wersja licencji: na użytkownika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669782D7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Zastosowanie: komercyjne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5D836AE3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Wersja językowa: wielojęzykowa/PL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15A87F2D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Platforma: PC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7C23ACB9" w14:textId="545FA10A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Verdana" w:hAnsi="Verdana" w:cstheme="minorBidi"/>
                <w:color w:val="000000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 xml:space="preserve">Okres subskrypcji: </w:t>
            </w:r>
            <w:r w:rsidR="00EC070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36 miesięcy</w:t>
            </w:r>
          </w:p>
          <w:p w14:paraId="24CF20BE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Wersja: elektroniczna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3927CC5A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6D75C6E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F01C998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Za oprogramowanie równoważne uznaje się oprogramowanie posiadające następujące cechy: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129F99B3" w14:textId="75863E11" w:rsidR="00B6158E" w:rsidRPr="0093058E" w:rsidRDefault="00B6158E" w:rsidP="021BCAB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21BCAB7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projektowanie i profesjonalne kreślenie, zawierające narzędzia do rysowania i detalowania 2D oraz 3D, posiadające właściwości kompatybilne z </w:t>
            </w:r>
            <w:r w:rsidR="00C978EC" w:rsidRPr="021BCAB7">
              <w:rPr>
                <w:rStyle w:val="eop"/>
                <w:rFonts w:ascii="Verdana" w:hAnsi="Verdana" w:cstheme="minorBidi"/>
                <w:sz w:val="20"/>
                <w:szCs w:val="20"/>
              </w:rPr>
              <w:t>plikami powstałymi w wyniku prac w programie AutoCAD 3D w szczególności z rozszerzeniami DWF, DWG oraz DXF</w:t>
            </w:r>
            <w:r w:rsidR="00F81827" w:rsidRPr="021BCAB7">
              <w:rPr>
                <w:rStyle w:val="eop"/>
                <w:rFonts w:ascii="Verdana" w:hAnsi="Verdana" w:cstheme="minorBidi"/>
                <w:sz w:val="20"/>
                <w:szCs w:val="20"/>
              </w:rPr>
              <w:t>,</w:t>
            </w:r>
            <w:r w:rsidRPr="021BCAB7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FD81477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wymiarowanie, w tym inteligentne wymiarowanie i opisywanie;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6F95C1B0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tworzenie i edytowanie dokładnych rysunków 2D w oryginalnym formacie plików DWG;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5F34806F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posiadające wbudowane, zaawansowane narzędzia do tworzenia dokumentacji – muszą one przekazywać rzeczywiste wymiary i szczegóły techniczne, które odzwierciedlają specyfikę danego projektu;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7C301A22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posiadające wbudowane standardowe kształty takie jak linie, wielokąty, luki, okręgi i elipsy, aby tworzyć proste lub złożone rysunki 2D;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5C677533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modyfikowanie obiektów;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8080045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zmianę istniejących geometrii;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35FF0945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posiadające wbudowane polecenia tworzenia nowych obiektów, kopiowania, odsunięcia i lustra;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14136A5F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opisywanie rysunków oraz ich uzupełnianie np. opisami tekstowymi,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wymiarowaniami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,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kreskowaniami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7E46ADE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pełną współpracę z rodziną programów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20E4B4DF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pracę z plikami w formacie DWG;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0FB89E9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obsługę dynamicznych bloków, ukrywanie i izolowanie wybranych obiektów, obsługę przeźroczystości warstw, 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lastRenderedPageBreak/>
              <w:t>możliwość łączenia rysunków z plikami zewnętrznymi (np. jpg, pdf) czy automatyczne autouzupełnianie poleceń;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CE65A47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publikowanie i drukowanie;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3C223D32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tworzenie wieloarkuszowych plików DWF,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DWFx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 i PDF.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8927F95" w14:textId="77A9CA81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korzystanie z biblioteki dokumentów stworzonych </w:t>
            </w:r>
            <w:r w:rsidR="00F81827"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w wyniku prac w programie AutoCAD 3D.</w:t>
            </w:r>
          </w:p>
          <w:p w14:paraId="7735377D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F9EB7BC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1E17CDE3" w14:textId="77777777" w:rsidR="0034431E" w:rsidRPr="0093058E" w:rsidRDefault="000B5F98" w:rsidP="0018458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</w:t>
            </w:r>
            <w:r w:rsidRPr="0093058E">
              <w:rPr>
                <w:rStyle w:val="spellingerror"/>
                <w:rFonts w:ascii="Verdana" w:hAnsi="Verdana" w:cstheme="minorHAnsi"/>
                <w:color w:val="000000" w:themeColor="text1"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   AutoCAD 3D, opisana na stronie </w:t>
            </w:r>
            <w:hyperlink r:id="rId10" w:history="1">
              <w:r w:rsidRPr="0093058E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https://www.autodesk.com/company/terms-of-use/pl/general-terms</w:t>
              </w:r>
            </w:hyperlink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16EF389" w14:textId="762254B0" w:rsidR="000B5F98" w:rsidRPr="0093058E" w:rsidRDefault="000B5F98" w:rsidP="0018458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zapewnić warunki licencji w każdym aspekcie licencjonowania nie gorsze niż dla licencji/subskrypcji będących w ofercie dla </w:t>
            </w:r>
            <w:r w:rsidRPr="0093058E">
              <w:rPr>
                <w:rStyle w:val="spellingerror"/>
                <w:rFonts w:ascii="Verdana" w:hAnsi="Verdana" w:cstheme="minorHAnsi"/>
                <w:color w:val="000000" w:themeColor="text1"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AutoCAD 3D, opisane na stronie </w:t>
            </w:r>
            <w:hyperlink r:id="rId11" w:history="1">
              <w:r w:rsidRPr="0093058E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https://www.autodesk.com/company/terms-of-use/pl/special-terms</w:t>
              </w:r>
            </w:hyperlink>
            <w:r w:rsidRPr="0093058E">
              <w:rPr>
                <w:rFonts w:ascii="Verdana" w:hAnsi="Verdana" w:cstheme="minorHAnsi"/>
                <w:sz w:val="20"/>
                <w:szCs w:val="20"/>
              </w:rPr>
              <w:t xml:space="preserve"> oraz </w:t>
            </w:r>
            <w:hyperlink r:id="rId12" w:history="1">
              <w:r w:rsidRPr="0093058E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38818FCF" w14:textId="081AA9DD" w:rsidR="000B5F98" w:rsidRPr="0093058E" w:rsidRDefault="000B5F98" w:rsidP="000B5F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</w:t>
            </w:r>
            <w:r w:rsidRPr="0093058E">
              <w:rPr>
                <w:rFonts w:ascii="Verdana" w:eastAsiaTheme="minorEastAsia" w:hAnsi="Verdana" w:cstheme="minorHAnsi"/>
                <w:color w:val="000000" w:themeColor="text1"/>
                <w:sz w:val="20"/>
                <w:szCs w:val="20"/>
              </w:rPr>
              <w:t>(Windows 10/11 Professional)</w:t>
            </w: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>, aplikacyjnym i użytkowym, eksploatowanym u Zamawiającego,</w:t>
            </w:r>
            <w:r w:rsidRPr="0093058E">
              <w:rPr>
                <w:rStyle w:val="eop"/>
                <w:rFonts w:ascii="Verdana" w:hAnsi="Verdana" w:cstheme="minorHAnsi"/>
                <w:color w:val="000000" w:themeColor="text1"/>
                <w:sz w:val="20"/>
                <w:szCs w:val="20"/>
              </w:rPr>
              <w:t> tj. m. in. HCL Notes 12, pakiet Microsoft 365, Eset Endpoint Antyvirus 10.0</w:t>
            </w:r>
            <w:r w:rsidR="008F1B1E" w:rsidRPr="0093058E">
              <w:rPr>
                <w:rStyle w:val="eop"/>
                <w:rFonts w:ascii="Verdana" w:hAnsi="Verdana" w:cstheme="minorHAnsi"/>
                <w:color w:val="000000" w:themeColor="text1"/>
                <w:sz w:val="20"/>
                <w:szCs w:val="20"/>
              </w:rPr>
              <w:t>,</w:t>
            </w:r>
          </w:p>
          <w:p w14:paraId="0CBACEF3" w14:textId="77777777" w:rsidR="000B5F98" w:rsidRPr="0093058E" w:rsidRDefault="000B5F98" w:rsidP="000B5F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>przeszkolić pracowników Zamawiającego w zakresie funkcjonalności i działania produktów równoważnych w terminie ustalonym z Zamawiającym - min. 10 dni roboczych szkolenia dla 2 pracowników,</w:t>
            </w:r>
          </w:p>
          <w:p w14:paraId="3D723E00" w14:textId="77777777" w:rsidR="003F3B8C" w:rsidRPr="0093058E" w:rsidRDefault="000B5F98" w:rsidP="000B5F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</w:p>
          <w:p w14:paraId="5F869ACD" w14:textId="75A1F83F" w:rsidR="000B5F98" w:rsidRPr="0093058E" w:rsidRDefault="000B5F98" w:rsidP="000B5F98">
            <w:pPr>
              <w:pStyle w:val="paragraph"/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36" w:type="dxa"/>
          </w:tcPr>
          <w:p w14:paraId="49ED8A61" w14:textId="23E307A7" w:rsidR="003F3B8C" w:rsidRPr="0093058E" w:rsidRDefault="00123E27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590EF0B8" w:rsidRPr="0093058E" w14:paraId="58806680" w14:textId="77777777" w:rsidTr="582F5A60">
        <w:tc>
          <w:tcPr>
            <w:tcW w:w="720" w:type="dxa"/>
          </w:tcPr>
          <w:p w14:paraId="2E13E71D" w14:textId="61E61163" w:rsidR="01063379" w:rsidRPr="0093058E" w:rsidRDefault="003F3B8C" w:rsidP="7D83E8BA">
            <w:pPr>
              <w:spacing w:after="120"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2</w:t>
            </w:r>
          </w:p>
        </w:tc>
        <w:tc>
          <w:tcPr>
            <w:tcW w:w="7695" w:type="dxa"/>
          </w:tcPr>
          <w:p w14:paraId="3520B4AA" w14:textId="684B8188" w:rsidR="0014546F" w:rsidRPr="0093058E" w:rsidRDefault="00776081" w:rsidP="021BCAB7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Przedmiotem zamówienia jest </w:t>
            </w:r>
            <w:r w:rsidR="00C868A6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przedłużenie 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subskrypcj</w:t>
            </w:r>
            <w:r w:rsidR="00C868A6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i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oprogramowania 2D do kreślenia, rysowania</w:t>
            </w:r>
            <w:r w:rsidR="3838983B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i 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tworzenia dokumentacji, np. Autodesk AutoCAD LT lub równoważnego </w:t>
            </w:r>
            <w:r w:rsidR="00152104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od dnia 13.12.2023 r.  </w:t>
            </w:r>
            <w:r w:rsidR="00F00191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na okres 36 miesięcy</w:t>
            </w:r>
            <w:r w:rsidR="006B32CB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.</w:t>
            </w:r>
          </w:p>
          <w:p w14:paraId="2963855E" w14:textId="1B5F6B94" w:rsidR="00C868A6" w:rsidRPr="0093058E" w:rsidRDefault="00C868A6" w:rsidP="0014546F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Fonts w:ascii="Verdana" w:hAnsi="Verdana"/>
                <w:b/>
                <w:bCs/>
                <w:sz w:val="20"/>
                <w:szCs w:val="20"/>
              </w:rPr>
              <w:t xml:space="preserve">Identyfikator subskrypcji: </w:t>
            </w:r>
            <w:r w:rsidRPr="0093058E">
              <w:rPr>
                <w:rFonts w:ascii="Verdana" w:hAnsi="Verdana" w:cstheme="minorHAnsi"/>
                <w:b/>
                <w:bCs/>
                <w:sz w:val="20"/>
                <w:szCs w:val="20"/>
              </w:rPr>
              <w:t>568-56612753</w:t>
            </w:r>
          </w:p>
          <w:p w14:paraId="113E048D" w14:textId="77777777" w:rsidR="003466B2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licencji: na użytkownika</w:t>
            </w:r>
          </w:p>
          <w:p w14:paraId="0B7967F6" w14:textId="44050FDA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Zastosowanie: komercyjne</w:t>
            </w:r>
          </w:p>
          <w:p w14:paraId="2C8D563B" w14:textId="6A992E87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językowa: wielojęzykowa/PL</w:t>
            </w:r>
          </w:p>
          <w:p w14:paraId="63A1AC9B" w14:textId="753C210A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Platforma: PC</w:t>
            </w:r>
          </w:p>
          <w:p w14:paraId="033B7E84" w14:textId="35F92B2A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lastRenderedPageBreak/>
              <w:t xml:space="preserve">Okres subskrypcji: </w:t>
            </w:r>
            <w:r w:rsidR="005B1201"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36 </w:t>
            </w: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miesięcy</w:t>
            </w:r>
          </w:p>
          <w:p w14:paraId="75CEB5C5" w14:textId="5EBEAC65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Wersja: elektroniczna</w:t>
            </w:r>
          </w:p>
          <w:p w14:paraId="361160B2" w14:textId="3408FF65" w:rsidR="61EB5819" w:rsidRPr="0093058E" w:rsidRDefault="61EB5819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784467A" w14:textId="3286150C" w:rsidR="590EF0B8" w:rsidRPr="0093058E" w:rsidRDefault="590EF0B8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Oprogramowanie wykorzystywane </w:t>
            </w:r>
            <w:r w:rsidR="005B1201" w:rsidRPr="0093058E">
              <w:rPr>
                <w:rFonts w:ascii="Verdana" w:eastAsiaTheme="minorEastAsia" w:hAnsi="Verdana"/>
                <w:sz w:val="20"/>
                <w:szCs w:val="20"/>
              </w:rPr>
              <w:t>będzie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 do prac z projektami oraz bazami danych dotyczących gruntów oraz budynków. W związku z powyższym oprogramowanie musi być w pełni kompatybilne z dotychczasowymi plikami wynikowymi (DWG), które opracowywane były w programie </w:t>
            </w:r>
            <w:r w:rsidR="45832285" w:rsidRPr="0093058E">
              <w:rPr>
                <w:rFonts w:ascii="Verdana" w:eastAsiaTheme="minorEastAsia" w:hAnsi="Verdana"/>
                <w:sz w:val="20"/>
                <w:szCs w:val="20"/>
              </w:rPr>
              <w:t xml:space="preserve">Autodek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AutoCAD LT.</w:t>
            </w:r>
          </w:p>
          <w:p w14:paraId="1BA5DE8D" w14:textId="63C66EC2" w:rsidR="590EF0B8" w:rsidRPr="0093058E" w:rsidRDefault="590EF0B8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F1C1CB1" w14:textId="7B8D4CCD" w:rsidR="590EF0B8" w:rsidRPr="0093058E" w:rsidRDefault="4BF92C1D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  <w:u w:val="single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</w:p>
          <w:p w14:paraId="5F36E848" w14:textId="3D1E87B0" w:rsidR="590EF0B8" w:rsidRPr="0093058E" w:rsidRDefault="4BF92C1D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Za oprogramowanie równoważne uznaje się oprogramowanie posiadające następujące cechy:</w:t>
            </w:r>
          </w:p>
          <w:p w14:paraId="00A8EF70" w14:textId="278158E2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kompatybilność: oprogramowanie typu CAD w 100% poprawnie obsługujące w trybie edytowalnym posiadane przez Zamawiającego pliki DWG projektów zapisanych w </w:t>
            </w:r>
            <w:r w:rsidR="37014041" w:rsidRPr="0093058E">
              <w:rPr>
                <w:rFonts w:ascii="Verdana" w:eastAsiaTheme="minorEastAsia" w:hAnsi="Verdana"/>
                <w:sz w:val="20"/>
                <w:szCs w:val="20"/>
              </w:rPr>
              <w:t xml:space="preserve">Autodesk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AutoCAD</w:t>
            </w:r>
            <w:r w:rsidR="73750FD6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13BD1690" w14:textId="07D739FC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CAD do projektowania 2D, dedykowane zarówno dla prostych jak i</w:t>
            </w:r>
            <w:r w:rsidR="004127B6" w:rsidRPr="0093058E">
              <w:rPr>
                <w:rFonts w:ascii="Verdana" w:eastAsiaTheme="minorEastAsia" w:hAnsi="Verdana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złożonych rysunków</w:t>
            </w:r>
            <w:r w:rsidR="76831324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8937742" w14:textId="0E62B0C0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automatycznie tworzy odpowiednie pomiary w oparciu o</w:t>
            </w:r>
            <w:r w:rsidR="004127B6" w:rsidRPr="0093058E">
              <w:rPr>
                <w:rFonts w:ascii="Verdana" w:eastAsiaTheme="minorEastAsia" w:hAnsi="Verdana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zawartość rysunków, zapewnia zgodność z oryginalnym formatem plików DWG</w:t>
            </w:r>
            <w:r w:rsidR="7D55B682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C9A126C" w14:textId="77D9F604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aktualizowane na bieżąco mapy i narzędzia do geolokalizacji, co pozwala przedstawić realny świat w obszarze roboczym programu</w:t>
            </w:r>
            <w:r w:rsidR="6AD7E20F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8A06691" w14:textId="043D6E55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funkcja łączenia rysunków z odnośnikami zewnętrznymi - plikami DWG, plikami graficznymi JPG i TIF, arkuszami kalkulacyjnymi Microsoft Excel oraz podkładami DWF i PDF oraz pozwala na ponownie wykorzystanie danych i stworzenie pełniejszej dokumentacji</w:t>
            </w:r>
            <w:r w:rsidR="57C3A452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6C54367" w14:textId="332B5BC4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połączenie z usługami w chmurze zapewnia użytkownikom dostęp do plików i preferencji ustawień niestandardowych</w:t>
            </w:r>
            <w:r w:rsidR="488B0453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212BF21F" w14:textId="24D2BD40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konwersja importowanej geometrii PDF do tekstu i obiektów tekstu wielowierszowego</w:t>
            </w:r>
            <w:r w:rsidR="5C28A137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1BB0A78C" w14:textId="623A72B9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narzędzia do naprawiania przerwanych ścieżek plików z odnośnikami zewnętrznymi</w:t>
            </w:r>
            <w:r w:rsidR="2CC8CD3D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1439723E" w14:textId="740DAAAB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swobodna nawigacja wśród rysunków, także podczas przesuwania poza ekran</w:t>
            </w:r>
            <w:r w:rsidR="585054BF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48CBCFDD" w14:textId="68071B66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łączenie obiektów tekstowych i obiektów tekstu wielowierszowego w jeden obiekt wielowierszowy</w:t>
            </w:r>
            <w:r w:rsidR="5F6E3511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786143E8" w14:textId="1AE44C96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tworzenie usprawnionych procesów roboczych dzięki kompatybilności i</w:t>
            </w:r>
            <w:r w:rsidR="004127B6" w:rsidRPr="0093058E">
              <w:rPr>
                <w:rFonts w:ascii="Verdana" w:eastAsiaTheme="minorEastAsia" w:hAnsi="Verdana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integracji PDF</w:t>
            </w:r>
            <w:r w:rsidR="5F6E3511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1C32105" w14:textId="500DEB75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korzystanie z danych z plików PDF, DGN i N</w:t>
            </w:r>
            <w:r w:rsidR="00CC703C" w:rsidRPr="0093058E">
              <w:rPr>
                <w:rFonts w:ascii="Verdana" w:eastAsiaTheme="minorEastAsia" w:hAnsi="Verdana"/>
                <w:sz w:val="20"/>
                <w:szCs w:val="20"/>
              </w:rPr>
              <w:t>AV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 oraz aplikacji do mapowania online</w:t>
            </w:r>
            <w:r w:rsidR="69D6407E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039314CA" w14:textId="345FEC6A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do rozpoznawania tekstu SHX w celu przekształcania geometrii PDF w obiekty tekstowe, narzędzie do rozpoznawania tekstu SHX analizuje nagromadzenie geometrii i automatycznie zastępuje je obiektami wielowierszowymi</w:t>
            </w:r>
            <w:r w:rsidR="79DBA63A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4ECECE9D" w14:textId="74723C4B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rozwiązanie umożliwiające przechowywanie i współdzielenie danych projektowych</w:t>
            </w:r>
            <w:r w:rsidR="217EF027" w:rsidRPr="0093058E">
              <w:rPr>
                <w:rFonts w:ascii="Verdana" w:eastAsiaTheme="minorEastAsia" w:hAnsi="Verdana"/>
                <w:sz w:val="20"/>
                <w:szCs w:val="20"/>
              </w:rPr>
              <w:t>.</w:t>
            </w:r>
          </w:p>
          <w:p w14:paraId="157B76CC" w14:textId="67E6BCA0" w:rsidR="6F5A0C6A" w:rsidRPr="0093058E" w:rsidRDefault="6F5A0C6A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B1DBFF2" w14:textId="5D6D1B86" w:rsidR="4FEAC95C" w:rsidRPr="0093058E" w:rsidRDefault="4FEAC95C" w:rsidP="7D83E8BA">
            <w:p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>W przypadku zaproponowania rozwiązania równoważnego, zgodnego z</w:t>
            </w:r>
            <w:r w:rsidR="00FE0261"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wymienionymi kryteriami</w:t>
            </w:r>
            <w:r w:rsidR="00C401B9"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</w:t>
            </w: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równoważności, Wykonawca zobowiązuje się:</w:t>
            </w:r>
          </w:p>
          <w:p w14:paraId="52A33AB5" w14:textId="7777777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>opisana na stronie https://www.autodesk.com/company/terms-of-use/pl/general-terms</w:t>
            </w:r>
          </w:p>
          <w:p w14:paraId="5B10201F" w14:textId="7777777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licencji w każdym aspekcie licencjonowania nie gorsze niż dla licencji/subskrypcji będących w ofercie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opisane na stronie </w:t>
            </w:r>
            <w:hyperlink r:id="rId13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https://www.autodesk.com/company/terms-of-use/pl/special-terms</w:t>
              </w:r>
            </w:hyperlink>
            <w:r w:rsidRPr="0093058E">
              <w:rPr>
                <w:rFonts w:ascii="Verdana" w:hAnsi="Verdana"/>
                <w:sz w:val="20"/>
                <w:szCs w:val="20"/>
              </w:rPr>
              <w:t xml:space="preserve"> oraz </w:t>
            </w:r>
            <w:hyperlink r:id="rId14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14AD3475" w14:textId="52C202B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(Windows 10/11 Professional), aplikacyjnym i użytkowym, eksploatowanym u Zamawiającego,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tj. m. in. HCL Notes 12, pakiet Microsoft 365, Eset Endpoint Antyvirus 10.0,</w:t>
            </w:r>
          </w:p>
          <w:p w14:paraId="1617991A" w14:textId="7777777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przeszkolić pracowników Zamawiającego w zakresie funkcjonalności i działania produktów równoważnych w terminie ustalonym z Zamawiającym - min. 10 dni roboczych szkolenia dla 2 pracowników,</w:t>
            </w:r>
          </w:p>
          <w:p w14:paraId="08B380EB" w14:textId="76FF5767" w:rsidR="00C13B9F" w:rsidRPr="0093058E" w:rsidRDefault="006C1283" w:rsidP="00C13B9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  <w:r w:rsidRPr="0093058E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6D425F" w14:textId="373104DF" w:rsidR="590EF0B8" w:rsidRPr="0093058E" w:rsidRDefault="590EF0B8" w:rsidP="006C1283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936" w:type="dxa"/>
          </w:tcPr>
          <w:p w14:paraId="2FB3298B" w14:textId="4B8865C6" w:rsidR="590EF0B8" w:rsidRPr="0093058E" w:rsidRDefault="00C868A6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C868A6" w:rsidRPr="0093058E" w14:paraId="14C3492E" w14:textId="77777777" w:rsidTr="582F5A60">
        <w:tc>
          <w:tcPr>
            <w:tcW w:w="720" w:type="dxa"/>
          </w:tcPr>
          <w:p w14:paraId="5C54DC4F" w14:textId="4AB52C34" w:rsidR="00C868A6" w:rsidRPr="0093058E" w:rsidRDefault="00C868A6" w:rsidP="00C868A6">
            <w:pPr>
              <w:spacing w:after="120"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695" w:type="dxa"/>
          </w:tcPr>
          <w:p w14:paraId="489D20F6" w14:textId="2FC60644" w:rsidR="00C868A6" w:rsidRPr="0093058E" w:rsidRDefault="00C868A6" w:rsidP="021BCAB7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Przedmiotem zamówienia jest przedłużenie subskrypcji oprogramowania 2D do kreślenia, rysowania</w:t>
            </w:r>
            <w:r w:rsidR="2BCA79B7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i 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tworzenia dokumentacji, np. Autodesk AutoCAD LT lub równoważnego od dnia 13.12.2023 r.  na okres 36 miesięcy.</w:t>
            </w:r>
          </w:p>
          <w:p w14:paraId="1CB60EFF" w14:textId="0973970F" w:rsidR="0093058E" w:rsidRPr="0093058E" w:rsidRDefault="0093058E" w:rsidP="00C868A6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Fonts w:ascii="Verdana" w:hAnsi="Verdana"/>
                <w:b/>
                <w:bCs/>
                <w:sz w:val="20"/>
                <w:szCs w:val="20"/>
              </w:rPr>
              <w:t>Identyfikator subskrypcji: 565-20131730</w:t>
            </w:r>
          </w:p>
          <w:p w14:paraId="4F06618C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licencji: na użytkownika</w:t>
            </w:r>
          </w:p>
          <w:p w14:paraId="42D90C14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Zastosowanie: komercyjne</w:t>
            </w:r>
          </w:p>
          <w:p w14:paraId="1BB13B67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językowa: wielojęzykowa/PL</w:t>
            </w:r>
          </w:p>
          <w:p w14:paraId="7940939D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Platforma: PC</w:t>
            </w:r>
          </w:p>
          <w:p w14:paraId="3D6BECE4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Okres subskrypcji: 36 miesięcy</w:t>
            </w:r>
          </w:p>
          <w:p w14:paraId="706BAE3B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Wersja: elektroniczna</w:t>
            </w:r>
          </w:p>
          <w:p w14:paraId="6E08119B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46985108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Oprogramowanie wykorzystywane będzie do prac z projektami oraz bazami danych dotyczących gruntów oraz budynków. W związku z powyższym oprogramowanie musi być w pełni kompatybilne z dotychczasowymi plikami wynikowymi (DWG), które opracowywane były w programie Autodek AutoCAD LT.</w:t>
            </w:r>
          </w:p>
          <w:p w14:paraId="5C698522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7255266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  <w:u w:val="single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</w:p>
          <w:p w14:paraId="4DD70638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Za oprogramowanie równoważne uznaje się oprogramowanie posiadające następujące cechy:</w:t>
            </w:r>
          </w:p>
          <w:p w14:paraId="4D167327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kompatybilność: oprogramowanie typu CAD w 100% poprawnie obsługujące w trybie edytowalnym posiadane przez Zamawiającego pliki DWG projektów zapisanych w Autodesk AutoCAD,</w:t>
            </w:r>
          </w:p>
          <w:p w14:paraId="714C6CB7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CAD do projektowania 2D, dedykowane zarówno dla prostych jak i złożonych rysunków,</w:t>
            </w:r>
          </w:p>
          <w:p w14:paraId="1BF3A89C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automatycznie tworzy odpowiednie pomiary w oparciu o zawartość rysunków, zapewnia zgodność z oryginalnym formatem plików DWG,</w:t>
            </w:r>
          </w:p>
          <w:p w14:paraId="6D983386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aktualizowane na bieżąco mapy i narzędzia do geolokalizacji, co pozwala przedstawić realny świat w obszarze roboczym programu,</w:t>
            </w:r>
          </w:p>
          <w:p w14:paraId="02FD8722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funkcja łączenia rysunków z odnośnikami zewnętrznymi - plikami DWG, plikami graficznymi JPG i TIF, arkuszami kalkulacyjnymi Microsoft Excel oraz podkładami DWF i PDF oraz pozwala na ponownie wykorzystanie danych i stworzenie pełniejszej dokumentacji,</w:t>
            </w:r>
          </w:p>
          <w:p w14:paraId="5335C2BF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połączenie z usługami w chmurze zapewnia użytkownikom dostęp do plików i preferencji ustawień niestandardowych,</w:t>
            </w:r>
          </w:p>
          <w:p w14:paraId="507CF759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konwersja importowanej geometrii PDF do tekstu i obiektów tekstu wielowierszowego,</w:t>
            </w:r>
          </w:p>
          <w:p w14:paraId="6529F9A1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narzędzia do naprawiania przerwanych ścieżek plików z odnośnikami zewnętrznymi,</w:t>
            </w:r>
          </w:p>
          <w:p w14:paraId="165A8FB3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swobodna nawigacja wśród rysunków, także podczas przesuwania poza ekran,</w:t>
            </w:r>
          </w:p>
          <w:p w14:paraId="2B478352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łączenie obiektów tekstowych i obiektów tekstu wielowierszowego w jeden obiekt wielowierszowy,</w:t>
            </w:r>
          </w:p>
          <w:p w14:paraId="7185AA97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tworzenie usprawnionych procesów roboczych dzięki kompatybilności i integracji PDF,</w:t>
            </w:r>
          </w:p>
          <w:p w14:paraId="2FEE5FD6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korzystanie z danych z plików PDF, DGN i NAV oraz aplikacji do mapowania online,</w:t>
            </w:r>
          </w:p>
          <w:p w14:paraId="66DF6DAE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do rozpoznawania tekstu SHX w celu przekształcania geometrii PDF w obiekty tekstowe, narzędzie do rozpoznawania tekstu SHX analizuje nagromadzenie geometrii i automatycznie zastępuje je obiektami wielowierszowymi,</w:t>
            </w:r>
          </w:p>
          <w:p w14:paraId="247F9D5B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rozwiązanie umożliwiające przechowywanie i współdzielenie danych projektowych.</w:t>
            </w:r>
          </w:p>
          <w:p w14:paraId="4EC46A2C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602A0A13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47D170EA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>opisana na stronie https://www.autodesk.com/company/terms-of-use/pl/general-terms</w:t>
            </w:r>
          </w:p>
          <w:p w14:paraId="48E59E12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 xml:space="preserve">zapewnić warunki licencji w każdym aspekcie licencjonowania nie gorsze niż dla licencji/subskrypcji będących w ofercie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opisane na stronie </w:t>
            </w:r>
            <w:hyperlink r:id="rId15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https://www.autodesk.com/company/terms-of-use/pl/special-terms</w:t>
              </w:r>
            </w:hyperlink>
            <w:r w:rsidRPr="0093058E">
              <w:rPr>
                <w:rFonts w:ascii="Verdana" w:hAnsi="Verdana"/>
                <w:sz w:val="20"/>
                <w:szCs w:val="20"/>
              </w:rPr>
              <w:t xml:space="preserve"> oraz </w:t>
            </w:r>
            <w:hyperlink r:id="rId16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2BEDE2F2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(Windows 10/11 Professional), aplikacyjnym i użytkowym, eksploatowanym u Zamawiającego,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tj. m. in. HCL Notes 12, pakiet Microsoft 365, Eset Endpoint Antyvirus 10.0,</w:t>
            </w:r>
          </w:p>
          <w:p w14:paraId="60281F8D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przeszkolić pracowników Zamawiającego w zakresie funkcjonalności i działania produktów równoważnych w terminie ustalonym z Zamawiającym - min. 10 dni roboczych szkolenia dla 2 pracowników,</w:t>
            </w:r>
          </w:p>
          <w:p w14:paraId="7E4F428E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  <w:r w:rsidRPr="0093058E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3E94B69D" w14:textId="77777777" w:rsidR="00C868A6" w:rsidRPr="0093058E" w:rsidRDefault="00C868A6" w:rsidP="00C868A6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14:paraId="6A2E7ECC" w14:textId="236DA77A" w:rsidR="00C868A6" w:rsidRPr="0093058E" w:rsidRDefault="00C868A6" w:rsidP="00C868A6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21BCAB7" w14:paraId="58260EB0" w14:textId="77777777" w:rsidTr="582F5A60">
        <w:trPr>
          <w:trHeight w:val="300"/>
        </w:trPr>
        <w:tc>
          <w:tcPr>
            <w:tcW w:w="720" w:type="dxa"/>
          </w:tcPr>
          <w:p w14:paraId="436EE13D" w14:textId="085C48B0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7695" w:type="dxa"/>
          </w:tcPr>
          <w:p w14:paraId="39A7F8DF" w14:textId="7ACEC3C6" w:rsidR="0BDB20E7" w:rsidRPr="00F07450" w:rsidRDefault="0BDB20E7" w:rsidP="582F5A60">
            <w:pPr>
              <w:pStyle w:val="paragraph"/>
              <w:spacing w:before="0" w:beforeAutospacing="0" w:after="120" w:afterAutospacing="0" w:line="276" w:lineRule="auto"/>
              <w:jc w:val="both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582F5A60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Przedmiotem zamówienia jest nowa subskrypcja oprogramowania 2D do kreślenia, rysowania i tworzenia dokumentacji, np. Autodesk AutoCAD LT lub równoważnego </w:t>
            </w:r>
            <w:r w:rsidRPr="00F07450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od dnia </w:t>
            </w:r>
            <w:r w:rsidR="002C1A05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13.12.2023 r.  na okres 36 miesięcy</w:t>
            </w:r>
            <w:r w:rsidRPr="00F07450">
              <w:rPr>
                <w:rFonts w:ascii="Verdana" w:hAnsi="Verdana" w:cstheme="minorBidi"/>
                <w:b/>
                <w:bCs/>
                <w:sz w:val="20"/>
                <w:szCs w:val="20"/>
              </w:rPr>
              <w:t>.</w:t>
            </w:r>
          </w:p>
          <w:p w14:paraId="42D0C835" w14:textId="77777777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licencji: na użytkownika</w:t>
            </w:r>
          </w:p>
          <w:p w14:paraId="7FBECE1A" w14:textId="44050FDA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Zastosowanie: komercyjne</w:t>
            </w:r>
          </w:p>
          <w:p w14:paraId="04D7D9AA" w14:textId="6A992E87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językowa: wielojęzykowa/PL</w:t>
            </w:r>
          </w:p>
          <w:p w14:paraId="23EEB567" w14:textId="753C210A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Platforma: PC</w:t>
            </w:r>
          </w:p>
          <w:p w14:paraId="666E020E" w14:textId="71C51B21" w:rsidR="0BDB20E7" w:rsidRPr="00F07450" w:rsidRDefault="0BDB20E7" w:rsidP="582F5A60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Okres subskrypcji: </w:t>
            </w:r>
            <w:r w:rsidR="002C1A05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36 miesięcy</w:t>
            </w:r>
          </w:p>
          <w:p w14:paraId="1B732D6E" w14:textId="5EBEAC65" w:rsidR="0BDB20E7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Wersja: elektroniczna</w:t>
            </w:r>
          </w:p>
          <w:p w14:paraId="6CB83315" w14:textId="3408FF65" w:rsidR="021BCAB7" w:rsidRDefault="021BCAB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7B533FAC" w14:textId="3286150C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Oprogramowanie wykorzystywane będzie do prac z projektami oraz bazami danych dotyczących gruntów oraz budynków. W związku z powyższym oprogramowanie musi być w pełni kompatybilne z dotychczasowymi plikami wynikowymi (DWG), które opracowywane były w programie Autodek AutoCAD LT.</w:t>
            </w:r>
          </w:p>
          <w:p w14:paraId="251DBA6A" w14:textId="63C66EC2" w:rsidR="021BCAB7" w:rsidRDefault="021BCAB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47A8231" w14:textId="7B8D4CCD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  <w:u w:val="single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</w:p>
          <w:p w14:paraId="4878988A" w14:textId="3D1E87B0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Za oprogramowanie równoważne uznaje się oprogramowanie posiadające następujące cechy:</w:t>
            </w:r>
          </w:p>
          <w:p w14:paraId="0354061D" w14:textId="278158E2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kompatybilność: oprogramowanie typu CAD w 100% poprawnie obsługujące w trybie edytowalnym posiadane przez Zamawiającego pliki DWG projektów zapisanych w Autodesk AutoCAD,</w:t>
            </w:r>
          </w:p>
          <w:p w14:paraId="406ACDA6" w14:textId="07D739FC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lastRenderedPageBreak/>
              <w:t>narzędzie CAD do projektowania 2D, dedykowane zarówno dla prostych jak i złożonych rysunków,</w:t>
            </w:r>
          </w:p>
          <w:p w14:paraId="10B1FD05" w14:textId="0E62B0C0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program, który automatycznie tworzy odpowiednie pomiary w oparciu o zawartość rysunków, zapewnia zgodność z oryginalnym formatem plików DWG,</w:t>
            </w:r>
          </w:p>
          <w:p w14:paraId="3790A262" w14:textId="77D9F604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program, który posiada aktualizowane na bieżąco mapy i narzędzia do geolokalizacji, co pozwala przedstawić realny świat w obszarze roboczym programu,</w:t>
            </w:r>
          </w:p>
          <w:p w14:paraId="0E53CC44" w14:textId="043D6E55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program, który posiada funkcja łączenia rysunków z odnośnikami zewnętrznymi - plikami DWG, plikami graficznymi JPG i TIF, arkuszami kalkulacyjnymi Microsoft Excel oraz podkładami DWF i PDF oraz pozwala na ponownie wykorzystanie danych i stworzenie pełniejszej dokumentacji,</w:t>
            </w:r>
          </w:p>
          <w:p w14:paraId="66ACEF0C" w14:textId="332B5BC4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połączenie z usługami w chmurze zapewnia użytkownikom dostęp do plików i preferencji ustawień niestandardowych,</w:t>
            </w:r>
          </w:p>
          <w:p w14:paraId="5D32DB38" w14:textId="24D2BD40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konwersja importowanej geometrii PDF do tekstu i obiektów tekstu wielowierszowego,</w:t>
            </w:r>
          </w:p>
          <w:p w14:paraId="5ED5620A" w14:textId="623A72B9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narzędzia do naprawiania przerwanych ścieżek plików z odnośnikami zewnętrznymi,</w:t>
            </w:r>
          </w:p>
          <w:p w14:paraId="18489042" w14:textId="740DAAAB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swobodna nawigacja wśród rysunków, także podczas przesuwania poza ekran,</w:t>
            </w:r>
          </w:p>
          <w:p w14:paraId="4625A866" w14:textId="68071B66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łączenie obiektów tekstowych i obiektów tekstu wielowierszowego w jeden obiekt wielowierszowy,</w:t>
            </w:r>
          </w:p>
          <w:p w14:paraId="74B17D25" w14:textId="1AE44C96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tworzenie usprawnionych procesów roboczych dzięki kompatybilności i integracji PDF,</w:t>
            </w:r>
          </w:p>
          <w:p w14:paraId="4CC9130D" w14:textId="500DEB75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korzystanie z danych z plików PDF, DGN i NAV oraz aplikacji do mapowania online,</w:t>
            </w:r>
          </w:p>
          <w:p w14:paraId="28DA4A35" w14:textId="345FEC6A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narzędzie do rozpoznawania tekstu SHX w celu przekształcania geometrii PDF w obiekty tekstowe, narzędzie do rozpoznawania tekstu SHX analizuje nagromadzenie geometrii i automatycznie zastępuje je obiektami wielowierszowymi,</w:t>
            </w:r>
          </w:p>
          <w:p w14:paraId="199FE71D" w14:textId="74723C4B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rozwiązanie umożliwiające przechowywanie i współdzielenie danych projektowych.</w:t>
            </w:r>
          </w:p>
          <w:p w14:paraId="37A2D501" w14:textId="67E6BCA0" w:rsidR="021BCAB7" w:rsidRDefault="021BCAB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4711A59A" w14:textId="5D6D1B86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525A77CB" w14:textId="77777777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Autodesk AutoCAD LT, </w:t>
            </w:r>
            <w:r w:rsidRPr="021BCAB7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>opisana na stronie https://www.autodesk.com/company/terms-of-use/pl/general-terms</w:t>
            </w:r>
          </w:p>
          <w:p w14:paraId="571F32C4" w14:textId="77777777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licencji w każdym aspekcie licencjonowania nie gorsze niż dla licencji/subskrypcji będących w ofercie dla Autodesk AutoCAD LT, </w:t>
            </w:r>
            <w:r w:rsidRPr="021BCAB7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opisane na stronie </w:t>
            </w:r>
            <w:hyperlink r:id="rId17">
              <w:r w:rsidRPr="021BCAB7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https://www.autodesk.com/company/terms-of-use/pl/special-terms</w:t>
              </w:r>
            </w:hyperlink>
            <w:r w:rsidRPr="021BCAB7">
              <w:rPr>
                <w:rFonts w:ascii="Verdana" w:hAnsi="Verdana"/>
                <w:sz w:val="20"/>
                <w:szCs w:val="20"/>
              </w:rPr>
              <w:t xml:space="preserve"> oraz </w:t>
            </w:r>
            <w:hyperlink r:id="rId18">
              <w:r w:rsidRPr="021BCAB7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71CF42BA" w14:textId="52C202B7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(Windows 10/11 Professional), aplikacyjnym </w:t>
            </w: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 xml:space="preserve">i użytkowym, eksploatowanym u Zamawiającego, </w:t>
            </w:r>
            <w:r w:rsidRPr="021BCAB7">
              <w:rPr>
                <w:rFonts w:ascii="Verdana" w:eastAsiaTheme="minorEastAsia" w:hAnsi="Verdana"/>
                <w:sz w:val="20"/>
                <w:szCs w:val="20"/>
              </w:rPr>
              <w:t>tj. m. in. HCL Notes 12, pakiet Microsoft 365, Eset Endpoint Antyvirus 10.0,</w:t>
            </w:r>
          </w:p>
          <w:p w14:paraId="727D4F4D" w14:textId="29E2EC16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przeszkolić pracowników Zamawiającego w zakresie funkcjonalności i działania produktów równoważnych w terminie ustalonym z Zamawiającym - min. 10 dni roboczych szkolenia dla </w:t>
            </w:r>
            <w:r w:rsidR="3023A59D"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1</w:t>
            </w: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pracownik</w:t>
            </w:r>
            <w:r w:rsidR="255D6530"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a</w:t>
            </w: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,</w:t>
            </w:r>
          </w:p>
          <w:p w14:paraId="2C516182" w14:textId="438BF7D1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</w:p>
          <w:p w14:paraId="7EBE36CD" w14:textId="263458D2" w:rsidR="021BCAB7" w:rsidRDefault="021BCAB7" w:rsidP="021BCAB7">
            <w:pPr>
              <w:pStyle w:val="paragraph"/>
              <w:spacing w:line="276" w:lineRule="auto"/>
              <w:jc w:val="both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14:paraId="552DB4A6" w14:textId="40FE2B66" w:rsidR="0BDB20E7" w:rsidRDefault="0BDB20E7" w:rsidP="021BCAB7">
            <w:pPr>
              <w:spacing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</w:tbl>
    <w:p w14:paraId="01ED7EE0" w14:textId="0F29144C" w:rsidR="000854A9" w:rsidRPr="0093058E" w:rsidRDefault="000854A9" w:rsidP="000854A9">
      <w:pPr>
        <w:rPr>
          <w:rFonts w:ascii="Verdana" w:hAnsi="Verdana" w:cstheme="minorHAnsi"/>
          <w:sz w:val="20"/>
          <w:szCs w:val="20"/>
        </w:rPr>
      </w:pPr>
    </w:p>
    <w:p w14:paraId="35FC4E93" w14:textId="2B5F3944" w:rsidR="000854A9" w:rsidRPr="0093058E" w:rsidRDefault="000854A9" w:rsidP="000854A9">
      <w:pPr>
        <w:tabs>
          <w:tab w:val="left" w:pos="3432"/>
        </w:tabs>
        <w:rPr>
          <w:rFonts w:ascii="Verdana" w:hAnsi="Verdana" w:cstheme="minorHAnsi"/>
          <w:sz w:val="20"/>
          <w:szCs w:val="20"/>
        </w:rPr>
      </w:pPr>
      <w:r w:rsidRPr="0093058E">
        <w:rPr>
          <w:rFonts w:ascii="Verdana" w:hAnsi="Verdana" w:cstheme="minorHAnsi"/>
          <w:sz w:val="20"/>
          <w:szCs w:val="20"/>
        </w:rPr>
        <w:tab/>
      </w:r>
    </w:p>
    <w:sectPr w:rsidR="000854A9" w:rsidRPr="0093058E" w:rsidSect="00374C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AEC2" w14:textId="77777777" w:rsidR="005F2B59" w:rsidRDefault="005F2B59" w:rsidP="00442B71">
      <w:pPr>
        <w:spacing w:after="0" w:line="240" w:lineRule="auto"/>
      </w:pPr>
      <w:r>
        <w:separator/>
      </w:r>
    </w:p>
  </w:endnote>
  <w:endnote w:type="continuationSeparator" w:id="0">
    <w:p w14:paraId="49362FE4" w14:textId="77777777" w:rsidR="005F2B59" w:rsidRDefault="005F2B59" w:rsidP="0044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3DA8" w14:textId="77777777" w:rsidR="00CC7FED" w:rsidRDefault="00CC7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28114679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3A6CF" w14:textId="3E7DF418" w:rsidR="00442B71" w:rsidRPr="00442B71" w:rsidRDefault="00442B71">
            <w:pPr>
              <w:pStyle w:val="Stopka"/>
              <w:jc w:val="center"/>
              <w:rPr>
                <w:rFonts w:cstheme="minorHAnsi"/>
                <w:sz w:val="16"/>
                <w:szCs w:val="16"/>
              </w:rPr>
            </w:pPr>
            <w:r w:rsidRPr="00442B71">
              <w:rPr>
                <w:rFonts w:cstheme="minorHAnsi"/>
                <w:sz w:val="16"/>
                <w:szCs w:val="16"/>
              </w:rPr>
              <w:t xml:space="preserve">Strona 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42B71">
              <w:rPr>
                <w:rFonts w:cstheme="minorHAnsi"/>
                <w:sz w:val="16"/>
                <w:szCs w:val="16"/>
              </w:rPr>
              <w:t xml:space="preserve"> z 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16CC1C" w14:textId="77777777" w:rsidR="00442B71" w:rsidRDefault="00442B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FBEA" w14:textId="77777777" w:rsidR="00CC7FED" w:rsidRDefault="00CC7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4E0" w14:textId="77777777" w:rsidR="005F2B59" w:rsidRDefault="005F2B59" w:rsidP="00442B71">
      <w:pPr>
        <w:spacing w:after="0" w:line="240" w:lineRule="auto"/>
      </w:pPr>
      <w:r>
        <w:separator/>
      </w:r>
    </w:p>
  </w:footnote>
  <w:footnote w:type="continuationSeparator" w:id="0">
    <w:p w14:paraId="70113914" w14:textId="77777777" w:rsidR="005F2B59" w:rsidRDefault="005F2B59" w:rsidP="0044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A65" w14:textId="77777777" w:rsidR="00CC7FED" w:rsidRDefault="00CC7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101B" w14:textId="0897A7C5" w:rsidR="00266BFA" w:rsidRPr="0093058E" w:rsidRDefault="00266BFA" w:rsidP="00CC7FED">
    <w:pPr>
      <w:pStyle w:val="Nagwek"/>
      <w:jc w:val="both"/>
      <w:rPr>
        <w:rFonts w:ascii="Verdana" w:hAnsi="Verdana"/>
        <w:sz w:val="20"/>
        <w:szCs w:val="20"/>
      </w:rPr>
    </w:pPr>
    <w:r w:rsidRPr="00F07450">
      <w:rPr>
        <w:rFonts w:ascii="Verdana" w:hAnsi="Verdana"/>
        <w:sz w:val="20"/>
        <w:szCs w:val="20"/>
      </w:rPr>
      <w:t>PRZ/000</w:t>
    </w:r>
    <w:r w:rsidR="00F07450" w:rsidRPr="00F07450">
      <w:rPr>
        <w:rFonts w:ascii="Verdana" w:hAnsi="Verdana"/>
        <w:sz w:val="20"/>
        <w:szCs w:val="20"/>
      </w:rPr>
      <w:t>48</w:t>
    </w:r>
    <w:r w:rsidRPr="00F07450">
      <w:rPr>
        <w:rFonts w:ascii="Verdana" w:hAnsi="Verdana"/>
        <w:sz w:val="20"/>
        <w:szCs w:val="20"/>
      </w:rPr>
      <w:t>/2023 „</w:t>
    </w:r>
    <w:r w:rsidR="00A82336" w:rsidRPr="00F07450">
      <w:rPr>
        <w:rFonts w:ascii="Verdana" w:hAnsi="Verdana"/>
        <w:sz w:val="20"/>
        <w:szCs w:val="20"/>
      </w:rPr>
      <w:t>Dostawa oprogramowania do projektowania wspomaganego komputerowo (CAD)</w:t>
    </w:r>
    <w:r w:rsidRPr="00F07450">
      <w:rPr>
        <w:rFonts w:ascii="Verdana" w:hAnsi="Verdana"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FA5" w14:textId="77777777" w:rsidR="00CC7FED" w:rsidRDefault="00CC7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44EE"/>
    <w:multiLevelType w:val="hybridMultilevel"/>
    <w:tmpl w:val="530C4626"/>
    <w:lvl w:ilvl="0" w:tplc="93023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4A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6F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E6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45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A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8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7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437"/>
    <w:multiLevelType w:val="multilevel"/>
    <w:tmpl w:val="180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4626D"/>
    <w:multiLevelType w:val="hybridMultilevel"/>
    <w:tmpl w:val="70085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C4F4"/>
    <w:multiLevelType w:val="hybridMultilevel"/>
    <w:tmpl w:val="F1C805AA"/>
    <w:lvl w:ilvl="0" w:tplc="ADD8A228">
      <w:start w:val="1"/>
      <w:numFmt w:val="decimal"/>
      <w:lvlText w:val="%1)"/>
      <w:lvlJc w:val="left"/>
      <w:pPr>
        <w:ind w:left="720" w:hanging="360"/>
      </w:pPr>
    </w:lvl>
    <w:lvl w:ilvl="1" w:tplc="40685B2C">
      <w:start w:val="1"/>
      <w:numFmt w:val="lowerLetter"/>
      <w:lvlText w:val="%2."/>
      <w:lvlJc w:val="left"/>
      <w:pPr>
        <w:ind w:left="1440" w:hanging="360"/>
      </w:pPr>
    </w:lvl>
    <w:lvl w:ilvl="2" w:tplc="FAD8F1F2">
      <w:start w:val="1"/>
      <w:numFmt w:val="lowerRoman"/>
      <w:lvlText w:val="%3."/>
      <w:lvlJc w:val="right"/>
      <w:pPr>
        <w:ind w:left="2160" w:hanging="180"/>
      </w:pPr>
    </w:lvl>
    <w:lvl w:ilvl="3" w:tplc="900CC760">
      <w:start w:val="1"/>
      <w:numFmt w:val="decimal"/>
      <w:lvlText w:val="%4."/>
      <w:lvlJc w:val="left"/>
      <w:pPr>
        <w:ind w:left="2880" w:hanging="360"/>
      </w:pPr>
    </w:lvl>
    <w:lvl w:ilvl="4" w:tplc="45CE5734">
      <w:start w:val="1"/>
      <w:numFmt w:val="lowerLetter"/>
      <w:lvlText w:val="%5."/>
      <w:lvlJc w:val="left"/>
      <w:pPr>
        <w:ind w:left="3600" w:hanging="360"/>
      </w:pPr>
    </w:lvl>
    <w:lvl w:ilvl="5" w:tplc="E61C5B76">
      <w:start w:val="1"/>
      <w:numFmt w:val="lowerRoman"/>
      <w:lvlText w:val="%6."/>
      <w:lvlJc w:val="right"/>
      <w:pPr>
        <w:ind w:left="4320" w:hanging="180"/>
      </w:pPr>
    </w:lvl>
    <w:lvl w:ilvl="6" w:tplc="3C620960">
      <w:start w:val="1"/>
      <w:numFmt w:val="decimal"/>
      <w:lvlText w:val="%7."/>
      <w:lvlJc w:val="left"/>
      <w:pPr>
        <w:ind w:left="5040" w:hanging="360"/>
      </w:pPr>
    </w:lvl>
    <w:lvl w:ilvl="7" w:tplc="E8B64106">
      <w:start w:val="1"/>
      <w:numFmt w:val="lowerLetter"/>
      <w:lvlText w:val="%8."/>
      <w:lvlJc w:val="left"/>
      <w:pPr>
        <w:ind w:left="5760" w:hanging="360"/>
      </w:pPr>
    </w:lvl>
    <w:lvl w:ilvl="8" w:tplc="F5B4AB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0D1C"/>
    <w:multiLevelType w:val="hybridMultilevel"/>
    <w:tmpl w:val="449C63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C96697"/>
    <w:multiLevelType w:val="hybridMultilevel"/>
    <w:tmpl w:val="B56C5E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2B25"/>
    <w:multiLevelType w:val="hybridMultilevel"/>
    <w:tmpl w:val="AB72B1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0862"/>
    <w:multiLevelType w:val="hybridMultilevel"/>
    <w:tmpl w:val="B56C5E64"/>
    <w:lvl w:ilvl="0" w:tplc="BF709D90">
      <w:start w:val="1"/>
      <w:numFmt w:val="decimal"/>
      <w:lvlText w:val="%1)"/>
      <w:lvlJc w:val="left"/>
      <w:pPr>
        <w:ind w:left="720" w:hanging="360"/>
      </w:pPr>
    </w:lvl>
    <w:lvl w:ilvl="1" w:tplc="2B40831E">
      <w:start w:val="1"/>
      <w:numFmt w:val="lowerLetter"/>
      <w:lvlText w:val="%2."/>
      <w:lvlJc w:val="left"/>
      <w:pPr>
        <w:ind w:left="1440" w:hanging="360"/>
      </w:pPr>
    </w:lvl>
    <w:lvl w:ilvl="2" w:tplc="7AD24DD0">
      <w:start w:val="1"/>
      <w:numFmt w:val="lowerRoman"/>
      <w:lvlText w:val="%3."/>
      <w:lvlJc w:val="right"/>
      <w:pPr>
        <w:ind w:left="2160" w:hanging="180"/>
      </w:pPr>
    </w:lvl>
    <w:lvl w:ilvl="3" w:tplc="892CC904">
      <w:start w:val="1"/>
      <w:numFmt w:val="decimal"/>
      <w:lvlText w:val="%4."/>
      <w:lvlJc w:val="left"/>
      <w:pPr>
        <w:ind w:left="2880" w:hanging="360"/>
      </w:pPr>
    </w:lvl>
    <w:lvl w:ilvl="4" w:tplc="1B7A97F6">
      <w:start w:val="1"/>
      <w:numFmt w:val="lowerLetter"/>
      <w:lvlText w:val="%5."/>
      <w:lvlJc w:val="left"/>
      <w:pPr>
        <w:ind w:left="3600" w:hanging="360"/>
      </w:pPr>
    </w:lvl>
    <w:lvl w:ilvl="5" w:tplc="5FAA6084">
      <w:start w:val="1"/>
      <w:numFmt w:val="lowerRoman"/>
      <w:lvlText w:val="%6."/>
      <w:lvlJc w:val="right"/>
      <w:pPr>
        <w:ind w:left="4320" w:hanging="180"/>
      </w:pPr>
    </w:lvl>
    <w:lvl w:ilvl="6" w:tplc="0588B5D8">
      <w:start w:val="1"/>
      <w:numFmt w:val="decimal"/>
      <w:lvlText w:val="%7."/>
      <w:lvlJc w:val="left"/>
      <w:pPr>
        <w:ind w:left="5040" w:hanging="360"/>
      </w:pPr>
    </w:lvl>
    <w:lvl w:ilvl="7" w:tplc="A5A40254">
      <w:start w:val="1"/>
      <w:numFmt w:val="lowerLetter"/>
      <w:lvlText w:val="%8."/>
      <w:lvlJc w:val="left"/>
      <w:pPr>
        <w:ind w:left="5760" w:hanging="360"/>
      </w:pPr>
    </w:lvl>
    <w:lvl w:ilvl="8" w:tplc="BF6064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A63D"/>
    <w:multiLevelType w:val="hybridMultilevel"/>
    <w:tmpl w:val="016A9DF2"/>
    <w:lvl w:ilvl="0" w:tplc="DD0470BA">
      <w:start w:val="1"/>
      <w:numFmt w:val="upperRoman"/>
      <w:lvlText w:val="%1."/>
      <w:lvlJc w:val="right"/>
      <w:pPr>
        <w:ind w:left="720" w:hanging="360"/>
      </w:pPr>
    </w:lvl>
    <w:lvl w:ilvl="1" w:tplc="225A2EF2">
      <w:start w:val="1"/>
      <w:numFmt w:val="lowerLetter"/>
      <w:lvlText w:val="%2."/>
      <w:lvlJc w:val="left"/>
      <w:pPr>
        <w:ind w:left="1440" w:hanging="360"/>
      </w:pPr>
    </w:lvl>
    <w:lvl w:ilvl="2" w:tplc="4BCC69F8">
      <w:start w:val="1"/>
      <w:numFmt w:val="lowerRoman"/>
      <w:lvlText w:val="%3."/>
      <w:lvlJc w:val="right"/>
      <w:pPr>
        <w:ind w:left="2160" w:hanging="180"/>
      </w:pPr>
    </w:lvl>
    <w:lvl w:ilvl="3" w:tplc="ABB24048">
      <w:start w:val="1"/>
      <w:numFmt w:val="decimal"/>
      <w:lvlText w:val="%4."/>
      <w:lvlJc w:val="left"/>
      <w:pPr>
        <w:ind w:left="2880" w:hanging="360"/>
      </w:pPr>
    </w:lvl>
    <w:lvl w:ilvl="4" w:tplc="8D183574">
      <w:start w:val="1"/>
      <w:numFmt w:val="lowerLetter"/>
      <w:lvlText w:val="%5."/>
      <w:lvlJc w:val="left"/>
      <w:pPr>
        <w:ind w:left="3600" w:hanging="360"/>
      </w:pPr>
    </w:lvl>
    <w:lvl w:ilvl="5" w:tplc="0CD246E8">
      <w:start w:val="1"/>
      <w:numFmt w:val="lowerRoman"/>
      <w:lvlText w:val="%6."/>
      <w:lvlJc w:val="right"/>
      <w:pPr>
        <w:ind w:left="4320" w:hanging="180"/>
      </w:pPr>
    </w:lvl>
    <w:lvl w:ilvl="6" w:tplc="C6C4FA94">
      <w:start w:val="1"/>
      <w:numFmt w:val="decimal"/>
      <w:lvlText w:val="%7."/>
      <w:lvlJc w:val="left"/>
      <w:pPr>
        <w:ind w:left="5040" w:hanging="360"/>
      </w:pPr>
    </w:lvl>
    <w:lvl w:ilvl="7" w:tplc="C9F2C300">
      <w:start w:val="1"/>
      <w:numFmt w:val="lowerLetter"/>
      <w:lvlText w:val="%8."/>
      <w:lvlJc w:val="left"/>
      <w:pPr>
        <w:ind w:left="5760" w:hanging="360"/>
      </w:pPr>
    </w:lvl>
    <w:lvl w:ilvl="8" w:tplc="5F12C4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926"/>
    <w:multiLevelType w:val="hybridMultilevel"/>
    <w:tmpl w:val="68A0318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3278749">
    <w:abstractNumId w:val="3"/>
  </w:num>
  <w:num w:numId="2" w16cid:durableId="638271503">
    <w:abstractNumId w:val="8"/>
  </w:num>
  <w:num w:numId="3" w16cid:durableId="45565185">
    <w:abstractNumId w:val="0"/>
  </w:num>
  <w:num w:numId="4" w16cid:durableId="862522166">
    <w:abstractNumId w:val="7"/>
  </w:num>
  <w:num w:numId="5" w16cid:durableId="1971858141">
    <w:abstractNumId w:val="5"/>
  </w:num>
  <w:num w:numId="6" w16cid:durableId="2129203644">
    <w:abstractNumId w:val="2"/>
  </w:num>
  <w:num w:numId="7" w16cid:durableId="685516982">
    <w:abstractNumId w:val="6"/>
  </w:num>
  <w:num w:numId="8" w16cid:durableId="1041898920">
    <w:abstractNumId w:val="4"/>
  </w:num>
  <w:num w:numId="9" w16cid:durableId="1553157625">
    <w:abstractNumId w:val="1"/>
  </w:num>
  <w:num w:numId="10" w16cid:durableId="922497196">
    <w:abstractNumId w:val="9"/>
  </w:num>
  <w:num w:numId="11" w16cid:durableId="580455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418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906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02EF1"/>
    <w:rsid w:val="00005B1A"/>
    <w:rsid w:val="00013A78"/>
    <w:rsid w:val="00022DE1"/>
    <w:rsid w:val="00025470"/>
    <w:rsid w:val="0005036C"/>
    <w:rsid w:val="00055CE5"/>
    <w:rsid w:val="00074A45"/>
    <w:rsid w:val="00081D23"/>
    <w:rsid w:val="000854A9"/>
    <w:rsid w:val="00085867"/>
    <w:rsid w:val="000A1633"/>
    <w:rsid w:val="000A3F61"/>
    <w:rsid w:val="000A6D4A"/>
    <w:rsid w:val="000ACD19"/>
    <w:rsid w:val="000B5F98"/>
    <w:rsid w:val="00123E27"/>
    <w:rsid w:val="0014546F"/>
    <w:rsid w:val="00152104"/>
    <w:rsid w:val="00160DE6"/>
    <w:rsid w:val="00166CB1"/>
    <w:rsid w:val="00171547"/>
    <w:rsid w:val="00193C52"/>
    <w:rsid w:val="001B380C"/>
    <w:rsid w:val="001B7E09"/>
    <w:rsid w:val="001C2F00"/>
    <w:rsid w:val="001E0117"/>
    <w:rsid w:val="002119E0"/>
    <w:rsid w:val="00213A43"/>
    <w:rsid w:val="00213D96"/>
    <w:rsid w:val="00266BFA"/>
    <w:rsid w:val="002A3AB1"/>
    <w:rsid w:val="002B31EE"/>
    <w:rsid w:val="002C1A05"/>
    <w:rsid w:val="00316E9E"/>
    <w:rsid w:val="00343C69"/>
    <w:rsid w:val="0034431E"/>
    <w:rsid w:val="003458D1"/>
    <w:rsid w:val="003466B2"/>
    <w:rsid w:val="003505D0"/>
    <w:rsid w:val="00374C76"/>
    <w:rsid w:val="003A146D"/>
    <w:rsid w:val="003B073B"/>
    <w:rsid w:val="003B1F15"/>
    <w:rsid w:val="003C0413"/>
    <w:rsid w:val="003D24AC"/>
    <w:rsid w:val="003D5ADF"/>
    <w:rsid w:val="003F3B8C"/>
    <w:rsid w:val="0040636A"/>
    <w:rsid w:val="00412464"/>
    <w:rsid w:val="004127B6"/>
    <w:rsid w:val="004146F2"/>
    <w:rsid w:val="00442B71"/>
    <w:rsid w:val="00447CB3"/>
    <w:rsid w:val="00452906"/>
    <w:rsid w:val="00466E81"/>
    <w:rsid w:val="004706B4"/>
    <w:rsid w:val="0048070C"/>
    <w:rsid w:val="00481659"/>
    <w:rsid w:val="00485C20"/>
    <w:rsid w:val="004D1DF7"/>
    <w:rsid w:val="0050343A"/>
    <w:rsid w:val="00514648"/>
    <w:rsid w:val="00515C32"/>
    <w:rsid w:val="00544687"/>
    <w:rsid w:val="00570001"/>
    <w:rsid w:val="00570EFA"/>
    <w:rsid w:val="00585C38"/>
    <w:rsid w:val="005A5B4A"/>
    <w:rsid w:val="005B1201"/>
    <w:rsid w:val="005B383D"/>
    <w:rsid w:val="005D4CDC"/>
    <w:rsid w:val="005F2B59"/>
    <w:rsid w:val="005F5F83"/>
    <w:rsid w:val="005F7996"/>
    <w:rsid w:val="006134E2"/>
    <w:rsid w:val="00640598"/>
    <w:rsid w:val="006574B6"/>
    <w:rsid w:val="00680DAF"/>
    <w:rsid w:val="006A4A14"/>
    <w:rsid w:val="006B133A"/>
    <w:rsid w:val="006B32CB"/>
    <w:rsid w:val="006C1283"/>
    <w:rsid w:val="006D23C0"/>
    <w:rsid w:val="006D757B"/>
    <w:rsid w:val="006E61F2"/>
    <w:rsid w:val="006F5986"/>
    <w:rsid w:val="00703507"/>
    <w:rsid w:val="007221A6"/>
    <w:rsid w:val="00753E6D"/>
    <w:rsid w:val="00776081"/>
    <w:rsid w:val="0079BFB1"/>
    <w:rsid w:val="007C4D3A"/>
    <w:rsid w:val="007E0589"/>
    <w:rsid w:val="00806A31"/>
    <w:rsid w:val="008178B2"/>
    <w:rsid w:val="0083CB88"/>
    <w:rsid w:val="008515DC"/>
    <w:rsid w:val="00861820"/>
    <w:rsid w:val="0086652C"/>
    <w:rsid w:val="00881767"/>
    <w:rsid w:val="008963C4"/>
    <w:rsid w:val="008A3DBD"/>
    <w:rsid w:val="008B0A35"/>
    <w:rsid w:val="008F1B1E"/>
    <w:rsid w:val="00901B79"/>
    <w:rsid w:val="0093058E"/>
    <w:rsid w:val="0093260E"/>
    <w:rsid w:val="009429F7"/>
    <w:rsid w:val="009B459E"/>
    <w:rsid w:val="009B614B"/>
    <w:rsid w:val="009D312D"/>
    <w:rsid w:val="009F356D"/>
    <w:rsid w:val="00A109C0"/>
    <w:rsid w:val="00A20A70"/>
    <w:rsid w:val="00A312D2"/>
    <w:rsid w:val="00A32F40"/>
    <w:rsid w:val="00A45CBC"/>
    <w:rsid w:val="00A473FB"/>
    <w:rsid w:val="00A52EB7"/>
    <w:rsid w:val="00A571E6"/>
    <w:rsid w:val="00A65084"/>
    <w:rsid w:val="00A82336"/>
    <w:rsid w:val="00AA0ADC"/>
    <w:rsid w:val="00AA325D"/>
    <w:rsid w:val="00AC4950"/>
    <w:rsid w:val="00AC4A79"/>
    <w:rsid w:val="00AC7019"/>
    <w:rsid w:val="00B1303C"/>
    <w:rsid w:val="00B55EED"/>
    <w:rsid w:val="00B56C96"/>
    <w:rsid w:val="00B57C04"/>
    <w:rsid w:val="00B6158E"/>
    <w:rsid w:val="00B64B1A"/>
    <w:rsid w:val="00B747C5"/>
    <w:rsid w:val="00B80D79"/>
    <w:rsid w:val="00B91B58"/>
    <w:rsid w:val="00BB6E4C"/>
    <w:rsid w:val="00BD03FE"/>
    <w:rsid w:val="00BF27F0"/>
    <w:rsid w:val="00C02B61"/>
    <w:rsid w:val="00C13477"/>
    <w:rsid w:val="00C13B9F"/>
    <w:rsid w:val="00C20529"/>
    <w:rsid w:val="00C358FB"/>
    <w:rsid w:val="00C401B9"/>
    <w:rsid w:val="00C622A3"/>
    <w:rsid w:val="00C652AD"/>
    <w:rsid w:val="00C72651"/>
    <w:rsid w:val="00C77874"/>
    <w:rsid w:val="00C868A6"/>
    <w:rsid w:val="00C90905"/>
    <w:rsid w:val="00C91895"/>
    <w:rsid w:val="00C978EC"/>
    <w:rsid w:val="00CB05D0"/>
    <w:rsid w:val="00CC703C"/>
    <w:rsid w:val="00CC7FED"/>
    <w:rsid w:val="00CE1AF8"/>
    <w:rsid w:val="00D1064F"/>
    <w:rsid w:val="00D120A8"/>
    <w:rsid w:val="00D133AB"/>
    <w:rsid w:val="00D14742"/>
    <w:rsid w:val="00D225D6"/>
    <w:rsid w:val="00D318F3"/>
    <w:rsid w:val="00D40900"/>
    <w:rsid w:val="00D4292D"/>
    <w:rsid w:val="00D535BD"/>
    <w:rsid w:val="00DC65B2"/>
    <w:rsid w:val="00DE3533"/>
    <w:rsid w:val="00DE6362"/>
    <w:rsid w:val="00DF2C34"/>
    <w:rsid w:val="00DF4815"/>
    <w:rsid w:val="00E0647F"/>
    <w:rsid w:val="00E07E66"/>
    <w:rsid w:val="00E25C7D"/>
    <w:rsid w:val="00E63D5A"/>
    <w:rsid w:val="00EC0700"/>
    <w:rsid w:val="00EC0D7D"/>
    <w:rsid w:val="00EE4427"/>
    <w:rsid w:val="00EE4E07"/>
    <w:rsid w:val="00F00191"/>
    <w:rsid w:val="00F07450"/>
    <w:rsid w:val="00F42AA0"/>
    <w:rsid w:val="00F53DEC"/>
    <w:rsid w:val="00F60CEA"/>
    <w:rsid w:val="00F62EF6"/>
    <w:rsid w:val="00F80EC2"/>
    <w:rsid w:val="00F81827"/>
    <w:rsid w:val="00FC7383"/>
    <w:rsid w:val="00FD443D"/>
    <w:rsid w:val="00FE0261"/>
    <w:rsid w:val="01063379"/>
    <w:rsid w:val="013077ED"/>
    <w:rsid w:val="0133A2EE"/>
    <w:rsid w:val="0180084E"/>
    <w:rsid w:val="01930526"/>
    <w:rsid w:val="01B2E5A8"/>
    <w:rsid w:val="021BCAB7"/>
    <w:rsid w:val="021F9BE9"/>
    <w:rsid w:val="0236B1ED"/>
    <w:rsid w:val="0236EC99"/>
    <w:rsid w:val="02514631"/>
    <w:rsid w:val="02652E06"/>
    <w:rsid w:val="02A0DAE1"/>
    <w:rsid w:val="032E340F"/>
    <w:rsid w:val="032E7D3F"/>
    <w:rsid w:val="034EB609"/>
    <w:rsid w:val="037B20CF"/>
    <w:rsid w:val="03826B8D"/>
    <w:rsid w:val="03B95567"/>
    <w:rsid w:val="03ED1692"/>
    <w:rsid w:val="04297353"/>
    <w:rsid w:val="043914E7"/>
    <w:rsid w:val="04DB3D07"/>
    <w:rsid w:val="04EA866A"/>
    <w:rsid w:val="05077865"/>
    <w:rsid w:val="057DE408"/>
    <w:rsid w:val="06137EA7"/>
    <w:rsid w:val="06190A8F"/>
    <w:rsid w:val="06330C82"/>
    <w:rsid w:val="06353374"/>
    <w:rsid w:val="06FDFD37"/>
    <w:rsid w:val="072B2CEE"/>
    <w:rsid w:val="07B3C03E"/>
    <w:rsid w:val="0801713A"/>
    <w:rsid w:val="08168219"/>
    <w:rsid w:val="08275FA3"/>
    <w:rsid w:val="088EDD6D"/>
    <w:rsid w:val="08B6FC00"/>
    <w:rsid w:val="08F7CFA2"/>
    <w:rsid w:val="08FE8CE6"/>
    <w:rsid w:val="0930C06F"/>
    <w:rsid w:val="09479A3E"/>
    <w:rsid w:val="098B2FDB"/>
    <w:rsid w:val="09FC077F"/>
    <w:rsid w:val="09FDF7BD"/>
    <w:rsid w:val="0A2896EB"/>
    <w:rsid w:val="0AAB669F"/>
    <w:rsid w:val="0BDB20E7"/>
    <w:rsid w:val="0C3B76F3"/>
    <w:rsid w:val="0C473700"/>
    <w:rsid w:val="0D3A712E"/>
    <w:rsid w:val="0D624E90"/>
    <w:rsid w:val="0D742C86"/>
    <w:rsid w:val="0DA3BE0D"/>
    <w:rsid w:val="0DB300A6"/>
    <w:rsid w:val="0DBC947D"/>
    <w:rsid w:val="0E3DD6EF"/>
    <w:rsid w:val="0E722527"/>
    <w:rsid w:val="0E83E896"/>
    <w:rsid w:val="0E934735"/>
    <w:rsid w:val="0EB59760"/>
    <w:rsid w:val="0F0A839E"/>
    <w:rsid w:val="103BEA71"/>
    <w:rsid w:val="10EDC896"/>
    <w:rsid w:val="11437360"/>
    <w:rsid w:val="11520804"/>
    <w:rsid w:val="117208D9"/>
    <w:rsid w:val="11755390"/>
    <w:rsid w:val="1198C156"/>
    <w:rsid w:val="11C74E2D"/>
    <w:rsid w:val="11ED3822"/>
    <w:rsid w:val="123BA2ED"/>
    <w:rsid w:val="124EFCF1"/>
    <w:rsid w:val="12786AD3"/>
    <w:rsid w:val="12F81627"/>
    <w:rsid w:val="1334ED0C"/>
    <w:rsid w:val="1345C337"/>
    <w:rsid w:val="13672796"/>
    <w:rsid w:val="13771329"/>
    <w:rsid w:val="13A07CDD"/>
    <w:rsid w:val="14E19398"/>
    <w:rsid w:val="15113EC5"/>
    <w:rsid w:val="1545840D"/>
    <w:rsid w:val="157DC84E"/>
    <w:rsid w:val="15A1736F"/>
    <w:rsid w:val="15A6F843"/>
    <w:rsid w:val="15DDBC63"/>
    <w:rsid w:val="1625BE7F"/>
    <w:rsid w:val="16636BE7"/>
    <w:rsid w:val="167D63F9"/>
    <w:rsid w:val="16A2C965"/>
    <w:rsid w:val="17111F74"/>
    <w:rsid w:val="17329132"/>
    <w:rsid w:val="173CBC51"/>
    <w:rsid w:val="1819345A"/>
    <w:rsid w:val="18EAF618"/>
    <w:rsid w:val="1915E0F2"/>
    <w:rsid w:val="19167398"/>
    <w:rsid w:val="19B504BB"/>
    <w:rsid w:val="1B12732E"/>
    <w:rsid w:val="1B2B9EFE"/>
    <w:rsid w:val="1B50D51C"/>
    <w:rsid w:val="1BAB8EC2"/>
    <w:rsid w:val="1BECB33E"/>
    <w:rsid w:val="1BF1DE3D"/>
    <w:rsid w:val="1C792E38"/>
    <w:rsid w:val="1C7F19F7"/>
    <w:rsid w:val="1D628F9E"/>
    <w:rsid w:val="1DC5D4B5"/>
    <w:rsid w:val="1E63FFF5"/>
    <w:rsid w:val="1E8875DE"/>
    <w:rsid w:val="1EB9AE22"/>
    <w:rsid w:val="1EBAF5A4"/>
    <w:rsid w:val="1EBBFF25"/>
    <w:rsid w:val="1ECE9367"/>
    <w:rsid w:val="1FEA0238"/>
    <w:rsid w:val="205E8CCA"/>
    <w:rsid w:val="2104DCCA"/>
    <w:rsid w:val="214E9874"/>
    <w:rsid w:val="217EF027"/>
    <w:rsid w:val="218640E3"/>
    <w:rsid w:val="21AA6FFE"/>
    <w:rsid w:val="21C2F79C"/>
    <w:rsid w:val="21C852A2"/>
    <w:rsid w:val="222A8AF7"/>
    <w:rsid w:val="226EC72D"/>
    <w:rsid w:val="22C8C9C7"/>
    <w:rsid w:val="22E8994E"/>
    <w:rsid w:val="237D66EC"/>
    <w:rsid w:val="238F7048"/>
    <w:rsid w:val="239146FC"/>
    <w:rsid w:val="23FCF022"/>
    <w:rsid w:val="24021F69"/>
    <w:rsid w:val="242948DA"/>
    <w:rsid w:val="24863936"/>
    <w:rsid w:val="248DE99A"/>
    <w:rsid w:val="24DDBD61"/>
    <w:rsid w:val="24FFF364"/>
    <w:rsid w:val="25312BAA"/>
    <w:rsid w:val="255412AB"/>
    <w:rsid w:val="255D6530"/>
    <w:rsid w:val="2598C083"/>
    <w:rsid w:val="25B7BE3D"/>
    <w:rsid w:val="25BF3B0B"/>
    <w:rsid w:val="25D75D83"/>
    <w:rsid w:val="25ED0DEC"/>
    <w:rsid w:val="25F2C516"/>
    <w:rsid w:val="26A74487"/>
    <w:rsid w:val="26ADA74E"/>
    <w:rsid w:val="272FDC84"/>
    <w:rsid w:val="27BB1511"/>
    <w:rsid w:val="27CB9A82"/>
    <w:rsid w:val="28379426"/>
    <w:rsid w:val="2846A30E"/>
    <w:rsid w:val="28D06145"/>
    <w:rsid w:val="2932D2FA"/>
    <w:rsid w:val="29395811"/>
    <w:rsid w:val="2985445F"/>
    <w:rsid w:val="29E771FE"/>
    <w:rsid w:val="2A10A0C8"/>
    <w:rsid w:val="2A3400E5"/>
    <w:rsid w:val="2A45BA8B"/>
    <w:rsid w:val="2A8B2F60"/>
    <w:rsid w:val="2B723425"/>
    <w:rsid w:val="2BCA79B7"/>
    <w:rsid w:val="2C07E947"/>
    <w:rsid w:val="2C26FFC1"/>
    <w:rsid w:val="2C3DFA8B"/>
    <w:rsid w:val="2CA340D1"/>
    <w:rsid w:val="2CB3D7DA"/>
    <w:rsid w:val="2CC8CD3D"/>
    <w:rsid w:val="2CD54DDF"/>
    <w:rsid w:val="2D7C6F94"/>
    <w:rsid w:val="2DFEC83C"/>
    <w:rsid w:val="2E26FFFA"/>
    <w:rsid w:val="2EDF2549"/>
    <w:rsid w:val="2FB0421E"/>
    <w:rsid w:val="2FC9C187"/>
    <w:rsid w:val="30124FD9"/>
    <w:rsid w:val="3023A59D"/>
    <w:rsid w:val="3069E211"/>
    <w:rsid w:val="3075E0D6"/>
    <w:rsid w:val="307AF5AA"/>
    <w:rsid w:val="30C9A7F8"/>
    <w:rsid w:val="30EECE03"/>
    <w:rsid w:val="3167305A"/>
    <w:rsid w:val="3256EDB9"/>
    <w:rsid w:val="32923A09"/>
    <w:rsid w:val="33A2613D"/>
    <w:rsid w:val="340D309C"/>
    <w:rsid w:val="34256A56"/>
    <w:rsid w:val="3433F452"/>
    <w:rsid w:val="346A7F3A"/>
    <w:rsid w:val="34F9EFDC"/>
    <w:rsid w:val="352824E7"/>
    <w:rsid w:val="3548C023"/>
    <w:rsid w:val="354951F9"/>
    <w:rsid w:val="354E66CD"/>
    <w:rsid w:val="360619A0"/>
    <w:rsid w:val="362DD6A2"/>
    <w:rsid w:val="36754482"/>
    <w:rsid w:val="36EA372E"/>
    <w:rsid w:val="36F922EB"/>
    <w:rsid w:val="37014041"/>
    <w:rsid w:val="3758139A"/>
    <w:rsid w:val="375D0B18"/>
    <w:rsid w:val="375D3FCC"/>
    <w:rsid w:val="375F8B24"/>
    <w:rsid w:val="3815FC3E"/>
    <w:rsid w:val="3828B8B0"/>
    <w:rsid w:val="3838983B"/>
    <w:rsid w:val="38672231"/>
    <w:rsid w:val="3886078F"/>
    <w:rsid w:val="389EC4A6"/>
    <w:rsid w:val="38FD7059"/>
    <w:rsid w:val="39B3D0E7"/>
    <w:rsid w:val="39BBAA06"/>
    <w:rsid w:val="39CD60FF"/>
    <w:rsid w:val="3A07AA2B"/>
    <w:rsid w:val="3A2E956B"/>
    <w:rsid w:val="3A767861"/>
    <w:rsid w:val="3B04874A"/>
    <w:rsid w:val="3B36C109"/>
    <w:rsid w:val="3B602EF1"/>
    <w:rsid w:val="3B87715C"/>
    <w:rsid w:val="3BFD7F60"/>
    <w:rsid w:val="3C154633"/>
    <w:rsid w:val="3C1C5217"/>
    <w:rsid w:val="3C5FF348"/>
    <w:rsid w:val="3CCC2731"/>
    <w:rsid w:val="3D0834CA"/>
    <w:rsid w:val="3D1E2A72"/>
    <w:rsid w:val="3D2341BD"/>
    <w:rsid w:val="3D3350FC"/>
    <w:rsid w:val="3D3C23BF"/>
    <w:rsid w:val="3D82B9D0"/>
    <w:rsid w:val="3EC4E6FA"/>
    <w:rsid w:val="3ECCB6DF"/>
    <w:rsid w:val="3F28DBE3"/>
    <w:rsid w:val="3FEC2C8F"/>
    <w:rsid w:val="402598AE"/>
    <w:rsid w:val="40306129"/>
    <w:rsid w:val="407C2A06"/>
    <w:rsid w:val="4081DCF1"/>
    <w:rsid w:val="4139FBC3"/>
    <w:rsid w:val="41B3092D"/>
    <w:rsid w:val="41E698A6"/>
    <w:rsid w:val="42BF70E6"/>
    <w:rsid w:val="42D49C93"/>
    <w:rsid w:val="43057592"/>
    <w:rsid w:val="431DECE9"/>
    <w:rsid w:val="432D6A43"/>
    <w:rsid w:val="43BAD6E4"/>
    <w:rsid w:val="44680638"/>
    <w:rsid w:val="449A61DE"/>
    <w:rsid w:val="44AC47FA"/>
    <w:rsid w:val="45832285"/>
    <w:rsid w:val="4589BD61"/>
    <w:rsid w:val="458F2A39"/>
    <w:rsid w:val="47C9E1F5"/>
    <w:rsid w:val="47CB8C3A"/>
    <w:rsid w:val="47E3E8BC"/>
    <w:rsid w:val="47E441DA"/>
    <w:rsid w:val="4824F939"/>
    <w:rsid w:val="48329DA9"/>
    <w:rsid w:val="4868D537"/>
    <w:rsid w:val="488B0453"/>
    <w:rsid w:val="496C8C93"/>
    <w:rsid w:val="498DA87E"/>
    <w:rsid w:val="49E966B1"/>
    <w:rsid w:val="4A2A54A8"/>
    <w:rsid w:val="4A620AA1"/>
    <w:rsid w:val="4A6594E1"/>
    <w:rsid w:val="4AA1D651"/>
    <w:rsid w:val="4AD02D3C"/>
    <w:rsid w:val="4AD9F835"/>
    <w:rsid w:val="4B00DA1B"/>
    <w:rsid w:val="4B0182B7"/>
    <w:rsid w:val="4BA075F9"/>
    <w:rsid w:val="4BF92C1D"/>
    <w:rsid w:val="4C88A19C"/>
    <w:rsid w:val="4C9FE585"/>
    <w:rsid w:val="4CEDBBAB"/>
    <w:rsid w:val="4D34C064"/>
    <w:rsid w:val="4E6C4230"/>
    <w:rsid w:val="4E918C35"/>
    <w:rsid w:val="4EB1EBE2"/>
    <w:rsid w:val="4F47E3B9"/>
    <w:rsid w:val="4FA29F68"/>
    <w:rsid w:val="4FB0204C"/>
    <w:rsid w:val="4FD3D3E7"/>
    <w:rsid w:val="4FEAC95C"/>
    <w:rsid w:val="502BD4D9"/>
    <w:rsid w:val="503DE516"/>
    <w:rsid w:val="50C858D4"/>
    <w:rsid w:val="50D86BE2"/>
    <w:rsid w:val="5168AF77"/>
    <w:rsid w:val="51C92CF7"/>
    <w:rsid w:val="5292A79D"/>
    <w:rsid w:val="529461EC"/>
    <w:rsid w:val="538846AE"/>
    <w:rsid w:val="5429D956"/>
    <w:rsid w:val="5430324D"/>
    <w:rsid w:val="54CC335B"/>
    <w:rsid w:val="54D46E0E"/>
    <w:rsid w:val="5507BF04"/>
    <w:rsid w:val="550E1907"/>
    <w:rsid w:val="552884EA"/>
    <w:rsid w:val="555E39BB"/>
    <w:rsid w:val="556AD275"/>
    <w:rsid w:val="57C3A452"/>
    <w:rsid w:val="5824A394"/>
    <w:rsid w:val="582F5A60"/>
    <w:rsid w:val="58405C01"/>
    <w:rsid w:val="585054BF"/>
    <w:rsid w:val="587EF901"/>
    <w:rsid w:val="588F7DF7"/>
    <w:rsid w:val="58F199C6"/>
    <w:rsid w:val="5903A370"/>
    <w:rsid w:val="590EF0B8"/>
    <w:rsid w:val="595C87A0"/>
    <w:rsid w:val="59DC2C62"/>
    <w:rsid w:val="59F6FD74"/>
    <w:rsid w:val="5A061A97"/>
    <w:rsid w:val="5A4AE646"/>
    <w:rsid w:val="5AAD86CA"/>
    <w:rsid w:val="5ABBC03C"/>
    <w:rsid w:val="5B541682"/>
    <w:rsid w:val="5B5DE808"/>
    <w:rsid w:val="5B77FCC3"/>
    <w:rsid w:val="5BB5B0F5"/>
    <w:rsid w:val="5BD37D16"/>
    <w:rsid w:val="5BD8B1CC"/>
    <w:rsid w:val="5C28A137"/>
    <w:rsid w:val="5C3006FF"/>
    <w:rsid w:val="5D33E08F"/>
    <w:rsid w:val="5D4BF33B"/>
    <w:rsid w:val="5D576878"/>
    <w:rsid w:val="5D8142EA"/>
    <w:rsid w:val="5DB67E21"/>
    <w:rsid w:val="5DD71493"/>
    <w:rsid w:val="5DD9FA22"/>
    <w:rsid w:val="5DDB9517"/>
    <w:rsid w:val="5DDF972E"/>
    <w:rsid w:val="5E375C8A"/>
    <w:rsid w:val="5E49B6AC"/>
    <w:rsid w:val="5E9A840D"/>
    <w:rsid w:val="5EB144FD"/>
    <w:rsid w:val="5F04E071"/>
    <w:rsid w:val="5F22C0F0"/>
    <w:rsid w:val="5F536183"/>
    <w:rsid w:val="5F6E3511"/>
    <w:rsid w:val="5FC8D51B"/>
    <w:rsid w:val="604D155E"/>
    <w:rsid w:val="6061F466"/>
    <w:rsid w:val="60A22275"/>
    <w:rsid w:val="60A8F370"/>
    <w:rsid w:val="61B3C372"/>
    <w:rsid w:val="61D2BFC9"/>
    <w:rsid w:val="61EB5819"/>
    <w:rsid w:val="6244C3D1"/>
    <w:rsid w:val="624D356F"/>
    <w:rsid w:val="625B5C78"/>
    <w:rsid w:val="62FC1F15"/>
    <w:rsid w:val="63AE8D6F"/>
    <w:rsid w:val="641759C3"/>
    <w:rsid w:val="64193C75"/>
    <w:rsid w:val="643B40B3"/>
    <w:rsid w:val="64505A80"/>
    <w:rsid w:val="647C2F63"/>
    <w:rsid w:val="656B76D5"/>
    <w:rsid w:val="6599235D"/>
    <w:rsid w:val="65B173CE"/>
    <w:rsid w:val="6613E4CD"/>
    <w:rsid w:val="661BC71D"/>
    <w:rsid w:val="661EE356"/>
    <w:rsid w:val="6638169F"/>
    <w:rsid w:val="664512FD"/>
    <w:rsid w:val="672982D3"/>
    <w:rsid w:val="67667A42"/>
    <w:rsid w:val="6825755B"/>
    <w:rsid w:val="682D4916"/>
    <w:rsid w:val="68567FCB"/>
    <w:rsid w:val="68B585F9"/>
    <w:rsid w:val="68EACAE6"/>
    <w:rsid w:val="68FD1099"/>
    <w:rsid w:val="69BE1268"/>
    <w:rsid w:val="69D6407E"/>
    <w:rsid w:val="69E24ACD"/>
    <w:rsid w:val="69EBD2D9"/>
    <w:rsid w:val="6A55FE90"/>
    <w:rsid w:val="6A637A54"/>
    <w:rsid w:val="6ABF9C04"/>
    <w:rsid w:val="6AC8D269"/>
    <w:rsid w:val="6AD7E20F"/>
    <w:rsid w:val="6ADBE9EC"/>
    <w:rsid w:val="6B0B87C2"/>
    <w:rsid w:val="6B17B730"/>
    <w:rsid w:val="6C226BA8"/>
    <w:rsid w:val="6C5B6C65"/>
    <w:rsid w:val="6C699DB6"/>
    <w:rsid w:val="6C787336"/>
    <w:rsid w:val="6CA75823"/>
    <w:rsid w:val="6D7FEA40"/>
    <w:rsid w:val="6DF0C5E0"/>
    <w:rsid w:val="6DF73CC6"/>
    <w:rsid w:val="6DFA98B2"/>
    <w:rsid w:val="6E0B80F2"/>
    <w:rsid w:val="6E1340BB"/>
    <w:rsid w:val="6E635EC6"/>
    <w:rsid w:val="6EB2668E"/>
    <w:rsid w:val="6EC0E799"/>
    <w:rsid w:val="6ED30C9D"/>
    <w:rsid w:val="6F5A0C6A"/>
    <w:rsid w:val="6FD96AA7"/>
    <w:rsid w:val="7063A354"/>
    <w:rsid w:val="71475F73"/>
    <w:rsid w:val="715FE2DC"/>
    <w:rsid w:val="7166FD6A"/>
    <w:rsid w:val="717F8F9E"/>
    <w:rsid w:val="71AE7BB2"/>
    <w:rsid w:val="71CC6D20"/>
    <w:rsid w:val="71D9AA83"/>
    <w:rsid w:val="726B13EE"/>
    <w:rsid w:val="72B60C81"/>
    <w:rsid w:val="73027DFD"/>
    <w:rsid w:val="731B5FFF"/>
    <w:rsid w:val="73346E38"/>
    <w:rsid w:val="7374FFE6"/>
    <w:rsid w:val="73750FD6"/>
    <w:rsid w:val="739248DA"/>
    <w:rsid w:val="739B4416"/>
    <w:rsid w:val="73A0E5F3"/>
    <w:rsid w:val="74264A17"/>
    <w:rsid w:val="74266077"/>
    <w:rsid w:val="74568C52"/>
    <w:rsid w:val="74ABF31F"/>
    <w:rsid w:val="74E87E2C"/>
    <w:rsid w:val="7532C199"/>
    <w:rsid w:val="757163B3"/>
    <w:rsid w:val="75B2DBA8"/>
    <w:rsid w:val="75BEF636"/>
    <w:rsid w:val="7631F756"/>
    <w:rsid w:val="764E3A69"/>
    <w:rsid w:val="76831324"/>
    <w:rsid w:val="77066AFF"/>
    <w:rsid w:val="77634108"/>
    <w:rsid w:val="776D0BD5"/>
    <w:rsid w:val="7775B967"/>
    <w:rsid w:val="77A60C92"/>
    <w:rsid w:val="787AFDBF"/>
    <w:rsid w:val="78A8741C"/>
    <w:rsid w:val="78ECF91F"/>
    <w:rsid w:val="793A2327"/>
    <w:rsid w:val="7941457B"/>
    <w:rsid w:val="7985DB2B"/>
    <w:rsid w:val="79C1469D"/>
    <w:rsid w:val="79DBA63A"/>
    <w:rsid w:val="7A3B011E"/>
    <w:rsid w:val="7AB6208B"/>
    <w:rsid w:val="7B375BF5"/>
    <w:rsid w:val="7B5FE54D"/>
    <w:rsid w:val="7B65C3BC"/>
    <w:rsid w:val="7B82F292"/>
    <w:rsid w:val="7B8B6FD8"/>
    <w:rsid w:val="7BAE7B2D"/>
    <w:rsid w:val="7BEDF14D"/>
    <w:rsid w:val="7BF1B1B0"/>
    <w:rsid w:val="7C407CF8"/>
    <w:rsid w:val="7C4B6418"/>
    <w:rsid w:val="7C778790"/>
    <w:rsid w:val="7C850F66"/>
    <w:rsid w:val="7C863F33"/>
    <w:rsid w:val="7C91DBD7"/>
    <w:rsid w:val="7CB556C8"/>
    <w:rsid w:val="7CC1585E"/>
    <w:rsid w:val="7CC56973"/>
    <w:rsid w:val="7CC874A2"/>
    <w:rsid w:val="7D1A18BA"/>
    <w:rsid w:val="7D43967B"/>
    <w:rsid w:val="7D4C3692"/>
    <w:rsid w:val="7D55B682"/>
    <w:rsid w:val="7D83E8BA"/>
    <w:rsid w:val="7D8735B1"/>
    <w:rsid w:val="7DBA31CE"/>
    <w:rsid w:val="7E5A15F0"/>
    <w:rsid w:val="7E63221C"/>
    <w:rsid w:val="7EF59AC0"/>
    <w:rsid w:val="7F0CF3BA"/>
    <w:rsid w:val="7F1AFC72"/>
    <w:rsid w:val="7F60D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2EF1"/>
  <w15:chartTrackingRefBased/>
  <w15:docId w15:val="{76079362-E741-4B5D-839E-8FB78B8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6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CEA"/>
  </w:style>
  <w:style w:type="character" w:customStyle="1" w:styleId="spellingerror">
    <w:name w:val="spellingerror"/>
    <w:basedOn w:val="Domylnaczcionkaakapitu"/>
    <w:rsid w:val="00F60CEA"/>
  </w:style>
  <w:style w:type="character" w:customStyle="1" w:styleId="eop">
    <w:name w:val="eop"/>
    <w:basedOn w:val="Domylnaczcionkaakapitu"/>
    <w:rsid w:val="00F60CEA"/>
  </w:style>
  <w:style w:type="character" w:customStyle="1" w:styleId="scxw51607966">
    <w:name w:val="scxw51607966"/>
    <w:basedOn w:val="Domylnaczcionkaakapitu"/>
    <w:rsid w:val="00F60CEA"/>
  </w:style>
  <w:style w:type="paragraph" w:styleId="Akapitzlist">
    <w:name w:val="List Paragraph"/>
    <w:basedOn w:val="Normalny"/>
    <w:uiPriority w:val="34"/>
    <w:qFormat/>
    <w:rsid w:val="002B3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0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5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589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1"/>
    <w:rsid w:val="22E8994E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1"/>
  </w:style>
  <w:style w:type="paragraph" w:styleId="Stopka">
    <w:name w:val="footer"/>
    <w:basedOn w:val="Normalny"/>
    <w:link w:val="StopkaZnak"/>
    <w:uiPriority w:val="99"/>
    <w:unhideWhenUsed/>
    <w:rsid w:val="0044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1"/>
  </w:style>
  <w:style w:type="character" w:styleId="Hipercze">
    <w:name w:val="Hyperlink"/>
    <w:basedOn w:val="Domylnaczcionkaakapitu"/>
    <w:uiPriority w:val="99"/>
    <w:unhideWhenUsed/>
    <w:rsid w:val="000B5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todesk.com/company/terms-of-use/pl/special-terms" TargetMode="External"/><Relationship Id="rId18" Type="http://schemas.openxmlformats.org/officeDocument/2006/relationships/hyperlink" Target="https://www.autodesk.com/company/terms-of-use/pl/offering-types-and-benefi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autodesk.com/company/terms-of-use/pl/offering-types-and-benefits" TargetMode="External"/><Relationship Id="rId17" Type="http://schemas.openxmlformats.org/officeDocument/2006/relationships/hyperlink" Target="https://www.autodesk.com/company/terms-of-use/pl/special-ter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odesk.com/company/terms-of-use/pl/offering-types-and-benefi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todesk.com/company/terms-of-use/pl/special-terms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autodesk.com/company/terms-of-use/pl/special-term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autodesk.com/company/terms-of-use/pl/general-term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todesk.com/company/terms-of-use/pl/offering-types-and-benefi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1" ma:contentTypeDescription="Create a new document." ma:contentTypeScope="" ma:versionID="bbf1588a27babdef9fdc6926408ec562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8adefcbbdab7bce20da539fc2efe76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99C58-B6DB-41AC-AC8D-3839AABCF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F4857-5042-466E-9693-B3441383933A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C5D086CC-418A-4429-9AA9-768DC982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2521</Words>
  <Characters>15129</Characters>
  <Application>Microsoft Office Word</Application>
  <DocSecurity>0</DocSecurity>
  <Lines>126</Lines>
  <Paragraphs>35</Paragraphs>
  <ScaleCrop>false</ScaleCrop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Beata Górniewicz | Łukasiewicz - PIT</cp:lastModifiedBy>
  <cp:revision>261</cp:revision>
  <dcterms:created xsi:type="dcterms:W3CDTF">2022-09-09T07:29:00Z</dcterms:created>
  <dcterms:modified xsi:type="dcterms:W3CDTF">2023-10-11T10:03:00Z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