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070A49BB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ED7C05">
        <w:rPr>
          <w:rFonts w:asciiTheme="majorHAnsi" w:eastAsia="Times New Roman" w:hAnsiTheme="majorHAnsi" w:cs="Arial"/>
          <w:snapToGrid w:val="0"/>
          <w:sz w:val="20"/>
          <w:lang w:eastAsia="pl-PL"/>
        </w:rPr>
        <w:t>03.01.2024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0518F0B1" w14:textId="16C3AADB" w:rsidR="006A1AB6" w:rsidRPr="00307365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439E9C03" w14:textId="77777777" w:rsidR="000754A7" w:rsidRPr="00307365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Cs w:val="24"/>
          <w:lang w:eastAsia="pl-PL"/>
        </w:rPr>
      </w:pPr>
    </w:p>
    <w:p w14:paraId="2AB56CA0" w14:textId="3F8C8424" w:rsidR="00FE3A00" w:rsidRPr="00307365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FE3A00" w:rsidRPr="00307365">
        <w:rPr>
          <w:rFonts w:asciiTheme="majorHAnsi" w:eastAsia="Calibri" w:hAnsiTheme="majorHAnsi" w:cs="Arial"/>
          <w:b/>
          <w:sz w:val="20"/>
        </w:rPr>
        <w:t xml:space="preserve">postępowania o udzielenie zamówienia na </w:t>
      </w:r>
      <w:r w:rsidR="00A20387">
        <w:rPr>
          <w:rFonts w:asciiTheme="majorHAnsi" w:eastAsia="Calibri" w:hAnsiTheme="majorHAnsi" w:cs="Arial"/>
          <w:b/>
          <w:sz w:val="20"/>
        </w:rPr>
        <w:t>„</w:t>
      </w:r>
      <w:r w:rsidR="00ED7C05" w:rsidRPr="00ED7C05">
        <w:rPr>
          <w:rFonts w:asciiTheme="majorHAnsi" w:eastAsia="Calibri" w:hAnsiTheme="majorHAnsi" w:cs="Arial"/>
          <w:b/>
          <w:bCs/>
          <w:sz w:val="20"/>
        </w:rPr>
        <w:t>Przebudowę drogi powiatowej nr 4806P Włoszakowice (ul. Grotnicka)</w:t>
      </w:r>
      <w:r w:rsidR="00FE3A00" w:rsidRPr="00307365">
        <w:rPr>
          <w:rFonts w:asciiTheme="majorHAnsi" w:eastAsia="Calibri" w:hAnsiTheme="majorHAnsi" w:cs="Arial"/>
          <w:b/>
          <w:sz w:val="20"/>
        </w:rPr>
        <w:t>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03B5460E" w14:textId="3EED87D7" w:rsidR="003052CF" w:rsidRPr="00307365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307365">
        <w:rPr>
          <w:rFonts w:asciiTheme="majorHAnsi" w:eastAsia="Calibri" w:hAnsiTheme="majorHAnsi" w:cs="Arial"/>
          <w:sz w:val="20"/>
        </w:rPr>
        <w:t xml:space="preserve">Działając na podstawie art. 253 </w:t>
      </w:r>
      <w:r w:rsidR="001A647F" w:rsidRPr="00307365">
        <w:rPr>
          <w:rFonts w:asciiTheme="majorHAnsi" w:eastAsia="Calibri" w:hAnsiTheme="majorHAnsi" w:cs="Arial"/>
          <w:sz w:val="20"/>
        </w:rPr>
        <w:t>ust. 1</w:t>
      </w:r>
      <w:r w:rsidR="003052CF" w:rsidRPr="00307365">
        <w:rPr>
          <w:rFonts w:asciiTheme="majorHAnsi" w:eastAsia="Calibri" w:hAnsiTheme="majorHAnsi" w:cs="Arial"/>
          <w:sz w:val="20"/>
        </w:rPr>
        <w:t xml:space="preserve"> </w:t>
      </w:r>
      <w:r w:rsidR="000754A7" w:rsidRPr="00307365">
        <w:rPr>
          <w:rFonts w:asciiTheme="majorHAnsi" w:eastAsia="Calibri" w:hAnsiTheme="majorHAnsi" w:cs="Arial"/>
          <w:sz w:val="20"/>
        </w:rPr>
        <w:t>ustawy z 11 września 2019 r</w:t>
      </w:r>
      <w:r w:rsidR="00A45BFA" w:rsidRPr="00307365">
        <w:rPr>
          <w:rFonts w:asciiTheme="majorHAnsi" w:eastAsia="Calibri" w:hAnsiTheme="majorHAnsi" w:cs="Arial"/>
          <w:sz w:val="20"/>
        </w:rPr>
        <w:t xml:space="preserve">. – </w:t>
      </w:r>
      <w:r w:rsidR="000754A7" w:rsidRPr="00307365">
        <w:rPr>
          <w:rFonts w:asciiTheme="majorHAnsi" w:eastAsia="Calibri" w:hAnsiTheme="majorHAnsi" w:cs="Arial"/>
          <w:sz w:val="20"/>
        </w:rPr>
        <w:t>Prawo zamówień publicznych (</w:t>
      </w:r>
      <w:r w:rsidR="00B51365" w:rsidRPr="00B51365">
        <w:rPr>
          <w:rFonts w:asciiTheme="majorHAnsi" w:eastAsia="Calibri" w:hAnsiTheme="majorHAnsi" w:cs="Arial"/>
          <w:sz w:val="20"/>
        </w:rPr>
        <w:t>Dz. U. z 2023 r., poz. 1605 ze zm</w:t>
      </w:r>
      <w:r w:rsidR="00B51365">
        <w:rPr>
          <w:rFonts w:asciiTheme="majorHAnsi" w:eastAsia="Calibri" w:hAnsiTheme="majorHAnsi" w:cs="Arial"/>
          <w:sz w:val="20"/>
        </w:rPr>
        <w:t>.</w:t>
      </w:r>
      <w:r w:rsidR="000754A7" w:rsidRPr="00307365">
        <w:rPr>
          <w:rFonts w:asciiTheme="majorHAnsi" w:eastAsia="Calibri" w:hAnsiTheme="majorHAnsi" w:cs="Arial"/>
          <w:sz w:val="20"/>
        </w:rPr>
        <w:t>) – dalej</w:t>
      </w:r>
      <w:r w:rsidR="00A45BFA" w:rsidRPr="00307365">
        <w:rPr>
          <w:rFonts w:asciiTheme="majorHAnsi" w:eastAsia="Calibri" w:hAnsiTheme="majorHAnsi" w:cs="Arial"/>
          <w:sz w:val="20"/>
        </w:rPr>
        <w:t>:</w:t>
      </w:r>
      <w:r w:rsidR="000754A7" w:rsidRPr="00307365">
        <w:rPr>
          <w:rFonts w:asciiTheme="majorHAnsi" w:eastAsia="Calibri" w:hAnsiTheme="majorHAnsi" w:cs="Arial"/>
          <w:sz w:val="20"/>
        </w:rPr>
        <w:t xml:space="preserve"> ustawa Pzp, </w:t>
      </w:r>
      <w:r w:rsidR="00A50184"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dokonał wyboru oferty najkorzystniejszej. </w:t>
      </w:r>
    </w:p>
    <w:p w14:paraId="7A46F24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</w:p>
    <w:p w14:paraId="46C6F7B7" w14:textId="7D389E3C" w:rsidR="00C802F2" w:rsidRDefault="00693ABB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  <w:r w:rsidRPr="00307365">
        <w:rPr>
          <w:rFonts w:asciiTheme="majorHAnsi" w:eastAsia="Calibri" w:hAnsiTheme="majorHAnsi" w:cs="Arial"/>
          <w:b/>
          <w:sz w:val="20"/>
        </w:rPr>
        <w:t xml:space="preserve">Jako ofertę najkorzystniejszą uznano ofertę nr </w:t>
      </w:r>
      <w:r w:rsidR="00ED7C05">
        <w:rPr>
          <w:rFonts w:asciiTheme="majorHAnsi" w:eastAsia="Calibri" w:hAnsiTheme="majorHAnsi" w:cs="Arial"/>
          <w:b/>
          <w:sz w:val="20"/>
        </w:rPr>
        <w:t>2</w:t>
      </w:r>
      <w:r w:rsidRPr="00307365">
        <w:rPr>
          <w:rFonts w:asciiTheme="majorHAnsi" w:eastAsia="Calibri" w:hAnsiTheme="majorHAnsi" w:cs="Arial"/>
          <w:b/>
          <w:sz w:val="20"/>
        </w:rPr>
        <w:t xml:space="preserve">, złożoną przez </w:t>
      </w:r>
      <w:r w:rsidR="00A50184" w:rsidRPr="00307365">
        <w:rPr>
          <w:rFonts w:asciiTheme="majorHAnsi" w:eastAsia="Calibri" w:hAnsiTheme="majorHAnsi" w:cs="Arial"/>
          <w:b/>
          <w:sz w:val="20"/>
        </w:rPr>
        <w:t>W</w:t>
      </w:r>
      <w:r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147D59" w:rsidRPr="00147D59">
        <w:rPr>
          <w:rFonts w:asciiTheme="majorHAnsi" w:eastAsia="Calibri" w:hAnsiTheme="majorHAnsi" w:cs="Arial"/>
          <w:b/>
          <w:sz w:val="20"/>
        </w:rPr>
        <w:t xml:space="preserve">Firma Usługowo- Handlowa SOB-BRUK Adam Sobiech                        </w:t>
      </w:r>
      <w:r w:rsidR="00B048BF">
        <w:rPr>
          <w:rFonts w:asciiTheme="majorHAnsi" w:eastAsia="Calibri" w:hAnsiTheme="majorHAnsi" w:cs="Arial"/>
          <w:b/>
          <w:sz w:val="20"/>
        </w:rPr>
        <w:t xml:space="preserve">                               </w:t>
      </w:r>
      <w:r w:rsidR="00147D59" w:rsidRPr="00147D59">
        <w:rPr>
          <w:rFonts w:asciiTheme="majorHAnsi" w:eastAsia="Calibri" w:hAnsiTheme="majorHAnsi" w:cs="Arial"/>
          <w:b/>
          <w:sz w:val="20"/>
        </w:rPr>
        <w:t>Pelikan, ul. Jaśminowa 7, 64-000 Kościan</w:t>
      </w:r>
    </w:p>
    <w:p w14:paraId="1E3370C4" w14:textId="5A1A06B7" w:rsidR="00C802F2" w:rsidRPr="00C802F2" w:rsidRDefault="00C802F2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  <w:r w:rsidRPr="00C802F2">
        <w:rPr>
          <w:rFonts w:asciiTheme="majorHAnsi" w:eastAsia="Calibri" w:hAnsiTheme="majorHAnsi" w:cs="Arial"/>
          <w:b/>
          <w:sz w:val="20"/>
        </w:rPr>
        <w:t xml:space="preserve"> </w:t>
      </w:r>
    </w:p>
    <w:p w14:paraId="46BE3F05" w14:textId="3679C4B4" w:rsidR="00693ABB" w:rsidRPr="00307365" w:rsidRDefault="00693ABB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Wykonawca</w:t>
            </w:r>
          </w:p>
          <w:p w14:paraId="2CF32C60" w14:textId="72BA0CF2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(nr oferty)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25FF8EE9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Cena/koszt</w:t>
            </w:r>
          </w:p>
          <w:p w14:paraId="5CBB55D5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581A596F" w14:textId="2B1C2DEA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386AD3"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zł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5DFD59C3" w14:textId="7A8933E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 oferty –</w:t>
            </w:r>
          </w:p>
          <w:p w14:paraId="5B697D2F" w14:textId="0A571B1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60%</w:t>
            </w:r>
          </w:p>
          <w:p w14:paraId="78F44AC3" w14:textId="31380DED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668F9D31" w14:textId="25D274E7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352A68A8" w14:textId="70F923E3" w:rsidR="00AC01C9" w:rsidRPr="00307365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693ABB" w:rsidRPr="00307365">
              <w:rPr>
                <w:rFonts w:asciiTheme="majorHAnsi" w:eastAsia="Calibri" w:hAnsiTheme="majorHAnsi" w:cs="Arial"/>
                <w:b/>
                <w:sz w:val="20"/>
              </w:rPr>
              <w:t>w mies.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3F04F491" w14:textId="469EF790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–</w:t>
            </w:r>
          </w:p>
          <w:p w14:paraId="3C273D9C" w14:textId="5E8FEE30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40%</w:t>
            </w:r>
          </w:p>
          <w:p w14:paraId="487368D5" w14:textId="425025FB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Razem pkt.</w:t>
            </w:r>
          </w:p>
          <w:p w14:paraId="0E898115" w14:textId="27C2A84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</w:tr>
      <w:tr w:rsidR="00ED7C05" w:rsidRPr="00E85844" w14:paraId="1E978B72" w14:textId="77777777" w:rsidTr="00F16E75">
        <w:trPr>
          <w:trHeight w:val="423"/>
        </w:trPr>
        <w:tc>
          <w:tcPr>
            <w:tcW w:w="846" w:type="dxa"/>
            <w:vAlign w:val="center"/>
          </w:tcPr>
          <w:p w14:paraId="5A549F4D" w14:textId="749D73F7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703711" w14:textId="18815820" w:rsidR="00ED7C05" w:rsidRPr="00ED7C05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ED7C05">
              <w:rPr>
                <w:rFonts w:ascii="Cambria" w:hAnsi="Cambria"/>
                <w:sz w:val="20"/>
                <w:szCs w:val="20"/>
                <w:lang w:val="pl"/>
              </w:rPr>
              <w:t xml:space="preserve">STRABAG </w:t>
            </w:r>
            <w:r>
              <w:rPr>
                <w:rFonts w:ascii="Cambria" w:hAnsi="Cambria"/>
                <w:sz w:val="20"/>
                <w:szCs w:val="20"/>
                <w:lang w:val="pl"/>
              </w:rPr>
              <w:t xml:space="preserve">Sp. z o.o., ul. Parzniewska 10,                                             </w:t>
            </w:r>
            <w:r w:rsidRPr="00ED7C05">
              <w:rPr>
                <w:rFonts w:ascii="Cambria" w:hAnsi="Cambria"/>
                <w:sz w:val="20"/>
                <w:szCs w:val="20"/>
                <w:lang w:val="pl"/>
              </w:rPr>
              <w:t>05-800 Pruszków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D8F2C" w14:textId="1FEB433E" w:rsidR="00ED7C05" w:rsidRPr="00ED7C05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D7C05">
              <w:rPr>
                <w:rFonts w:ascii="Cambria" w:hAnsi="Cambria"/>
                <w:sz w:val="20"/>
                <w:szCs w:val="20"/>
              </w:rPr>
              <w:t>3 786 561,37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A588A" w14:textId="24D40199" w:rsidR="00ED7C05" w:rsidRPr="00ED7C05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35988" w14:textId="12AE1BA0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51EA779" w14:textId="2966307B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79A427AF" w:rsidR="00ED7C05" w:rsidRPr="002049E9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94</w:t>
            </w:r>
          </w:p>
        </w:tc>
      </w:tr>
      <w:tr w:rsidR="00ED7C05" w:rsidRPr="00E85844" w14:paraId="6A01C4D1" w14:textId="77777777" w:rsidTr="00F16E75">
        <w:tc>
          <w:tcPr>
            <w:tcW w:w="846" w:type="dxa"/>
            <w:vAlign w:val="center"/>
          </w:tcPr>
          <w:p w14:paraId="36CD63B0" w14:textId="270D7B2F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763786" w14:textId="01736C1C" w:rsidR="00ED7C05" w:rsidRPr="00ED7C05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D7C05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Firma Usługowo- Handlowa SOB-BRUK Adam Sobiech                                                        Pelikan</w:t>
            </w:r>
            <w:r w:rsidRPr="00ED7C05">
              <w:rPr>
                <w:rFonts w:ascii="Cambria" w:hAnsi="Cambria"/>
                <w:sz w:val="20"/>
                <w:szCs w:val="20"/>
              </w:rPr>
              <w:t>,</w:t>
            </w:r>
            <w:r w:rsidRPr="00ED7C05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 ul. Jaśminowa 7, 64-000 Kościan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CC853" w14:textId="6043D33E" w:rsidR="00ED7C05" w:rsidRPr="00ED7C05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D7C05">
              <w:rPr>
                <w:rFonts w:ascii="Cambria" w:hAnsi="Cambria"/>
                <w:sz w:val="20"/>
                <w:szCs w:val="20"/>
              </w:rPr>
              <w:t>3 424 320,00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DFE49" w14:textId="744E156F" w:rsidR="00ED7C05" w:rsidRPr="00ED7C05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0E533" w14:textId="3C668AC3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915B597" w14:textId="505E9681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299368F9" w:rsidR="00ED7C05" w:rsidRPr="002049E9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ED7C05" w:rsidRPr="00E85844" w14:paraId="493D1BCD" w14:textId="77777777" w:rsidTr="00F16E75">
        <w:tc>
          <w:tcPr>
            <w:tcW w:w="846" w:type="dxa"/>
            <w:vAlign w:val="center"/>
          </w:tcPr>
          <w:p w14:paraId="55C044D0" w14:textId="486052A0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1CBD86" w14:textId="106DA8CD" w:rsidR="00ED7C05" w:rsidRPr="00ED7C05" w:rsidRDefault="00ED7C05" w:rsidP="00CC3AB0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ED7C05">
              <w:rPr>
                <w:rFonts w:ascii="Cambria" w:hAnsi="Cambria"/>
                <w:sz w:val="20"/>
                <w:szCs w:val="20"/>
                <w:lang w:val="pl"/>
              </w:rPr>
              <w:t>COLAS Polska sp. z o.o., ul. Nowa 49, 62-070 Palędzie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F8EFB" w14:textId="2300DC40" w:rsidR="00ED7C05" w:rsidRPr="00ED7C05" w:rsidRDefault="00ED7C05" w:rsidP="00CC3AB0">
            <w:pPr>
              <w:widowControl w:val="0"/>
              <w:spacing w:line="12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ED7C05">
              <w:rPr>
                <w:rFonts w:ascii="Cambria" w:hAnsi="Cambria"/>
                <w:sz w:val="20"/>
                <w:szCs w:val="20"/>
              </w:rPr>
              <w:t>3 887 109,22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CE9BB" w14:textId="72992EC5" w:rsidR="00ED7C05" w:rsidRPr="00ED7C05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F8DC4" w14:textId="44E6392D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74E6215" w14:textId="57C0B910" w:rsidR="00ED7C05" w:rsidRPr="002049E9" w:rsidRDefault="00ED7C05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5159D37" w14:textId="172EF0CD" w:rsidR="00ED7C05" w:rsidRPr="002049E9" w:rsidRDefault="00147D59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93</w:t>
            </w:r>
          </w:p>
        </w:tc>
      </w:tr>
      <w:tr w:rsidR="00F70BAC" w:rsidRPr="00E85844" w14:paraId="48D14A5B" w14:textId="77777777" w:rsidTr="0097609E">
        <w:tc>
          <w:tcPr>
            <w:tcW w:w="846" w:type="dxa"/>
            <w:vAlign w:val="center"/>
          </w:tcPr>
          <w:p w14:paraId="16D78C4E" w14:textId="2945F3A2" w:rsidR="00F70BAC" w:rsidRPr="002049E9" w:rsidRDefault="00F70BAC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662E431B" w14:textId="5C546B56" w:rsidR="00F70BAC" w:rsidRPr="00F70BAC" w:rsidRDefault="00F70BAC" w:rsidP="00CC3AB0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F70BAC">
              <w:rPr>
                <w:rFonts w:ascii="Cambria" w:hAnsi="Cambria"/>
                <w:sz w:val="20"/>
                <w:szCs w:val="20"/>
                <w:lang w:val="pl"/>
              </w:rPr>
              <w:t>Przedsiębiorstwo Budownictwa Drogowego sp. z o. o.</w:t>
            </w:r>
            <w:r w:rsidRPr="00F70BAC">
              <w:rPr>
                <w:sz w:val="20"/>
                <w:szCs w:val="20"/>
              </w:rPr>
              <w:t xml:space="preserve"> </w:t>
            </w:r>
            <w:r w:rsidRPr="00F70BAC">
              <w:rPr>
                <w:rFonts w:ascii="Cambria" w:hAnsi="Cambria"/>
                <w:sz w:val="20"/>
                <w:szCs w:val="20"/>
                <w:lang w:val="pl"/>
              </w:rPr>
              <w:t>ul. Mickiewicza 63, 67-200 Głogów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0DFD4874" w14:textId="5F926261" w:rsidR="00F70BAC" w:rsidRPr="002049E9" w:rsidRDefault="00F70BAC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F70BAC">
              <w:rPr>
                <w:rFonts w:ascii="Cambria" w:eastAsia="Calibri" w:hAnsi="Cambria" w:cs="Arial"/>
                <w:sz w:val="20"/>
                <w:szCs w:val="20"/>
              </w:rPr>
              <w:t>oferta odrzucona, nie podlega ocenie</w:t>
            </w:r>
          </w:p>
        </w:tc>
      </w:tr>
      <w:tr w:rsidR="00F70BAC" w:rsidRPr="00E85844" w14:paraId="022A3BD4" w14:textId="77777777" w:rsidTr="00646969">
        <w:tc>
          <w:tcPr>
            <w:tcW w:w="846" w:type="dxa"/>
            <w:vAlign w:val="center"/>
          </w:tcPr>
          <w:p w14:paraId="013E6E94" w14:textId="7BA0497E" w:rsidR="00F70BAC" w:rsidRPr="002049E9" w:rsidRDefault="00F70BAC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04522D35" w14:textId="4B35A769" w:rsidR="00F70BAC" w:rsidRDefault="00F70BAC" w:rsidP="00CC3AB0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F70BAC">
              <w:rPr>
                <w:rFonts w:ascii="Cambria" w:hAnsi="Cambria"/>
                <w:sz w:val="20"/>
                <w:szCs w:val="20"/>
                <w:lang w:val="pl"/>
              </w:rPr>
              <w:t>INFRAKOM KOŚCIAN sp. z. o. o.</w:t>
            </w:r>
          </w:p>
          <w:p w14:paraId="5324C362" w14:textId="5F9CEF58" w:rsidR="00F70BAC" w:rsidRPr="00ED7C05" w:rsidRDefault="00F70BAC" w:rsidP="00CC3AB0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F70BAC">
              <w:rPr>
                <w:rFonts w:ascii="Cambria" w:hAnsi="Cambria"/>
                <w:sz w:val="20"/>
                <w:szCs w:val="20"/>
                <w:lang w:val="pl"/>
              </w:rPr>
              <w:t>ul. Feliksa Nowowiejskiego 4, 64-000 Kościan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56D6E37" w14:textId="4085858D" w:rsidR="00F70BAC" w:rsidRPr="002049E9" w:rsidRDefault="00F70BAC" w:rsidP="00CC3AB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F70BAC">
              <w:rPr>
                <w:rFonts w:ascii="Cambria" w:eastAsia="Calibri" w:hAnsi="Cambria" w:cs="Arial"/>
                <w:sz w:val="20"/>
                <w:szCs w:val="20"/>
              </w:rPr>
              <w:t>oferta odrzucona, nie podlega ocenie</w:t>
            </w:r>
          </w:p>
        </w:tc>
      </w:tr>
    </w:tbl>
    <w:p w14:paraId="11B6C772" w14:textId="7AC85AF7" w:rsidR="000754A7" w:rsidRDefault="000754A7" w:rsidP="00CC3AB0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</w:rPr>
      </w:pPr>
    </w:p>
    <w:p w14:paraId="4CFF2B19" w14:textId="77777777" w:rsidR="00147D59" w:rsidRDefault="00147D59" w:rsidP="00CB0A85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</w:p>
    <w:p w14:paraId="742549E7" w14:textId="77777777" w:rsidR="00147D59" w:rsidRDefault="00147D59" w:rsidP="00CB0A85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</w:p>
    <w:p w14:paraId="297C4936" w14:textId="77777777" w:rsidR="00CB0A85" w:rsidRPr="00CB0A85" w:rsidRDefault="00CB0A85" w:rsidP="00147D5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  <w:r w:rsidRPr="00CB0A85">
        <w:rPr>
          <w:rFonts w:ascii="Cambria" w:eastAsia="Times New Roman" w:hAnsi="Cambria" w:cs="Arial"/>
          <w:b/>
          <w:sz w:val="20"/>
          <w:szCs w:val="18"/>
        </w:rPr>
        <w:lastRenderedPageBreak/>
        <w:t xml:space="preserve">Informacja o ofercie odrzuconej </w:t>
      </w:r>
    </w:p>
    <w:p w14:paraId="0B0BB6CE" w14:textId="38A4022B" w:rsidR="00CB0A85" w:rsidRPr="00CB0A85" w:rsidRDefault="00CB0A85" w:rsidP="00147D5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  <w:r w:rsidRPr="00CB0A85">
        <w:rPr>
          <w:rFonts w:ascii="Cambria" w:eastAsia="Times New Roman" w:hAnsi="Cambria" w:cs="Arial"/>
          <w:sz w:val="20"/>
          <w:szCs w:val="18"/>
        </w:rPr>
        <w:t xml:space="preserve">Zamawiający informuje o odrzuceniu oferty nr 4, złożonej przez następującego Wykonawcę: </w:t>
      </w:r>
      <w:r w:rsidR="00F70BAC" w:rsidRPr="00F70BAC">
        <w:rPr>
          <w:rFonts w:ascii="Cambria" w:eastAsia="Times New Roman" w:hAnsi="Cambria" w:cs="Arial"/>
          <w:sz w:val="20"/>
          <w:szCs w:val="18"/>
          <w:lang w:val="pl"/>
        </w:rPr>
        <w:t>Przedsiębiorstwo Budownictwa Drogowego sp. z o. o. ul. Mickiewicza 63, 67-200 Głogów</w:t>
      </w:r>
    </w:p>
    <w:p w14:paraId="755AC277" w14:textId="77777777" w:rsidR="00CB0A85" w:rsidRDefault="00CB0A85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  <w:r w:rsidRPr="00CB0A85">
        <w:rPr>
          <w:rFonts w:ascii="Cambria" w:eastAsia="Times New Roman" w:hAnsi="Cambria" w:cs="Arial"/>
          <w:b/>
          <w:sz w:val="20"/>
          <w:szCs w:val="18"/>
        </w:rPr>
        <w:t>Uzasadnienie prawne</w:t>
      </w:r>
      <w:r w:rsidRPr="00CB0A85">
        <w:rPr>
          <w:rFonts w:ascii="Cambria" w:eastAsia="Times New Roman" w:hAnsi="Cambria" w:cs="Arial"/>
          <w:sz w:val="20"/>
          <w:szCs w:val="18"/>
        </w:rPr>
        <w:t xml:space="preserve">: Zgodnie z art. 289 ust. 2 ustawy Pzp. „Ofertę wykonawcy niezaproszonego do negocjacji uznaje się za odrzuconą.” </w:t>
      </w:r>
    </w:p>
    <w:p w14:paraId="399FF20A" w14:textId="35E333A3" w:rsidR="00CB0A85" w:rsidRPr="00CB0A85" w:rsidRDefault="00CB0A85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  <w:r w:rsidRPr="00CB0A85">
        <w:rPr>
          <w:rFonts w:ascii="Cambria" w:eastAsia="Times New Roman" w:hAnsi="Cambria" w:cs="Arial"/>
          <w:b/>
          <w:sz w:val="20"/>
          <w:szCs w:val="18"/>
        </w:rPr>
        <w:t xml:space="preserve">Uzasadnienie faktyczne: </w:t>
      </w:r>
      <w:r w:rsidRPr="00CB0A85">
        <w:rPr>
          <w:rFonts w:ascii="Cambria" w:eastAsia="Times New Roman" w:hAnsi="Cambria" w:cs="Arial"/>
          <w:sz w:val="20"/>
          <w:szCs w:val="18"/>
        </w:rPr>
        <w:t>Zgodnie z rozdziałem III pkt 7 SWZ i w ogłoszeniu o zamówieniu w SEKCJA VIII – PROCEDURA w pkt. 8.6 i 8.7 zaproszenie do udziału w negocjacjach otrzymało trzech Wykonawców, których oferty przedstawiają najkorzystniejszy stosunek jakości do ceny, obliczony na podstawie kryteriów oceny ofert, określonych w rozdziale III pkt 4 SWZ</w:t>
      </w:r>
    </w:p>
    <w:p w14:paraId="3A5E7E0A" w14:textId="77777777" w:rsidR="00F70BAC" w:rsidRPr="00F70BAC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</w:p>
    <w:p w14:paraId="56161129" w14:textId="77777777" w:rsidR="00F70BAC" w:rsidRPr="00F70BAC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  <w:r w:rsidRPr="00F70BAC">
        <w:rPr>
          <w:rFonts w:ascii="Cambria" w:eastAsia="Times New Roman" w:hAnsi="Cambria" w:cs="Arial"/>
          <w:b/>
          <w:sz w:val="20"/>
          <w:szCs w:val="18"/>
        </w:rPr>
        <w:t xml:space="preserve">Informacja o ofercie odrzuconej </w:t>
      </w:r>
    </w:p>
    <w:p w14:paraId="613DA540" w14:textId="15E9F3AB" w:rsidR="00F70BAC" w:rsidRPr="00CC3AB0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  <w:lang w:val="pl"/>
        </w:rPr>
      </w:pPr>
      <w:r w:rsidRPr="00F70BAC">
        <w:rPr>
          <w:rFonts w:ascii="Cambria" w:eastAsia="Times New Roman" w:hAnsi="Cambria" w:cs="Arial"/>
          <w:sz w:val="20"/>
          <w:szCs w:val="18"/>
        </w:rPr>
        <w:t xml:space="preserve">Zamawiający informuje o odrzuceniu oferty nr </w:t>
      </w:r>
      <w:r>
        <w:rPr>
          <w:rFonts w:ascii="Cambria" w:eastAsia="Times New Roman" w:hAnsi="Cambria" w:cs="Arial"/>
          <w:sz w:val="20"/>
          <w:szCs w:val="18"/>
        </w:rPr>
        <w:t>5</w:t>
      </w:r>
      <w:r w:rsidRPr="00F70BAC">
        <w:rPr>
          <w:rFonts w:ascii="Cambria" w:eastAsia="Times New Roman" w:hAnsi="Cambria" w:cs="Arial"/>
          <w:sz w:val="20"/>
          <w:szCs w:val="18"/>
        </w:rPr>
        <w:t xml:space="preserve">, złożonej przez następującego Wykonawcę: </w:t>
      </w:r>
      <w:r w:rsidR="00CC3AB0">
        <w:rPr>
          <w:rFonts w:ascii="Cambria" w:eastAsia="Times New Roman" w:hAnsi="Cambria" w:cs="Arial"/>
          <w:sz w:val="20"/>
          <w:szCs w:val="18"/>
          <w:lang w:val="pl"/>
        </w:rPr>
        <w:t xml:space="preserve">INFRAKOM KOŚCIAN sp. z. o. o., </w:t>
      </w:r>
      <w:r w:rsidRPr="00F70BAC">
        <w:rPr>
          <w:rFonts w:ascii="Cambria" w:eastAsia="Times New Roman" w:hAnsi="Cambria" w:cs="Arial"/>
          <w:sz w:val="20"/>
          <w:szCs w:val="18"/>
          <w:lang w:val="pl"/>
        </w:rPr>
        <w:t xml:space="preserve">ul. Feliksa Nowowiejskiego 4, </w:t>
      </w:r>
      <w:r w:rsidR="00CC3AB0">
        <w:rPr>
          <w:rFonts w:ascii="Cambria" w:eastAsia="Times New Roman" w:hAnsi="Cambria" w:cs="Arial"/>
          <w:sz w:val="20"/>
          <w:szCs w:val="18"/>
          <w:lang w:val="pl"/>
        </w:rPr>
        <w:t xml:space="preserve">                         </w:t>
      </w:r>
      <w:r w:rsidRPr="00F70BAC">
        <w:rPr>
          <w:rFonts w:ascii="Cambria" w:eastAsia="Times New Roman" w:hAnsi="Cambria" w:cs="Arial"/>
          <w:sz w:val="20"/>
          <w:szCs w:val="18"/>
          <w:lang w:val="pl"/>
        </w:rPr>
        <w:t>64-000 Kościan</w:t>
      </w:r>
      <w:r w:rsidRPr="00F70BAC">
        <w:rPr>
          <w:rFonts w:ascii="Cambria" w:eastAsia="Times New Roman" w:hAnsi="Cambria" w:cs="Arial"/>
          <w:b/>
          <w:sz w:val="20"/>
          <w:szCs w:val="18"/>
          <w:lang w:val="pl"/>
        </w:rPr>
        <w:t xml:space="preserve"> </w:t>
      </w:r>
    </w:p>
    <w:p w14:paraId="542D96C3" w14:textId="14F97F50" w:rsidR="00F70BAC" w:rsidRPr="00F70BAC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  <w:r w:rsidRPr="00F70BAC">
        <w:rPr>
          <w:rFonts w:ascii="Cambria" w:eastAsia="Times New Roman" w:hAnsi="Cambria" w:cs="Arial"/>
          <w:b/>
          <w:sz w:val="20"/>
          <w:szCs w:val="18"/>
        </w:rPr>
        <w:t>Uzasadnienie prawne</w:t>
      </w:r>
      <w:r w:rsidRPr="00F70BAC">
        <w:rPr>
          <w:rFonts w:ascii="Cambria" w:eastAsia="Times New Roman" w:hAnsi="Cambria" w:cs="Arial"/>
          <w:sz w:val="20"/>
          <w:szCs w:val="18"/>
        </w:rPr>
        <w:t xml:space="preserve">: Zgodnie z art. 289 ust. 2 ustawy Pzp. „Ofertę wykonawcy niezaproszonego do negocjacji uznaje się za odrzuconą.” </w:t>
      </w:r>
    </w:p>
    <w:p w14:paraId="73FD8A3B" w14:textId="77777777" w:rsidR="00F70BAC" w:rsidRPr="00F70BAC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  <w:r w:rsidRPr="00F70BAC">
        <w:rPr>
          <w:rFonts w:ascii="Cambria" w:eastAsia="Times New Roman" w:hAnsi="Cambria" w:cs="Arial"/>
          <w:b/>
          <w:sz w:val="20"/>
          <w:szCs w:val="18"/>
        </w:rPr>
        <w:t xml:space="preserve">Uzasadnienie faktyczne: </w:t>
      </w:r>
      <w:r w:rsidRPr="00F70BAC">
        <w:rPr>
          <w:rFonts w:ascii="Cambria" w:eastAsia="Times New Roman" w:hAnsi="Cambria" w:cs="Arial"/>
          <w:sz w:val="20"/>
          <w:szCs w:val="18"/>
        </w:rPr>
        <w:t>Zgodnie z rozdziałem III pkt 7 SWZ i w ogłoszeniu o zamówieniu w SEKCJA VIII – PROCEDURA w pkt. 8.6 i 8.7 zaproszenie do udziału w negocjacjach otrzymało trzech Wykonawców, których oferty przedstawiają najkorzystniejszy stosunek jakości do ceny, obliczony na podstawie kryteriów oceny ofert, określonych w rozdziale III pkt 4 SWZ</w:t>
      </w:r>
    </w:p>
    <w:p w14:paraId="60AD0001" w14:textId="77777777" w:rsidR="00F70BAC" w:rsidRPr="00F70BAC" w:rsidRDefault="00F70BAC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</w:p>
    <w:p w14:paraId="52C23954" w14:textId="77777777" w:rsidR="00CB0A85" w:rsidRPr="00CB0A85" w:rsidRDefault="00CB0A85" w:rsidP="00147D5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18"/>
        </w:rPr>
      </w:pPr>
    </w:p>
    <w:sectPr w:rsidR="00CB0A85" w:rsidRPr="00CB0A8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59D"/>
    <w:rsid w:val="00107ED7"/>
    <w:rsid w:val="00114F8B"/>
    <w:rsid w:val="001371AE"/>
    <w:rsid w:val="00147D59"/>
    <w:rsid w:val="00177945"/>
    <w:rsid w:val="001A647F"/>
    <w:rsid w:val="001A6821"/>
    <w:rsid w:val="001E2946"/>
    <w:rsid w:val="002049E9"/>
    <w:rsid w:val="00290427"/>
    <w:rsid w:val="002C161E"/>
    <w:rsid w:val="002E23D7"/>
    <w:rsid w:val="00302C28"/>
    <w:rsid w:val="003052CF"/>
    <w:rsid w:val="00307365"/>
    <w:rsid w:val="00310D29"/>
    <w:rsid w:val="00313DA7"/>
    <w:rsid w:val="00326E27"/>
    <w:rsid w:val="00386AD3"/>
    <w:rsid w:val="003F05E3"/>
    <w:rsid w:val="003F5564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93ABB"/>
    <w:rsid w:val="006A1AB6"/>
    <w:rsid w:val="006B2AB1"/>
    <w:rsid w:val="006C0A08"/>
    <w:rsid w:val="006E293D"/>
    <w:rsid w:val="007043C1"/>
    <w:rsid w:val="007623F0"/>
    <w:rsid w:val="007A79C4"/>
    <w:rsid w:val="007F0328"/>
    <w:rsid w:val="00844785"/>
    <w:rsid w:val="00860C0E"/>
    <w:rsid w:val="00905A91"/>
    <w:rsid w:val="0095390D"/>
    <w:rsid w:val="009802BC"/>
    <w:rsid w:val="009A0414"/>
    <w:rsid w:val="009E08AA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30D"/>
    <w:rsid w:val="00AC01C9"/>
    <w:rsid w:val="00AC384E"/>
    <w:rsid w:val="00AD543C"/>
    <w:rsid w:val="00AE0005"/>
    <w:rsid w:val="00B048BF"/>
    <w:rsid w:val="00B51365"/>
    <w:rsid w:val="00B83B4A"/>
    <w:rsid w:val="00B90FA6"/>
    <w:rsid w:val="00C16B54"/>
    <w:rsid w:val="00C802F2"/>
    <w:rsid w:val="00C977B5"/>
    <w:rsid w:val="00CB0A85"/>
    <w:rsid w:val="00CC3AB0"/>
    <w:rsid w:val="00DB5AAB"/>
    <w:rsid w:val="00DC6FFF"/>
    <w:rsid w:val="00DE5D6A"/>
    <w:rsid w:val="00E16E38"/>
    <w:rsid w:val="00E25BC4"/>
    <w:rsid w:val="00E459B5"/>
    <w:rsid w:val="00E85844"/>
    <w:rsid w:val="00E92D37"/>
    <w:rsid w:val="00E948A6"/>
    <w:rsid w:val="00ED7C05"/>
    <w:rsid w:val="00EF24CD"/>
    <w:rsid w:val="00F01AAC"/>
    <w:rsid w:val="00F035AE"/>
    <w:rsid w:val="00F176CF"/>
    <w:rsid w:val="00F2195B"/>
    <w:rsid w:val="00F546E3"/>
    <w:rsid w:val="00F70BAC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35</cp:revision>
  <cp:lastPrinted>2021-02-10T14:08:00Z</cp:lastPrinted>
  <dcterms:created xsi:type="dcterms:W3CDTF">2021-02-10T11:01:00Z</dcterms:created>
  <dcterms:modified xsi:type="dcterms:W3CDTF">2024-01-03T13:17:00Z</dcterms:modified>
</cp:coreProperties>
</file>