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9B685A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9B685A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7E680D" w:rsidRPr="007E680D">
        <w:rPr>
          <w:rFonts w:ascii="Calibri" w:hAnsi="Calibri" w:cs="Calibri"/>
          <w:b/>
          <w:bCs/>
          <w:sz w:val="22"/>
          <w:szCs w:val="22"/>
        </w:rPr>
        <w:t>Remont drogi gminnej K140140 w km od 0+000 do km 0+710 w miejscowości Adamowice, Gmina Gołcza</w:t>
      </w:r>
      <w:r>
        <w:rPr>
          <w:rFonts w:ascii="Calibri" w:hAnsi="Calibri" w:cs="Calibri"/>
          <w:b/>
          <w:bCs/>
          <w:sz w:val="22"/>
          <w:szCs w:val="22"/>
        </w:rPr>
        <w:t>”.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665C30" w:rsidRDefault="00665C30" w:rsidP="00665C30">
      <w:pPr>
        <w:spacing w:line="276" w:lineRule="auto"/>
        <w:jc w:val="center"/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  <w:bookmarkStart w:id="0" w:name="_GoBack"/>
      <w:bookmarkEnd w:id="0"/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BC" w:rsidRDefault="00880FBC" w:rsidP="00F7637E">
      <w:r>
        <w:separator/>
      </w:r>
    </w:p>
  </w:endnote>
  <w:endnote w:type="continuationSeparator" w:id="0">
    <w:p w:rsidR="00880FBC" w:rsidRDefault="00880FB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C267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BC" w:rsidRDefault="00880FBC" w:rsidP="00F7637E">
      <w:r>
        <w:separator/>
      </w:r>
    </w:p>
  </w:footnote>
  <w:footnote w:type="continuationSeparator" w:id="0">
    <w:p w:rsidR="00880FBC" w:rsidRDefault="00880FBC" w:rsidP="00F7637E">
      <w:r>
        <w:continuationSeparator/>
      </w:r>
    </w:p>
  </w:footnote>
  <w:footnote w:id="1">
    <w:p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B46FED" w:rsidP="00B46FED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482402" wp14:editId="669A1D44">
                <wp:simplePos x="0" y="0"/>
                <wp:positionH relativeFrom="column">
                  <wp:posOffset>3394075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7A978335" wp14:editId="21918A8E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2671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E680D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0FBC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685A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11D64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23C1-5543-4908-9994-15AAE61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11</cp:revision>
  <cp:lastPrinted>2021-03-08T11:44:00Z</cp:lastPrinted>
  <dcterms:created xsi:type="dcterms:W3CDTF">2022-12-20T10:36:00Z</dcterms:created>
  <dcterms:modified xsi:type="dcterms:W3CDTF">2023-08-02T15:00:00Z</dcterms:modified>
</cp:coreProperties>
</file>