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E85E7C" w:rsidRDefault="00DE75FD" w:rsidP="00E85E7C">
      <w:pPr>
        <w:spacing w:after="0" w:line="240" w:lineRule="auto"/>
        <w:jc w:val="right"/>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 xml:space="preserve">    Kraków, dnia </w:t>
      </w:r>
      <w:r w:rsidR="003647C5">
        <w:rPr>
          <w:rFonts w:ascii="Garamond" w:eastAsia="Times New Roman" w:hAnsi="Garamond" w:cs="Times New Roman"/>
          <w:color w:val="000000" w:themeColor="text1"/>
          <w:lang w:eastAsia="pl-PL"/>
        </w:rPr>
        <w:t>30</w:t>
      </w:r>
      <w:r w:rsidR="00BC5D15">
        <w:rPr>
          <w:rFonts w:ascii="Garamond" w:eastAsia="Times New Roman" w:hAnsi="Garamond" w:cs="Times New Roman"/>
          <w:color w:val="000000" w:themeColor="text1"/>
          <w:lang w:eastAsia="pl-PL"/>
        </w:rPr>
        <w:t>.11</w:t>
      </w:r>
      <w:r w:rsidR="00F47622" w:rsidRPr="00E85E7C">
        <w:rPr>
          <w:rFonts w:ascii="Garamond" w:eastAsia="Times New Roman" w:hAnsi="Garamond" w:cs="Times New Roman"/>
          <w:color w:val="000000" w:themeColor="text1"/>
          <w:lang w:eastAsia="pl-PL"/>
        </w:rPr>
        <w:t>.202</w:t>
      </w:r>
      <w:r w:rsidR="008B7F24" w:rsidRPr="00E85E7C">
        <w:rPr>
          <w:rFonts w:ascii="Garamond" w:eastAsia="Times New Roman" w:hAnsi="Garamond" w:cs="Times New Roman"/>
          <w:color w:val="000000" w:themeColor="text1"/>
          <w:lang w:eastAsia="pl-PL"/>
        </w:rPr>
        <w:t>3</w:t>
      </w:r>
      <w:r w:rsidRPr="00E85E7C">
        <w:rPr>
          <w:rFonts w:ascii="Garamond" w:eastAsia="Times New Roman" w:hAnsi="Garamond" w:cs="Times New Roman"/>
          <w:color w:val="000000" w:themeColor="text1"/>
          <w:lang w:eastAsia="pl-PL"/>
        </w:rPr>
        <w:t xml:space="preserve"> r.</w:t>
      </w:r>
    </w:p>
    <w:p w:rsidR="00DE75FD" w:rsidRPr="00E85E7C" w:rsidRDefault="003536B2" w:rsidP="00E85E7C">
      <w:pPr>
        <w:spacing w:after="0" w:line="240" w:lineRule="auto"/>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Nr sprawy: DFP.271.</w:t>
      </w:r>
      <w:r w:rsidR="00BC5D15">
        <w:rPr>
          <w:rFonts w:ascii="Garamond" w:eastAsia="Times New Roman" w:hAnsi="Garamond" w:cs="Times New Roman"/>
          <w:color w:val="000000" w:themeColor="text1"/>
          <w:lang w:eastAsia="pl-PL"/>
        </w:rPr>
        <w:t>165</w:t>
      </w:r>
      <w:r w:rsidR="006E59CC" w:rsidRPr="00E85E7C">
        <w:rPr>
          <w:rFonts w:ascii="Garamond" w:eastAsia="Times New Roman" w:hAnsi="Garamond" w:cs="Times New Roman"/>
          <w:color w:val="000000" w:themeColor="text1"/>
          <w:lang w:eastAsia="pl-PL"/>
        </w:rPr>
        <w:t>.202</w:t>
      </w:r>
      <w:r w:rsidR="008B7F24" w:rsidRPr="00E85E7C">
        <w:rPr>
          <w:rFonts w:ascii="Garamond" w:eastAsia="Times New Roman" w:hAnsi="Garamond" w:cs="Times New Roman"/>
          <w:color w:val="000000" w:themeColor="text1"/>
          <w:lang w:eastAsia="pl-PL"/>
        </w:rPr>
        <w:t>3</w:t>
      </w:r>
      <w:r w:rsidR="00C4068D" w:rsidRPr="00E85E7C">
        <w:rPr>
          <w:rFonts w:ascii="Garamond" w:eastAsia="Times New Roman" w:hAnsi="Garamond" w:cs="Times New Roman"/>
          <w:color w:val="000000" w:themeColor="text1"/>
          <w:lang w:eastAsia="pl-PL"/>
        </w:rPr>
        <w:t>.LS</w:t>
      </w:r>
    </w:p>
    <w:p w:rsidR="00DE75FD" w:rsidRPr="00E85E7C" w:rsidRDefault="00DE75FD" w:rsidP="00E85E7C">
      <w:pPr>
        <w:spacing w:after="0" w:line="240" w:lineRule="auto"/>
        <w:jc w:val="both"/>
        <w:rPr>
          <w:rFonts w:ascii="Garamond" w:eastAsia="Times New Roman" w:hAnsi="Garamond" w:cs="Times New Roman"/>
          <w:color w:val="000000" w:themeColor="text1"/>
          <w:lang w:eastAsia="pl-PL"/>
        </w:rPr>
      </w:pPr>
    </w:p>
    <w:p w:rsidR="00DB5A02" w:rsidRPr="00E85E7C" w:rsidRDefault="00DB5A02" w:rsidP="00E85E7C">
      <w:pPr>
        <w:spacing w:after="0" w:line="240" w:lineRule="auto"/>
        <w:jc w:val="both"/>
        <w:rPr>
          <w:rFonts w:ascii="Garamond" w:eastAsia="Times New Roman" w:hAnsi="Garamond" w:cs="Times New Roman"/>
          <w:color w:val="000000" w:themeColor="text1"/>
          <w:lang w:eastAsia="pl-PL"/>
        </w:rPr>
      </w:pPr>
    </w:p>
    <w:p w:rsidR="00DE75FD" w:rsidRPr="00E85E7C" w:rsidRDefault="00DE75FD" w:rsidP="00E85E7C">
      <w:pPr>
        <w:spacing w:after="0" w:line="240" w:lineRule="auto"/>
        <w:jc w:val="right"/>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Do wszystkich Wykonawców biorących udział w postępowaniu</w:t>
      </w:r>
    </w:p>
    <w:p w:rsidR="006E59CC" w:rsidRPr="00E85E7C" w:rsidRDefault="006E59CC" w:rsidP="00E85E7C">
      <w:pPr>
        <w:spacing w:after="0" w:line="240" w:lineRule="auto"/>
        <w:rPr>
          <w:rFonts w:ascii="Garamond" w:eastAsia="Times New Roman" w:hAnsi="Garamond" w:cs="Times New Roman"/>
          <w:b/>
          <w:bCs/>
          <w:color w:val="000000" w:themeColor="text1"/>
          <w:lang w:eastAsia="pl-PL"/>
        </w:rPr>
      </w:pPr>
    </w:p>
    <w:p w:rsidR="00DB5A02" w:rsidRPr="00E85E7C" w:rsidRDefault="00DB5A02" w:rsidP="00E85E7C">
      <w:pPr>
        <w:spacing w:after="0" w:line="240" w:lineRule="auto"/>
        <w:ind w:left="851" w:hanging="851"/>
        <w:jc w:val="both"/>
        <w:rPr>
          <w:rFonts w:ascii="Garamond" w:eastAsia="Times New Roman" w:hAnsi="Garamond" w:cs="Times New Roman"/>
          <w:bCs/>
          <w:color w:val="000000" w:themeColor="text1"/>
          <w:lang w:eastAsia="pl-PL"/>
        </w:rPr>
      </w:pPr>
    </w:p>
    <w:p w:rsidR="008D09C9" w:rsidRPr="00E85E7C" w:rsidRDefault="00DE75FD" w:rsidP="00E85E7C">
      <w:pPr>
        <w:tabs>
          <w:tab w:val="left" w:pos="993"/>
        </w:tabs>
        <w:spacing w:after="0" w:line="240" w:lineRule="auto"/>
        <w:ind w:left="990" w:hanging="990"/>
        <w:jc w:val="both"/>
        <w:rPr>
          <w:rFonts w:ascii="Garamond" w:eastAsia="Times New Roman" w:hAnsi="Garamond" w:cs="Times New Roman"/>
          <w:bCs/>
          <w:iCs/>
          <w:color w:val="000000" w:themeColor="text1"/>
          <w:lang w:eastAsia="pl-PL"/>
        </w:rPr>
      </w:pPr>
      <w:r w:rsidRPr="00E85E7C">
        <w:rPr>
          <w:rFonts w:ascii="Garamond" w:eastAsia="Times New Roman" w:hAnsi="Garamond" w:cs="Times New Roman"/>
          <w:bCs/>
          <w:color w:val="000000" w:themeColor="text1"/>
          <w:lang w:eastAsia="pl-PL"/>
        </w:rPr>
        <w:t>Dotyczy:</w:t>
      </w:r>
      <w:r w:rsidR="008D09C9" w:rsidRPr="00E85E7C">
        <w:rPr>
          <w:rFonts w:ascii="Garamond" w:eastAsia="Times New Roman" w:hAnsi="Garamond" w:cs="Times New Roman"/>
          <w:bCs/>
          <w:color w:val="000000" w:themeColor="text1"/>
          <w:lang w:eastAsia="pl-PL"/>
        </w:rPr>
        <w:t xml:space="preserve"> </w:t>
      </w:r>
      <w:r w:rsidR="00F51F3E" w:rsidRPr="00E85E7C">
        <w:rPr>
          <w:rFonts w:ascii="Garamond" w:eastAsia="Times New Roman" w:hAnsi="Garamond" w:cs="Times New Roman"/>
          <w:bCs/>
          <w:color w:val="000000" w:themeColor="text1"/>
          <w:lang w:eastAsia="pl-PL"/>
        </w:rPr>
        <w:tab/>
      </w:r>
      <w:r w:rsidRPr="00E85E7C">
        <w:rPr>
          <w:rFonts w:ascii="Garamond" w:eastAsia="Times New Roman" w:hAnsi="Garamond" w:cs="Times New Roman"/>
          <w:color w:val="000000" w:themeColor="text1"/>
          <w:lang w:eastAsia="pl-PL"/>
        </w:rPr>
        <w:t xml:space="preserve">postępowania o udzielenie zamówienia publicznego na </w:t>
      </w:r>
      <w:r w:rsidR="008D09C9" w:rsidRPr="00E85E7C">
        <w:rPr>
          <w:rFonts w:ascii="Garamond" w:eastAsia="Times New Roman" w:hAnsi="Garamond" w:cs="Times New Roman"/>
          <w:bCs/>
          <w:iCs/>
          <w:color w:val="000000" w:themeColor="text1"/>
          <w:lang w:eastAsia="pl-PL"/>
        </w:rPr>
        <w:t xml:space="preserve">dostawę </w:t>
      </w:r>
      <w:r w:rsidR="00BC5D15" w:rsidRPr="00BC5D15">
        <w:rPr>
          <w:rFonts w:ascii="Garamond" w:eastAsia="Times New Roman" w:hAnsi="Garamond" w:cs="Times New Roman"/>
          <w:bCs/>
          <w:iCs/>
          <w:color w:val="000000" w:themeColor="text1"/>
          <w:lang w:eastAsia="pl-PL"/>
        </w:rPr>
        <w:t>produktów leczniczych do Szpitala Uniwersyteckiego w Krakowie</w:t>
      </w:r>
      <w:r w:rsidR="008D09C9" w:rsidRPr="00E85E7C">
        <w:rPr>
          <w:rFonts w:ascii="Garamond" w:eastAsia="Times New Roman" w:hAnsi="Garamond" w:cs="Times New Roman"/>
          <w:bCs/>
          <w:iCs/>
          <w:color w:val="000000" w:themeColor="text1"/>
          <w:lang w:eastAsia="pl-PL"/>
        </w:rPr>
        <w:t>.</w:t>
      </w:r>
    </w:p>
    <w:p w:rsidR="00DA5168" w:rsidRPr="00E85E7C" w:rsidRDefault="00DA5168" w:rsidP="00E85E7C">
      <w:pPr>
        <w:spacing w:after="0" w:line="240" w:lineRule="auto"/>
        <w:jc w:val="both"/>
        <w:rPr>
          <w:rFonts w:ascii="Garamond" w:eastAsia="Times New Roman" w:hAnsi="Garamond" w:cs="Times New Roman"/>
          <w:bCs/>
          <w:iCs/>
          <w:color w:val="000000" w:themeColor="text1"/>
          <w:lang w:eastAsia="pl-PL"/>
        </w:rPr>
      </w:pPr>
    </w:p>
    <w:p w:rsidR="00A70379" w:rsidRPr="00E85E7C" w:rsidRDefault="00951156" w:rsidP="00E85E7C">
      <w:pPr>
        <w:tabs>
          <w:tab w:val="left" w:pos="2467"/>
        </w:tabs>
        <w:spacing w:after="0" w:line="240" w:lineRule="auto"/>
        <w:jc w:val="both"/>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ab/>
      </w:r>
    </w:p>
    <w:p w:rsidR="00056A8A" w:rsidRPr="00E85E7C" w:rsidRDefault="00056A8A" w:rsidP="00E85E7C">
      <w:pPr>
        <w:spacing w:after="0" w:line="240" w:lineRule="auto"/>
        <w:ind w:firstLine="708"/>
        <w:jc w:val="both"/>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rsidR="002E1600" w:rsidRPr="00E85E7C" w:rsidRDefault="002E1600" w:rsidP="00E85E7C">
      <w:pPr>
        <w:spacing w:after="0" w:line="240" w:lineRule="auto"/>
        <w:jc w:val="both"/>
        <w:rPr>
          <w:rFonts w:ascii="Garamond" w:eastAsia="Times New Roman" w:hAnsi="Garamond" w:cs="Times New Roman"/>
          <w:color w:val="000000" w:themeColor="text1"/>
          <w:lang w:eastAsia="pl-PL"/>
        </w:rPr>
      </w:pPr>
    </w:p>
    <w:p w:rsidR="002E1600" w:rsidRPr="00E85E7C" w:rsidRDefault="002E1600" w:rsidP="00E85E7C">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E03A86" w:rsidRPr="00E85E7C">
        <w:rPr>
          <w:rFonts w:ascii="Garamond" w:eastAsia="Times New Roman" w:hAnsi="Garamond" w:cs="Times New Roman"/>
          <w:b/>
          <w:bCs/>
          <w:color w:val="000000" w:themeColor="text1"/>
          <w:lang w:eastAsia="pl-PL"/>
        </w:rPr>
        <w:t>1</w:t>
      </w:r>
    </w:p>
    <w:p w:rsidR="009D18BE" w:rsidRDefault="00BC5D15" w:rsidP="009D18BE">
      <w:pPr>
        <w:spacing w:after="0" w:line="240" w:lineRule="auto"/>
        <w:jc w:val="both"/>
        <w:rPr>
          <w:rFonts w:ascii="Garamond" w:eastAsia="Times New Roman" w:hAnsi="Garamond" w:cs="Times New Roman"/>
          <w:bCs/>
          <w:color w:val="000000" w:themeColor="text1"/>
          <w:lang w:eastAsia="pl-PL"/>
        </w:rPr>
      </w:pPr>
      <w:r w:rsidRPr="00BC5D15">
        <w:rPr>
          <w:rFonts w:ascii="Garamond" w:eastAsia="Times New Roman" w:hAnsi="Garamond" w:cs="Times New Roman"/>
          <w:bCs/>
          <w:color w:val="000000" w:themeColor="text1"/>
          <w:lang w:eastAsia="pl-PL"/>
        </w:rPr>
        <w:t xml:space="preserve">Proszę o określenie dokładnie ilości leku w pakiecie 4. Wymagacie Państwo opakowań po 70 </w:t>
      </w:r>
      <w:proofErr w:type="spellStart"/>
      <w:r w:rsidRPr="00BC5D15">
        <w:rPr>
          <w:rFonts w:ascii="Garamond" w:eastAsia="Times New Roman" w:hAnsi="Garamond" w:cs="Times New Roman"/>
          <w:bCs/>
          <w:color w:val="000000" w:themeColor="text1"/>
          <w:lang w:eastAsia="pl-PL"/>
        </w:rPr>
        <w:t>tab</w:t>
      </w:r>
      <w:proofErr w:type="spellEnd"/>
      <w:r w:rsidRPr="00BC5D15">
        <w:rPr>
          <w:rFonts w:ascii="Garamond" w:eastAsia="Times New Roman" w:hAnsi="Garamond" w:cs="Times New Roman"/>
          <w:bCs/>
          <w:color w:val="000000" w:themeColor="text1"/>
          <w:lang w:eastAsia="pl-PL"/>
        </w:rPr>
        <w:t xml:space="preserve"> i 140 </w:t>
      </w:r>
      <w:proofErr w:type="spellStart"/>
      <w:r w:rsidRPr="00BC5D15">
        <w:rPr>
          <w:rFonts w:ascii="Garamond" w:eastAsia="Times New Roman" w:hAnsi="Garamond" w:cs="Times New Roman"/>
          <w:bCs/>
          <w:color w:val="000000" w:themeColor="text1"/>
          <w:lang w:eastAsia="pl-PL"/>
        </w:rPr>
        <w:t>tab</w:t>
      </w:r>
      <w:proofErr w:type="spellEnd"/>
      <w:r w:rsidRPr="00BC5D15">
        <w:rPr>
          <w:rFonts w:ascii="Garamond" w:eastAsia="Times New Roman" w:hAnsi="Garamond" w:cs="Times New Roman"/>
          <w:bCs/>
          <w:color w:val="000000" w:themeColor="text1"/>
          <w:lang w:eastAsia="pl-PL"/>
        </w:rPr>
        <w:t xml:space="preserve">, natomiast podana jest tylko ilość przy 70 </w:t>
      </w:r>
      <w:proofErr w:type="spellStart"/>
      <w:r w:rsidRPr="00BC5D15">
        <w:rPr>
          <w:rFonts w:ascii="Garamond" w:eastAsia="Times New Roman" w:hAnsi="Garamond" w:cs="Times New Roman"/>
          <w:bCs/>
          <w:color w:val="000000" w:themeColor="text1"/>
          <w:lang w:eastAsia="pl-PL"/>
        </w:rPr>
        <w:t>szt</w:t>
      </w:r>
      <w:proofErr w:type="spellEnd"/>
    </w:p>
    <w:p w:rsidR="009D18BE" w:rsidRDefault="009D18BE" w:rsidP="009D18BE">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9D18BE" w:rsidRDefault="009D18BE" w:rsidP="00BC5D15">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Zamawiający </w:t>
      </w:r>
      <w:r w:rsidR="00BC5D15">
        <w:rPr>
          <w:rFonts w:ascii="Garamond" w:eastAsia="Times New Roman" w:hAnsi="Garamond" w:cs="Times New Roman"/>
          <w:bCs/>
          <w:color w:val="000000" w:themeColor="text1"/>
          <w:lang w:eastAsia="pl-PL"/>
        </w:rPr>
        <w:t>wymaga zaoferowania leku w przeliczeniu na opakowania po 70 tabl. w ilości 250 opakowań x 70 tabl. zgodnie z zapisami arkusza cenowego (zał. 1a do SWZ) w zakresie części 4. W przypadku konieczności zakupu leku w ilości a 140 tabl. Zamawiający dokona odpowiedniego przeliczenia wartości dla tej ilości bazując na zaoferowanej cenie w arkuszu cenowym za opakowanie a 70 tabl.</w:t>
      </w:r>
    </w:p>
    <w:p w:rsidR="009D18BE" w:rsidRDefault="009D18BE" w:rsidP="009D18BE">
      <w:pPr>
        <w:spacing w:after="0" w:line="240" w:lineRule="auto"/>
        <w:jc w:val="both"/>
        <w:rPr>
          <w:rFonts w:ascii="Garamond" w:eastAsia="Times New Roman" w:hAnsi="Garamond" w:cs="Times New Roman"/>
          <w:bCs/>
          <w:color w:val="000000" w:themeColor="text1"/>
          <w:lang w:eastAsia="pl-PL"/>
        </w:rPr>
      </w:pPr>
    </w:p>
    <w:p w:rsidR="009D18BE" w:rsidRPr="00E85E7C" w:rsidRDefault="009D18BE" w:rsidP="009D18BE">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2</w:t>
      </w:r>
    </w:p>
    <w:p w:rsidR="009D18BE" w:rsidRPr="009D18BE" w:rsidRDefault="00BC5D15" w:rsidP="009D18BE">
      <w:pPr>
        <w:spacing w:after="0" w:line="240" w:lineRule="auto"/>
        <w:jc w:val="both"/>
        <w:rPr>
          <w:rFonts w:ascii="Garamond" w:eastAsia="Times New Roman" w:hAnsi="Garamond" w:cs="Times New Roman"/>
          <w:bCs/>
          <w:color w:val="000000" w:themeColor="text1"/>
          <w:lang w:eastAsia="pl-PL"/>
        </w:rPr>
      </w:pPr>
      <w:r w:rsidRPr="00BC5D15">
        <w:rPr>
          <w:rFonts w:ascii="Garamond" w:eastAsia="Times New Roman" w:hAnsi="Garamond" w:cs="Times New Roman"/>
          <w:bCs/>
          <w:color w:val="000000" w:themeColor="text1"/>
          <w:lang w:eastAsia="pl-PL"/>
        </w:rPr>
        <w:t>Czy Zamawiający mając na względzie racjonalne dysponowanie środkami publicznymi, a w związku z tym możliwość uzyskania znacznych oszczędności finansowych, wyraża zgodę na złożenie oferty w Części nr 4 na lek, który będzie objęty refundacją w programie lekowym B.9.FM od dnia 1 stycznia 2024 roku, zgodnie z ustawą z dnia 12 maja 2011 r. o refundacji leków, środków spożywczych specjalnego przeznaczenia żywieniowego oraz wyrobów medycznych ?</w:t>
      </w:r>
    </w:p>
    <w:p w:rsidR="009D18BE" w:rsidRDefault="009D18BE" w:rsidP="009D18BE">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9D18BE" w:rsidRDefault="009D18BE" w:rsidP="009D18BE">
      <w:pPr>
        <w:spacing w:after="0" w:line="240" w:lineRule="auto"/>
        <w:jc w:val="both"/>
        <w:rPr>
          <w:rFonts w:ascii="Garamond" w:eastAsia="Times New Roman" w:hAnsi="Garamond" w:cs="Times New Roman"/>
          <w:bCs/>
          <w:color w:val="000000" w:themeColor="text1"/>
          <w:lang w:eastAsia="pl-PL"/>
        </w:rPr>
      </w:pPr>
      <w:r w:rsidRPr="009D18BE">
        <w:rPr>
          <w:rFonts w:ascii="Garamond" w:eastAsia="Times New Roman" w:hAnsi="Garamond" w:cs="Times New Roman"/>
          <w:bCs/>
          <w:color w:val="000000" w:themeColor="text1"/>
          <w:lang w:eastAsia="pl-PL"/>
        </w:rPr>
        <w:t xml:space="preserve">Zamawiający </w:t>
      </w:r>
      <w:r w:rsidR="00777877">
        <w:rPr>
          <w:rFonts w:ascii="Garamond" w:eastAsia="Times New Roman" w:hAnsi="Garamond" w:cs="Times New Roman"/>
          <w:bCs/>
          <w:color w:val="000000" w:themeColor="text1"/>
          <w:lang w:eastAsia="pl-PL"/>
        </w:rPr>
        <w:t>podtrzymuje dotychczasowe zapisy SWZ.</w:t>
      </w:r>
    </w:p>
    <w:p w:rsidR="009D18BE" w:rsidRPr="009D18BE" w:rsidRDefault="009D18BE" w:rsidP="009D18BE">
      <w:pPr>
        <w:spacing w:after="0" w:line="240" w:lineRule="auto"/>
        <w:jc w:val="both"/>
        <w:rPr>
          <w:rFonts w:ascii="Garamond" w:eastAsia="Times New Roman" w:hAnsi="Garamond" w:cs="Times New Roman"/>
          <w:bCs/>
          <w:color w:val="000000" w:themeColor="text1"/>
          <w:lang w:eastAsia="pl-PL"/>
        </w:rPr>
      </w:pPr>
    </w:p>
    <w:p w:rsidR="009D18BE" w:rsidRPr="00E85E7C" w:rsidRDefault="009D18BE" w:rsidP="009D18BE">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3</w:t>
      </w:r>
    </w:p>
    <w:p w:rsidR="009D18BE" w:rsidRPr="009D18BE" w:rsidRDefault="00531FE2" w:rsidP="009D18BE">
      <w:pPr>
        <w:spacing w:after="0" w:line="240" w:lineRule="auto"/>
        <w:jc w:val="both"/>
        <w:rPr>
          <w:rFonts w:ascii="Garamond" w:eastAsia="Times New Roman" w:hAnsi="Garamond" w:cs="Times New Roman"/>
          <w:bCs/>
          <w:color w:val="000000" w:themeColor="text1"/>
          <w:lang w:eastAsia="pl-PL"/>
        </w:rPr>
      </w:pPr>
      <w:r w:rsidRPr="00531FE2">
        <w:rPr>
          <w:rFonts w:ascii="Garamond" w:eastAsia="Times New Roman" w:hAnsi="Garamond" w:cs="Times New Roman"/>
          <w:bCs/>
          <w:color w:val="000000" w:themeColor="text1"/>
          <w:lang w:eastAsia="pl-PL"/>
        </w:rPr>
        <w:t>W razie negatywnej odpowiedzi na powyższe pytanie, czy Zamawiający aby umożliwić przystąpienie do postępowania w Części nr 4 z lekiem, który będzie objęty refundacją w programie lekowym B.9.FM od dnia 1 stycznia 2024 roku wyrazi zgodę na przesunięcie terminu składania ofert na początek stycznia 2024r. ?</w:t>
      </w:r>
    </w:p>
    <w:p w:rsidR="009D18BE" w:rsidRDefault="009D18BE" w:rsidP="009D18BE">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9D18BE" w:rsidRPr="009D18BE" w:rsidRDefault="00777877" w:rsidP="009D18BE">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Zamawiający nie wyraża zgody i podtrzymuje </w:t>
      </w:r>
      <w:r w:rsidRPr="00777877">
        <w:rPr>
          <w:rFonts w:ascii="Garamond" w:eastAsia="Times New Roman" w:hAnsi="Garamond" w:cs="Times New Roman"/>
          <w:bCs/>
          <w:color w:val="000000" w:themeColor="text1"/>
          <w:lang w:eastAsia="pl-PL"/>
        </w:rPr>
        <w:t>dotychczasowe zapisy SWZ.</w:t>
      </w:r>
    </w:p>
    <w:p w:rsidR="00777877" w:rsidRDefault="00777877" w:rsidP="009D18BE">
      <w:pPr>
        <w:spacing w:after="0" w:line="240" w:lineRule="auto"/>
        <w:jc w:val="both"/>
        <w:rPr>
          <w:rFonts w:ascii="Garamond" w:eastAsia="Times New Roman" w:hAnsi="Garamond" w:cs="Times New Roman"/>
          <w:b/>
          <w:bCs/>
          <w:color w:val="000000" w:themeColor="text1"/>
          <w:lang w:eastAsia="pl-PL"/>
        </w:rPr>
      </w:pPr>
    </w:p>
    <w:p w:rsidR="00777877" w:rsidRPr="00E85E7C" w:rsidRDefault="00777877" w:rsidP="0077787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4</w:t>
      </w:r>
    </w:p>
    <w:p w:rsidR="00777877" w:rsidRPr="00777877" w:rsidRDefault="00777877" w:rsidP="00777877">
      <w:pPr>
        <w:spacing w:after="0" w:line="240" w:lineRule="auto"/>
        <w:jc w:val="both"/>
        <w:rPr>
          <w:rFonts w:ascii="Garamond" w:eastAsia="Times New Roman" w:hAnsi="Garamond" w:cs="Times New Roman"/>
          <w:bCs/>
          <w:color w:val="000000" w:themeColor="text1"/>
          <w:lang w:eastAsia="pl-PL"/>
        </w:rPr>
      </w:pPr>
      <w:r w:rsidRPr="00777877">
        <w:rPr>
          <w:rFonts w:ascii="Garamond" w:eastAsia="Times New Roman" w:hAnsi="Garamond" w:cs="Times New Roman"/>
          <w:bCs/>
          <w:color w:val="000000" w:themeColor="text1"/>
          <w:lang w:eastAsia="pl-PL"/>
        </w:rPr>
        <w:t>Czy Zamawiający wykreśli zapis par. 1.4 lub dopisze, że dzieje się to z zastrzeżeniem zapisów par. 4.11? Minimalną wartość zamówienia, wymaganą przez Ustawę PZP, określa par. 4.11. Ta minimalna wartość nie podlega już dalszym warunkom i nie może zostać zmniejszona. Zgodnie  z art. 433 pkt. 4 ustawy PZP umowa winna wskazywać minimalną wartość zamówienia, bez dodatkowych zastrzeżeń. Realizacja każdej umowy obarczona jest ryzykiem i w toku jej wykonywania zajść może wiele zdarzeń losowych, ograniczających zamówienie. Mimo to ustawodawca zdecydował o obligatoryjnym zapisie umowy, który musi gwarantować Wykonawcy realizację określonego minimum wartościowego. Jeśli zatem minimum takie określono, to nie są dopuszczalne dalsze wyłączenia  lub warunki w tym zakresie.</w:t>
      </w:r>
    </w:p>
    <w:p w:rsidR="00777877" w:rsidRDefault="00777877" w:rsidP="0077787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777877" w:rsidRPr="00771EB2" w:rsidRDefault="00771EB2" w:rsidP="00777877">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lastRenderedPageBreak/>
        <w:t>Zamawiający nie wyraża zgody. Wzór umowy pozostaje bez zmian.</w:t>
      </w:r>
    </w:p>
    <w:p w:rsidR="00771EB2" w:rsidRDefault="00771EB2" w:rsidP="00777877">
      <w:pPr>
        <w:spacing w:after="0" w:line="240" w:lineRule="auto"/>
        <w:jc w:val="both"/>
        <w:rPr>
          <w:rFonts w:ascii="Garamond" w:eastAsia="Times New Roman" w:hAnsi="Garamond" w:cs="Times New Roman"/>
          <w:b/>
          <w:bCs/>
          <w:color w:val="000000" w:themeColor="text1"/>
          <w:lang w:eastAsia="pl-PL"/>
        </w:rPr>
      </w:pPr>
    </w:p>
    <w:p w:rsidR="00777877" w:rsidRPr="00E85E7C" w:rsidRDefault="00777877" w:rsidP="0077787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5</w:t>
      </w:r>
    </w:p>
    <w:p w:rsidR="00777877" w:rsidRPr="00777877" w:rsidRDefault="00777877" w:rsidP="00777877">
      <w:pPr>
        <w:spacing w:after="0" w:line="240" w:lineRule="auto"/>
        <w:jc w:val="both"/>
        <w:rPr>
          <w:rFonts w:ascii="Garamond" w:eastAsia="Times New Roman" w:hAnsi="Garamond" w:cs="Times New Roman"/>
          <w:bCs/>
          <w:color w:val="000000" w:themeColor="text1"/>
          <w:lang w:eastAsia="pl-PL"/>
        </w:rPr>
      </w:pPr>
      <w:r w:rsidRPr="00777877">
        <w:rPr>
          <w:rFonts w:ascii="Garamond" w:eastAsia="Times New Roman" w:hAnsi="Garamond" w:cs="Times New Roman"/>
          <w:bCs/>
          <w:color w:val="000000" w:themeColor="text1"/>
          <w:lang w:eastAsia="pl-PL"/>
        </w:rPr>
        <w:t>Czy Zamawiający wykreśli par. 3.6.? Strony nie zawierają umowy najmu leków, ich przechowania ani sprzedaży na próbę. Zagwarantowanie sobie możliwości zwrotu towaru po jego przyjęciu powoduje w istocie, że towar sprzedawany jest na próbę, zaś w przypadku ich zwrotu - produkty lecznicze nie będą się nadawać do dalszego obrotu, co naraża Wykonawcę na stuprocentową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w:t>
      </w:r>
    </w:p>
    <w:p w:rsidR="00777877" w:rsidRDefault="00777877" w:rsidP="0077787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771EB2" w:rsidRPr="00771EB2" w:rsidRDefault="00771EB2" w:rsidP="00771EB2">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Zamawiający nie wyraża zgody. Wzór umowy pozostaje bez zmian.</w:t>
      </w:r>
    </w:p>
    <w:p w:rsidR="00777877" w:rsidRDefault="00777877" w:rsidP="00777877">
      <w:pPr>
        <w:spacing w:after="0" w:line="240" w:lineRule="auto"/>
        <w:jc w:val="both"/>
        <w:rPr>
          <w:rFonts w:ascii="Garamond" w:eastAsia="Times New Roman" w:hAnsi="Garamond" w:cs="Times New Roman"/>
          <w:b/>
          <w:bCs/>
          <w:color w:val="000000" w:themeColor="text1"/>
          <w:lang w:eastAsia="pl-PL"/>
        </w:rPr>
      </w:pPr>
    </w:p>
    <w:p w:rsidR="00777877" w:rsidRPr="00E85E7C" w:rsidRDefault="00777877" w:rsidP="0077787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6</w:t>
      </w:r>
    </w:p>
    <w:p w:rsidR="00777877" w:rsidRDefault="00777877" w:rsidP="00777877">
      <w:pPr>
        <w:spacing w:after="0" w:line="240" w:lineRule="auto"/>
        <w:jc w:val="both"/>
        <w:rPr>
          <w:rFonts w:ascii="Garamond" w:eastAsia="Times New Roman" w:hAnsi="Garamond" w:cs="Times New Roman"/>
          <w:bCs/>
          <w:color w:val="000000" w:themeColor="text1"/>
          <w:lang w:eastAsia="pl-PL"/>
        </w:rPr>
      </w:pPr>
      <w:r w:rsidRPr="00777877">
        <w:rPr>
          <w:rFonts w:ascii="Garamond" w:eastAsia="Times New Roman" w:hAnsi="Garamond" w:cs="Times New Roman"/>
          <w:bCs/>
          <w:color w:val="000000" w:themeColor="text1"/>
          <w:lang w:eastAsia="pl-PL"/>
        </w:rPr>
        <w:t>Czy Zamawiający w par. 4.2 wprowadzi automatyczną zmianę ceny brutto w razie zmiany stawki VAT? Obecne zapisy, w razie braku zgody Zamawiającego, grożą Wykonawcy rażącą stratą. Wykonawca musi oczekiwać  na podpisanie aneksu, a w tym czasie przecież realizować będzie(a zatem i fakturować) bieżące dostawy. Należy nadto zauważyć, że wzrost stawki VAT nie powoduje wzrostu kosztów dostawy – Wykonawca ma po prostu obowiązek stosowania aktualnej stawki VAT i żądania jej zapłaty od Zamawiającego, więc po stronie Wykonawcy nie następuje żaden wzrost „kosztów”.</w:t>
      </w:r>
    </w:p>
    <w:p w:rsidR="00777877" w:rsidRDefault="00777877" w:rsidP="0077787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771EB2" w:rsidRPr="00771EB2" w:rsidRDefault="00771EB2" w:rsidP="00771EB2">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Zamawiający nie wyraża zgody. Wzór umowy pozostaje bez zmian.</w:t>
      </w:r>
    </w:p>
    <w:p w:rsidR="00777877" w:rsidRPr="00777877" w:rsidRDefault="00777877" w:rsidP="00777877">
      <w:pPr>
        <w:spacing w:after="0" w:line="240" w:lineRule="auto"/>
        <w:jc w:val="both"/>
        <w:rPr>
          <w:rFonts w:ascii="Garamond" w:eastAsia="Times New Roman" w:hAnsi="Garamond" w:cs="Times New Roman"/>
          <w:bCs/>
          <w:color w:val="000000" w:themeColor="text1"/>
          <w:lang w:eastAsia="pl-PL"/>
        </w:rPr>
      </w:pPr>
    </w:p>
    <w:p w:rsidR="00777877" w:rsidRPr="00E85E7C" w:rsidRDefault="00777877" w:rsidP="0077787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7</w:t>
      </w:r>
    </w:p>
    <w:p w:rsidR="00777877" w:rsidRDefault="00777877" w:rsidP="00777877">
      <w:pPr>
        <w:spacing w:after="0" w:line="240" w:lineRule="auto"/>
        <w:jc w:val="both"/>
        <w:rPr>
          <w:rFonts w:ascii="Garamond" w:eastAsia="Times New Roman" w:hAnsi="Garamond" w:cs="Times New Roman"/>
          <w:bCs/>
          <w:color w:val="000000" w:themeColor="text1"/>
          <w:lang w:eastAsia="pl-PL"/>
        </w:rPr>
      </w:pPr>
      <w:r w:rsidRPr="00777877">
        <w:rPr>
          <w:rFonts w:ascii="Garamond" w:eastAsia="Times New Roman" w:hAnsi="Garamond" w:cs="Times New Roman"/>
          <w:bCs/>
          <w:color w:val="000000" w:themeColor="text1"/>
          <w:lang w:eastAsia="pl-PL"/>
        </w:rPr>
        <w:t>Czy Zamawiający w par. 7.2 i 7.3 zamiast obowiązku wprowadzi prawo do dostarczenia zamiennika?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rsidR="00777877" w:rsidRDefault="00777877" w:rsidP="0077787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777877" w:rsidRDefault="00771EB2" w:rsidP="00777877">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Zamawiający podtrzymuje dotychczasowe zapisy wzoru umowy i informuje, że każda sytuacja będzie rozpatrywana indywidualnie.</w:t>
      </w:r>
    </w:p>
    <w:p w:rsidR="00771EB2" w:rsidRPr="00777877" w:rsidRDefault="00771EB2" w:rsidP="00777877">
      <w:pPr>
        <w:spacing w:after="0" w:line="240" w:lineRule="auto"/>
        <w:jc w:val="both"/>
        <w:rPr>
          <w:rFonts w:ascii="Garamond" w:eastAsia="Times New Roman" w:hAnsi="Garamond" w:cs="Times New Roman"/>
          <w:bCs/>
          <w:color w:val="000000" w:themeColor="text1"/>
          <w:lang w:eastAsia="pl-PL"/>
        </w:rPr>
      </w:pPr>
    </w:p>
    <w:p w:rsidR="00777877" w:rsidRPr="00E85E7C" w:rsidRDefault="00777877" w:rsidP="0077787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8</w:t>
      </w:r>
    </w:p>
    <w:p w:rsidR="00777877" w:rsidRDefault="00777877" w:rsidP="00777877">
      <w:pPr>
        <w:spacing w:after="0" w:line="240" w:lineRule="auto"/>
        <w:jc w:val="both"/>
        <w:rPr>
          <w:rFonts w:ascii="Garamond" w:eastAsia="Times New Roman" w:hAnsi="Garamond" w:cs="Times New Roman"/>
          <w:bCs/>
          <w:color w:val="000000" w:themeColor="text1"/>
          <w:lang w:eastAsia="pl-PL"/>
        </w:rPr>
      </w:pPr>
      <w:r w:rsidRPr="00777877">
        <w:rPr>
          <w:rFonts w:ascii="Garamond" w:eastAsia="Times New Roman" w:hAnsi="Garamond" w:cs="Times New Roman"/>
          <w:bCs/>
          <w:color w:val="000000" w:themeColor="text1"/>
          <w:lang w:eastAsia="pl-PL"/>
        </w:rPr>
        <w:t>Czy Zamawiający zmieni wartość procentową kary umownej określonej w par. 8.2.1  z 2% do wartości max. 0,2%, a także zrezygnuje z kwoty minimalnej kary,  to jest 15zł? Obecna kara umowna jest rażąco wygórowana.</w:t>
      </w:r>
    </w:p>
    <w:p w:rsidR="00777877" w:rsidRDefault="00777877" w:rsidP="0077787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771EB2" w:rsidRPr="00771EB2" w:rsidRDefault="00771EB2" w:rsidP="00771EB2">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Zamawiający nie wyraża zgody. Wzór umowy pozostaje bez zmian.</w:t>
      </w:r>
    </w:p>
    <w:p w:rsidR="00777877" w:rsidRPr="00777877" w:rsidRDefault="00777877" w:rsidP="00777877">
      <w:pPr>
        <w:spacing w:after="0" w:line="240" w:lineRule="auto"/>
        <w:jc w:val="both"/>
        <w:rPr>
          <w:rFonts w:ascii="Garamond" w:eastAsia="Times New Roman" w:hAnsi="Garamond" w:cs="Times New Roman"/>
          <w:bCs/>
          <w:color w:val="000000" w:themeColor="text1"/>
          <w:lang w:eastAsia="pl-PL"/>
        </w:rPr>
      </w:pPr>
    </w:p>
    <w:p w:rsidR="00777877" w:rsidRPr="00E85E7C" w:rsidRDefault="00777877" w:rsidP="0077787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9</w:t>
      </w:r>
    </w:p>
    <w:p w:rsidR="00531FE2" w:rsidRPr="00777877" w:rsidRDefault="00777877" w:rsidP="00777877">
      <w:pPr>
        <w:spacing w:after="0" w:line="240" w:lineRule="auto"/>
        <w:jc w:val="both"/>
        <w:rPr>
          <w:rFonts w:ascii="Garamond" w:eastAsia="Times New Roman" w:hAnsi="Garamond" w:cs="Times New Roman"/>
          <w:bCs/>
          <w:color w:val="000000" w:themeColor="text1"/>
          <w:lang w:eastAsia="pl-PL"/>
        </w:rPr>
      </w:pPr>
      <w:r w:rsidRPr="00777877">
        <w:rPr>
          <w:rFonts w:ascii="Garamond" w:eastAsia="Times New Roman" w:hAnsi="Garamond" w:cs="Times New Roman"/>
          <w:bCs/>
          <w:color w:val="000000" w:themeColor="text1"/>
          <w:lang w:eastAsia="pl-PL"/>
        </w:rPr>
        <w:t>Czy Zamawiający zmieni wartość procentową kary umownej określonej w par. 8.3   z 20% do wartości max. 5%? Obecna kara umowna jest rażąco wygórowana.</w:t>
      </w:r>
    </w:p>
    <w:p w:rsidR="00777877" w:rsidRDefault="00777877" w:rsidP="0077787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771EB2" w:rsidRPr="00771EB2" w:rsidRDefault="00771EB2" w:rsidP="00771EB2">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Zamawiający nie wyraża zgody. Wzór umowy pozostaje bez zmian.</w:t>
      </w:r>
    </w:p>
    <w:p w:rsidR="00531FE2" w:rsidRDefault="00531FE2" w:rsidP="009D18BE">
      <w:pPr>
        <w:spacing w:after="0" w:line="240" w:lineRule="auto"/>
        <w:jc w:val="both"/>
        <w:rPr>
          <w:rFonts w:ascii="Garamond" w:eastAsia="Times New Roman" w:hAnsi="Garamond" w:cs="Times New Roman"/>
          <w:b/>
          <w:bCs/>
          <w:color w:val="000000" w:themeColor="text1"/>
          <w:lang w:eastAsia="pl-PL"/>
        </w:rPr>
      </w:pPr>
    </w:p>
    <w:p w:rsidR="002D1BC7" w:rsidRPr="00E85E7C" w:rsidRDefault="002D1BC7" w:rsidP="002D1BC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10</w:t>
      </w:r>
    </w:p>
    <w:p w:rsidR="002D1BC7" w:rsidRPr="002D1BC7" w:rsidRDefault="002D1BC7" w:rsidP="002D1BC7">
      <w:pPr>
        <w:spacing w:after="0" w:line="240" w:lineRule="auto"/>
        <w:jc w:val="both"/>
        <w:rPr>
          <w:rFonts w:ascii="Garamond" w:eastAsia="Times New Roman" w:hAnsi="Garamond" w:cs="Times New Roman"/>
          <w:bCs/>
          <w:color w:val="000000" w:themeColor="text1"/>
          <w:lang w:eastAsia="pl-PL"/>
        </w:rPr>
      </w:pPr>
      <w:r w:rsidRPr="002D1BC7">
        <w:rPr>
          <w:rFonts w:ascii="Garamond" w:eastAsia="Times New Roman" w:hAnsi="Garamond" w:cs="Times New Roman"/>
          <w:bCs/>
          <w:color w:val="000000" w:themeColor="text1"/>
          <w:lang w:eastAsia="pl-PL"/>
        </w:rPr>
        <w:t>Dot. § 3 ust. 3 b) wzoru umowy</w:t>
      </w:r>
    </w:p>
    <w:p w:rsidR="002D1BC7" w:rsidRPr="002D1BC7" w:rsidRDefault="002D1BC7" w:rsidP="002D1BC7">
      <w:pPr>
        <w:spacing w:after="0" w:line="240" w:lineRule="auto"/>
        <w:jc w:val="both"/>
        <w:rPr>
          <w:rFonts w:ascii="Garamond" w:eastAsia="Times New Roman" w:hAnsi="Garamond" w:cs="Times New Roman"/>
          <w:bCs/>
          <w:color w:val="000000" w:themeColor="text1"/>
          <w:lang w:eastAsia="pl-PL"/>
        </w:rPr>
      </w:pPr>
      <w:r w:rsidRPr="002D1BC7">
        <w:rPr>
          <w:rFonts w:ascii="Garamond" w:eastAsia="Times New Roman" w:hAnsi="Garamond" w:cs="Times New Roman"/>
          <w:bCs/>
          <w:color w:val="000000" w:themeColor="text1"/>
          <w:lang w:eastAsia="pl-PL"/>
        </w:rPr>
        <w:lastRenderedPageBreak/>
        <w:t>Zgodnie z obowiązującymi wewnętrznymi procedurami u Wykonawcy, dostawy odbywają się w dni robocze, w związku z tym, czy Zamawiający wyrazi zgodę na dostawy NA RATUNEK do 24 godzin od poniedziałku do piątku, z pominięciem dni ustawowo wolnych od pracy dla leków znajdujących się w części nr 5 i 9?</w:t>
      </w:r>
    </w:p>
    <w:p w:rsidR="002D1BC7" w:rsidRPr="00777877" w:rsidRDefault="002D1BC7" w:rsidP="002D1BC7">
      <w:pPr>
        <w:spacing w:after="0" w:line="240" w:lineRule="auto"/>
        <w:jc w:val="both"/>
        <w:rPr>
          <w:rFonts w:ascii="Garamond" w:eastAsia="Times New Roman" w:hAnsi="Garamond" w:cs="Times New Roman"/>
          <w:bCs/>
          <w:color w:val="000000" w:themeColor="text1"/>
          <w:lang w:eastAsia="pl-PL"/>
        </w:rPr>
      </w:pPr>
      <w:r w:rsidRPr="002D1BC7">
        <w:rPr>
          <w:rFonts w:ascii="Garamond" w:eastAsia="Times New Roman" w:hAnsi="Garamond" w:cs="Times New Roman"/>
          <w:bCs/>
          <w:color w:val="000000" w:themeColor="text1"/>
          <w:lang w:eastAsia="pl-PL"/>
        </w:rPr>
        <w:t xml:space="preserve">Prośbę swą motywujemy tym, iż </w:t>
      </w:r>
      <w:r w:rsidR="00AC00BD" w:rsidRPr="002D1BC7">
        <w:rPr>
          <w:rFonts w:ascii="Garamond" w:eastAsia="Times New Roman" w:hAnsi="Garamond" w:cs="Times New Roman"/>
          <w:bCs/>
          <w:color w:val="000000" w:themeColor="text1"/>
          <w:lang w:eastAsia="pl-PL"/>
        </w:rPr>
        <w:t>produkty</w:t>
      </w:r>
      <w:r w:rsidRPr="002D1BC7">
        <w:rPr>
          <w:rFonts w:ascii="Garamond" w:eastAsia="Times New Roman" w:hAnsi="Garamond" w:cs="Times New Roman"/>
          <w:bCs/>
          <w:color w:val="000000" w:themeColor="text1"/>
          <w:lang w:eastAsia="pl-PL"/>
        </w:rPr>
        <w:t xml:space="preserve"> lecznicze w części nr 5 i 9 nie są lekami na ratunek życia.</w:t>
      </w:r>
    </w:p>
    <w:p w:rsidR="002D1BC7" w:rsidRDefault="002D1BC7" w:rsidP="002D1BC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p>
    <w:p w:rsidR="002D1BC7" w:rsidRPr="00771EB2" w:rsidRDefault="002D1BC7" w:rsidP="002D1BC7">
      <w:pPr>
        <w:spacing w:after="0" w:line="240" w:lineRule="auto"/>
        <w:jc w:val="both"/>
        <w:rPr>
          <w:rFonts w:ascii="Garamond" w:eastAsia="Times New Roman" w:hAnsi="Garamond" w:cs="Times New Roman"/>
          <w:bCs/>
          <w:color w:val="000000" w:themeColor="text1"/>
          <w:lang w:eastAsia="pl-PL"/>
        </w:rPr>
      </w:pPr>
      <w:r w:rsidRPr="002D1BC7">
        <w:rPr>
          <w:rFonts w:ascii="Garamond" w:eastAsia="Times New Roman" w:hAnsi="Garamond" w:cs="Times New Roman"/>
          <w:bCs/>
          <w:color w:val="000000" w:themeColor="text1"/>
          <w:lang w:eastAsia="pl-PL"/>
        </w:rPr>
        <w:t xml:space="preserve">Zamawiający </w:t>
      </w:r>
      <w:r w:rsidR="00AC00BD">
        <w:rPr>
          <w:rFonts w:ascii="Garamond" w:eastAsia="Times New Roman" w:hAnsi="Garamond" w:cs="Times New Roman"/>
          <w:bCs/>
          <w:color w:val="000000" w:themeColor="text1"/>
          <w:lang w:eastAsia="pl-PL"/>
        </w:rPr>
        <w:t>nie wyraża zgody. Wzór umowy nie ulega zmianie</w:t>
      </w:r>
      <w:r w:rsidRPr="002D1BC7">
        <w:rPr>
          <w:rFonts w:ascii="Garamond" w:eastAsia="Times New Roman" w:hAnsi="Garamond" w:cs="Times New Roman"/>
          <w:bCs/>
          <w:color w:val="000000" w:themeColor="text1"/>
          <w:lang w:eastAsia="pl-PL"/>
        </w:rPr>
        <w:t>.</w:t>
      </w:r>
    </w:p>
    <w:p w:rsidR="002D1BC7" w:rsidRDefault="002D1BC7" w:rsidP="002D1BC7">
      <w:pPr>
        <w:spacing w:after="0" w:line="240" w:lineRule="auto"/>
        <w:jc w:val="both"/>
        <w:rPr>
          <w:rFonts w:ascii="Garamond" w:eastAsia="Times New Roman" w:hAnsi="Garamond" w:cs="Times New Roman"/>
          <w:b/>
          <w:bCs/>
          <w:color w:val="000000" w:themeColor="text1"/>
          <w:lang w:eastAsia="pl-PL"/>
        </w:rPr>
      </w:pPr>
    </w:p>
    <w:p w:rsidR="002D1BC7" w:rsidRPr="00E85E7C" w:rsidRDefault="002D1BC7" w:rsidP="002D1BC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11</w:t>
      </w:r>
    </w:p>
    <w:p w:rsidR="002D1BC7" w:rsidRPr="002D1BC7" w:rsidRDefault="002D1BC7" w:rsidP="002D1BC7">
      <w:pPr>
        <w:spacing w:after="0" w:line="240" w:lineRule="auto"/>
        <w:jc w:val="both"/>
        <w:rPr>
          <w:rFonts w:ascii="Garamond" w:eastAsia="Times New Roman" w:hAnsi="Garamond" w:cs="Times New Roman"/>
          <w:bCs/>
          <w:color w:val="000000" w:themeColor="text1"/>
          <w:lang w:eastAsia="pl-PL"/>
        </w:rPr>
      </w:pPr>
      <w:r w:rsidRPr="002D1BC7">
        <w:rPr>
          <w:rFonts w:ascii="Garamond" w:eastAsia="Times New Roman" w:hAnsi="Garamond" w:cs="Times New Roman"/>
          <w:bCs/>
          <w:color w:val="000000" w:themeColor="text1"/>
          <w:lang w:eastAsia="pl-PL"/>
        </w:rPr>
        <w:t>Dot. § 3 ust. 7 wzoru umowy Czy Zamawiający wyrazi zgodę na wykreślenie dostaw w soboty w godzinach od 8:00 do 13:00 dla części nr 5 i 9?</w:t>
      </w:r>
    </w:p>
    <w:p w:rsidR="002D1BC7" w:rsidRPr="002D1BC7" w:rsidRDefault="002D1BC7" w:rsidP="002D1BC7">
      <w:pPr>
        <w:spacing w:after="0" w:line="240" w:lineRule="auto"/>
        <w:jc w:val="both"/>
        <w:rPr>
          <w:rFonts w:ascii="Garamond" w:eastAsia="Times New Roman" w:hAnsi="Garamond" w:cs="Times New Roman"/>
          <w:bCs/>
          <w:color w:val="000000" w:themeColor="text1"/>
          <w:lang w:eastAsia="pl-PL"/>
        </w:rPr>
      </w:pPr>
      <w:r w:rsidRPr="002D1BC7">
        <w:rPr>
          <w:rFonts w:ascii="Garamond" w:eastAsia="Times New Roman" w:hAnsi="Garamond" w:cs="Times New Roman"/>
          <w:bCs/>
          <w:color w:val="000000" w:themeColor="text1"/>
          <w:lang w:eastAsia="pl-PL"/>
        </w:rPr>
        <w:t>Uzasadnienie:</w:t>
      </w:r>
    </w:p>
    <w:p w:rsidR="002D1BC7" w:rsidRPr="002D1BC7" w:rsidRDefault="002D1BC7" w:rsidP="002D1BC7">
      <w:pPr>
        <w:spacing w:after="0" w:line="240" w:lineRule="auto"/>
        <w:jc w:val="both"/>
        <w:rPr>
          <w:rFonts w:ascii="Garamond" w:eastAsia="Times New Roman" w:hAnsi="Garamond" w:cs="Times New Roman"/>
          <w:bCs/>
          <w:color w:val="000000" w:themeColor="text1"/>
          <w:lang w:eastAsia="pl-PL"/>
        </w:rPr>
      </w:pPr>
      <w:r w:rsidRPr="002D1BC7">
        <w:rPr>
          <w:rFonts w:ascii="Garamond" w:eastAsia="Times New Roman" w:hAnsi="Garamond" w:cs="Times New Roman"/>
          <w:bCs/>
          <w:color w:val="000000" w:themeColor="text1"/>
          <w:lang w:eastAsia="pl-PL"/>
        </w:rPr>
        <w:t>Zgodnie z obowiązującymi wewnętrznymi procedurami u Wykonawcy, dostawy odbywają się w dni robocze od poniedziałku do piątku, z pominięciem dni ustawowo wolnych od pracy.</w:t>
      </w:r>
    </w:p>
    <w:p w:rsidR="002D1BC7" w:rsidRDefault="002D1BC7" w:rsidP="002D1BC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p>
    <w:p w:rsidR="002D1BC7" w:rsidRPr="002D1BC7" w:rsidRDefault="00AC00BD" w:rsidP="002D1BC7">
      <w:pPr>
        <w:spacing w:after="0" w:line="240" w:lineRule="auto"/>
        <w:jc w:val="both"/>
        <w:rPr>
          <w:rFonts w:ascii="Garamond" w:eastAsia="Times New Roman" w:hAnsi="Garamond" w:cs="Times New Roman"/>
          <w:bCs/>
          <w:color w:val="000000" w:themeColor="text1"/>
          <w:lang w:eastAsia="pl-PL"/>
        </w:rPr>
      </w:pPr>
      <w:r w:rsidRPr="002D1BC7">
        <w:rPr>
          <w:rFonts w:ascii="Garamond" w:eastAsia="Times New Roman" w:hAnsi="Garamond" w:cs="Times New Roman"/>
          <w:bCs/>
          <w:color w:val="000000" w:themeColor="text1"/>
          <w:lang w:eastAsia="pl-PL"/>
        </w:rPr>
        <w:t xml:space="preserve">Zamawiający </w:t>
      </w:r>
      <w:r>
        <w:rPr>
          <w:rFonts w:ascii="Garamond" w:eastAsia="Times New Roman" w:hAnsi="Garamond" w:cs="Times New Roman"/>
          <w:bCs/>
          <w:color w:val="000000" w:themeColor="text1"/>
          <w:lang w:eastAsia="pl-PL"/>
        </w:rPr>
        <w:t>nie wyraża zgody. Wzór umowy nie ulega zmianie</w:t>
      </w:r>
      <w:r w:rsidR="002D1BC7" w:rsidRPr="002D1BC7">
        <w:rPr>
          <w:rFonts w:ascii="Garamond" w:eastAsia="Times New Roman" w:hAnsi="Garamond" w:cs="Times New Roman"/>
          <w:bCs/>
          <w:color w:val="000000" w:themeColor="text1"/>
          <w:lang w:eastAsia="pl-PL"/>
        </w:rPr>
        <w:t>.</w:t>
      </w:r>
    </w:p>
    <w:p w:rsidR="002D1BC7" w:rsidRDefault="002D1BC7" w:rsidP="002D1BC7">
      <w:pPr>
        <w:spacing w:after="0" w:line="240" w:lineRule="auto"/>
        <w:jc w:val="both"/>
        <w:rPr>
          <w:rFonts w:ascii="Garamond" w:eastAsia="Times New Roman" w:hAnsi="Garamond" w:cs="Times New Roman"/>
          <w:b/>
          <w:bCs/>
          <w:color w:val="000000" w:themeColor="text1"/>
          <w:lang w:eastAsia="pl-PL"/>
        </w:rPr>
      </w:pPr>
    </w:p>
    <w:p w:rsidR="002D1BC7" w:rsidRPr="00E85E7C" w:rsidRDefault="002D1BC7" w:rsidP="002D1BC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12</w:t>
      </w:r>
    </w:p>
    <w:p w:rsidR="002D1BC7" w:rsidRPr="002D1BC7" w:rsidRDefault="002D1BC7" w:rsidP="002D1BC7">
      <w:pPr>
        <w:spacing w:after="0" w:line="240" w:lineRule="auto"/>
        <w:jc w:val="both"/>
        <w:rPr>
          <w:rFonts w:ascii="Garamond" w:eastAsia="Times New Roman" w:hAnsi="Garamond" w:cs="Times New Roman"/>
          <w:bCs/>
          <w:color w:val="000000" w:themeColor="text1"/>
          <w:lang w:eastAsia="pl-PL"/>
        </w:rPr>
      </w:pPr>
      <w:r w:rsidRPr="002D1BC7">
        <w:rPr>
          <w:rFonts w:ascii="Garamond" w:eastAsia="Times New Roman" w:hAnsi="Garamond" w:cs="Times New Roman"/>
          <w:bCs/>
          <w:color w:val="000000" w:themeColor="text1"/>
          <w:lang w:eastAsia="pl-PL"/>
        </w:rPr>
        <w:t>Dotyczy części nr 9 poz. 2 oraz zapisów umowy § 3 ust. 5</w:t>
      </w:r>
    </w:p>
    <w:p w:rsidR="002D1BC7" w:rsidRPr="002D1BC7" w:rsidRDefault="002D1BC7" w:rsidP="002D1BC7">
      <w:pPr>
        <w:spacing w:after="0" w:line="240" w:lineRule="auto"/>
        <w:jc w:val="both"/>
        <w:rPr>
          <w:rFonts w:ascii="Garamond" w:eastAsia="Times New Roman" w:hAnsi="Garamond" w:cs="Times New Roman"/>
          <w:bCs/>
          <w:color w:val="000000" w:themeColor="text1"/>
          <w:lang w:eastAsia="pl-PL"/>
        </w:rPr>
      </w:pPr>
      <w:r w:rsidRPr="002D1BC7">
        <w:rPr>
          <w:rFonts w:ascii="Garamond" w:eastAsia="Times New Roman" w:hAnsi="Garamond" w:cs="Times New Roman"/>
          <w:bCs/>
          <w:color w:val="000000" w:themeColor="text1"/>
          <w:lang w:eastAsia="pl-PL"/>
        </w:rPr>
        <w:t>Zamawiający w §3 ust 5 wzoru umowy zastrzegł, iż Wykonawca zobowiązany jest dostarczyć asortyment objęty przedmiotem umowy z terminem ważności minimum 12 m-</w:t>
      </w:r>
      <w:proofErr w:type="spellStart"/>
      <w:r w:rsidRPr="002D1BC7">
        <w:rPr>
          <w:rFonts w:ascii="Garamond" w:eastAsia="Times New Roman" w:hAnsi="Garamond" w:cs="Times New Roman"/>
          <w:bCs/>
          <w:color w:val="000000" w:themeColor="text1"/>
          <w:lang w:eastAsia="pl-PL"/>
        </w:rPr>
        <w:t>cy</w:t>
      </w:r>
      <w:proofErr w:type="spellEnd"/>
      <w:r w:rsidRPr="002D1BC7">
        <w:rPr>
          <w:rFonts w:ascii="Garamond" w:eastAsia="Times New Roman" w:hAnsi="Garamond" w:cs="Times New Roman"/>
          <w:bCs/>
          <w:color w:val="000000" w:themeColor="text1"/>
          <w:lang w:eastAsia="pl-PL"/>
        </w:rPr>
        <w:t>.</w:t>
      </w:r>
    </w:p>
    <w:p w:rsidR="002D1BC7" w:rsidRPr="002D1BC7" w:rsidRDefault="002D1BC7" w:rsidP="002D1BC7">
      <w:pPr>
        <w:spacing w:after="0" w:line="240" w:lineRule="auto"/>
        <w:jc w:val="both"/>
        <w:rPr>
          <w:rFonts w:ascii="Garamond" w:eastAsia="Times New Roman" w:hAnsi="Garamond" w:cs="Times New Roman"/>
          <w:bCs/>
          <w:color w:val="000000" w:themeColor="text1"/>
          <w:lang w:eastAsia="pl-PL"/>
        </w:rPr>
      </w:pPr>
      <w:r w:rsidRPr="002D1BC7">
        <w:rPr>
          <w:rFonts w:ascii="Garamond" w:eastAsia="Times New Roman" w:hAnsi="Garamond" w:cs="Times New Roman"/>
          <w:bCs/>
          <w:color w:val="000000" w:themeColor="text1"/>
          <w:lang w:eastAsia="pl-PL"/>
        </w:rPr>
        <w:t>Zaproponowany przez Zamawiającego termin ważności tj. min. 12 m-</w:t>
      </w:r>
      <w:proofErr w:type="spellStart"/>
      <w:r w:rsidRPr="002D1BC7">
        <w:rPr>
          <w:rFonts w:ascii="Garamond" w:eastAsia="Times New Roman" w:hAnsi="Garamond" w:cs="Times New Roman"/>
          <w:bCs/>
          <w:color w:val="000000" w:themeColor="text1"/>
          <w:lang w:eastAsia="pl-PL"/>
        </w:rPr>
        <w:t>cy</w:t>
      </w:r>
      <w:proofErr w:type="spellEnd"/>
      <w:r w:rsidRPr="002D1BC7">
        <w:rPr>
          <w:rFonts w:ascii="Garamond" w:eastAsia="Times New Roman" w:hAnsi="Garamond" w:cs="Times New Roman"/>
          <w:bCs/>
          <w:color w:val="000000" w:themeColor="text1"/>
          <w:lang w:eastAsia="pl-PL"/>
        </w:rPr>
        <w:t xml:space="preserve"> </w:t>
      </w:r>
      <w:proofErr w:type="spellStart"/>
      <w:r w:rsidRPr="002D1BC7">
        <w:rPr>
          <w:rFonts w:ascii="Garamond" w:eastAsia="Times New Roman" w:hAnsi="Garamond" w:cs="Times New Roman"/>
          <w:bCs/>
          <w:color w:val="000000" w:themeColor="text1"/>
          <w:lang w:eastAsia="pl-PL"/>
        </w:rPr>
        <w:t>cy</w:t>
      </w:r>
      <w:proofErr w:type="spellEnd"/>
      <w:r w:rsidRPr="002D1BC7">
        <w:rPr>
          <w:rFonts w:ascii="Garamond" w:eastAsia="Times New Roman" w:hAnsi="Garamond" w:cs="Times New Roman"/>
          <w:bCs/>
          <w:color w:val="000000" w:themeColor="text1"/>
          <w:lang w:eastAsia="pl-PL"/>
        </w:rPr>
        <w:t xml:space="preserve"> od daty każdorazowej dostawy, dla produktu leczniczego </w:t>
      </w:r>
      <w:proofErr w:type="spellStart"/>
      <w:r w:rsidRPr="002D1BC7">
        <w:rPr>
          <w:rFonts w:ascii="Garamond" w:eastAsia="Times New Roman" w:hAnsi="Garamond" w:cs="Times New Roman"/>
          <w:bCs/>
          <w:color w:val="000000" w:themeColor="text1"/>
          <w:lang w:eastAsia="pl-PL"/>
        </w:rPr>
        <w:t>Atezolizumabum</w:t>
      </w:r>
      <w:proofErr w:type="spellEnd"/>
      <w:r w:rsidRPr="002D1BC7">
        <w:rPr>
          <w:rFonts w:ascii="Garamond" w:eastAsia="Times New Roman" w:hAnsi="Garamond" w:cs="Times New Roman"/>
          <w:bCs/>
          <w:color w:val="000000" w:themeColor="text1"/>
          <w:lang w:eastAsia="pl-PL"/>
        </w:rPr>
        <w:t xml:space="preserve"> 840 mg/ 14 ml (</w:t>
      </w:r>
      <w:proofErr w:type="spellStart"/>
      <w:r w:rsidRPr="002D1BC7">
        <w:rPr>
          <w:rFonts w:ascii="Garamond" w:eastAsia="Times New Roman" w:hAnsi="Garamond" w:cs="Times New Roman"/>
          <w:bCs/>
          <w:color w:val="000000" w:themeColor="text1"/>
          <w:lang w:eastAsia="pl-PL"/>
        </w:rPr>
        <w:t>Tecentriq</w:t>
      </w:r>
      <w:proofErr w:type="spellEnd"/>
      <w:r w:rsidRPr="002D1BC7">
        <w:rPr>
          <w:rFonts w:ascii="Garamond" w:eastAsia="Times New Roman" w:hAnsi="Garamond" w:cs="Times New Roman"/>
          <w:bCs/>
          <w:color w:val="000000" w:themeColor="text1"/>
          <w:lang w:eastAsia="pl-PL"/>
        </w:rPr>
        <w:t xml:space="preserve">) nie jest możliwy do spełnienia dla Wykonawcy, ze względu na fakt, iż </w:t>
      </w:r>
      <w:r>
        <w:rPr>
          <w:rFonts w:ascii="Garamond" w:eastAsia="Times New Roman" w:hAnsi="Garamond" w:cs="Times New Roman"/>
          <w:bCs/>
          <w:color w:val="000000" w:themeColor="text1"/>
          <w:lang w:eastAsia="pl-PL"/>
        </w:rPr>
        <w:t>(…)*</w:t>
      </w:r>
      <w:r w:rsidRPr="002D1BC7">
        <w:rPr>
          <w:rFonts w:ascii="Garamond" w:eastAsia="Times New Roman" w:hAnsi="Garamond" w:cs="Times New Roman"/>
          <w:bCs/>
          <w:color w:val="000000" w:themeColor="text1"/>
          <w:lang w:eastAsia="pl-PL"/>
        </w:rPr>
        <w:t xml:space="preserve"> otrzymuje produkty lecznicze od spółek z grupy kapitałowej według z góry ustalonego harmonogramu dostaw na który ma ograniczony wpływ. W związku z tym Wykonawca nie ma możliwości zmiany harmonogramu dostaw tak aby zagwarantować tak długi termin przydatności produktu.</w:t>
      </w:r>
    </w:p>
    <w:p w:rsidR="00531FE2" w:rsidRPr="002D1BC7" w:rsidRDefault="002D1BC7" w:rsidP="002D1BC7">
      <w:pPr>
        <w:spacing w:after="0" w:line="240" w:lineRule="auto"/>
        <w:jc w:val="both"/>
        <w:rPr>
          <w:rFonts w:ascii="Garamond" w:eastAsia="Times New Roman" w:hAnsi="Garamond" w:cs="Times New Roman"/>
          <w:bCs/>
          <w:color w:val="000000" w:themeColor="text1"/>
          <w:lang w:eastAsia="pl-PL"/>
        </w:rPr>
      </w:pPr>
      <w:r w:rsidRPr="002D1BC7">
        <w:rPr>
          <w:rFonts w:ascii="Garamond" w:eastAsia="Times New Roman" w:hAnsi="Garamond" w:cs="Times New Roman"/>
          <w:bCs/>
          <w:color w:val="000000" w:themeColor="text1"/>
          <w:lang w:eastAsia="pl-PL"/>
        </w:rPr>
        <w:t>W związku z powyższym czy Zamawiający wyrazi zgodę na skrócenie terminu ważności do 9 miesięcy od momentu złożenia zamówienia dla produktu leczniczego znajdującego się w części nr 9 poz. 2?</w:t>
      </w:r>
    </w:p>
    <w:p w:rsidR="002D1BC7" w:rsidRDefault="002D1BC7" w:rsidP="002D1BC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p>
    <w:p w:rsidR="00512263" w:rsidRDefault="002D1BC7" w:rsidP="002D1BC7">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 xml:space="preserve">Zamawiający wyraża zgodę na dostawę produktu leczniczego </w:t>
      </w:r>
      <w:r w:rsidR="00684CDE">
        <w:rPr>
          <w:rFonts w:ascii="Garamond" w:eastAsia="Times New Roman" w:hAnsi="Garamond" w:cs="Times New Roman"/>
          <w:color w:val="000000" w:themeColor="text1"/>
          <w:lang w:eastAsia="pl-PL"/>
        </w:rPr>
        <w:t>wymaganego w części</w:t>
      </w:r>
      <w:r>
        <w:rPr>
          <w:rFonts w:ascii="Garamond" w:eastAsia="Times New Roman" w:hAnsi="Garamond" w:cs="Times New Roman"/>
          <w:color w:val="000000" w:themeColor="text1"/>
          <w:lang w:eastAsia="pl-PL"/>
        </w:rPr>
        <w:t xml:space="preserve"> 9 poz. 2 arkusza cenowego z</w:t>
      </w:r>
      <w:r w:rsidR="00684CDE">
        <w:rPr>
          <w:rFonts w:ascii="Garamond" w:eastAsia="Times New Roman" w:hAnsi="Garamond" w:cs="Times New Roman"/>
          <w:color w:val="000000" w:themeColor="text1"/>
          <w:lang w:eastAsia="pl-PL"/>
        </w:rPr>
        <w:t xml:space="preserve"> </w:t>
      </w:r>
      <w:r>
        <w:rPr>
          <w:rFonts w:ascii="Garamond" w:eastAsia="Times New Roman" w:hAnsi="Garamond" w:cs="Times New Roman"/>
          <w:color w:val="000000" w:themeColor="text1"/>
          <w:lang w:eastAsia="pl-PL"/>
        </w:rPr>
        <w:t xml:space="preserve">terminem ważności </w:t>
      </w:r>
      <w:r w:rsidR="00684CDE">
        <w:rPr>
          <w:rFonts w:ascii="Garamond" w:eastAsia="Times New Roman" w:hAnsi="Garamond" w:cs="Times New Roman"/>
          <w:color w:val="000000" w:themeColor="text1"/>
          <w:lang w:eastAsia="pl-PL"/>
        </w:rPr>
        <w:t xml:space="preserve">co najmniej </w:t>
      </w:r>
      <w:r w:rsidRPr="002D1BC7">
        <w:rPr>
          <w:rFonts w:ascii="Garamond" w:eastAsia="Times New Roman" w:hAnsi="Garamond" w:cs="Times New Roman"/>
          <w:color w:val="000000" w:themeColor="text1"/>
          <w:lang w:eastAsia="pl-PL"/>
        </w:rPr>
        <w:t xml:space="preserve">9 miesięcy </w:t>
      </w:r>
      <w:r w:rsidR="00684CDE">
        <w:rPr>
          <w:rFonts w:ascii="Garamond" w:eastAsia="Times New Roman" w:hAnsi="Garamond" w:cs="Times New Roman"/>
          <w:color w:val="000000" w:themeColor="text1"/>
          <w:lang w:eastAsia="pl-PL"/>
        </w:rPr>
        <w:t xml:space="preserve">lecz liczonym </w:t>
      </w:r>
      <w:r w:rsidRPr="002D1BC7">
        <w:rPr>
          <w:rFonts w:ascii="Garamond" w:eastAsia="Times New Roman" w:hAnsi="Garamond" w:cs="Times New Roman"/>
          <w:color w:val="000000" w:themeColor="text1"/>
          <w:lang w:eastAsia="pl-PL"/>
        </w:rPr>
        <w:t xml:space="preserve">od </w:t>
      </w:r>
      <w:r w:rsidR="00684CDE">
        <w:rPr>
          <w:rFonts w:ascii="Garamond" w:eastAsia="Times New Roman" w:hAnsi="Garamond" w:cs="Times New Roman"/>
          <w:color w:val="000000" w:themeColor="text1"/>
          <w:lang w:eastAsia="pl-PL"/>
        </w:rPr>
        <w:t>dnia jego dostawy</w:t>
      </w:r>
      <w:r>
        <w:rPr>
          <w:rFonts w:ascii="Garamond" w:eastAsia="Times New Roman" w:hAnsi="Garamond" w:cs="Times New Roman"/>
          <w:color w:val="000000" w:themeColor="text1"/>
          <w:lang w:eastAsia="pl-PL"/>
        </w:rPr>
        <w:t>.</w:t>
      </w:r>
    </w:p>
    <w:p w:rsidR="00AA7B8F" w:rsidRDefault="00AA7B8F" w:rsidP="002D1BC7">
      <w:pPr>
        <w:spacing w:after="0" w:line="240" w:lineRule="auto"/>
        <w:jc w:val="both"/>
        <w:rPr>
          <w:rFonts w:ascii="Garamond" w:eastAsia="Times New Roman" w:hAnsi="Garamond" w:cs="Times New Roman"/>
          <w:color w:val="000000" w:themeColor="text1"/>
          <w:lang w:eastAsia="pl-PL"/>
        </w:rPr>
      </w:pPr>
    </w:p>
    <w:p w:rsidR="002D1BC7" w:rsidRDefault="002D1BC7" w:rsidP="002D1BC7">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W związku z powyższym zmianie ulegają następujące zapisy w dokumentach zamówienia:</w:t>
      </w:r>
    </w:p>
    <w:p w:rsidR="00C91AF5" w:rsidRDefault="00C91AF5" w:rsidP="002D1BC7">
      <w:pPr>
        <w:spacing w:after="0" w:line="240" w:lineRule="auto"/>
        <w:jc w:val="both"/>
        <w:rPr>
          <w:rFonts w:ascii="Garamond" w:eastAsia="Times New Roman" w:hAnsi="Garamond" w:cs="Times New Roman"/>
          <w:color w:val="000000" w:themeColor="text1"/>
          <w:lang w:eastAsia="pl-PL"/>
        </w:rPr>
      </w:pPr>
    </w:p>
    <w:p w:rsidR="002D1BC7" w:rsidRDefault="00C91AF5" w:rsidP="002D1BC7">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 zmianie ulega pkt 3.9 SWZ, który otrzymuje brzmienie:</w:t>
      </w:r>
    </w:p>
    <w:p w:rsidR="00C91AF5" w:rsidRDefault="00C91AF5" w:rsidP="00C91AF5">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 xml:space="preserve">„3.9. </w:t>
      </w:r>
      <w:r w:rsidRPr="00C91AF5">
        <w:rPr>
          <w:rFonts w:ascii="Garamond" w:eastAsia="Times New Roman" w:hAnsi="Garamond" w:cs="Times New Roman"/>
          <w:color w:val="000000" w:themeColor="text1"/>
          <w:lang w:eastAsia="pl-PL"/>
        </w:rPr>
        <w:t>Zamawiający wymaga, aby minimalny termin ważności zaoferowanego asortymentu wynosił co najmniej 12 miesięcy od dnia jego dostawy</w:t>
      </w:r>
      <w:r w:rsidRPr="00C91AF5">
        <w:rPr>
          <w:rFonts w:ascii="Garamond" w:eastAsia="Times New Roman" w:hAnsi="Garamond" w:cs="Times New Roman"/>
          <w:bCs/>
          <w:color w:val="000000" w:themeColor="text1"/>
          <w:lang w:eastAsia="pl-PL"/>
        </w:rPr>
        <w:t xml:space="preserve">, za wyjątkiem </w:t>
      </w:r>
      <w:r w:rsidRPr="00C91AF5">
        <w:rPr>
          <w:rFonts w:ascii="Garamond" w:eastAsia="Times New Roman" w:hAnsi="Garamond" w:cs="Times New Roman"/>
          <w:color w:val="000000" w:themeColor="text1"/>
          <w:lang w:eastAsia="pl-PL"/>
        </w:rPr>
        <w:t>asortymentu z części 9 poz. 2, dla którego Zamawiający wymaga aby minimalny termin ważności wynosił co najmniej 9 miesięcy od dnia jego dostawy.</w:t>
      </w:r>
      <w:r>
        <w:rPr>
          <w:rFonts w:ascii="Garamond" w:eastAsia="Times New Roman" w:hAnsi="Garamond" w:cs="Times New Roman"/>
          <w:color w:val="000000" w:themeColor="text1"/>
          <w:lang w:eastAsia="pl-PL"/>
        </w:rPr>
        <w:t>”</w:t>
      </w:r>
    </w:p>
    <w:p w:rsidR="003647C5" w:rsidRDefault="003647C5" w:rsidP="00C91AF5">
      <w:pPr>
        <w:spacing w:after="0" w:line="240" w:lineRule="auto"/>
        <w:jc w:val="both"/>
        <w:rPr>
          <w:rFonts w:ascii="Garamond" w:eastAsia="Times New Roman" w:hAnsi="Garamond" w:cs="Times New Roman"/>
          <w:color w:val="000000" w:themeColor="text1"/>
          <w:lang w:eastAsia="pl-PL"/>
        </w:rPr>
      </w:pPr>
    </w:p>
    <w:p w:rsidR="005B0499" w:rsidRDefault="003647C5" w:rsidP="00C91AF5">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 xml:space="preserve">- </w:t>
      </w:r>
      <w:r w:rsidR="005B0499">
        <w:rPr>
          <w:rFonts w:ascii="Garamond" w:eastAsia="Times New Roman" w:hAnsi="Garamond" w:cs="Times New Roman"/>
          <w:color w:val="000000" w:themeColor="text1"/>
          <w:lang w:eastAsia="pl-PL"/>
        </w:rPr>
        <w:t xml:space="preserve">zmianie </w:t>
      </w:r>
      <w:r w:rsidR="00AA7B8F">
        <w:rPr>
          <w:rFonts w:ascii="Garamond" w:eastAsia="Times New Roman" w:hAnsi="Garamond" w:cs="Times New Roman"/>
          <w:color w:val="000000" w:themeColor="text1"/>
          <w:lang w:eastAsia="pl-PL"/>
        </w:rPr>
        <w:t xml:space="preserve">ulega </w:t>
      </w:r>
      <w:r>
        <w:rPr>
          <w:rFonts w:ascii="Garamond" w:eastAsia="Times New Roman" w:hAnsi="Garamond" w:cs="Times New Roman"/>
          <w:color w:val="000000" w:themeColor="text1"/>
          <w:lang w:eastAsia="pl-PL"/>
        </w:rPr>
        <w:t>wzór umowy (zał. 3</w:t>
      </w:r>
      <w:r w:rsidR="00AA7B8F">
        <w:rPr>
          <w:rFonts w:ascii="Garamond" w:eastAsia="Times New Roman" w:hAnsi="Garamond" w:cs="Times New Roman"/>
          <w:color w:val="000000" w:themeColor="text1"/>
          <w:lang w:eastAsia="pl-PL"/>
        </w:rPr>
        <w:t xml:space="preserve"> do SWZ) </w:t>
      </w:r>
      <w:r w:rsidR="005B0499">
        <w:rPr>
          <w:rFonts w:ascii="Garamond" w:eastAsia="Times New Roman" w:hAnsi="Garamond" w:cs="Times New Roman"/>
          <w:color w:val="000000" w:themeColor="text1"/>
          <w:lang w:eastAsia="pl-PL"/>
        </w:rPr>
        <w:t>w zakresie § 3 ust. 5 i 6</w:t>
      </w:r>
      <w:r w:rsidR="00AA7B8F">
        <w:rPr>
          <w:rFonts w:ascii="Garamond" w:eastAsia="Times New Roman" w:hAnsi="Garamond" w:cs="Times New Roman"/>
          <w:color w:val="000000" w:themeColor="text1"/>
          <w:lang w:eastAsia="pl-PL"/>
        </w:rPr>
        <w:t>, które otrzymują</w:t>
      </w:r>
      <w:r w:rsidR="005B0499">
        <w:rPr>
          <w:rFonts w:ascii="Garamond" w:eastAsia="Times New Roman" w:hAnsi="Garamond" w:cs="Times New Roman"/>
          <w:color w:val="000000" w:themeColor="text1"/>
          <w:lang w:eastAsia="pl-PL"/>
        </w:rPr>
        <w:t xml:space="preserve"> brzmienie: </w:t>
      </w:r>
    </w:p>
    <w:p w:rsidR="005B0499" w:rsidRPr="007C3884" w:rsidRDefault="00AA7B8F" w:rsidP="00C91AF5">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w:t>
      </w:r>
      <w:r w:rsidR="005B0499" w:rsidRPr="007C3884">
        <w:rPr>
          <w:rFonts w:ascii="Garamond" w:eastAsia="Times New Roman" w:hAnsi="Garamond" w:cs="Times New Roman"/>
          <w:color w:val="000000" w:themeColor="text1"/>
          <w:lang w:eastAsia="pl-PL"/>
        </w:rPr>
        <w:t xml:space="preserve">5. Wykonawca oświadcza, iż dostarczone produkty posiadają okres ważności nie krótszy niż 12 </w:t>
      </w:r>
      <w:r w:rsidR="005B0499" w:rsidRPr="007C3884">
        <w:rPr>
          <w:rFonts w:ascii="Garamond" w:eastAsia="Times New Roman" w:hAnsi="Garamond" w:cs="Times New Roman"/>
          <w:i/>
          <w:color w:val="000000" w:themeColor="text1"/>
          <w:lang w:eastAsia="pl-PL"/>
        </w:rPr>
        <w:t>/9</w:t>
      </w:r>
      <w:r w:rsidR="005B0499" w:rsidRPr="007C3884">
        <w:rPr>
          <w:rFonts w:ascii="Garamond" w:eastAsia="Times New Roman" w:hAnsi="Garamond" w:cs="Times New Roman"/>
          <w:i/>
          <w:color w:val="000000" w:themeColor="text1"/>
          <w:vertAlign w:val="superscript"/>
          <w:lang w:eastAsia="pl-PL"/>
        </w:rPr>
        <w:footnoteReference w:id="1"/>
      </w:r>
      <w:r w:rsidR="005B0499" w:rsidRPr="007C3884">
        <w:rPr>
          <w:rFonts w:ascii="Garamond" w:eastAsia="Times New Roman" w:hAnsi="Garamond" w:cs="Times New Roman"/>
          <w:color w:val="000000" w:themeColor="text1"/>
          <w:lang w:eastAsia="pl-PL"/>
        </w:rPr>
        <w:t xml:space="preserve"> miesięcy od dnia ich dostawy.</w:t>
      </w:r>
    </w:p>
    <w:p w:rsidR="005B0499" w:rsidRPr="007C3884" w:rsidRDefault="00AA7B8F" w:rsidP="00C91AF5">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 xml:space="preserve">6. </w:t>
      </w:r>
      <w:r w:rsidR="005B0499" w:rsidRPr="007C3884">
        <w:rPr>
          <w:rFonts w:ascii="Garamond" w:eastAsia="Times New Roman" w:hAnsi="Garamond" w:cs="Times New Roman"/>
          <w:color w:val="000000" w:themeColor="text1"/>
          <w:lang w:eastAsia="pl-PL"/>
        </w:rPr>
        <w:t xml:space="preserve">W przypadku dostarczenia produktu z terminem ważności krótszym niż 12 </w:t>
      </w:r>
      <w:r w:rsidR="005B0499" w:rsidRPr="007C3884">
        <w:rPr>
          <w:rFonts w:ascii="Garamond" w:eastAsia="Times New Roman" w:hAnsi="Garamond" w:cs="Times New Roman"/>
          <w:i/>
          <w:color w:val="000000" w:themeColor="text1"/>
          <w:lang w:eastAsia="pl-PL"/>
        </w:rPr>
        <w:t>/9</w:t>
      </w:r>
      <w:r w:rsidR="005B0499" w:rsidRPr="007C3884">
        <w:rPr>
          <w:rFonts w:ascii="Garamond" w:eastAsia="Times New Roman" w:hAnsi="Garamond" w:cs="Times New Roman"/>
          <w:i/>
          <w:color w:val="000000" w:themeColor="text1"/>
          <w:vertAlign w:val="superscript"/>
          <w:lang w:eastAsia="pl-PL"/>
        </w:rPr>
        <w:footnoteReference w:id="2"/>
      </w:r>
      <w:r w:rsidR="005B0499" w:rsidRPr="007C3884">
        <w:rPr>
          <w:rFonts w:ascii="Garamond" w:eastAsia="Times New Roman" w:hAnsi="Garamond" w:cs="Times New Roman"/>
          <w:color w:val="000000" w:themeColor="text1"/>
          <w:lang w:eastAsia="pl-PL"/>
        </w:rPr>
        <w:t xml:space="preserve"> miesięcy Szpital Uniwersytecki zastrzega sobie prawo jego zwrotu na 3 miesiące przed upływem jego terminu ważności.”</w:t>
      </w:r>
    </w:p>
    <w:p w:rsidR="002D1BC7" w:rsidRPr="002D1BC7" w:rsidRDefault="002D1BC7" w:rsidP="002D1BC7">
      <w:pPr>
        <w:spacing w:after="0" w:line="240" w:lineRule="auto"/>
        <w:jc w:val="both"/>
        <w:rPr>
          <w:rFonts w:ascii="Garamond" w:eastAsia="Times New Roman" w:hAnsi="Garamond" w:cs="Times New Roman"/>
          <w:color w:val="000000" w:themeColor="text1"/>
          <w:lang w:eastAsia="pl-PL"/>
        </w:rPr>
      </w:pPr>
    </w:p>
    <w:p w:rsidR="002D1BC7" w:rsidRPr="002D1BC7" w:rsidRDefault="002D1BC7" w:rsidP="002D1BC7">
      <w:pPr>
        <w:spacing w:after="0" w:line="240" w:lineRule="auto"/>
        <w:jc w:val="both"/>
        <w:rPr>
          <w:rFonts w:ascii="Garamond" w:eastAsia="Times New Roman" w:hAnsi="Garamond" w:cs="Times New Roman"/>
          <w:i/>
          <w:color w:val="000000" w:themeColor="text1"/>
          <w:lang w:eastAsia="pl-PL"/>
        </w:rPr>
      </w:pPr>
      <w:r w:rsidRPr="002D1BC7">
        <w:rPr>
          <w:rFonts w:ascii="Garamond" w:eastAsia="Times New Roman" w:hAnsi="Garamond" w:cs="Times New Roman"/>
          <w:i/>
          <w:color w:val="000000" w:themeColor="text1"/>
          <w:lang w:eastAsia="pl-PL"/>
        </w:rPr>
        <w:t>* ukryto dane wskazujące na źródło zapytania.</w:t>
      </w:r>
    </w:p>
    <w:p w:rsidR="002D1BC7" w:rsidRDefault="002D1BC7" w:rsidP="002D1BC7">
      <w:pPr>
        <w:spacing w:after="0" w:line="240" w:lineRule="auto"/>
        <w:jc w:val="both"/>
        <w:rPr>
          <w:rFonts w:ascii="Garamond" w:eastAsia="Times New Roman" w:hAnsi="Garamond" w:cs="Times New Roman"/>
          <w:color w:val="000000" w:themeColor="text1"/>
          <w:lang w:eastAsia="pl-PL"/>
        </w:rPr>
      </w:pPr>
    </w:p>
    <w:p w:rsidR="002D1BC7" w:rsidRPr="00E85E7C" w:rsidRDefault="002D1BC7" w:rsidP="002D1BC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13</w:t>
      </w:r>
    </w:p>
    <w:p w:rsidR="002D1BC7" w:rsidRPr="002D1BC7" w:rsidRDefault="002D1BC7" w:rsidP="002D1BC7">
      <w:pPr>
        <w:spacing w:after="0" w:line="240" w:lineRule="auto"/>
        <w:jc w:val="both"/>
        <w:rPr>
          <w:rFonts w:ascii="Garamond" w:eastAsia="Times New Roman" w:hAnsi="Garamond" w:cs="Times New Roman"/>
          <w:color w:val="000000" w:themeColor="text1"/>
          <w:lang w:eastAsia="pl-PL"/>
        </w:rPr>
      </w:pPr>
      <w:r w:rsidRPr="002D1BC7">
        <w:rPr>
          <w:rFonts w:ascii="Garamond" w:eastAsia="Times New Roman" w:hAnsi="Garamond" w:cs="Times New Roman"/>
          <w:color w:val="000000" w:themeColor="text1"/>
          <w:lang w:eastAsia="pl-PL"/>
        </w:rPr>
        <w:t>Zamawiający we wzorze umowy § 3 ust. 6 zastrzegł, iż:</w:t>
      </w:r>
    </w:p>
    <w:p w:rsidR="002D1BC7" w:rsidRPr="002D1BC7" w:rsidRDefault="002D1BC7" w:rsidP="002D1BC7">
      <w:pPr>
        <w:spacing w:after="0" w:line="240" w:lineRule="auto"/>
        <w:jc w:val="both"/>
        <w:rPr>
          <w:rFonts w:ascii="Garamond" w:eastAsia="Times New Roman" w:hAnsi="Garamond" w:cs="Times New Roman"/>
          <w:color w:val="000000" w:themeColor="text1"/>
          <w:lang w:eastAsia="pl-PL"/>
        </w:rPr>
      </w:pPr>
      <w:r w:rsidRPr="002D1BC7">
        <w:rPr>
          <w:rFonts w:ascii="Garamond" w:eastAsia="Times New Roman" w:hAnsi="Garamond" w:cs="Times New Roman"/>
          <w:color w:val="000000" w:themeColor="text1"/>
          <w:lang w:eastAsia="pl-PL"/>
        </w:rPr>
        <w:t>„6. W przypadku dostarczenia produktu z terminem ważności krótszym niż 12 miesięcy Szpital Uniwersytecki zastrzega sobie prawo jego zwrotu na 3 miesiące przed upływem jego terminu ważności.”</w:t>
      </w:r>
    </w:p>
    <w:p w:rsidR="002D1BC7" w:rsidRPr="002D1BC7" w:rsidRDefault="002D1BC7" w:rsidP="002D1BC7">
      <w:pPr>
        <w:spacing w:after="0" w:line="240" w:lineRule="auto"/>
        <w:jc w:val="both"/>
        <w:rPr>
          <w:rFonts w:ascii="Garamond" w:eastAsia="Times New Roman" w:hAnsi="Garamond" w:cs="Times New Roman"/>
          <w:color w:val="000000" w:themeColor="text1"/>
          <w:lang w:eastAsia="pl-PL"/>
        </w:rPr>
      </w:pPr>
      <w:r w:rsidRPr="002D1BC7">
        <w:rPr>
          <w:rFonts w:ascii="Garamond" w:eastAsia="Times New Roman" w:hAnsi="Garamond" w:cs="Times New Roman"/>
          <w:color w:val="000000" w:themeColor="text1"/>
          <w:lang w:eastAsia="pl-PL"/>
        </w:rPr>
        <w:t>Zgodnie z obowiązującymi wewnętrznymi procedurami u Wykonawcy zwroty są akceptowane w przypadku reklamacji jakościowych (bez ograniczeń czasowych) lub w przypadku rezygnacji / omyłkowego zamówienia pod warunkiem, że:</w:t>
      </w:r>
    </w:p>
    <w:p w:rsidR="002D1BC7" w:rsidRPr="002D1BC7" w:rsidRDefault="002D1BC7" w:rsidP="002D1BC7">
      <w:pPr>
        <w:spacing w:after="0" w:line="240" w:lineRule="auto"/>
        <w:jc w:val="both"/>
        <w:rPr>
          <w:rFonts w:ascii="Garamond" w:eastAsia="Times New Roman" w:hAnsi="Garamond" w:cs="Times New Roman"/>
          <w:color w:val="000000" w:themeColor="text1"/>
          <w:lang w:eastAsia="pl-PL"/>
        </w:rPr>
      </w:pPr>
      <w:r w:rsidRPr="002D1BC7">
        <w:rPr>
          <w:rFonts w:ascii="Garamond" w:eastAsia="Times New Roman" w:hAnsi="Garamond" w:cs="Times New Roman"/>
          <w:color w:val="000000" w:themeColor="text1"/>
          <w:lang w:eastAsia="pl-PL"/>
        </w:rPr>
        <w:t>a) wniosek o zwrot został zgłoszony w ciągu 5 dni od nabycia (otrzymania dostawy) produktu,</w:t>
      </w:r>
    </w:p>
    <w:p w:rsidR="002D1BC7" w:rsidRPr="002D1BC7" w:rsidRDefault="002D1BC7" w:rsidP="002D1BC7">
      <w:pPr>
        <w:spacing w:after="0" w:line="240" w:lineRule="auto"/>
        <w:jc w:val="both"/>
        <w:rPr>
          <w:rFonts w:ascii="Garamond" w:eastAsia="Times New Roman" w:hAnsi="Garamond" w:cs="Times New Roman"/>
          <w:color w:val="000000" w:themeColor="text1"/>
          <w:lang w:eastAsia="pl-PL"/>
        </w:rPr>
      </w:pPr>
      <w:r w:rsidRPr="002D1BC7">
        <w:rPr>
          <w:rFonts w:ascii="Garamond" w:eastAsia="Times New Roman" w:hAnsi="Garamond" w:cs="Times New Roman"/>
          <w:color w:val="000000" w:themeColor="text1"/>
          <w:lang w:eastAsia="pl-PL"/>
        </w:rPr>
        <w:t>b) produkty są pełnowartościowe, opakowania są czyste, nieuszkodzone, nieotwarte, zabezpieczenie ATD (</w:t>
      </w:r>
      <w:proofErr w:type="spellStart"/>
      <w:r w:rsidRPr="002D1BC7">
        <w:rPr>
          <w:rFonts w:ascii="Garamond" w:eastAsia="Times New Roman" w:hAnsi="Garamond" w:cs="Times New Roman"/>
          <w:color w:val="000000" w:themeColor="text1"/>
          <w:lang w:eastAsia="pl-PL"/>
        </w:rPr>
        <w:t>Antietampering</w:t>
      </w:r>
      <w:proofErr w:type="spellEnd"/>
      <w:r w:rsidRPr="002D1BC7">
        <w:rPr>
          <w:rFonts w:ascii="Garamond" w:eastAsia="Times New Roman" w:hAnsi="Garamond" w:cs="Times New Roman"/>
          <w:color w:val="000000" w:themeColor="text1"/>
          <w:lang w:eastAsia="pl-PL"/>
        </w:rPr>
        <w:t xml:space="preserve"> Device) są nienaruszone, produkty nie są opisane żadnymi adnotacjami (np. długopisem), ani oznakowane etykietami szpitala</w:t>
      </w:r>
    </w:p>
    <w:p w:rsidR="002D1BC7" w:rsidRPr="002D1BC7" w:rsidRDefault="002D1BC7" w:rsidP="002D1BC7">
      <w:pPr>
        <w:spacing w:after="0" w:line="240" w:lineRule="auto"/>
        <w:jc w:val="both"/>
        <w:rPr>
          <w:rFonts w:ascii="Garamond" w:eastAsia="Times New Roman" w:hAnsi="Garamond" w:cs="Times New Roman"/>
          <w:color w:val="000000" w:themeColor="text1"/>
          <w:lang w:eastAsia="pl-PL"/>
        </w:rPr>
      </w:pPr>
      <w:r w:rsidRPr="002D1BC7">
        <w:rPr>
          <w:rFonts w:ascii="Garamond" w:eastAsia="Times New Roman" w:hAnsi="Garamond" w:cs="Times New Roman"/>
          <w:color w:val="000000" w:themeColor="text1"/>
          <w:lang w:eastAsia="pl-PL"/>
        </w:rPr>
        <w:t>c) numery seryjne zwracanych produktów posiadają status "aktywny" w systemie PLMVS (KOWAL)</w:t>
      </w:r>
    </w:p>
    <w:p w:rsidR="002D1BC7" w:rsidRPr="002D1BC7" w:rsidRDefault="002D1BC7" w:rsidP="002D1BC7">
      <w:pPr>
        <w:spacing w:after="0" w:line="240" w:lineRule="auto"/>
        <w:jc w:val="both"/>
        <w:rPr>
          <w:rFonts w:ascii="Garamond" w:eastAsia="Times New Roman" w:hAnsi="Garamond" w:cs="Times New Roman"/>
          <w:color w:val="000000" w:themeColor="text1"/>
          <w:lang w:eastAsia="pl-PL"/>
        </w:rPr>
      </w:pPr>
      <w:r w:rsidRPr="002D1BC7">
        <w:rPr>
          <w:rFonts w:ascii="Garamond" w:eastAsia="Times New Roman" w:hAnsi="Garamond" w:cs="Times New Roman"/>
          <w:color w:val="000000" w:themeColor="text1"/>
          <w:lang w:eastAsia="pl-PL"/>
        </w:rPr>
        <w:t>[Jeśli numery seryjne produktów zwróconych przez Zamawiającego zostały już wycofane z bazy, PLMVS to znaczy dokonano tzw. „</w:t>
      </w:r>
      <w:proofErr w:type="spellStart"/>
      <w:r w:rsidRPr="002D1BC7">
        <w:rPr>
          <w:rFonts w:ascii="Garamond" w:eastAsia="Times New Roman" w:hAnsi="Garamond" w:cs="Times New Roman"/>
          <w:color w:val="000000" w:themeColor="text1"/>
          <w:lang w:eastAsia="pl-PL"/>
        </w:rPr>
        <w:t>decommision</w:t>
      </w:r>
      <w:proofErr w:type="spellEnd"/>
      <w:r w:rsidRPr="002D1BC7">
        <w:rPr>
          <w:rFonts w:ascii="Garamond" w:eastAsia="Times New Roman" w:hAnsi="Garamond" w:cs="Times New Roman"/>
          <w:color w:val="000000" w:themeColor="text1"/>
          <w:lang w:eastAsia="pl-PL"/>
        </w:rPr>
        <w:t>”, to odwrócenie wycofania numeru seryjnego z bazy PLMVS tzw. „</w:t>
      </w:r>
      <w:proofErr w:type="spellStart"/>
      <w:r w:rsidRPr="002D1BC7">
        <w:rPr>
          <w:rFonts w:ascii="Garamond" w:eastAsia="Times New Roman" w:hAnsi="Garamond" w:cs="Times New Roman"/>
          <w:color w:val="000000" w:themeColor="text1"/>
          <w:lang w:eastAsia="pl-PL"/>
        </w:rPr>
        <w:t>undo-decommission</w:t>
      </w:r>
      <w:proofErr w:type="spellEnd"/>
      <w:r w:rsidRPr="002D1BC7">
        <w:rPr>
          <w:rFonts w:ascii="Garamond" w:eastAsia="Times New Roman" w:hAnsi="Garamond" w:cs="Times New Roman"/>
          <w:color w:val="000000" w:themeColor="text1"/>
          <w:lang w:eastAsia="pl-PL"/>
        </w:rPr>
        <w:t>” może być wykonane wyłącznie przez Zamawiającego, maksymalnie w ciągu 10 dni od wycofania numeru seryjnego z bazy PLMVS],</w:t>
      </w:r>
    </w:p>
    <w:p w:rsidR="002D1BC7" w:rsidRPr="002D1BC7" w:rsidRDefault="002D1BC7" w:rsidP="002D1BC7">
      <w:pPr>
        <w:spacing w:after="0" w:line="240" w:lineRule="auto"/>
        <w:jc w:val="both"/>
        <w:rPr>
          <w:rFonts w:ascii="Garamond" w:eastAsia="Times New Roman" w:hAnsi="Garamond" w:cs="Times New Roman"/>
          <w:color w:val="000000" w:themeColor="text1"/>
          <w:lang w:eastAsia="pl-PL"/>
        </w:rPr>
      </w:pPr>
      <w:r w:rsidRPr="002D1BC7">
        <w:rPr>
          <w:rFonts w:ascii="Garamond" w:eastAsia="Times New Roman" w:hAnsi="Garamond" w:cs="Times New Roman"/>
          <w:color w:val="000000" w:themeColor="text1"/>
          <w:lang w:eastAsia="pl-PL"/>
        </w:rPr>
        <w:t>d) do zwracanych produktów leczniczych (zarówno lodówkowych jak i o pokojowej temperaturze przechowywania) dołączane są rejestry temperatury (preferowane elektroniczne) z przechowania produktu w aptece szpitalnej, potwierdzające przechowywanie w warunkach określonych w dokumentacji rejestracyjnej (pozwoleniu na dopuszczenie do obrotu i Charakterystyce Produktu Leczniczego)</w:t>
      </w:r>
    </w:p>
    <w:p w:rsidR="002D1BC7" w:rsidRPr="002D1BC7" w:rsidRDefault="002D1BC7" w:rsidP="002D1BC7">
      <w:pPr>
        <w:spacing w:after="0" w:line="240" w:lineRule="auto"/>
        <w:jc w:val="both"/>
        <w:rPr>
          <w:rFonts w:ascii="Garamond" w:eastAsia="Times New Roman" w:hAnsi="Garamond" w:cs="Times New Roman"/>
          <w:color w:val="000000" w:themeColor="text1"/>
          <w:lang w:eastAsia="pl-PL"/>
        </w:rPr>
      </w:pPr>
      <w:r w:rsidRPr="002D1BC7">
        <w:rPr>
          <w:rFonts w:ascii="Garamond" w:eastAsia="Times New Roman" w:hAnsi="Garamond" w:cs="Times New Roman"/>
          <w:color w:val="000000" w:themeColor="text1"/>
          <w:lang w:eastAsia="pl-PL"/>
        </w:rPr>
        <w:t>Informacje dot. zwrotu zawarte w pkt a-d są warunkami bezwzględnymi dla Wykonawcy do zawarcia umowy. Jest to czas w którym możliwe jest dla Wykonawcy powtórne wprowadzenie do obrotu danego produktu, a przekroczenie wyżej wskazanego terminu powoduje konieczność utylizacji leku.</w:t>
      </w:r>
    </w:p>
    <w:p w:rsidR="002D1BC7" w:rsidRPr="002D1BC7" w:rsidRDefault="002D1BC7" w:rsidP="002D1BC7">
      <w:pPr>
        <w:spacing w:after="0" w:line="240" w:lineRule="auto"/>
        <w:jc w:val="both"/>
        <w:rPr>
          <w:rFonts w:ascii="Garamond" w:eastAsia="Times New Roman" w:hAnsi="Garamond" w:cs="Times New Roman"/>
          <w:color w:val="000000" w:themeColor="text1"/>
          <w:lang w:eastAsia="pl-PL"/>
        </w:rPr>
      </w:pPr>
      <w:r w:rsidRPr="002D1BC7">
        <w:rPr>
          <w:rFonts w:ascii="Garamond" w:eastAsia="Times New Roman" w:hAnsi="Garamond" w:cs="Times New Roman"/>
          <w:color w:val="000000" w:themeColor="text1"/>
          <w:lang w:eastAsia="pl-PL"/>
        </w:rPr>
        <w:t>Mając na uwadze powyższe, czy Zamawiający dopuszcza możliwość usunięcia wskazanego powyżej zapisu znajdującego się w § 3 ust. 6 warunków umowy, bądź wyrazi zgodę na wprowadzenie zapisów z pkt a-d zgodnych z obowiązującymi procedurami Wykonawcy dla części nr 5 i 9?</w:t>
      </w:r>
    </w:p>
    <w:p w:rsidR="00B430C6" w:rsidRDefault="00B430C6" w:rsidP="00B430C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p>
    <w:p w:rsidR="00B430C6" w:rsidRPr="002D1BC7" w:rsidRDefault="007C3884" w:rsidP="00B430C6">
      <w:pPr>
        <w:spacing w:after="0" w:line="240" w:lineRule="auto"/>
        <w:jc w:val="both"/>
        <w:rPr>
          <w:rFonts w:ascii="Garamond" w:eastAsia="Times New Roman" w:hAnsi="Garamond" w:cs="Times New Roman"/>
          <w:bCs/>
          <w:color w:val="000000" w:themeColor="text1"/>
          <w:lang w:eastAsia="pl-PL"/>
        </w:rPr>
      </w:pPr>
      <w:r w:rsidRPr="002D1BC7">
        <w:rPr>
          <w:rFonts w:ascii="Garamond" w:eastAsia="Times New Roman" w:hAnsi="Garamond" w:cs="Times New Roman"/>
          <w:bCs/>
          <w:color w:val="000000" w:themeColor="text1"/>
          <w:lang w:eastAsia="pl-PL"/>
        </w:rPr>
        <w:t xml:space="preserve">Zamawiający </w:t>
      </w:r>
      <w:r>
        <w:rPr>
          <w:rFonts w:ascii="Garamond" w:eastAsia="Times New Roman" w:hAnsi="Garamond" w:cs="Times New Roman"/>
          <w:bCs/>
          <w:color w:val="000000" w:themeColor="text1"/>
          <w:lang w:eastAsia="pl-PL"/>
        </w:rPr>
        <w:t>nie wyraża zgody. Wzór umowy nie ulega zmianie</w:t>
      </w:r>
      <w:r w:rsidR="00B430C6" w:rsidRPr="002D1BC7">
        <w:rPr>
          <w:rFonts w:ascii="Garamond" w:eastAsia="Times New Roman" w:hAnsi="Garamond" w:cs="Times New Roman"/>
          <w:bCs/>
          <w:color w:val="000000" w:themeColor="text1"/>
          <w:lang w:eastAsia="pl-PL"/>
        </w:rPr>
        <w:t>.</w:t>
      </w:r>
    </w:p>
    <w:p w:rsidR="002D1BC7" w:rsidRDefault="002D1BC7" w:rsidP="002D1BC7">
      <w:pPr>
        <w:spacing w:after="0" w:line="240" w:lineRule="auto"/>
        <w:jc w:val="both"/>
        <w:rPr>
          <w:rFonts w:ascii="Garamond" w:eastAsia="Times New Roman" w:hAnsi="Garamond" w:cs="Times New Roman"/>
          <w:b/>
          <w:bCs/>
          <w:color w:val="000000" w:themeColor="text1"/>
          <w:lang w:eastAsia="pl-PL"/>
        </w:rPr>
      </w:pPr>
    </w:p>
    <w:p w:rsidR="002D1BC7" w:rsidRPr="00E85E7C" w:rsidRDefault="002D1BC7" w:rsidP="002D1BC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14</w:t>
      </w:r>
    </w:p>
    <w:p w:rsidR="002D1BC7" w:rsidRPr="002D1BC7" w:rsidRDefault="002D1BC7" w:rsidP="002D1BC7">
      <w:pPr>
        <w:spacing w:after="0" w:line="240" w:lineRule="auto"/>
        <w:jc w:val="both"/>
        <w:rPr>
          <w:rFonts w:ascii="Garamond" w:eastAsia="Times New Roman" w:hAnsi="Garamond" w:cs="Times New Roman"/>
          <w:color w:val="000000" w:themeColor="text1"/>
          <w:lang w:eastAsia="pl-PL"/>
        </w:rPr>
      </w:pPr>
      <w:r w:rsidRPr="002D1BC7">
        <w:rPr>
          <w:rFonts w:ascii="Garamond" w:eastAsia="Times New Roman" w:hAnsi="Garamond" w:cs="Times New Roman"/>
          <w:color w:val="000000" w:themeColor="text1"/>
          <w:lang w:eastAsia="pl-PL"/>
        </w:rPr>
        <w:t>Dotyczy zapisów umowy § 7 ust. 2</w:t>
      </w:r>
    </w:p>
    <w:p w:rsidR="002D1BC7" w:rsidRPr="002D1BC7" w:rsidRDefault="002D1BC7" w:rsidP="002D1BC7">
      <w:pPr>
        <w:spacing w:after="0" w:line="240" w:lineRule="auto"/>
        <w:jc w:val="both"/>
        <w:rPr>
          <w:rFonts w:ascii="Garamond" w:eastAsia="Times New Roman" w:hAnsi="Garamond" w:cs="Times New Roman"/>
          <w:color w:val="000000" w:themeColor="text1"/>
          <w:lang w:eastAsia="pl-PL"/>
        </w:rPr>
      </w:pPr>
      <w:r w:rsidRPr="002D1BC7">
        <w:rPr>
          <w:rFonts w:ascii="Garamond" w:eastAsia="Times New Roman" w:hAnsi="Garamond" w:cs="Times New Roman"/>
          <w:color w:val="000000" w:themeColor="text1"/>
          <w:lang w:eastAsia="pl-PL"/>
        </w:rPr>
        <w:t>„W przypadku udokumentowanego braku możliwości dostawy produktu określonego w załączniku nr 1 do Umowy, wynikającego z przyczyn nieleżących po stronie Wykonawcy, produkt zastępczy zostanie dostarczony przez Wykonawcę po uzyskaniu wcześniej zgody Kierownika Apteki/Działu Farmacji Szpitala Uniwersyteckiego. Produkt zastępczy powinien odpowiadać opisowi umieszczonemu w SWZ i posiadać taką samą cenę jednostkową jak określony w załączniku nr 1 do umowy produkt zastępowany. Zmiany w tym zakresie nie wymagają formy pisemnej w postaci aneksów.”</w:t>
      </w:r>
    </w:p>
    <w:p w:rsidR="002D1BC7" w:rsidRDefault="002D1BC7" w:rsidP="002D1BC7">
      <w:pPr>
        <w:spacing w:after="0" w:line="240" w:lineRule="auto"/>
        <w:jc w:val="both"/>
        <w:rPr>
          <w:rFonts w:ascii="Garamond" w:eastAsia="Times New Roman" w:hAnsi="Garamond" w:cs="Times New Roman"/>
          <w:color w:val="000000" w:themeColor="text1"/>
          <w:lang w:eastAsia="pl-PL"/>
        </w:rPr>
      </w:pPr>
      <w:r w:rsidRPr="002D1BC7">
        <w:rPr>
          <w:rFonts w:ascii="Garamond" w:eastAsia="Times New Roman" w:hAnsi="Garamond" w:cs="Times New Roman"/>
          <w:color w:val="000000" w:themeColor="text1"/>
          <w:lang w:eastAsia="pl-PL"/>
        </w:rPr>
        <w:t xml:space="preserve">Tak sformułowane postanowienie w sposób nieuzasadniony zakłada, że każdy wykonawca posiada w swoim portfolio komplet leków referencyjnych i generycznych lub </w:t>
      </w:r>
      <w:proofErr w:type="spellStart"/>
      <w:r w:rsidRPr="002D1BC7">
        <w:rPr>
          <w:rFonts w:ascii="Garamond" w:eastAsia="Times New Roman" w:hAnsi="Garamond" w:cs="Times New Roman"/>
          <w:color w:val="000000" w:themeColor="text1"/>
          <w:lang w:eastAsia="pl-PL"/>
        </w:rPr>
        <w:t>biopodobnych</w:t>
      </w:r>
      <w:proofErr w:type="spellEnd"/>
      <w:r w:rsidRPr="002D1BC7">
        <w:rPr>
          <w:rFonts w:ascii="Garamond" w:eastAsia="Times New Roman" w:hAnsi="Garamond" w:cs="Times New Roman"/>
          <w:color w:val="000000" w:themeColor="text1"/>
          <w:lang w:eastAsia="pl-PL"/>
        </w:rPr>
        <w:t xml:space="preserve">, podczas gdy </w:t>
      </w:r>
      <w:r w:rsidR="00AA7B8F">
        <w:rPr>
          <w:rFonts w:ascii="Garamond" w:eastAsia="Times New Roman" w:hAnsi="Garamond" w:cs="Times New Roman"/>
          <w:color w:val="000000" w:themeColor="text1"/>
          <w:lang w:eastAsia="pl-PL"/>
        </w:rPr>
        <w:t>(…)*</w:t>
      </w:r>
      <w:r w:rsidRPr="002D1BC7">
        <w:rPr>
          <w:rFonts w:ascii="Garamond" w:eastAsia="Times New Roman" w:hAnsi="Garamond" w:cs="Times New Roman"/>
          <w:color w:val="000000" w:themeColor="text1"/>
          <w:lang w:eastAsia="pl-PL"/>
        </w:rPr>
        <w:t xml:space="preserve"> dystrybuuje bezpośrednio produkty lecznicze, w odniesieniu do których jest przedstawicielem podmiotu odpowiedzialnego, a zatem w przypadku przerwania ciągłości dostaw Produktu nie jest w stanie dostarczyć jego odpowiednik na żądanie Zamawiającego. Mając na uwadze powyższe, czy Zamawiający dopuszcza możliwość niestosowania wskazanego powyżej zapisu dla części nr 5?</w:t>
      </w:r>
    </w:p>
    <w:p w:rsidR="00B430C6" w:rsidRDefault="00B430C6" w:rsidP="00B430C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p>
    <w:p w:rsidR="00AA7B8F" w:rsidRDefault="00B430C6" w:rsidP="00B430C6">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Wyłączni</w:t>
      </w:r>
      <w:r w:rsidR="00AA7B8F">
        <w:rPr>
          <w:rFonts w:ascii="Garamond" w:eastAsia="Times New Roman" w:hAnsi="Garamond" w:cs="Times New Roman"/>
          <w:bCs/>
          <w:color w:val="000000" w:themeColor="text1"/>
          <w:lang w:eastAsia="pl-PL"/>
        </w:rPr>
        <w:t xml:space="preserve">e w zakresie produktów z części </w:t>
      </w:r>
      <w:r>
        <w:rPr>
          <w:rFonts w:ascii="Garamond" w:eastAsia="Times New Roman" w:hAnsi="Garamond" w:cs="Times New Roman"/>
          <w:bCs/>
          <w:color w:val="000000" w:themeColor="text1"/>
          <w:lang w:eastAsia="pl-PL"/>
        </w:rPr>
        <w:t xml:space="preserve">5 arkusza cenowego </w:t>
      </w:r>
      <w:r w:rsidRPr="002D1BC7">
        <w:rPr>
          <w:rFonts w:ascii="Garamond" w:eastAsia="Times New Roman" w:hAnsi="Garamond" w:cs="Times New Roman"/>
          <w:bCs/>
          <w:color w:val="000000" w:themeColor="text1"/>
          <w:lang w:eastAsia="pl-PL"/>
        </w:rPr>
        <w:t xml:space="preserve">Zamawiający </w:t>
      </w:r>
      <w:r>
        <w:rPr>
          <w:rFonts w:ascii="Garamond" w:eastAsia="Times New Roman" w:hAnsi="Garamond" w:cs="Times New Roman"/>
          <w:bCs/>
          <w:color w:val="000000" w:themeColor="text1"/>
          <w:lang w:eastAsia="pl-PL"/>
        </w:rPr>
        <w:t xml:space="preserve">wyraża zgodę na niestosowanie postanowień </w:t>
      </w:r>
      <w:r w:rsidRPr="00B430C6">
        <w:rPr>
          <w:rFonts w:ascii="Garamond" w:eastAsia="Times New Roman" w:hAnsi="Garamond" w:cs="Times New Roman"/>
          <w:bCs/>
          <w:color w:val="000000" w:themeColor="text1"/>
          <w:lang w:eastAsia="pl-PL"/>
        </w:rPr>
        <w:t>§ 7 ust. 2</w:t>
      </w:r>
      <w:r>
        <w:rPr>
          <w:rFonts w:ascii="Garamond" w:eastAsia="Times New Roman" w:hAnsi="Garamond" w:cs="Times New Roman"/>
          <w:bCs/>
          <w:color w:val="000000" w:themeColor="text1"/>
          <w:lang w:eastAsia="pl-PL"/>
        </w:rPr>
        <w:t xml:space="preserve"> umowy.</w:t>
      </w:r>
    </w:p>
    <w:p w:rsidR="00AA7B8F" w:rsidRDefault="00AA7B8F" w:rsidP="00B430C6">
      <w:pPr>
        <w:spacing w:after="0" w:line="240" w:lineRule="auto"/>
        <w:jc w:val="both"/>
        <w:rPr>
          <w:rFonts w:ascii="Garamond" w:eastAsia="Times New Roman" w:hAnsi="Garamond" w:cs="Times New Roman"/>
          <w:bCs/>
          <w:color w:val="000000" w:themeColor="text1"/>
          <w:lang w:eastAsia="pl-PL"/>
        </w:rPr>
      </w:pPr>
    </w:p>
    <w:p w:rsidR="005B0499" w:rsidRDefault="00B430C6" w:rsidP="00B430C6">
      <w:pPr>
        <w:spacing w:after="0" w:line="240" w:lineRule="auto"/>
        <w:jc w:val="both"/>
        <w:rPr>
          <w:rFonts w:ascii="Garamond" w:eastAsia="Times New Roman" w:hAnsi="Garamond" w:cs="Times New Roman"/>
          <w:bCs/>
          <w:color w:val="000000" w:themeColor="text1"/>
          <w:lang w:eastAsia="pl-PL"/>
        </w:rPr>
      </w:pPr>
      <w:r w:rsidRPr="00AA7B8F">
        <w:rPr>
          <w:rFonts w:ascii="Garamond" w:eastAsia="Times New Roman" w:hAnsi="Garamond" w:cs="Times New Roman"/>
          <w:bCs/>
          <w:color w:val="000000" w:themeColor="text1"/>
          <w:lang w:eastAsia="pl-PL"/>
        </w:rPr>
        <w:t>W związku z powyższym zmianie ul</w:t>
      </w:r>
      <w:r w:rsidR="00AA7B8F" w:rsidRPr="00AA7B8F">
        <w:rPr>
          <w:rFonts w:ascii="Garamond" w:eastAsia="Times New Roman" w:hAnsi="Garamond" w:cs="Times New Roman"/>
          <w:bCs/>
          <w:color w:val="000000" w:themeColor="text1"/>
          <w:lang w:eastAsia="pl-PL"/>
        </w:rPr>
        <w:t>ega w</w:t>
      </w:r>
      <w:r w:rsidR="005B0499" w:rsidRPr="00AA7B8F">
        <w:rPr>
          <w:rFonts w:ascii="Garamond" w:eastAsia="Times New Roman" w:hAnsi="Garamond" w:cs="Times New Roman"/>
          <w:bCs/>
          <w:color w:val="000000" w:themeColor="text1"/>
          <w:lang w:eastAsia="pl-PL"/>
        </w:rPr>
        <w:t>zór umowy</w:t>
      </w:r>
      <w:r w:rsidR="00AA7B8F" w:rsidRPr="00AA7B8F">
        <w:rPr>
          <w:rFonts w:ascii="Garamond" w:eastAsia="Times New Roman" w:hAnsi="Garamond" w:cs="Times New Roman"/>
          <w:bCs/>
          <w:color w:val="000000" w:themeColor="text1"/>
          <w:lang w:eastAsia="pl-PL"/>
        </w:rPr>
        <w:t xml:space="preserve"> (zał. 3 do SWZ)</w:t>
      </w:r>
      <w:r w:rsidR="005B0499" w:rsidRPr="00AA7B8F">
        <w:rPr>
          <w:rFonts w:ascii="Garamond" w:eastAsia="Times New Roman" w:hAnsi="Garamond" w:cs="Times New Roman"/>
          <w:bCs/>
          <w:color w:val="000000" w:themeColor="text1"/>
          <w:lang w:eastAsia="pl-PL"/>
        </w:rPr>
        <w:t xml:space="preserve"> w zakresie § 7 ust 2</w:t>
      </w:r>
      <w:r w:rsidR="00AA7B8F" w:rsidRPr="00AA7B8F">
        <w:rPr>
          <w:rFonts w:ascii="Garamond" w:eastAsia="Times New Roman" w:hAnsi="Garamond" w:cs="Times New Roman"/>
          <w:bCs/>
          <w:color w:val="000000" w:themeColor="text1"/>
          <w:lang w:eastAsia="pl-PL"/>
        </w:rPr>
        <w:t>, który otrzymuje</w:t>
      </w:r>
      <w:r w:rsidR="005B0499">
        <w:rPr>
          <w:rFonts w:ascii="Garamond" w:eastAsia="Times New Roman" w:hAnsi="Garamond" w:cs="Times New Roman"/>
          <w:bCs/>
          <w:color w:val="000000" w:themeColor="text1"/>
          <w:lang w:eastAsia="pl-PL"/>
        </w:rPr>
        <w:t xml:space="preserve"> brzmienie:</w:t>
      </w:r>
    </w:p>
    <w:p w:rsidR="00AA7B8F" w:rsidRDefault="00AA7B8F" w:rsidP="00B430C6">
      <w:pPr>
        <w:spacing w:after="0" w:line="240" w:lineRule="auto"/>
        <w:jc w:val="both"/>
        <w:rPr>
          <w:rFonts w:ascii="Garamond" w:eastAsia="Times New Roman" w:hAnsi="Garamond" w:cs="Times New Roman"/>
          <w:bCs/>
          <w:color w:val="000000" w:themeColor="text1"/>
          <w:lang w:eastAsia="pl-PL"/>
        </w:rPr>
      </w:pPr>
      <w:bookmarkStart w:id="0" w:name="_GoBack"/>
      <w:bookmarkEnd w:id="0"/>
    </w:p>
    <w:p w:rsidR="005B0499" w:rsidRPr="00AA7B8F" w:rsidRDefault="005B0499" w:rsidP="00AA7B8F">
      <w:pPr>
        <w:spacing w:after="0"/>
        <w:jc w:val="both"/>
        <w:rPr>
          <w:rFonts w:ascii="Garamond" w:eastAsia="Times New Roman" w:hAnsi="Garamond" w:cs="Times New Roman"/>
          <w:bCs/>
          <w:color w:val="000000" w:themeColor="text1"/>
          <w:lang w:eastAsia="pl-PL"/>
        </w:rPr>
      </w:pPr>
      <w:r w:rsidRPr="00AA7B8F">
        <w:rPr>
          <w:rFonts w:ascii="Garamond" w:eastAsia="Times New Roman" w:hAnsi="Garamond" w:cs="Times New Roman"/>
          <w:bCs/>
          <w:color w:val="000000" w:themeColor="text1"/>
          <w:lang w:eastAsia="pl-PL"/>
        </w:rPr>
        <w:t>,,</w:t>
      </w:r>
      <w:r w:rsidR="001A1990" w:rsidRPr="00AA7B8F">
        <w:rPr>
          <w:rFonts w:ascii="Garamond" w:eastAsia="Times New Roman" w:hAnsi="Garamond" w:cs="Times New Roman"/>
          <w:bCs/>
          <w:color w:val="000000" w:themeColor="text1"/>
          <w:lang w:eastAsia="pl-PL"/>
        </w:rPr>
        <w:t xml:space="preserve">2. </w:t>
      </w:r>
      <w:r w:rsidRPr="00AA7B8F">
        <w:rPr>
          <w:rFonts w:ascii="Arial Narrow" w:hAnsi="Arial Narrow"/>
        </w:rPr>
        <w:t xml:space="preserve"> </w:t>
      </w:r>
      <w:r w:rsidRPr="00AA7B8F">
        <w:rPr>
          <w:rFonts w:ascii="Garamond" w:eastAsia="Times New Roman" w:hAnsi="Garamond" w:cs="Times New Roman"/>
          <w:bCs/>
          <w:color w:val="000000" w:themeColor="text1"/>
          <w:lang w:eastAsia="pl-PL"/>
        </w:rPr>
        <w:t>W przypadku udokumentowanego braku możliwości dostawy produktu określonego w załączniku nr 1 do Umowy, wynikającego z przyczyn nieleżących po stronie Wykonawcy, produkt zastępczy zostanie dostarczony przez Wykonawcę po uzyskaniu wcześniej zgody Kierownika Apteki/Działu Farmacji   Szpitala Uniwersyteckiego. Produkt zastępczy powinien odpowiadać opisowi umieszczonemu w SWZ i posiadać taką samą cenę jednostkową jak określony w załączniku nr 1 do umowy produkt zastępowany. Zmiany w tym zakresie nie wymagają formy pisemnej w postaci aneksów.</w:t>
      </w:r>
      <w:r w:rsidRPr="00AA7B8F">
        <w:rPr>
          <w:rFonts w:ascii="Garamond" w:eastAsia="Times New Roman" w:hAnsi="Garamond" w:cs="Times New Roman"/>
          <w:bCs/>
          <w:color w:val="000000" w:themeColor="text1"/>
          <w:vertAlign w:val="superscript"/>
          <w:lang w:eastAsia="pl-PL"/>
        </w:rPr>
        <w:footnoteReference w:id="3"/>
      </w:r>
    </w:p>
    <w:p w:rsidR="00AA7B8F" w:rsidRDefault="00AA7B8F" w:rsidP="00AA7B8F">
      <w:pPr>
        <w:spacing w:after="0" w:line="240" w:lineRule="auto"/>
        <w:jc w:val="both"/>
        <w:rPr>
          <w:rFonts w:ascii="Garamond" w:eastAsia="Times New Roman" w:hAnsi="Garamond" w:cs="Times New Roman"/>
          <w:bCs/>
          <w:i/>
          <w:color w:val="000000" w:themeColor="text1"/>
          <w:lang w:eastAsia="pl-PL"/>
        </w:rPr>
      </w:pPr>
    </w:p>
    <w:p w:rsidR="00AA7B8F" w:rsidRPr="00AA7B8F" w:rsidRDefault="00AA7B8F" w:rsidP="00AA7B8F">
      <w:pPr>
        <w:spacing w:after="0" w:line="240" w:lineRule="auto"/>
        <w:jc w:val="both"/>
        <w:rPr>
          <w:rFonts w:ascii="Garamond" w:eastAsia="Times New Roman" w:hAnsi="Garamond" w:cs="Times New Roman"/>
          <w:bCs/>
          <w:i/>
          <w:color w:val="000000" w:themeColor="text1"/>
          <w:lang w:eastAsia="pl-PL"/>
        </w:rPr>
      </w:pPr>
      <w:r w:rsidRPr="00AA7B8F">
        <w:rPr>
          <w:rFonts w:ascii="Garamond" w:eastAsia="Times New Roman" w:hAnsi="Garamond" w:cs="Times New Roman"/>
          <w:bCs/>
          <w:i/>
          <w:color w:val="000000" w:themeColor="text1"/>
          <w:lang w:eastAsia="pl-PL"/>
        </w:rPr>
        <w:t>* ukryto dane wskazujące na źródło zapytania.</w:t>
      </w:r>
    </w:p>
    <w:p w:rsidR="005B0499" w:rsidRPr="002D1BC7" w:rsidRDefault="005B0499" w:rsidP="00B430C6">
      <w:pPr>
        <w:spacing w:after="0" w:line="240" w:lineRule="auto"/>
        <w:jc w:val="both"/>
        <w:rPr>
          <w:rFonts w:ascii="Garamond" w:eastAsia="Times New Roman" w:hAnsi="Garamond" w:cs="Times New Roman"/>
          <w:bCs/>
          <w:color w:val="000000" w:themeColor="text1"/>
          <w:lang w:eastAsia="pl-PL"/>
        </w:rPr>
      </w:pPr>
    </w:p>
    <w:p w:rsidR="00512263" w:rsidRDefault="00512263" w:rsidP="002D1BC7">
      <w:pPr>
        <w:spacing w:after="0" w:line="240" w:lineRule="auto"/>
        <w:jc w:val="both"/>
        <w:rPr>
          <w:rFonts w:ascii="Garamond" w:eastAsia="Times New Roman" w:hAnsi="Garamond" w:cs="Times New Roman"/>
          <w:color w:val="000000" w:themeColor="text1"/>
          <w:lang w:eastAsia="pl-PL"/>
        </w:rPr>
      </w:pPr>
    </w:p>
    <w:p w:rsidR="00512263" w:rsidRDefault="00512263" w:rsidP="002D1BC7">
      <w:pPr>
        <w:spacing w:after="0" w:line="240" w:lineRule="auto"/>
        <w:jc w:val="both"/>
        <w:rPr>
          <w:rFonts w:ascii="Garamond" w:eastAsia="Times New Roman" w:hAnsi="Garamond" w:cs="Times New Roman"/>
          <w:color w:val="000000" w:themeColor="text1"/>
          <w:lang w:eastAsia="pl-PL"/>
        </w:rPr>
      </w:pPr>
    </w:p>
    <w:p w:rsidR="00512263" w:rsidRPr="00512263" w:rsidRDefault="00512263" w:rsidP="002D1BC7">
      <w:pPr>
        <w:spacing w:after="0" w:line="240" w:lineRule="auto"/>
        <w:ind w:firstLine="708"/>
        <w:jc w:val="both"/>
        <w:rPr>
          <w:rFonts w:ascii="Garamond" w:eastAsia="Times New Roman" w:hAnsi="Garamond" w:cs="Times New Roman"/>
          <w:color w:val="000000" w:themeColor="text1"/>
          <w:lang w:eastAsia="pl-PL"/>
        </w:rPr>
      </w:pPr>
      <w:r w:rsidRPr="00AA7B8F">
        <w:rPr>
          <w:rFonts w:ascii="Garamond" w:eastAsia="Times New Roman" w:hAnsi="Garamond" w:cs="Times New Roman"/>
          <w:color w:val="000000" w:themeColor="text1"/>
          <w:lang w:eastAsia="pl-PL"/>
        </w:rPr>
        <w:t>W załączeniu przekazuję załącznik nr 3 do SWZ (wzór umowy), uwzględniający powyżej przedstawione odpowiedzi oraz wprowadzone zmiany.</w:t>
      </w:r>
    </w:p>
    <w:p w:rsidR="00512263" w:rsidRPr="00E85E7C" w:rsidRDefault="00512263" w:rsidP="003B2825">
      <w:pPr>
        <w:spacing w:after="0" w:line="240" w:lineRule="auto"/>
        <w:jc w:val="both"/>
        <w:rPr>
          <w:rFonts w:ascii="Garamond" w:eastAsia="Times New Roman" w:hAnsi="Garamond" w:cs="Times New Roman"/>
          <w:color w:val="000000" w:themeColor="text1"/>
          <w:lang w:eastAsia="pl-PL"/>
        </w:rPr>
      </w:pPr>
    </w:p>
    <w:sectPr w:rsidR="00512263" w:rsidRPr="00E85E7C" w:rsidSect="00F5507E">
      <w:headerReference w:type="default" r:id="rId11"/>
      <w:footerReference w:type="default" r:id="rId12"/>
      <w:footnotePr>
        <w:numStart w:val="6"/>
      </w:footnotePr>
      <w:pgSz w:w="11906" w:h="16838"/>
      <w:pgMar w:top="2437"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1B6" w:rsidRDefault="00CE71B6" w:rsidP="00E22E7B">
      <w:pPr>
        <w:spacing w:after="0" w:line="240" w:lineRule="auto"/>
      </w:pPr>
      <w:r>
        <w:separator/>
      </w:r>
    </w:p>
  </w:endnote>
  <w:endnote w:type="continuationSeparator" w:id="0">
    <w:p w:rsidR="00CE71B6" w:rsidRDefault="00CE71B6"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1B6" w:rsidRDefault="00CE71B6" w:rsidP="00E22E7B">
      <w:pPr>
        <w:spacing w:after="0" w:line="240" w:lineRule="auto"/>
      </w:pPr>
      <w:r>
        <w:separator/>
      </w:r>
    </w:p>
  </w:footnote>
  <w:footnote w:type="continuationSeparator" w:id="0">
    <w:p w:rsidR="00CE71B6" w:rsidRDefault="00CE71B6" w:rsidP="00E22E7B">
      <w:pPr>
        <w:spacing w:after="0" w:line="240" w:lineRule="auto"/>
      </w:pPr>
      <w:r>
        <w:continuationSeparator/>
      </w:r>
    </w:p>
  </w:footnote>
  <w:footnote w:id="1">
    <w:p w:rsidR="005B0499" w:rsidRPr="00AA7B8F" w:rsidRDefault="005B0499" w:rsidP="005B0499">
      <w:pPr>
        <w:pStyle w:val="Tekstprzypisudolnego"/>
        <w:rPr>
          <w:rFonts w:ascii="Garamond" w:hAnsi="Garamond"/>
        </w:rPr>
      </w:pPr>
      <w:r w:rsidRPr="00AA7B8F">
        <w:rPr>
          <w:rStyle w:val="Odwoanieprzypisudolnego"/>
          <w:rFonts w:ascii="Garamond" w:hAnsi="Garamond"/>
        </w:rPr>
        <w:footnoteRef/>
      </w:r>
      <w:r w:rsidRPr="00AA7B8F">
        <w:rPr>
          <w:rFonts w:ascii="Garamond" w:hAnsi="Garamond"/>
        </w:rPr>
        <w:t xml:space="preserve"> Dotyczy cz. 9 </w:t>
      </w:r>
      <w:proofErr w:type="spellStart"/>
      <w:r w:rsidRPr="00AA7B8F">
        <w:rPr>
          <w:rFonts w:ascii="Garamond" w:hAnsi="Garamond"/>
        </w:rPr>
        <w:t>poz</w:t>
      </w:r>
      <w:proofErr w:type="spellEnd"/>
      <w:r w:rsidRPr="00AA7B8F">
        <w:rPr>
          <w:rFonts w:ascii="Garamond" w:hAnsi="Garamond"/>
        </w:rPr>
        <w:t xml:space="preserve"> 2</w:t>
      </w:r>
    </w:p>
  </w:footnote>
  <w:footnote w:id="2">
    <w:p w:rsidR="005B0499" w:rsidRPr="00AA7B8F" w:rsidRDefault="005B0499" w:rsidP="005B0499">
      <w:pPr>
        <w:pStyle w:val="Tekstprzypisudolnego"/>
        <w:rPr>
          <w:rFonts w:ascii="Garamond" w:hAnsi="Garamond"/>
        </w:rPr>
      </w:pPr>
      <w:r w:rsidRPr="00AA7B8F">
        <w:rPr>
          <w:rStyle w:val="Odwoanieprzypisudolnego"/>
          <w:rFonts w:ascii="Garamond" w:hAnsi="Garamond"/>
        </w:rPr>
        <w:footnoteRef/>
      </w:r>
      <w:r w:rsidRPr="00AA7B8F">
        <w:rPr>
          <w:rFonts w:ascii="Garamond" w:hAnsi="Garamond"/>
        </w:rPr>
        <w:t xml:space="preserve"> Dotyczy cz. 9 </w:t>
      </w:r>
      <w:proofErr w:type="spellStart"/>
      <w:r w:rsidRPr="00AA7B8F">
        <w:rPr>
          <w:rFonts w:ascii="Garamond" w:hAnsi="Garamond"/>
        </w:rPr>
        <w:t>poz</w:t>
      </w:r>
      <w:proofErr w:type="spellEnd"/>
      <w:r w:rsidRPr="00AA7B8F">
        <w:rPr>
          <w:rFonts w:ascii="Garamond" w:hAnsi="Garamond"/>
        </w:rPr>
        <w:t xml:space="preserve"> 2</w:t>
      </w:r>
    </w:p>
  </w:footnote>
  <w:footnote w:id="3">
    <w:p w:rsidR="005B0499" w:rsidRPr="00AA7B8F" w:rsidRDefault="005B0499" w:rsidP="005B0499">
      <w:pPr>
        <w:pStyle w:val="Tekstprzypisudolnego"/>
        <w:rPr>
          <w:rFonts w:ascii="Garamond" w:hAnsi="Garamond"/>
        </w:rPr>
      </w:pPr>
      <w:r w:rsidRPr="00AA7B8F">
        <w:rPr>
          <w:rStyle w:val="Odwoanieprzypisudolnego"/>
          <w:rFonts w:ascii="Garamond" w:hAnsi="Garamond"/>
        </w:rPr>
        <w:footnoteRef/>
      </w:r>
      <w:r w:rsidRPr="00AA7B8F">
        <w:rPr>
          <w:rFonts w:ascii="Garamond" w:hAnsi="Garamond"/>
        </w:rPr>
        <w:t xml:space="preserve"> Nie dotyczy cz.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56CAC3D8" wp14:editId="3BC81620">
          <wp:extent cx="176022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92467"/>
    <w:multiLevelType w:val="hybridMultilevel"/>
    <w:tmpl w:val="78CC868E"/>
    <w:lvl w:ilvl="0" w:tplc="7424FA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497090"/>
    <w:multiLevelType w:val="hybridMultilevel"/>
    <w:tmpl w:val="44E8F2EE"/>
    <w:lvl w:ilvl="0" w:tplc="1784612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5803409"/>
    <w:multiLevelType w:val="hybridMultilevel"/>
    <w:tmpl w:val="37C613D2"/>
    <w:lvl w:ilvl="0" w:tplc="17846120">
      <w:start w:val="1"/>
      <w:numFmt w:val="decimal"/>
      <w:lvlText w:val="%1."/>
      <w:lvlJc w:val="left"/>
      <w:pPr>
        <w:ind w:left="1065" w:hanging="705"/>
      </w:pPr>
      <w:rPr>
        <w:rFonts w:hint="default"/>
      </w:rPr>
    </w:lvl>
    <w:lvl w:ilvl="1" w:tplc="95D484AA">
      <w:start w:val="1"/>
      <w:numFmt w:val="decimal"/>
      <w:lvlText w:val="%2)"/>
      <w:lvlJc w:val="left"/>
      <w:pPr>
        <w:ind w:left="1785" w:hanging="705"/>
      </w:pPr>
      <w:rPr>
        <w:rFonts w:hint="default"/>
      </w:rPr>
    </w:lvl>
    <w:lvl w:ilvl="2" w:tplc="9EA0C62A">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ED2C5E"/>
    <w:multiLevelType w:val="hybridMultilevel"/>
    <w:tmpl w:val="BCB87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53A7726"/>
    <w:multiLevelType w:val="singleLevel"/>
    <w:tmpl w:val="BC2A1824"/>
    <w:lvl w:ilvl="0">
      <w:start w:val="1"/>
      <w:numFmt w:val="decimal"/>
      <w:lvlText w:val="%1."/>
      <w:lvlJc w:val="left"/>
      <w:pPr>
        <w:tabs>
          <w:tab w:val="num" w:pos="360"/>
        </w:tabs>
        <w:ind w:left="360" w:hanging="360"/>
      </w:pPr>
      <w:rPr>
        <w:rFonts w:hint="default"/>
        <w:b w:val="0"/>
      </w:rPr>
    </w:lvl>
  </w:abstractNum>
  <w:abstractNum w:abstractNumId="6" w15:restartNumberingAfterBreak="0">
    <w:nsid w:val="4CAF24AB"/>
    <w:multiLevelType w:val="hybridMultilevel"/>
    <w:tmpl w:val="1C30C1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8"/>
  </w:num>
  <w:num w:numId="4">
    <w:abstractNumId w:val="5"/>
  </w:num>
  <w:num w:numId="5">
    <w:abstractNumId w:val="4"/>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98E"/>
    <w:rsid w:val="000035E6"/>
    <w:rsid w:val="00006906"/>
    <w:rsid w:val="00006FC4"/>
    <w:rsid w:val="000160FE"/>
    <w:rsid w:val="00020D85"/>
    <w:rsid w:val="00027052"/>
    <w:rsid w:val="0003360C"/>
    <w:rsid w:val="00033BDD"/>
    <w:rsid w:val="000456B6"/>
    <w:rsid w:val="00046AAB"/>
    <w:rsid w:val="0005276B"/>
    <w:rsid w:val="00054D6A"/>
    <w:rsid w:val="00056A8A"/>
    <w:rsid w:val="00071EB1"/>
    <w:rsid w:val="00073F20"/>
    <w:rsid w:val="00074020"/>
    <w:rsid w:val="00085E8B"/>
    <w:rsid w:val="000932C3"/>
    <w:rsid w:val="000A2A8A"/>
    <w:rsid w:val="000A351A"/>
    <w:rsid w:val="000A3CFF"/>
    <w:rsid w:val="000A50E1"/>
    <w:rsid w:val="000B2E90"/>
    <w:rsid w:val="000B5FCC"/>
    <w:rsid w:val="000D31F6"/>
    <w:rsid w:val="000D4091"/>
    <w:rsid w:val="000D6E99"/>
    <w:rsid w:val="000E02FC"/>
    <w:rsid w:val="000E361D"/>
    <w:rsid w:val="000E40C0"/>
    <w:rsid w:val="000E40F6"/>
    <w:rsid w:val="000E50E1"/>
    <w:rsid w:val="00100EE6"/>
    <w:rsid w:val="001113A5"/>
    <w:rsid w:val="00116188"/>
    <w:rsid w:val="00117D69"/>
    <w:rsid w:val="00130AC1"/>
    <w:rsid w:val="00131A66"/>
    <w:rsid w:val="001349BE"/>
    <w:rsid w:val="001369B1"/>
    <w:rsid w:val="00142013"/>
    <w:rsid w:val="00150773"/>
    <w:rsid w:val="001514F3"/>
    <w:rsid w:val="00153564"/>
    <w:rsid w:val="00156BB5"/>
    <w:rsid w:val="00160302"/>
    <w:rsid w:val="00165DD2"/>
    <w:rsid w:val="0017599F"/>
    <w:rsid w:val="001764D4"/>
    <w:rsid w:val="0018565E"/>
    <w:rsid w:val="0018594C"/>
    <w:rsid w:val="00186736"/>
    <w:rsid w:val="0018696A"/>
    <w:rsid w:val="00197F7E"/>
    <w:rsid w:val="001A1990"/>
    <w:rsid w:val="001A1E07"/>
    <w:rsid w:val="001A2069"/>
    <w:rsid w:val="001A528B"/>
    <w:rsid w:val="001B06E2"/>
    <w:rsid w:val="001B7FB1"/>
    <w:rsid w:val="001D6783"/>
    <w:rsid w:val="001D7B47"/>
    <w:rsid w:val="001E137C"/>
    <w:rsid w:val="001E1866"/>
    <w:rsid w:val="001E23AA"/>
    <w:rsid w:val="001F198D"/>
    <w:rsid w:val="001F1FA9"/>
    <w:rsid w:val="001F4E23"/>
    <w:rsid w:val="00212CC4"/>
    <w:rsid w:val="002138E2"/>
    <w:rsid w:val="00217392"/>
    <w:rsid w:val="002200F6"/>
    <w:rsid w:val="00220CD4"/>
    <w:rsid w:val="002230FB"/>
    <w:rsid w:val="00233F01"/>
    <w:rsid w:val="002402DF"/>
    <w:rsid w:val="00243073"/>
    <w:rsid w:val="002432BF"/>
    <w:rsid w:val="00245C65"/>
    <w:rsid w:val="0025091B"/>
    <w:rsid w:val="00255CC6"/>
    <w:rsid w:val="00262E5D"/>
    <w:rsid w:val="00264323"/>
    <w:rsid w:val="002651CD"/>
    <w:rsid w:val="002672D4"/>
    <w:rsid w:val="002711BC"/>
    <w:rsid w:val="00275A87"/>
    <w:rsid w:val="002826DA"/>
    <w:rsid w:val="00284B31"/>
    <w:rsid w:val="00284FD2"/>
    <w:rsid w:val="002866D1"/>
    <w:rsid w:val="002912EB"/>
    <w:rsid w:val="002944E5"/>
    <w:rsid w:val="002A3523"/>
    <w:rsid w:val="002A364D"/>
    <w:rsid w:val="002B0B31"/>
    <w:rsid w:val="002B24C3"/>
    <w:rsid w:val="002B46A8"/>
    <w:rsid w:val="002B639A"/>
    <w:rsid w:val="002C1DF4"/>
    <w:rsid w:val="002C3686"/>
    <w:rsid w:val="002C6433"/>
    <w:rsid w:val="002D11F2"/>
    <w:rsid w:val="002D1203"/>
    <w:rsid w:val="002D1BC7"/>
    <w:rsid w:val="002D223F"/>
    <w:rsid w:val="002D3DD3"/>
    <w:rsid w:val="002E1600"/>
    <w:rsid w:val="002E5F39"/>
    <w:rsid w:val="002F30C3"/>
    <w:rsid w:val="002F4FD2"/>
    <w:rsid w:val="002F6AE6"/>
    <w:rsid w:val="002F78B0"/>
    <w:rsid w:val="00301172"/>
    <w:rsid w:val="00304B60"/>
    <w:rsid w:val="00305021"/>
    <w:rsid w:val="00313075"/>
    <w:rsid w:val="00321CB4"/>
    <w:rsid w:val="00323FBC"/>
    <w:rsid w:val="00335AB9"/>
    <w:rsid w:val="00341319"/>
    <w:rsid w:val="00343F02"/>
    <w:rsid w:val="003471AC"/>
    <w:rsid w:val="0034780C"/>
    <w:rsid w:val="00352231"/>
    <w:rsid w:val="003536B2"/>
    <w:rsid w:val="00355107"/>
    <w:rsid w:val="003640FA"/>
    <w:rsid w:val="003647C5"/>
    <w:rsid w:val="003652DC"/>
    <w:rsid w:val="003656FF"/>
    <w:rsid w:val="003714B9"/>
    <w:rsid w:val="00374C14"/>
    <w:rsid w:val="00375D3E"/>
    <w:rsid w:val="003828C4"/>
    <w:rsid w:val="003835ED"/>
    <w:rsid w:val="00390BBE"/>
    <w:rsid w:val="003944AD"/>
    <w:rsid w:val="00395678"/>
    <w:rsid w:val="003A1658"/>
    <w:rsid w:val="003A311E"/>
    <w:rsid w:val="003A677C"/>
    <w:rsid w:val="003B2825"/>
    <w:rsid w:val="003B4213"/>
    <w:rsid w:val="003B6BF5"/>
    <w:rsid w:val="003C031B"/>
    <w:rsid w:val="003C6A04"/>
    <w:rsid w:val="003D0F8F"/>
    <w:rsid w:val="003D3B45"/>
    <w:rsid w:val="003D4F72"/>
    <w:rsid w:val="003E182E"/>
    <w:rsid w:val="003E397A"/>
    <w:rsid w:val="003F12E8"/>
    <w:rsid w:val="003F447D"/>
    <w:rsid w:val="004037D7"/>
    <w:rsid w:val="004070CC"/>
    <w:rsid w:val="00414986"/>
    <w:rsid w:val="004239FA"/>
    <w:rsid w:val="00423A3B"/>
    <w:rsid w:val="004341D7"/>
    <w:rsid w:val="004368FF"/>
    <w:rsid w:val="004415EF"/>
    <w:rsid w:val="00443B98"/>
    <w:rsid w:val="00444438"/>
    <w:rsid w:val="00450FE0"/>
    <w:rsid w:val="00451107"/>
    <w:rsid w:val="00454A93"/>
    <w:rsid w:val="00456514"/>
    <w:rsid w:val="00456DF0"/>
    <w:rsid w:val="00457618"/>
    <w:rsid w:val="00461ABF"/>
    <w:rsid w:val="004717F1"/>
    <w:rsid w:val="00473431"/>
    <w:rsid w:val="00473F95"/>
    <w:rsid w:val="00481A6E"/>
    <w:rsid w:val="004824AB"/>
    <w:rsid w:val="0048465A"/>
    <w:rsid w:val="0048621A"/>
    <w:rsid w:val="0048696B"/>
    <w:rsid w:val="00491F76"/>
    <w:rsid w:val="00494258"/>
    <w:rsid w:val="004A6908"/>
    <w:rsid w:val="004B6E89"/>
    <w:rsid w:val="004C025C"/>
    <w:rsid w:val="004C0ABE"/>
    <w:rsid w:val="004C0C91"/>
    <w:rsid w:val="004C19BB"/>
    <w:rsid w:val="004C317C"/>
    <w:rsid w:val="004C3EB3"/>
    <w:rsid w:val="004C4CBF"/>
    <w:rsid w:val="004C5879"/>
    <w:rsid w:val="004D094A"/>
    <w:rsid w:val="004D57B8"/>
    <w:rsid w:val="004D69A5"/>
    <w:rsid w:val="004D7045"/>
    <w:rsid w:val="004E1A5F"/>
    <w:rsid w:val="004E6FEE"/>
    <w:rsid w:val="004F5198"/>
    <w:rsid w:val="005035AD"/>
    <w:rsid w:val="00503BCF"/>
    <w:rsid w:val="00504B1A"/>
    <w:rsid w:val="005106DB"/>
    <w:rsid w:val="00510F1A"/>
    <w:rsid w:val="00512263"/>
    <w:rsid w:val="00513CEF"/>
    <w:rsid w:val="00515AD5"/>
    <w:rsid w:val="00516300"/>
    <w:rsid w:val="00522CBA"/>
    <w:rsid w:val="00525B05"/>
    <w:rsid w:val="00525FBB"/>
    <w:rsid w:val="00526555"/>
    <w:rsid w:val="00530392"/>
    <w:rsid w:val="00531FE2"/>
    <w:rsid w:val="00536C05"/>
    <w:rsid w:val="0054674B"/>
    <w:rsid w:val="00546E51"/>
    <w:rsid w:val="005510CB"/>
    <w:rsid w:val="00556EC9"/>
    <w:rsid w:val="00557F7F"/>
    <w:rsid w:val="005611A3"/>
    <w:rsid w:val="00563796"/>
    <w:rsid w:val="005648AF"/>
    <w:rsid w:val="00566763"/>
    <w:rsid w:val="005716B9"/>
    <w:rsid w:val="005761C7"/>
    <w:rsid w:val="00584A81"/>
    <w:rsid w:val="00587449"/>
    <w:rsid w:val="00590A18"/>
    <w:rsid w:val="00595C42"/>
    <w:rsid w:val="00596E26"/>
    <w:rsid w:val="00597B73"/>
    <w:rsid w:val="005A22C1"/>
    <w:rsid w:val="005B0499"/>
    <w:rsid w:val="005B4381"/>
    <w:rsid w:val="005B6105"/>
    <w:rsid w:val="005C4A87"/>
    <w:rsid w:val="005C5421"/>
    <w:rsid w:val="005D0DB5"/>
    <w:rsid w:val="005D5ACA"/>
    <w:rsid w:val="005D775F"/>
    <w:rsid w:val="005E2C15"/>
    <w:rsid w:val="005E4F0D"/>
    <w:rsid w:val="005E6536"/>
    <w:rsid w:val="005F147E"/>
    <w:rsid w:val="005F78B8"/>
    <w:rsid w:val="00600795"/>
    <w:rsid w:val="006068BE"/>
    <w:rsid w:val="00612332"/>
    <w:rsid w:val="00613330"/>
    <w:rsid w:val="00614CB1"/>
    <w:rsid w:val="0061675E"/>
    <w:rsid w:val="006211E8"/>
    <w:rsid w:val="00623C4B"/>
    <w:rsid w:val="006262EB"/>
    <w:rsid w:val="00626B32"/>
    <w:rsid w:val="00627C46"/>
    <w:rsid w:val="006361F8"/>
    <w:rsid w:val="006432C0"/>
    <w:rsid w:val="00645051"/>
    <w:rsid w:val="0064588A"/>
    <w:rsid w:val="00651625"/>
    <w:rsid w:val="00651F7A"/>
    <w:rsid w:val="00656BE4"/>
    <w:rsid w:val="0065700D"/>
    <w:rsid w:val="00657975"/>
    <w:rsid w:val="00657A74"/>
    <w:rsid w:val="006635BA"/>
    <w:rsid w:val="0068299B"/>
    <w:rsid w:val="006844CD"/>
    <w:rsid w:val="00684CDE"/>
    <w:rsid w:val="00684F8E"/>
    <w:rsid w:val="00692557"/>
    <w:rsid w:val="006A356A"/>
    <w:rsid w:val="006B43FA"/>
    <w:rsid w:val="006B466F"/>
    <w:rsid w:val="006B486C"/>
    <w:rsid w:val="006B4A0B"/>
    <w:rsid w:val="006B644B"/>
    <w:rsid w:val="006B6ABA"/>
    <w:rsid w:val="006C1D52"/>
    <w:rsid w:val="006D3B38"/>
    <w:rsid w:val="006D731F"/>
    <w:rsid w:val="006E3FF6"/>
    <w:rsid w:val="006E59CC"/>
    <w:rsid w:val="00703E98"/>
    <w:rsid w:val="007073F2"/>
    <w:rsid w:val="00707EAA"/>
    <w:rsid w:val="00711254"/>
    <w:rsid w:val="00712E90"/>
    <w:rsid w:val="00714D55"/>
    <w:rsid w:val="00715CE1"/>
    <w:rsid w:val="007205B9"/>
    <w:rsid w:val="0072228D"/>
    <w:rsid w:val="00723F81"/>
    <w:rsid w:val="00727F97"/>
    <w:rsid w:val="00731E60"/>
    <w:rsid w:val="00736089"/>
    <w:rsid w:val="007372AB"/>
    <w:rsid w:val="0074131A"/>
    <w:rsid w:val="00744821"/>
    <w:rsid w:val="00745AC7"/>
    <w:rsid w:val="0076011F"/>
    <w:rsid w:val="00760848"/>
    <w:rsid w:val="0076127C"/>
    <w:rsid w:val="007616A9"/>
    <w:rsid w:val="00761C78"/>
    <w:rsid w:val="007640F1"/>
    <w:rsid w:val="00767009"/>
    <w:rsid w:val="00767C7E"/>
    <w:rsid w:val="007710AA"/>
    <w:rsid w:val="00771EB2"/>
    <w:rsid w:val="0077330A"/>
    <w:rsid w:val="0077395A"/>
    <w:rsid w:val="00777877"/>
    <w:rsid w:val="00780BC3"/>
    <w:rsid w:val="00783511"/>
    <w:rsid w:val="00783596"/>
    <w:rsid w:val="00783B2E"/>
    <w:rsid w:val="00785DE7"/>
    <w:rsid w:val="00790BA1"/>
    <w:rsid w:val="00795DC4"/>
    <w:rsid w:val="007A1223"/>
    <w:rsid w:val="007A1762"/>
    <w:rsid w:val="007A2988"/>
    <w:rsid w:val="007A3D36"/>
    <w:rsid w:val="007A4E8F"/>
    <w:rsid w:val="007A5321"/>
    <w:rsid w:val="007A7552"/>
    <w:rsid w:val="007A762C"/>
    <w:rsid w:val="007B18BE"/>
    <w:rsid w:val="007B1D2A"/>
    <w:rsid w:val="007B1EBD"/>
    <w:rsid w:val="007C1E87"/>
    <w:rsid w:val="007C3884"/>
    <w:rsid w:val="007D0211"/>
    <w:rsid w:val="007D2EC9"/>
    <w:rsid w:val="007E2D75"/>
    <w:rsid w:val="007E7E23"/>
    <w:rsid w:val="007F1F87"/>
    <w:rsid w:val="007F208A"/>
    <w:rsid w:val="008105E0"/>
    <w:rsid w:val="008224E0"/>
    <w:rsid w:val="008231DF"/>
    <w:rsid w:val="00831349"/>
    <w:rsid w:val="008313C6"/>
    <w:rsid w:val="0083161C"/>
    <w:rsid w:val="00837A59"/>
    <w:rsid w:val="00841129"/>
    <w:rsid w:val="008434B0"/>
    <w:rsid w:val="00843E81"/>
    <w:rsid w:val="0084425C"/>
    <w:rsid w:val="00847B5E"/>
    <w:rsid w:val="008505DA"/>
    <w:rsid w:val="00850C57"/>
    <w:rsid w:val="008521AA"/>
    <w:rsid w:val="00854C42"/>
    <w:rsid w:val="0086733D"/>
    <w:rsid w:val="008731A4"/>
    <w:rsid w:val="008731AE"/>
    <w:rsid w:val="008747F4"/>
    <w:rsid w:val="00883C13"/>
    <w:rsid w:val="00884C08"/>
    <w:rsid w:val="0089260D"/>
    <w:rsid w:val="00895013"/>
    <w:rsid w:val="0089540C"/>
    <w:rsid w:val="00896709"/>
    <w:rsid w:val="008A0AA4"/>
    <w:rsid w:val="008A350C"/>
    <w:rsid w:val="008A539D"/>
    <w:rsid w:val="008B3F2B"/>
    <w:rsid w:val="008B7F24"/>
    <w:rsid w:val="008C207B"/>
    <w:rsid w:val="008C3915"/>
    <w:rsid w:val="008C7C5F"/>
    <w:rsid w:val="008D09C9"/>
    <w:rsid w:val="008D3C0B"/>
    <w:rsid w:val="008E2ED1"/>
    <w:rsid w:val="008E46B4"/>
    <w:rsid w:val="008F7525"/>
    <w:rsid w:val="008F795C"/>
    <w:rsid w:val="00905926"/>
    <w:rsid w:val="0091041A"/>
    <w:rsid w:val="00915E64"/>
    <w:rsid w:val="00920E94"/>
    <w:rsid w:val="009219C1"/>
    <w:rsid w:val="00921A3E"/>
    <w:rsid w:val="0092377F"/>
    <w:rsid w:val="00923A26"/>
    <w:rsid w:val="00930EF5"/>
    <w:rsid w:val="009322D6"/>
    <w:rsid w:val="0093276E"/>
    <w:rsid w:val="00932938"/>
    <w:rsid w:val="009339AE"/>
    <w:rsid w:val="00937DC6"/>
    <w:rsid w:val="00942C2D"/>
    <w:rsid w:val="00951156"/>
    <w:rsid w:val="0095476D"/>
    <w:rsid w:val="00957E08"/>
    <w:rsid w:val="00967A10"/>
    <w:rsid w:val="00970D62"/>
    <w:rsid w:val="00970DA2"/>
    <w:rsid w:val="009742A1"/>
    <w:rsid w:val="009748D4"/>
    <w:rsid w:val="00976084"/>
    <w:rsid w:val="009A2636"/>
    <w:rsid w:val="009A3FB6"/>
    <w:rsid w:val="009A40E0"/>
    <w:rsid w:val="009A57F4"/>
    <w:rsid w:val="009A5839"/>
    <w:rsid w:val="009A7688"/>
    <w:rsid w:val="009B074B"/>
    <w:rsid w:val="009B2CA2"/>
    <w:rsid w:val="009B3680"/>
    <w:rsid w:val="009C44B8"/>
    <w:rsid w:val="009D18BE"/>
    <w:rsid w:val="009D2A2E"/>
    <w:rsid w:val="009D599B"/>
    <w:rsid w:val="009D6975"/>
    <w:rsid w:val="009D69BB"/>
    <w:rsid w:val="009E4593"/>
    <w:rsid w:val="009E63CC"/>
    <w:rsid w:val="009E6EE7"/>
    <w:rsid w:val="009F028C"/>
    <w:rsid w:val="009F0659"/>
    <w:rsid w:val="009F4300"/>
    <w:rsid w:val="009F6B93"/>
    <w:rsid w:val="009F7923"/>
    <w:rsid w:val="00A02806"/>
    <w:rsid w:val="00A028A5"/>
    <w:rsid w:val="00A0375A"/>
    <w:rsid w:val="00A04ED3"/>
    <w:rsid w:val="00A056EB"/>
    <w:rsid w:val="00A0635D"/>
    <w:rsid w:val="00A067A0"/>
    <w:rsid w:val="00A1266C"/>
    <w:rsid w:val="00A1622C"/>
    <w:rsid w:val="00A230FC"/>
    <w:rsid w:val="00A24DD4"/>
    <w:rsid w:val="00A26A30"/>
    <w:rsid w:val="00A26F69"/>
    <w:rsid w:val="00A3125C"/>
    <w:rsid w:val="00A3548C"/>
    <w:rsid w:val="00A35DDF"/>
    <w:rsid w:val="00A4270B"/>
    <w:rsid w:val="00A43CEB"/>
    <w:rsid w:val="00A44A80"/>
    <w:rsid w:val="00A56F65"/>
    <w:rsid w:val="00A64618"/>
    <w:rsid w:val="00A64642"/>
    <w:rsid w:val="00A6766E"/>
    <w:rsid w:val="00A70379"/>
    <w:rsid w:val="00A71580"/>
    <w:rsid w:val="00A76D40"/>
    <w:rsid w:val="00A838C2"/>
    <w:rsid w:val="00A9039C"/>
    <w:rsid w:val="00A94382"/>
    <w:rsid w:val="00A96DB5"/>
    <w:rsid w:val="00AA2535"/>
    <w:rsid w:val="00AA3D0C"/>
    <w:rsid w:val="00AA6CEE"/>
    <w:rsid w:val="00AA7B8F"/>
    <w:rsid w:val="00AB0F5C"/>
    <w:rsid w:val="00AB19CB"/>
    <w:rsid w:val="00AB3637"/>
    <w:rsid w:val="00AC00BD"/>
    <w:rsid w:val="00AC224B"/>
    <w:rsid w:val="00AC30CE"/>
    <w:rsid w:val="00AC33A7"/>
    <w:rsid w:val="00AD1EDE"/>
    <w:rsid w:val="00AD23F4"/>
    <w:rsid w:val="00AD3E4E"/>
    <w:rsid w:val="00AD6778"/>
    <w:rsid w:val="00AD73CA"/>
    <w:rsid w:val="00AE4DB8"/>
    <w:rsid w:val="00AF1F80"/>
    <w:rsid w:val="00AF2305"/>
    <w:rsid w:val="00AF3006"/>
    <w:rsid w:val="00B104B5"/>
    <w:rsid w:val="00B11829"/>
    <w:rsid w:val="00B122E5"/>
    <w:rsid w:val="00B12300"/>
    <w:rsid w:val="00B14324"/>
    <w:rsid w:val="00B2061E"/>
    <w:rsid w:val="00B22694"/>
    <w:rsid w:val="00B366A3"/>
    <w:rsid w:val="00B37E0E"/>
    <w:rsid w:val="00B40A5A"/>
    <w:rsid w:val="00B42123"/>
    <w:rsid w:val="00B430C6"/>
    <w:rsid w:val="00B44ED4"/>
    <w:rsid w:val="00B5084D"/>
    <w:rsid w:val="00B50D86"/>
    <w:rsid w:val="00B533CB"/>
    <w:rsid w:val="00B567B1"/>
    <w:rsid w:val="00B63144"/>
    <w:rsid w:val="00B66E1F"/>
    <w:rsid w:val="00B7461A"/>
    <w:rsid w:val="00B760A1"/>
    <w:rsid w:val="00B91716"/>
    <w:rsid w:val="00B9346B"/>
    <w:rsid w:val="00BB2E21"/>
    <w:rsid w:val="00BB477E"/>
    <w:rsid w:val="00BB5ADE"/>
    <w:rsid w:val="00BB5E28"/>
    <w:rsid w:val="00BB7951"/>
    <w:rsid w:val="00BC2123"/>
    <w:rsid w:val="00BC422C"/>
    <w:rsid w:val="00BC5D15"/>
    <w:rsid w:val="00BD3358"/>
    <w:rsid w:val="00BE0B8A"/>
    <w:rsid w:val="00BE386F"/>
    <w:rsid w:val="00BE49BF"/>
    <w:rsid w:val="00BE62EC"/>
    <w:rsid w:val="00BF5A98"/>
    <w:rsid w:val="00C00657"/>
    <w:rsid w:val="00C00E6C"/>
    <w:rsid w:val="00C02C5B"/>
    <w:rsid w:val="00C03926"/>
    <w:rsid w:val="00C07656"/>
    <w:rsid w:val="00C07A08"/>
    <w:rsid w:val="00C10908"/>
    <w:rsid w:val="00C12308"/>
    <w:rsid w:val="00C1274A"/>
    <w:rsid w:val="00C17669"/>
    <w:rsid w:val="00C17790"/>
    <w:rsid w:val="00C23CB7"/>
    <w:rsid w:val="00C25242"/>
    <w:rsid w:val="00C30C9D"/>
    <w:rsid w:val="00C35294"/>
    <w:rsid w:val="00C4068D"/>
    <w:rsid w:val="00C5234E"/>
    <w:rsid w:val="00C54532"/>
    <w:rsid w:val="00C611D5"/>
    <w:rsid w:val="00C61809"/>
    <w:rsid w:val="00C61919"/>
    <w:rsid w:val="00C65F50"/>
    <w:rsid w:val="00C66224"/>
    <w:rsid w:val="00C66D6D"/>
    <w:rsid w:val="00C67CA9"/>
    <w:rsid w:val="00C75BCA"/>
    <w:rsid w:val="00C91AF5"/>
    <w:rsid w:val="00C942AD"/>
    <w:rsid w:val="00CA01D3"/>
    <w:rsid w:val="00CA3C40"/>
    <w:rsid w:val="00CA4952"/>
    <w:rsid w:val="00CB0F59"/>
    <w:rsid w:val="00CB10D6"/>
    <w:rsid w:val="00CB3149"/>
    <w:rsid w:val="00CB4A9E"/>
    <w:rsid w:val="00CB5CEC"/>
    <w:rsid w:val="00CC1108"/>
    <w:rsid w:val="00CC2372"/>
    <w:rsid w:val="00CC4175"/>
    <w:rsid w:val="00CC51A8"/>
    <w:rsid w:val="00CD5492"/>
    <w:rsid w:val="00CD5B12"/>
    <w:rsid w:val="00CD747F"/>
    <w:rsid w:val="00CE0CE2"/>
    <w:rsid w:val="00CE2E08"/>
    <w:rsid w:val="00CE71B6"/>
    <w:rsid w:val="00CF03BC"/>
    <w:rsid w:val="00CF13B9"/>
    <w:rsid w:val="00CF4284"/>
    <w:rsid w:val="00CF7044"/>
    <w:rsid w:val="00D03318"/>
    <w:rsid w:val="00D1379C"/>
    <w:rsid w:val="00D1579C"/>
    <w:rsid w:val="00D212C3"/>
    <w:rsid w:val="00D21996"/>
    <w:rsid w:val="00D22A1C"/>
    <w:rsid w:val="00D3796C"/>
    <w:rsid w:val="00D37A9A"/>
    <w:rsid w:val="00D40897"/>
    <w:rsid w:val="00D41B75"/>
    <w:rsid w:val="00D41E7A"/>
    <w:rsid w:val="00D43965"/>
    <w:rsid w:val="00D44DD9"/>
    <w:rsid w:val="00D45089"/>
    <w:rsid w:val="00D511D6"/>
    <w:rsid w:val="00D51379"/>
    <w:rsid w:val="00D55BB9"/>
    <w:rsid w:val="00D57898"/>
    <w:rsid w:val="00D623CE"/>
    <w:rsid w:val="00D6402B"/>
    <w:rsid w:val="00D64532"/>
    <w:rsid w:val="00D67DF5"/>
    <w:rsid w:val="00D708FB"/>
    <w:rsid w:val="00D73047"/>
    <w:rsid w:val="00D74374"/>
    <w:rsid w:val="00D74CF8"/>
    <w:rsid w:val="00D756DB"/>
    <w:rsid w:val="00D76E1F"/>
    <w:rsid w:val="00D76F99"/>
    <w:rsid w:val="00D77324"/>
    <w:rsid w:val="00D82619"/>
    <w:rsid w:val="00D83D22"/>
    <w:rsid w:val="00D8454F"/>
    <w:rsid w:val="00D856BD"/>
    <w:rsid w:val="00D875A6"/>
    <w:rsid w:val="00D876BE"/>
    <w:rsid w:val="00D87B78"/>
    <w:rsid w:val="00D915D0"/>
    <w:rsid w:val="00D92644"/>
    <w:rsid w:val="00D94DBA"/>
    <w:rsid w:val="00D9717D"/>
    <w:rsid w:val="00D977D1"/>
    <w:rsid w:val="00DA5168"/>
    <w:rsid w:val="00DA5F8F"/>
    <w:rsid w:val="00DB2A4C"/>
    <w:rsid w:val="00DB39F3"/>
    <w:rsid w:val="00DB5A02"/>
    <w:rsid w:val="00DC1985"/>
    <w:rsid w:val="00DC2E02"/>
    <w:rsid w:val="00DC3875"/>
    <w:rsid w:val="00DD258D"/>
    <w:rsid w:val="00DE3B29"/>
    <w:rsid w:val="00DE51FC"/>
    <w:rsid w:val="00DE5BDE"/>
    <w:rsid w:val="00DE75FD"/>
    <w:rsid w:val="00DF40CD"/>
    <w:rsid w:val="00DF5C74"/>
    <w:rsid w:val="00DF74BC"/>
    <w:rsid w:val="00DF784D"/>
    <w:rsid w:val="00E01D0A"/>
    <w:rsid w:val="00E03A86"/>
    <w:rsid w:val="00E0782F"/>
    <w:rsid w:val="00E10E4A"/>
    <w:rsid w:val="00E22E7B"/>
    <w:rsid w:val="00E34CA0"/>
    <w:rsid w:val="00E36320"/>
    <w:rsid w:val="00E37337"/>
    <w:rsid w:val="00E378CF"/>
    <w:rsid w:val="00E41E00"/>
    <w:rsid w:val="00E42DD1"/>
    <w:rsid w:val="00E445CD"/>
    <w:rsid w:val="00E477A3"/>
    <w:rsid w:val="00E52C1F"/>
    <w:rsid w:val="00E53B47"/>
    <w:rsid w:val="00E546BE"/>
    <w:rsid w:val="00E5624E"/>
    <w:rsid w:val="00E57B4B"/>
    <w:rsid w:val="00E631DB"/>
    <w:rsid w:val="00E651DF"/>
    <w:rsid w:val="00E70FE2"/>
    <w:rsid w:val="00E7161F"/>
    <w:rsid w:val="00E75A90"/>
    <w:rsid w:val="00E827F0"/>
    <w:rsid w:val="00E84716"/>
    <w:rsid w:val="00E85E7C"/>
    <w:rsid w:val="00E9135A"/>
    <w:rsid w:val="00E95D18"/>
    <w:rsid w:val="00EA2693"/>
    <w:rsid w:val="00EA3DFE"/>
    <w:rsid w:val="00EA4061"/>
    <w:rsid w:val="00EA40AB"/>
    <w:rsid w:val="00EA4D92"/>
    <w:rsid w:val="00EB7BB0"/>
    <w:rsid w:val="00EC3E35"/>
    <w:rsid w:val="00EC4048"/>
    <w:rsid w:val="00EC5D0B"/>
    <w:rsid w:val="00ED3B1F"/>
    <w:rsid w:val="00ED3CD7"/>
    <w:rsid w:val="00ED4082"/>
    <w:rsid w:val="00ED40A4"/>
    <w:rsid w:val="00ED46EC"/>
    <w:rsid w:val="00ED5CC7"/>
    <w:rsid w:val="00ED77E7"/>
    <w:rsid w:val="00EE09E4"/>
    <w:rsid w:val="00EE1EDD"/>
    <w:rsid w:val="00EE2A85"/>
    <w:rsid w:val="00EE3943"/>
    <w:rsid w:val="00EF2149"/>
    <w:rsid w:val="00EF2395"/>
    <w:rsid w:val="00EF43B5"/>
    <w:rsid w:val="00EF496A"/>
    <w:rsid w:val="00F015F7"/>
    <w:rsid w:val="00F02C8A"/>
    <w:rsid w:val="00F02F07"/>
    <w:rsid w:val="00F05CD4"/>
    <w:rsid w:val="00F06794"/>
    <w:rsid w:val="00F10E8F"/>
    <w:rsid w:val="00F26EC4"/>
    <w:rsid w:val="00F34666"/>
    <w:rsid w:val="00F35CA6"/>
    <w:rsid w:val="00F36E4E"/>
    <w:rsid w:val="00F43C22"/>
    <w:rsid w:val="00F47622"/>
    <w:rsid w:val="00F478CA"/>
    <w:rsid w:val="00F51F3E"/>
    <w:rsid w:val="00F5445A"/>
    <w:rsid w:val="00F5507E"/>
    <w:rsid w:val="00F756C1"/>
    <w:rsid w:val="00F80450"/>
    <w:rsid w:val="00F80B50"/>
    <w:rsid w:val="00F81E4E"/>
    <w:rsid w:val="00F83175"/>
    <w:rsid w:val="00F842B9"/>
    <w:rsid w:val="00F87037"/>
    <w:rsid w:val="00F9149B"/>
    <w:rsid w:val="00F9372B"/>
    <w:rsid w:val="00F9396D"/>
    <w:rsid w:val="00F95FA2"/>
    <w:rsid w:val="00FA4BFF"/>
    <w:rsid w:val="00FA71E4"/>
    <w:rsid w:val="00FA776D"/>
    <w:rsid w:val="00FA7FDE"/>
    <w:rsid w:val="00FB47C8"/>
    <w:rsid w:val="00FB6943"/>
    <w:rsid w:val="00FC0643"/>
    <w:rsid w:val="00FC3646"/>
    <w:rsid w:val="00FC625E"/>
    <w:rsid w:val="00FD31C0"/>
    <w:rsid w:val="00FD5A9E"/>
    <w:rsid w:val="00FD67F0"/>
    <w:rsid w:val="00FD763D"/>
    <w:rsid w:val="00FD77EB"/>
    <w:rsid w:val="00FD7DFD"/>
    <w:rsid w:val="00FE348B"/>
    <w:rsid w:val="00FE6218"/>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E1DAD"/>
  <w15:docId w15:val="{A28E1D13-BBC5-4EC5-AAC1-4B07734F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8BE"/>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42013"/>
    <w:pPr>
      <w:spacing w:after="0" w:line="360" w:lineRule="auto"/>
      <w:jc w:val="both"/>
    </w:pPr>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C66224"/>
    <w:rPr>
      <w:color w:val="0563C1" w:themeColor="hyperlink"/>
      <w:u w:val="single"/>
    </w:rPr>
  </w:style>
  <w:style w:type="paragraph" w:styleId="Tekstprzypisudolnego">
    <w:name w:val="footnote text"/>
    <w:basedOn w:val="Normalny"/>
    <w:link w:val="TekstprzypisudolnegoZnak"/>
    <w:uiPriority w:val="99"/>
    <w:unhideWhenUsed/>
    <w:rsid w:val="000932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32C3"/>
    <w:rPr>
      <w:sz w:val="20"/>
      <w:szCs w:val="20"/>
    </w:rPr>
  </w:style>
  <w:style w:type="character" w:styleId="Odwoanieprzypisudolnego">
    <w:name w:val="footnote reference"/>
    <w:basedOn w:val="Domylnaczcionkaakapitu"/>
    <w:uiPriority w:val="99"/>
    <w:unhideWhenUsed/>
    <w:rsid w:val="00093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78FDAB63-B189-4ADD-BC37-7649CA9A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10890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Łukasz Sendo</cp:lastModifiedBy>
  <cp:revision>2</cp:revision>
  <cp:lastPrinted>2023-08-10T06:56:00Z</cp:lastPrinted>
  <dcterms:created xsi:type="dcterms:W3CDTF">2023-11-30T08:35:00Z</dcterms:created>
  <dcterms:modified xsi:type="dcterms:W3CDTF">2023-11-30T08:35:00Z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