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F6BB" w14:textId="77777777" w:rsidR="00466082" w:rsidRPr="00395889" w:rsidRDefault="00466082" w:rsidP="00466082">
      <w:pPr>
        <w:spacing w:after="0" w:line="319" w:lineRule="auto"/>
        <w:jc w:val="right"/>
        <w:rPr>
          <w:rFonts w:asciiTheme="minorHAnsi" w:eastAsia="Times New Roman" w:hAnsiTheme="minorHAnsi"/>
          <w:bCs/>
          <w:kern w:val="0"/>
          <w:sz w:val="22"/>
          <w:lang w:eastAsia="pl-PL"/>
        </w:rPr>
      </w:pPr>
      <w:r>
        <w:rPr>
          <w:rFonts w:asciiTheme="minorHAnsi" w:eastAsia="Times New Roman" w:hAnsiTheme="minorHAnsi"/>
          <w:bCs/>
          <w:kern w:val="0"/>
          <w:sz w:val="22"/>
          <w:lang w:eastAsia="pl-PL"/>
        </w:rPr>
        <w:t>Dopiewo, dnia 29.09.2021r.</w:t>
      </w:r>
    </w:p>
    <w:p w14:paraId="26C83E13" w14:textId="77777777" w:rsidR="00466082" w:rsidRPr="00123C32" w:rsidRDefault="00466082" w:rsidP="00466082">
      <w:pPr>
        <w:spacing w:after="0" w:line="319" w:lineRule="auto"/>
        <w:jc w:val="both"/>
        <w:rPr>
          <w:rFonts w:asciiTheme="minorHAnsi" w:eastAsia="Times New Roman" w:hAnsiTheme="minorHAnsi"/>
          <w:b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kern w:val="0"/>
          <w:sz w:val="22"/>
          <w:lang w:eastAsia="pl-PL"/>
        </w:rPr>
        <w:t>Nr sprawy ROA.271.1</w:t>
      </w:r>
      <w:r>
        <w:rPr>
          <w:rFonts w:asciiTheme="minorHAnsi" w:eastAsia="Times New Roman" w:hAnsiTheme="minorHAnsi"/>
          <w:b/>
          <w:kern w:val="0"/>
          <w:sz w:val="22"/>
          <w:lang w:eastAsia="pl-PL"/>
        </w:rPr>
        <w:t>7</w:t>
      </w:r>
      <w:r w:rsidRPr="00123C32">
        <w:rPr>
          <w:rFonts w:asciiTheme="minorHAnsi" w:eastAsia="Times New Roman" w:hAnsiTheme="minorHAnsi"/>
          <w:b/>
          <w:kern w:val="0"/>
          <w:sz w:val="22"/>
          <w:lang w:eastAsia="pl-PL"/>
        </w:rPr>
        <w:t>.2021</w:t>
      </w:r>
    </w:p>
    <w:p w14:paraId="6B022615" w14:textId="77777777" w:rsidR="00466082" w:rsidRPr="00123C32" w:rsidRDefault="00466082" w:rsidP="00466082">
      <w:pPr>
        <w:tabs>
          <w:tab w:val="center" w:pos="4536"/>
          <w:tab w:val="right" w:pos="9072"/>
        </w:tabs>
        <w:spacing w:after="0" w:line="319" w:lineRule="auto"/>
        <w:jc w:val="right"/>
        <w:rPr>
          <w:rFonts w:asciiTheme="minorHAnsi" w:eastAsia="Times New Roman" w:hAnsiTheme="minorHAnsi"/>
          <w:b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kern w:val="0"/>
          <w:sz w:val="22"/>
          <w:lang w:eastAsia="pl-PL"/>
        </w:rPr>
        <w:t>Do wszystkich uczestników postępowania</w:t>
      </w:r>
    </w:p>
    <w:p w14:paraId="4C7BE2E6" w14:textId="77777777" w:rsidR="00466082" w:rsidRPr="000F561F" w:rsidRDefault="00466082" w:rsidP="00466082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0F561F">
        <w:rPr>
          <w:rFonts w:asciiTheme="minorHAnsi" w:hAnsiTheme="minorHAnsi" w:cstheme="minorHAnsi"/>
          <w:kern w:val="0"/>
          <w:sz w:val="22"/>
        </w:rPr>
        <w:t xml:space="preserve">Dotyczy: postępowania o udzielenie zamówienia publicznego pn. </w:t>
      </w:r>
      <w:r w:rsidRPr="000F561F">
        <w:rPr>
          <w:rFonts w:asciiTheme="minorHAnsi" w:hAnsiTheme="minorHAnsi" w:cstheme="minorHAnsi"/>
          <w:b/>
          <w:bCs/>
          <w:sz w:val="22"/>
        </w:rPr>
        <w:t>Doposażenie terenów rekreacyjnych:</w:t>
      </w:r>
    </w:p>
    <w:p w14:paraId="47BC615A" w14:textId="77777777" w:rsidR="00466082" w:rsidRPr="000F561F" w:rsidRDefault="00466082" w:rsidP="00466082">
      <w:pPr>
        <w:pStyle w:val="Akapitzlist"/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0F561F">
        <w:rPr>
          <w:rFonts w:asciiTheme="minorHAnsi" w:hAnsiTheme="minorHAnsi" w:cstheme="minorHAnsi"/>
          <w:b/>
        </w:rPr>
        <w:t xml:space="preserve">- Zadanie nr 1: </w:t>
      </w:r>
      <w:r w:rsidRPr="000F561F">
        <w:rPr>
          <w:rFonts w:asciiTheme="minorHAnsi" w:hAnsiTheme="minorHAnsi" w:cstheme="minorHAnsi"/>
          <w:b/>
          <w:noProof/>
        </w:rPr>
        <w:t>„Doposażenie boiska w Palędziu ul. Leśna 17”</w:t>
      </w:r>
    </w:p>
    <w:p w14:paraId="20EFA4B2" w14:textId="77777777" w:rsidR="00466082" w:rsidRPr="000F561F" w:rsidRDefault="00466082" w:rsidP="00466082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noProof/>
        </w:rPr>
      </w:pPr>
      <w:r w:rsidRPr="000F561F">
        <w:rPr>
          <w:rFonts w:asciiTheme="minorHAnsi" w:hAnsiTheme="minorHAnsi" w:cstheme="minorHAnsi"/>
          <w:b/>
          <w:noProof/>
        </w:rPr>
        <w:t>- Zadanie nr 2: „Doposażenie parku w Skórzewie ul. Poznańska”.</w:t>
      </w:r>
    </w:p>
    <w:p w14:paraId="248E02D4" w14:textId="77777777" w:rsidR="00466082" w:rsidRDefault="00466082" w:rsidP="00466082">
      <w:pPr>
        <w:spacing w:after="0" w:line="319" w:lineRule="auto"/>
        <w:jc w:val="both"/>
        <w:rPr>
          <w:rFonts w:asciiTheme="minorHAnsi" w:hAnsiTheme="minorHAnsi" w:cstheme="minorHAnsi"/>
          <w:b/>
          <w:noProof/>
          <w:sz w:val="22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br/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 xml:space="preserve">I. </w:t>
      </w: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Zawiadomienie o wyborze oferty najkorzystniejszej</w:t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 xml:space="preserve"> w zakresie </w:t>
      </w:r>
      <w:r>
        <w:rPr>
          <w:rFonts w:asciiTheme="minorHAnsi" w:hAnsiTheme="minorHAnsi" w:cstheme="minorHAnsi"/>
          <w:b/>
          <w:sz w:val="22"/>
        </w:rPr>
        <w:t>z</w:t>
      </w:r>
      <w:r w:rsidRPr="000F561F">
        <w:rPr>
          <w:rFonts w:asciiTheme="minorHAnsi" w:hAnsiTheme="minorHAnsi" w:cstheme="minorHAnsi"/>
          <w:b/>
          <w:sz w:val="22"/>
        </w:rPr>
        <w:t>adani</w:t>
      </w:r>
      <w:r>
        <w:rPr>
          <w:rFonts w:asciiTheme="minorHAnsi" w:hAnsiTheme="minorHAnsi" w:cstheme="minorHAnsi"/>
          <w:b/>
          <w:sz w:val="22"/>
        </w:rPr>
        <w:t>a</w:t>
      </w:r>
      <w:r w:rsidRPr="000F561F">
        <w:rPr>
          <w:rFonts w:asciiTheme="minorHAnsi" w:hAnsiTheme="minorHAnsi" w:cstheme="minorHAnsi"/>
          <w:b/>
          <w:sz w:val="22"/>
        </w:rPr>
        <w:t xml:space="preserve"> nr 1</w:t>
      </w:r>
      <w:r>
        <w:rPr>
          <w:rFonts w:asciiTheme="minorHAnsi" w:hAnsiTheme="minorHAnsi" w:cstheme="minorHAnsi"/>
          <w:b/>
          <w:sz w:val="22"/>
        </w:rPr>
        <w:t xml:space="preserve"> pn.</w:t>
      </w:r>
      <w:r w:rsidRPr="000F561F">
        <w:rPr>
          <w:rFonts w:asciiTheme="minorHAnsi" w:hAnsiTheme="minorHAnsi" w:cstheme="minorHAnsi"/>
          <w:b/>
          <w:sz w:val="22"/>
        </w:rPr>
        <w:t xml:space="preserve">: </w:t>
      </w:r>
      <w:r w:rsidRPr="000F561F">
        <w:rPr>
          <w:rFonts w:asciiTheme="minorHAnsi" w:hAnsiTheme="minorHAnsi" w:cstheme="minorHAnsi"/>
          <w:b/>
          <w:noProof/>
          <w:sz w:val="22"/>
        </w:rPr>
        <w:t>„Doposażenie boiska w Palędziu ul. Leśna 17</w:t>
      </w:r>
      <w:r>
        <w:rPr>
          <w:rFonts w:asciiTheme="minorHAnsi" w:hAnsiTheme="minorHAnsi" w:cstheme="minorHAnsi"/>
          <w:b/>
          <w:noProof/>
          <w:sz w:val="22"/>
        </w:rPr>
        <w:t>”.</w:t>
      </w:r>
    </w:p>
    <w:p w14:paraId="770F4166" w14:textId="77777777" w:rsidR="00466082" w:rsidRPr="00123C32" w:rsidRDefault="00466082" w:rsidP="00466082">
      <w:pPr>
        <w:spacing w:after="0" w:line="319" w:lineRule="auto"/>
        <w:rPr>
          <w:rFonts w:asciiTheme="minorHAnsi" w:eastAsia="Times New Roman" w:hAnsiTheme="minorHAnsi"/>
          <w:b/>
          <w:bCs/>
          <w:kern w:val="0"/>
          <w:sz w:val="22"/>
          <w:lang w:eastAsia="pl-PL"/>
        </w:rPr>
      </w:pPr>
    </w:p>
    <w:p w14:paraId="1F4CE3B6" w14:textId="77777777" w:rsidR="00466082" w:rsidRPr="00123C32" w:rsidRDefault="00466082" w:rsidP="00466082">
      <w:pPr>
        <w:tabs>
          <w:tab w:val="num" w:pos="709"/>
        </w:tabs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1.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Działając na podstawie art. 253  ust. </w:t>
      </w:r>
      <w:r>
        <w:rPr>
          <w:rFonts w:asciiTheme="minorHAnsi" w:eastAsia="Times New Roman" w:hAnsiTheme="minorHAnsi"/>
          <w:kern w:val="0"/>
          <w:sz w:val="22"/>
          <w:lang w:eastAsia="pl-PL"/>
        </w:rPr>
        <w:t>2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ustawy z dnia 11 września 2019 roku Prawo zamówień publicznych, zwanej dalej „PZP”, Zamawiający informuje, że w prowadzonym przez Gminę Dopiewo postępowaniu o udzielenie zamówienia publicznego w trybie podstawowym, została wybrana </w:t>
      </w: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 xml:space="preserve">oferta nr 1 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złożona przez </w:t>
      </w:r>
      <w:r>
        <w:rPr>
          <w:rFonts w:asciiTheme="minorHAnsi" w:eastAsia="Times New Roman" w:hAnsiTheme="minorHAnsi"/>
          <w:kern w:val="0"/>
          <w:sz w:val="22"/>
          <w:lang w:eastAsia="pl-PL"/>
        </w:rPr>
        <w:t>W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>ykonawcę:</w:t>
      </w:r>
    </w:p>
    <w:p w14:paraId="63C8881E" w14:textId="77777777" w:rsidR="00466082" w:rsidRPr="00123C32" w:rsidRDefault="00466082" w:rsidP="00466082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Grupa Hydro Sp. z o.o. sp.k. ul. Farbiarska 28, 62-050 Mosina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, </w:t>
      </w: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 xml:space="preserve">z ceną:  </w:t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53.136,00</w:t>
      </w: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 xml:space="preserve"> zł brutto.</w:t>
      </w:r>
    </w:p>
    <w:p w14:paraId="1F1AE049" w14:textId="77777777" w:rsidR="00466082" w:rsidRPr="00123C32" w:rsidRDefault="00466082" w:rsidP="00466082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  <w:t>Oferta ww. Wykonawcy została uznana za najkorzystniejszą na podstawie kryteriów oceny ofert określonych w Specyfikacji warunków zamówienia.</w:t>
      </w:r>
    </w:p>
    <w:p w14:paraId="651B0DE2" w14:textId="77777777" w:rsidR="00466082" w:rsidRPr="00123C32" w:rsidRDefault="00466082" w:rsidP="00466082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</w:p>
    <w:p w14:paraId="59F08E3C" w14:textId="77777777" w:rsidR="00466082" w:rsidRPr="00123C32" w:rsidRDefault="00466082" w:rsidP="00466082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2.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W przedmiotowym postępowaniu złożono </w:t>
      </w:r>
      <w:r>
        <w:rPr>
          <w:rFonts w:asciiTheme="minorHAnsi" w:eastAsia="Times New Roman" w:hAnsiTheme="minorHAnsi"/>
          <w:kern w:val="0"/>
          <w:sz w:val="22"/>
          <w:lang w:eastAsia="pl-PL"/>
        </w:rPr>
        <w:t>3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niżej wskazan</w:t>
      </w:r>
      <w:r>
        <w:rPr>
          <w:rFonts w:asciiTheme="minorHAnsi" w:eastAsia="Times New Roman" w:hAnsiTheme="minorHAnsi"/>
          <w:kern w:val="0"/>
          <w:sz w:val="22"/>
          <w:lang w:eastAsia="pl-PL"/>
        </w:rPr>
        <w:t xml:space="preserve">e 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>ofert</w:t>
      </w:r>
      <w:r>
        <w:rPr>
          <w:rFonts w:asciiTheme="minorHAnsi" w:eastAsia="Times New Roman" w:hAnsiTheme="minorHAnsi"/>
          <w:kern w:val="0"/>
          <w:sz w:val="22"/>
          <w:lang w:eastAsia="pl-PL"/>
        </w:rPr>
        <w:t>y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: </w:t>
      </w:r>
    </w:p>
    <w:p w14:paraId="7C8D8CA7" w14:textId="77777777" w:rsidR="00466082" w:rsidRDefault="00466082" w:rsidP="00466082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u w:val="single"/>
          <w:lang w:eastAsia="pl-PL"/>
        </w:rPr>
        <w:t>- Oferta Nr 1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Grupa Hydro Sp. z o.o. sp.k. ul. Farbiarska 28, 62-050 Mosina</w:t>
      </w:r>
    </w:p>
    <w:p w14:paraId="5D59E258" w14:textId="77777777" w:rsidR="00466082" w:rsidRPr="00123C32" w:rsidRDefault="00466082" w:rsidP="00466082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>Ilość otrzymanych punktów w kryterium cena – 60,00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  <w:t>Ilość otrzymanych punktów w kryterium okres gwarancji – 40,00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  <w:t xml:space="preserve">Ilość otrzymanych punktów ogółem – </w:t>
      </w: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100</w:t>
      </w:r>
    </w:p>
    <w:p w14:paraId="5C4D3796" w14:textId="77777777" w:rsidR="00466082" w:rsidRDefault="00466082" w:rsidP="00466082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u w:val="single"/>
          <w:lang w:eastAsia="pl-PL"/>
        </w:rPr>
        <w:t xml:space="preserve">- Oferta Nr </w:t>
      </w:r>
      <w:r>
        <w:rPr>
          <w:rFonts w:asciiTheme="minorHAnsi" w:eastAsia="Times New Roman" w:hAnsiTheme="minorHAnsi"/>
          <w:kern w:val="0"/>
          <w:sz w:val="22"/>
          <w:u w:val="single"/>
          <w:lang w:eastAsia="pl-PL"/>
        </w:rPr>
        <w:t>2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WIMED sp. z o.o. sp.k.</w:t>
      </w:r>
    </w:p>
    <w:p w14:paraId="195A6BBB" w14:textId="77777777" w:rsidR="00466082" w:rsidRPr="00123C32" w:rsidRDefault="00466082" w:rsidP="00466082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Ilość otrzymanych punktów w kryterium cena – </w:t>
      </w:r>
      <w:r>
        <w:rPr>
          <w:rFonts w:asciiTheme="minorHAnsi" w:eastAsia="Times New Roman" w:hAnsiTheme="minorHAnsi"/>
          <w:kern w:val="0"/>
          <w:sz w:val="22"/>
          <w:lang w:eastAsia="pl-PL"/>
        </w:rPr>
        <w:t>33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>,</w:t>
      </w:r>
      <w:r>
        <w:rPr>
          <w:rFonts w:asciiTheme="minorHAnsi" w:eastAsia="Times New Roman" w:hAnsiTheme="minorHAnsi"/>
          <w:kern w:val="0"/>
          <w:sz w:val="22"/>
          <w:lang w:eastAsia="pl-PL"/>
        </w:rPr>
        <w:t>81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  <w:t>Ilość otrzymanych punktów w kryterium okres gwarancji – 40,00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  <w:t xml:space="preserve">Ilość otrzymanych punktów ogółem – </w:t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73,81</w:t>
      </w:r>
    </w:p>
    <w:p w14:paraId="3CE3B089" w14:textId="77777777" w:rsidR="00466082" w:rsidRDefault="00466082" w:rsidP="00466082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u w:val="single"/>
          <w:lang w:eastAsia="pl-PL"/>
        </w:rPr>
        <w:t xml:space="preserve">- Oferta Nr </w:t>
      </w:r>
      <w:r>
        <w:rPr>
          <w:rFonts w:asciiTheme="minorHAnsi" w:eastAsia="Times New Roman" w:hAnsiTheme="minorHAnsi"/>
          <w:kern w:val="0"/>
          <w:sz w:val="22"/>
          <w:u w:val="single"/>
          <w:lang w:eastAsia="pl-PL"/>
        </w:rPr>
        <w:t>3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Apis Polska sp. z o.o.</w:t>
      </w:r>
    </w:p>
    <w:p w14:paraId="05F85C2D" w14:textId="77777777" w:rsidR="00466082" w:rsidRPr="00123C32" w:rsidRDefault="00466082" w:rsidP="00466082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Ilość otrzymanych punktów w kryterium cena – </w:t>
      </w:r>
      <w:r>
        <w:rPr>
          <w:rFonts w:asciiTheme="minorHAnsi" w:eastAsia="Times New Roman" w:hAnsiTheme="minorHAnsi"/>
          <w:kern w:val="0"/>
          <w:sz w:val="22"/>
          <w:lang w:eastAsia="pl-PL"/>
        </w:rPr>
        <w:t>57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>,</w:t>
      </w:r>
      <w:r>
        <w:rPr>
          <w:rFonts w:asciiTheme="minorHAnsi" w:eastAsia="Times New Roman" w:hAnsiTheme="minorHAnsi"/>
          <w:kern w:val="0"/>
          <w:sz w:val="22"/>
          <w:lang w:eastAsia="pl-PL"/>
        </w:rPr>
        <w:t>54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  <w:t>Ilość otrzymanych punktów w kryterium okres gwarancji – 40,00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  <w:t xml:space="preserve">Ilość otrzymanych punktów ogółem – </w:t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97,54</w:t>
      </w:r>
    </w:p>
    <w:p w14:paraId="23F4ED1C" w14:textId="77777777" w:rsidR="00466082" w:rsidRPr="00123C32" w:rsidRDefault="00466082" w:rsidP="00466082">
      <w:pPr>
        <w:spacing w:after="0" w:line="319" w:lineRule="auto"/>
        <w:rPr>
          <w:rFonts w:asciiTheme="minorHAnsi" w:eastAsia="Times New Roman" w:hAnsiTheme="minorHAnsi"/>
          <w:kern w:val="0"/>
          <w:sz w:val="22"/>
          <w:u w:val="single"/>
          <w:lang w:eastAsia="pl-PL"/>
        </w:rPr>
      </w:pPr>
    </w:p>
    <w:p w14:paraId="06391EF2" w14:textId="77777777" w:rsidR="00466082" w:rsidRPr="00123C32" w:rsidRDefault="00466082" w:rsidP="00466082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3.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Na podstawie art. 253 ust.1 pkt 2 PZP 2 PZP Zamawiający informuje, że z postępowania nie została odrzucona żadna oferta.</w:t>
      </w:r>
    </w:p>
    <w:p w14:paraId="5864E03C" w14:textId="77777777" w:rsidR="00466082" w:rsidRDefault="00466082" w:rsidP="00466082">
      <w:pPr>
        <w:spacing w:after="0" w:line="319" w:lineRule="auto"/>
        <w:jc w:val="both"/>
        <w:rPr>
          <w:rFonts w:asciiTheme="minorHAnsi" w:eastAsia="Times New Roman" w:hAnsiTheme="minorHAnsi"/>
          <w:b/>
          <w:bCs/>
          <w:kern w:val="0"/>
          <w:sz w:val="22"/>
          <w:lang w:eastAsia="pl-PL"/>
        </w:rPr>
      </w:pPr>
    </w:p>
    <w:p w14:paraId="30FB5216" w14:textId="77777777" w:rsidR="00466082" w:rsidRDefault="00466082" w:rsidP="00466082">
      <w:pPr>
        <w:spacing w:after="0" w:line="319" w:lineRule="auto"/>
        <w:jc w:val="both"/>
        <w:rPr>
          <w:rFonts w:asciiTheme="minorHAnsi" w:hAnsiTheme="minorHAnsi" w:cstheme="minorHAnsi"/>
          <w:b/>
          <w:noProof/>
          <w:sz w:val="22"/>
        </w:rPr>
      </w:pP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 xml:space="preserve">II. </w:t>
      </w: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Zawiadomienie o wyborze oferty najkorzystniejszej</w:t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 xml:space="preserve"> w zakresie </w:t>
      </w:r>
      <w:r>
        <w:rPr>
          <w:rFonts w:asciiTheme="minorHAnsi" w:hAnsiTheme="minorHAnsi" w:cstheme="minorHAnsi"/>
          <w:b/>
          <w:sz w:val="22"/>
        </w:rPr>
        <w:t>z</w:t>
      </w:r>
      <w:r w:rsidRPr="000F561F">
        <w:rPr>
          <w:rFonts w:asciiTheme="minorHAnsi" w:hAnsiTheme="minorHAnsi" w:cstheme="minorHAnsi"/>
          <w:b/>
          <w:sz w:val="22"/>
        </w:rPr>
        <w:t>adani</w:t>
      </w:r>
      <w:r>
        <w:rPr>
          <w:rFonts w:asciiTheme="minorHAnsi" w:hAnsiTheme="minorHAnsi" w:cstheme="minorHAnsi"/>
          <w:b/>
          <w:sz w:val="22"/>
        </w:rPr>
        <w:t xml:space="preserve">a </w:t>
      </w:r>
      <w:r w:rsidRPr="000F561F">
        <w:rPr>
          <w:rFonts w:asciiTheme="minorHAnsi" w:hAnsiTheme="minorHAnsi" w:cstheme="minorHAnsi"/>
          <w:b/>
          <w:sz w:val="22"/>
        </w:rPr>
        <w:t xml:space="preserve">nr </w:t>
      </w:r>
      <w:r>
        <w:rPr>
          <w:rFonts w:asciiTheme="minorHAnsi" w:hAnsiTheme="minorHAnsi" w:cstheme="minorHAnsi"/>
          <w:b/>
          <w:sz w:val="22"/>
        </w:rPr>
        <w:t>2 pn.</w:t>
      </w:r>
      <w:r w:rsidRPr="000F561F">
        <w:rPr>
          <w:rFonts w:asciiTheme="minorHAnsi" w:hAnsiTheme="minorHAnsi" w:cstheme="minorHAnsi"/>
          <w:b/>
          <w:sz w:val="22"/>
        </w:rPr>
        <w:t xml:space="preserve">: </w:t>
      </w:r>
      <w:r w:rsidRPr="000F561F">
        <w:rPr>
          <w:rFonts w:asciiTheme="minorHAnsi" w:hAnsiTheme="minorHAnsi" w:cstheme="minorHAnsi"/>
          <w:b/>
          <w:noProof/>
          <w:sz w:val="22"/>
        </w:rPr>
        <w:t>„Doposażenie parku w Skórzewie ul. Poznańska</w:t>
      </w:r>
      <w:r>
        <w:rPr>
          <w:rFonts w:asciiTheme="minorHAnsi" w:hAnsiTheme="minorHAnsi" w:cstheme="minorHAnsi"/>
          <w:b/>
          <w:noProof/>
          <w:sz w:val="22"/>
        </w:rPr>
        <w:t>”.</w:t>
      </w:r>
    </w:p>
    <w:p w14:paraId="3488EC3C" w14:textId="77777777" w:rsidR="00466082" w:rsidRPr="00123C32" w:rsidRDefault="00466082" w:rsidP="00466082">
      <w:pPr>
        <w:spacing w:after="0" w:line="319" w:lineRule="auto"/>
        <w:rPr>
          <w:rFonts w:asciiTheme="minorHAnsi" w:eastAsia="Times New Roman" w:hAnsiTheme="minorHAnsi"/>
          <w:b/>
          <w:bCs/>
          <w:kern w:val="0"/>
          <w:sz w:val="22"/>
          <w:lang w:eastAsia="pl-PL"/>
        </w:rPr>
      </w:pPr>
    </w:p>
    <w:p w14:paraId="03DB9643" w14:textId="77777777" w:rsidR="00466082" w:rsidRPr="00123C32" w:rsidRDefault="00466082" w:rsidP="00466082">
      <w:pPr>
        <w:tabs>
          <w:tab w:val="num" w:pos="709"/>
        </w:tabs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1.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Działając na podstawie art. 253  ust. 1 pkt. 1 ustawy z dnia 11 września 2019 roku Prawo zamówień publicznych, zwanej dalej „PZP”, Zamawiający informuje, że w prowadzonym przez Gminę Dopiewo postępowaniu o udzielenie zamówienia publicznego w trybie podstawowym, została wybrana </w:t>
      </w: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 xml:space="preserve">oferta nr 1 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złożona przez </w:t>
      </w:r>
      <w:r>
        <w:rPr>
          <w:rFonts w:asciiTheme="minorHAnsi" w:eastAsia="Times New Roman" w:hAnsiTheme="minorHAnsi"/>
          <w:kern w:val="0"/>
          <w:sz w:val="22"/>
          <w:lang w:eastAsia="pl-PL"/>
        </w:rPr>
        <w:t>W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>ykonawcę:</w:t>
      </w:r>
    </w:p>
    <w:p w14:paraId="1A20415D" w14:textId="77777777" w:rsidR="00466082" w:rsidRPr="00123C32" w:rsidRDefault="00466082" w:rsidP="00466082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Grupa Hydro Sp. z o.o. sp.k. ul. Farbiarska 28, 62-050 Mosina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, </w:t>
      </w: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 xml:space="preserve">z ceną:  </w:t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6.519,00</w:t>
      </w: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 xml:space="preserve"> zł brutto.</w:t>
      </w:r>
    </w:p>
    <w:p w14:paraId="62784907" w14:textId="77777777" w:rsidR="00466082" w:rsidRPr="00123C32" w:rsidRDefault="00466082" w:rsidP="00466082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  <w:t>Oferta ww. Wykonawcy została uznana za najkorzystniejszą na podstawie kryteriów oceny ofert określonych w Specyfikacji warunków zamówienia.</w:t>
      </w:r>
    </w:p>
    <w:p w14:paraId="3B966CE2" w14:textId="77777777" w:rsidR="00466082" w:rsidRPr="00123C32" w:rsidRDefault="00466082" w:rsidP="00466082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</w:p>
    <w:p w14:paraId="14DBDDB1" w14:textId="77777777" w:rsidR="00466082" w:rsidRPr="00123C32" w:rsidRDefault="00466082" w:rsidP="00466082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2.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W przedmiotowym postępowaniu złożono </w:t>
      </w:r>
      <w:r>
        <w:rPr>
          <w:rFonts w:asciiTheme="minorHAnsi" w:eastAsia="Times New Roman" w:hAnsiTheme="minorHAnsi"/>
          <w:kern w:val="0"/>
          <w:sz w:val="22"/>
          <w:lang w:eastAsia="pl-PL"/>
        </w:rPr>
        <w:t>2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niżej wskazan</w:t>
      </w:r>
      <w:r>
        <w:rPr>
          <w:rFonts w:asciiTheme="minorHAnsi" w:eastAsia="Times New Roman" w:hAnsiTheme="minorHAnsi"/>
          <w:kern w:val="0"/>
          <w:sz w:val="22"/>
          <w:lang w:eastAsia="pl-PL"/>
        </w:rPr>
        <w:t xml:space="preserve">e 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>ofert</w:t>
      </w:r>
      <w:r>
        <w:rPr>
          <w:rFonts w:asciiTheme="minorHAnsi" w:eastAsia="Times New Roman" w:hAnsiTheme="minorHAnsi"/>
          <w:kern w:val="0"/>
          <w:sz w:val="22"/>
          <w:lang w:eastAsia="pl-PL"/>
        </w:rPr>
        <w:t>y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: </w:t>
      </w:r>
    </w:p>
    <w:p w14:paraId="51D47CA2" w14:textId="77777777" w:rsidR="00466082" w:rsidRDefault="00466082" w:rsidP="00466082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u w:val="single"/>
          <w:lang w:eastAsia="pl-PL"/>
        </w:rPr>
        <w:t>- Oferta Nr 1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Grupa Hydro Sp. z o.o. sp.k. ul. Farbiarska 28, 62-050 Mosina</w:t>
      </w:r>
    </w:p>
    <w:p w14:paraId="5FBE2891" w14:textId="77777777" w:rsidR="00466082" w:rsidRPr="00123C32" w:rsidRDefault="00466082" w:rsidP="00466082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>Ilość otrzymanych punktów w kryterium cena – 60,00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  <w:t>Ilość otrzymanych punktów w kryterium okres gwarancji – 40,00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  <w:t xml:space="preserve">Ilość otrzymanych punktów ogółem – </w:t>
      </w: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100</w:t>
      </w:r>
    </w:p>
    <w:p w14:paraId="1D273B17" w14:textId="77777777" w:rsidR="00466082" w:rsidRDefault="00466082" w:rsidP="00466082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u w:val="single"/>
          <w:lang w:eastAsia="pl-PL"/>
        </w:rPr>
        <w:t xml:space="preserve">- Oferta Nr </w:t>
      </w:r>
      <w:r>
        <w:rPr>
          <w:rFonts w:asciiTheme="minorHAnsi" w:eastAsia="Times New Roman" w:hAnsiTheme="minorHAnsi"/>
          <w:kern w:val="0"/>
          <w:sz w:val="22"/>
          <w:u w:val="single"/>
          <w:lang w:eastAsia="pl-PL"/>
        </w:rPr>
        <w:t>3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Apis Polska sp. z o.o.</w:t>
      </w:r>
    </w:p>
    <w:p w14:paraId="051290DD" w14:textId="77777777" w:rsidR="00466082" w:rsidRPr="00123C32" w:rsidRDefault="00466082" w:rsidP="00466082">
      <w:pPr>
        <w:spacing w:after="0" w:line="319" w:lineRule="auto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Ilość otrzymanych punktów w kryterium cena – </w:t>
      </w:r>
      <w:r>
        <w:rPr>
          <w:rFonts w:asciiTheme="minorHAnsi" w:eastAsia="Times New Roman" w:hAnsiTheme="minorHAnsi"/>
          <w:kern w:val="0"/>
          <w:sz w:val="22"/>
          <w:lang w:eastAsia="pl-PL"/>
        </w:rPr>
        <w:t>40,77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  <w:t>Ilość otrzymanych punktów w kryterium okres gwarancji – 40,00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br/>
        <w:t xml:space="preserve">Ilość otrzymanych punktów ogółem – </w:t>
      </w:r>
      <w:r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80,77</w:t>
      </w:r>
    </w:p>
    <w:p w14:paraId="344C27E8" w14:textId="77777777" w:rsidR="00466082" w:rsidRPr="00123C32" w:rsidRDefault="00466082" w:rsidP="00466082">
      <w:pPr>
        <w:spacing w:after="0" w:line="319" w:lineRule="auto"/>
        <w:rPr>
          <w:rFonts w:asciiTheme="minorHAnsi" w:eastAsia="Times New Roman" w:hAnsiTheme="minorHAnsi"/>
          <w:kern w:val="0"/>
          <w:sz w:val="22"/>
          <w:u w:val="single"/>
          <w:lang w:eastAsia="pl-PL"/>
        </w:rPr>
      </w:pPr>
    </w:p>
    <w:p w14:paraId="68A3BCE8" w14:textId="77777777" w:rsidR="00466082" w:rsidRPr="00123C32" w:rsidRDefault="00466082" w:rsidP="00466082">
      <w:pPr>
        <w:spacing w:after="0" w:line="319" w:lineRule="auto"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  <w:r w:rsidRPr="00123C32">
        <w:rPr>
          <w:rFonts w:asciiTheme="minorHAnsi" w:eastAsia="Times New Roman" w:hAnsiTheme="minorHAnsi"/>
          <w:b/>
          <w:bCs/>
          <w:kern w:val="0"/>
          <w:sz w:val="22"/>
          <w:lang w:eastAsia="pl-PL"/>
        </w:rPr>
        <w:t>3.</w:t>
      </w:r>
      <w:r w:rsidRPr="00123C32">
        <w:rPr>
          <w:rFonts w:asciiTheme="minorHAnsi" w:eastAsia="Times New Roman" w:hAnsiTheme="minorHAnsi"/>
          <w:kern w:val="0"/>
          <w:sz w:val="22"/>
          <w:lang w:eastAsia="pl-PL"/>
        </w:rPr>
        <w:t xml:space="preserve"> Na podstawie art. 253 ust.1 pkt 2 PZP 2 PZP Zamawiający informuje, że z postępowania nie została odrzucona żadna oferta.</w:t>
      </w:r>
    </w:p>
    <w:p w14:paraId="6C92F103" w14:textId="77777777" w:rsidR="00466082" w:rsidRPr="00123C32" w:rsidRDefault="00466082" w:rsidP="00466082">
      <w:pPr>
        <w:spacing w:after="0" w:line="319" w:lineRule="auto"/>
        <w:ind w:left="426"/>
        <w:contextualSpacing/>
        <w:jc w:val="both"/>
        <w:rPr>
          <w:rFonts w:asciiTheme="minorHAnsi" w:eastAsia="Times New Roman" w:hAnsiTheme="minorHAnsi"/>
          <w:kern w:val="0"/>
          <w:sz w:val="22"/>
          <w:lang w:eastAsia="pl-PL"/>
        </w:rPr>
      </w:pPr>
    </w:p>
    <w:p w14:paraId="5C34ED09" w14:textId="77777777" w:rsidR="00466082" w:rsidRDefault="00466082" w:rsidP="00466082"/>
    <w:p w14:paraId="7576504D" w14:textId="77777777" w:rsidR="00466082" w:rsidRDefault="00466082" w:rsidP="00466082"/>
    <w:p w14:paraId="7AECDEF1" w14:textId="77777777" w:rsidR="00487D3D" w:rsidRDefault="00487D3D"/>
    <w:sectPr w:rsidR="004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82"/>
    <w:rsid w:val="00466082"/>
    <w:rsid w:val="0048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8B6B"/>
  <w15:chartTrackingRefBased/>
  <w15:docId w15:val="{E99DDD8D-56C2-47D5-AEA9-5D908816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466082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466082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2021-09-29T14:20:00Z</dcterms:created>
  <dcterms:modified xsi:type="dcterms:W3CDTF">2021-09-29T14:21:00Z</dcterms:modified>
</cp:coreProperties>
</file>