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F2B11E" w14:textId="77777777" w:rsidR="00E71A6B" w:rsidRPr="00FE5B16" w:rsidRDefault="00E71A6B" w:rsidP="00E71A6B">
      <w:pPr>
        <w:spacing w:line="276" w:lineRule="auto"/>
        <w:jc w:val="both"/>
        <w:rPr>
          <w:rFonts w:asciiTheme="minorHAnsi" w:eastAsia="Calibri" w:hAnsiTheme="minorHAnsi" w:cstheme="minorHAnsi"/>
          <w:sz w:val="18"/>
          <w:szCs w:val="18"/>
          <w:lang w:eastAsia="en-US"/>
        </w:rPr>
      </w:pPr>
    </w:p>
    <w:p w14:paraId="1DEA05C6" w14:textId="0FF5623A" w:rsidR="00E71A6B" w:rsidRPr="00EB7818" w:rsidRDefault="00AD4160" w:rsidP="00EB7818">
      <w:pPr>
        <w:spacing w:line="276" w:lineRule="auto"/>
        <w:rPr>
          <w:rFonts w:ascii="Calibri" w:eastAsia="Calibri" w:hAnsi="Calibri" w:cs="Calibri"/>
          <w:sz w:val="18"/>
          <w:szCs w:val="18"/>
          <w:lang w:eastAsia="en-US"/>
        </w:rPr>
      </w:pPr>
      <w:r w:rsidRPr="00EB7818">
        <w:rPr>
          <w:rFonts w:ascii="Calibri" w:eastAsia="Calibri" w:hAnsi="Calibri" w:cs="Calibri"/>
          <w:sz w:val="18"/>
          <w:szCs w:val="18"/>
          <w:lang w:eastAsia="en-US"/>
        </w:rPr>
        <w:t>K/292-</w:t>
      </w:r>
      <w:r w:rsidR="0053494F" w:rsidRPr="00EB7818">
        <w:rPr>
          <w:rFonts w:ascii="Calibri" w:eastAsia="Calibri" w:hAnsi="Calibri" w:cs="Calibri"/>
          <w:sz w:val="18"/>
          <w:szCs w:val="18"/>
          <w:lang w:eastAsia="en-US"/>
        </w:rPr>
        <w:t>4</w:t>
      </w:r>
      <w:r w:rsidR="00CD50F2" w:rsidRPr="00EB7818">
        <w:rPr>
          <w:rFonts w:ascii="Calibri" w:eastAsia="Calibri" w:hAnsi="Calibri" w:cs="Calibri"/>
          <w:sz w:val="18"/>
          <w:szCs w:val="18"/>
          <w:lang w:eastAsia="en-US"/>
        </w:rPr>
        <w:t>-</w:t>
      </w:r>
      <w:r w:rsidR="00491048" w:rsidRPr="00EB7818">
        <w:rPr>
          <w:rFonts w:ascii="Calibri" w:eastAsia="Calibri" w:hAnsi="Calibri" w:cs="Calibri"/>
          <w:sz w:val="18"/>
          <w:szCs w:val="18"/>
          <w:lang w:eastAsia="en-US"/>
        </w:rPr>
        <w:t>75</w:t>
      </w:r>
      <w:r w:rsidR="00FE5B16" w:rsidRPr="00EB7818">
        <w:rPr>
          <w:rFonts w:ascii="Calibri" w:eastAsia="Calibri" w:hAnsi="Calibri" w:cs="Calibri"/>
          <w:sz w:val="18"/>
          <w:szCs w:val="18"/>
          <w:lang w:eastAsia="en-US"/>
        </w:rPr>
        <w:t>/</w:t>
      </w:r>
      <w:r w:rsidR="00B33CED" w:rsidRPr="00EB7818">
        <w:rPr>
          <w:rFonts w:ascii="Calibri" w:eastAsia="Calibri" w:hAnsi="Calibri" w:cs="Calibri"/>
          <w:sz w:val="18"/>
          <w:szCs w:val="18"/>
          <w:lang w:eastAsia="en-US"/>
        </w:rPr>
        <w:t>2025</w:t>
      </w:r>
    </w:p>
    <w:p w14:paraId="1E8D85D4" w14:textId="1825D2A1" w:rsidR="0053494F" w:rsidRPr="00EB7818" w:rsidRDefault="005613E0" w:rsidP="0053494F">
      <w:pPr>
        <w:rPr>
          <w:rFonts w:ascii="Calibri" w:hAnsi="Calibri" w:cs="Calibri"/>
          <w:bCs/>
          <w:sz w:val="18"/>
          <w:szCs w:val="18"/>
        </w:rPr>
      </w:pPr>
      <w:r w:rsidRPr="00EB7818">
        <w:rPr>
          <w:rFonts w:ascii="Calibri" w:hAnsi="Calibri" w:cs="Calibri"/>
          <w:bCs/>
          <w:sz w:val="18"/>
          <w:szCs w:val="18"/>
        </w:rPr>
        <w:t xml:space="preserve">Poznań </w:t>
      </w:r>
      <w:r w:rsidR="008D2B99">
        <w:rPr>
          <w:rFonts w:ascii="Calibri" w:hAnsi="Calibri" w:cs="Calibri"/>
          <w:bCs/>
          <w:sz w:val="18"/>
          <w:szCs w:val="18"/>
        </w:rPr>
        <w:t>20</w:t>
      </w:r>
      <w:r w:rsidR="00491048" w:rsidRPr="00EB7818">
        <w:rPr>
          <w:rFonts w:ascii="Calibri" w:hAnsi="Calibri" w:cs="Calibri"/>
          <w:bCs/>
          <w:sz w:val="18"/>
          <w:szCs w:val="18"/>
        </w:rPr>
        <w:t xml:space="preserve"> luty</w:t>
      </w:r>
      <w:r w:rsidR="00B36440" w:rsidRPr="00EB7818">
        <w:rPr>
          <w:rFonts w:ascii="Calibri" w:hAnsi="Calibri" w:cs="Calibri"/>
          <w:bCs/>
          <w:sz w:val="18"/>
          <w:szCs w:val="18"/>
        </w:rPr>
        <w:t xml:space="preserve"> 2025</w:t>
      </w:r>
      <w:r w:rsidR="0053494F" w:rsidRPr="00EB7818">
        <w:rPr>
          <w:rFonts w:ascii="Calibri" w:hAnsi="Calibri" w:cs="Calibri"/>
          <w:bCs/>
          <w:sz w:val="18"/>
          <w:szCs w:val="18"/>
        </w:rPr>
        <w:t xml:space="preserve"> r.</w:t>
      </w:r>
    </w:p>
    <w:p w14:paraId="41F2CA10" w14:textId="77777777" w:rsidR="00717B40" w:rsidRPr="00EB7818" w:rsidRDefault="00717B40" w:rsidP="00EB7818">
      <w:pPr>
        <w:rPr>
          <w:rFonts w:ascii="Calibri" w:hAnsi="Calibri" w:cs="Calibri"/>
          <w:b/>
          <w:bCs/>
          <w:sz w:val="18"/>
          <w:szCs w:val="18"/>
        </w:rPr>
      </w:pPr>
    </w:p>
    <w:p w14:paraId="2FC14872" w14:textId="2E64C5A7" w:rsidR="0053494F" w:rsidRPr="00EB7818" w:rsidRDefault="0053494F" w:rsidP="00C17502">
      <w:pPr>
        <w:jc w:val="center"/>
        <w:rPr>
          <w:rFonts w:ascii="Calibri" w:hAnsi="Calibri" w:cs="Calibri"/>
          <w:b/>
          <w:bCs/>
          <w:sz w:val="18"/>
          <w:szCs w:val="18"/>
        </w:rPr>
      </w:pPr>
      <w:r w:rsidRPr="00EB7818">
        <w:rPr>
          <w:rFonts w:ascii="Calibri" w:hAnsi="Calibri" w:cs="Calibri"/>
          <w:b/>
          <w:bCs/>
          <w:sz w:val="18"/>
          <w:szCs w:val="18"/>
        </w:rPr>
        <w:t>INFO</w:t>
      </w:r>
      <w:r w:rsidR="00C17502" w:rsidRPr="00EB7818">
        <w:rPr>
          <w:rFonts w:ascii="Calibri" w:hAnsi="Calibri" w:cs="Calibri"/>
          <w:b/>
          <w:bCs/>
          <w:sz w:val="18"/>
          <w:szCs w:val="18"/>
        </w:rPr>
        <w:t>RMACJA DO WSZYSTKICH WYKONAWCÓW</w:t>
      </w:r>
    </w:p>
    <w:p w14:paraId="4CE7467A" w14:textId="77777777" w:rsidR="0053494F" w:rsidRPr="00EB7818" w:rsidRDefault="0053494F" w:rsidP="0053494F">
      <w:pPr>
        <w:jc w:val="both"/>
        <w:rPr>
          <w:rFonts w:ascii="Calibri" w:hAnsi="Calibri" w:cs="Calibri"/>
          <w:b/>
          <w:bCs/>
          <w:sz w:val="18"/>
          <w:szCs w:val="18"/>
        </w:rPr>
      </w:pPr>
    </w:p>
    <w:p w14:paraId="3B5B8B67" w14:textId="355362F3" w:rsidR="003F719F" w:rsidRPr="00EB7818" w:rsidRDefault="0053494F" w:rsidP="00EB7818">
      <w:pPr>
        <w:rPr>
          <w:rFonts w:ascii="Calibri" w:hAnsi="Calibri" w:cs="Calibri"/>
          <w:b/>
          <w:sz w:val="18"/>
          <w:szCs w:val="18"/>
        </w:rPr>
      </w:pPr>
      <w:r w:rsidRPr="00EB7818">
        <w:rPr>
          <w:rFonts w:ascii="Calibri" w:eastAsia="Calibri" w:hAnsi="Calibri" w:cs="Calibri"/>
          <w:sz w:val="18"/>
          <w:szCs w:val="18"/>
        </w:rPr>
        <w:t xml:space="preserve">       Zamawiający:</w:t>
      </w:r>
      <w:r w:rsidRPr="00EB7818">
        <w:rPr>
          <w:rFonts w:ascii="Calibri" w:hAnsi="Calibri" w:cs="Calibri"/>
          <w:color w:val="000000"/>
          <w:sz w:val="18"/>
          <w:szCs w:val="18"/>
        </w:rPr>
        <w:t xml:space="preserve"> Uniwersytet Ekonomiczny w Poznaniu </w:t>
      </w:r>
      <w:r w:rsidR="00F709AF" w:rsidRPr="00EB7818">
        <w:rPr>
          <w:rFonts w:ascii="Calibri" w:hAnsi="Calibri" w:cs="Calibri"/>
          <w:color w:val="000000"/>
          <w:sz w:val="18"/>
          <w:szCs w:val="18"/>
        </w:rPr>
        <w:t xml:space="preserve">działając </w:t>
      </w:r>
      <w:r w:rsidRPr="00EB7818">
        <w:rPr>
          <w:rFonts w:ascii="Calibri" w:eastAsia="Calibri" w:hAnsi="Calibri" w:cs="Calibri"/>
          <w:sz w:val="18"/>
          <w:szCs w:val="18"/>
        </w:rPr>
        <w:t xml:space="preserve"> </w:t>
      </w:r>
      <w:r w:rsidR="00F709AF" w:rsidRPr="00EB7818">
        <w:rPr>
          <w:rFonts w:ascii="Calibri" w:hAnsi="Calibri" w:cs="Calibri"/>
          <w:sz w:val="18"/>
          <w:szCs w:val="18"/>
          <w:lang w:eastAsia="x-none"/>
        </w:rPr>
        <w:t xml:space="preserve">na podstawie art.  284 ustawy </w:t>
      </w:r>
      <w:r w:rsidR="00F709AF" w:rsidRPr="00EB7818">
        <w:rPr>
          <w:rFonts w:ascii="Calibri" w:hAnsi="Calibri" w:cs="Calibri"/>
          <w:sz w:val="18"/>
          <w:szCs w:val="18"/>
        </w:rPr>
        <w:t>z 11 września 2019 r. - Prawo zamówień</w:t>
      </w:r>
      <w:r w:rsidR="006C47EC" w:rsidRPr="00EB7818">
        <w:rPr>
          <w:rFonts w:ascii="Calibri" w:hAnsi="Calibri" w:cs="Calibri"/>
          <w:sz w:val="18"/>
          <w:szCs w:val="18"/>
        </w:rPr>
        <w:t xml:space="preserve"> publicznych (Dz. U. z 2024</w:t>
      </w:r>
      <w:r w:rsidR="00F709AF" w:rsidRPr="00EB7818">
        <w:rPr>
          <w:rFonts w:ascii="Calibri" w:hAnsi="Calibri" w:cs="Calibri"/>
          <w:sz w:val="18"/>
          <w:szCs w:val="18"/>
        </w:rPr>
        <w:t xml:space="preserve"> r. poz. </w:t>
      </w:r>
      <w:r w:rsidR="006C47EC" w:rsidRPr="00EB7818">
        <w:rPr>
          <w:rFonts w:ascii="Calibri" w:hAnsi="Calibri" w:cs="Calibri"/>
          <w:sz w:val="18"/>
          <w:szCs w:val="18"/>
        </w:rPr>
        <w:t>1320)</w:t>
      </w:r>
      <w:r w:rsidR="00F709AF" w:rsidRPr="00EB7818">
        <w:rPr>
          <w:rFonts w:ascii="Calibri" w:hAnsi="Calibri" w:cs="Calibri"/>
          <w:sz w:val="18"/>
          <w:szCs w:val="18"/>
          <w:lang w:eastAsia="x-none"/>
        </w:rPr>
        <w:t xml:space="preserve"> udziela odpowiedzi na </w:t>
      </w:r>
      <w:r w:rsidR="00491048" w:rsidRPr="00EB7818">
        <w:rPr>
          <w:rFonts w:ascii="Calibri" w:hAnsi="Calibri" w:cs="Calibri"/>
          <w:sz w:val="18"/>
          <w:szCs w:val="18"/>
          <w:lang w:eastAsia="x-none"/>
        </w:rPr>
        <w:t>wniosek Wykonawcy, który wpłynął</w:t>
      </w:r>
      <w:r w:rsidR="00F709AF" w:rsidRPr="00EB7818">
        <w:rPr>
          <w:rFonts w:ascii="Calibri" w:hAnsi="Calibri" w:cs="Calibri"/>
          <w:sz w:val="18"/>
          <w:szCs w:val="18"/>
        </w:rPr>
        <w:t xml:space="preserve"> </w:t>
      </w:r>
      <w:r w:rsidR="00F709AF" w:rsidRPr="00EB7818">
        <w:rPr>
          <w:rFonts w:ascii="Calibri" w:eastAsia="Calibri" w:hAnsi="Calibri" w:cs="Calibri"/>
          <w:sz w:val="18"/>
          <w:szCs w:val="18"/>
        </w:rPr>
        <w:t>w postępowaniu o udzielenie zamówienia publicznego</w:t>
      </w:r>
      <w:r w:rsidR="00F709AF" w:rsidRPr="00EB7818">
        <w:rPr>
          <w:rFonts w:ascii="Calibri" w:hAnsi="Calibri" w:cs="Calibri"/>
          <w:sz w:val="18"/>
          <w:szCs w:val="18"/>
        </w:rPr>
        <w:t xml:space="preserve">  </w:t>
      </w:r>
      <w:r w:rsidR="00F709AF" w:rsidRPr="00EB7818">
        <w:rPr>
          <w:rFonts w:ascii="Calibri" w:hAnsi="Calibri" w:cs="Calibri"/>
          <w:sz w:val="18"/>
          <w:szCs w:val="18"/>
          <w:lang w:eastAsia="x-none"/>
        </w:rPr>
        <w:t xml:space="preserve">prowadzonym w trybie </w:t>
      </w:r>
      <w:r w:rsidR="00196D1D" w:rsidRPr="00EB7818">
        <w:rPr>
          <w:rFonts w:ascii="Calibri" w:hAnsi="Calibri" w:cs="Calibri"/>
          <w:sz w:val="18"/>
          <w:szCs w:val="18"/>
          <w:lang w:eastAsia="x-none"/>
        </w:rPr>
        <w:t xml:space="preserve">podstawowym  (bez negocjacji) </w:t>
      </w:r>
      <w:proofErr w:type="spellStart"/>
      <w:r w:rsidRPr="00EB7818">
        <w:rPr>
          <w:rFonts w:ascii="Calibri" w:eastAsia="Calibri" w:hAnsi="Calibri" w:cs="Calibri"/>
          <w:sz w:val="18"/>
          <w:szCs w:val="18"/>
        </w:rPr>
        <w:t>pn</w:t>
      </w:r>
      <w:proofErr w:type="spellEnd"/>
      <w:r w:rsidRPr="00EB7818">
        <w:rPr>
          <w:rFonts w:ascii="Calibri" w:eastAsia="Calibri" w:hAnsi="Calibri" w:cs="Calibri"/>
          <w:b/>
          <w:sz w:val="18"/>
          <w:szCs w:val="18"/>
        </w:rPr>
        <w:t>:</w:t>
      </w:r>
      <w:r w:rsidRPr="00EB7818">
        <w:rPr>
          <w:rFonts w:ascii="Calibri" w:hAnsi="Calibri" w:cs="Calibri"/>
          <w:b/>
          <w:sz w:val="18"/>
          <w:szCs w:val="18"/>
        </w:rPr>
        <w:t xml:space="preserve"> </w:t>
      </w:r>
      <w:r w:rsidR="00491048" w:rsidRPr="00EB7818">
        <w:rPr>
          <w:rFonts w:ascii="Calibri" w:hAnsi="Calibri" w:cs="Calibri"/>
          <w:b/>
          <w:sz w:val="18"/>
          <w:szCs w:val="18"/>
        </w:rPr>
        <w:t xml:space="preserve">Przebudowa </w:t>
      </w:r>
      <w:proofErr w:type="spellStart"/>
      <w:r w:rsidR="00491048" w:rsidRPr="00EB7818">
        <w:rPr>
          <w:rFonts w:ascii="Calibri" w:hAnsi="Calibri" w:cs="Calibri"/>
          <w:b/>
          <w:sz w:val="18"/>
          <w:szCs w:val="18"/>
        </w:rPr>
        <w:t>hydroforowni</w:t>
      </w:r>
      <w:proofErr w:type="spellEnd"/>
      <w:r w:rsidR="00491048" w:rsidRPr="00EB7818">
        <w:rPr>
          <w:rFonts w:ascii="Calibri" w:hAnsi="Calibri" w:cs="Calibri"/>
          <w:b/>
          <w:sz w:val="18"/>
          <w:szCs w:val="18"/>
        </w:rPr>
        <w:t xml:space="preserve"> oraz instalacji wodociągo</w:t>
      </w:r>
      <w:r w:rsidR="00EB7818">
        <w:rPr>
          <w:rFonts w:ascii="Calibri" w:hAnsi="Calibri" w:cs="Calibri"/>
          <w:b/>
          <w:sz w:val="18"/>
          <w:szCs w:val="18"/>
        </w:rPr>
        <w:t xml:space="preserve">wej wraz z pracami powiązanymi </w:t>
      </w:r>
      <w:r w:rsidR="00491048" w:rsidRPr="00EB7818">
        <w:rPr>
          <w:rFonts w:ascii="Calibri" w:hAnsi="Calibri" w:cs="Calibri"/>
          <w:b/>
          <w:sz w:val="18"/>
          <w:szCs w:val="18"/>
        </w:rPr>
        <w:t xml:space="preserve">w budynku Collegium </w:t>
      </w:r>
      <w:proofErr w:type="spellStart"/>
      <w:r w:rsidR="00491048" w:rsidRPr="00EB7818">
        <w:rPr>
          <w:rFonts w:ascii="Calibri" w:hAnsi="Calibri" w:cs="Calibri"/>
          <w:b/>
          <w:sz w:val="18"/>
          <w:szCs w:val="18"/>
        </w:rPr>
        <w:t>Altum</w:t>
      </w:r>
      <w:proofErr w:type="spellEnd"/>
      <w:r w:rsidR="00491048" w:rsidRPr="00EB7818">
        <w:rPr>
          <w:rFonts w:ascii="Calibri" w:hAnsi="Calibri" w:cs="Calibri"/>
          <w:b/>
          <w:sz w:val="18"/>
          <w:szCs w:val="18"/>
        </w:rPr>
        <w:t xml:space="preserve"> należącego do Uniwersytetu Ekonomicznego w Poznaniu (ZP/002/25)</w:t>
      </w:r>
      <w:r w:rsidRPr="00EB7818">
        <w:rPr>
          <w:rFonts w:ascii="Calibri" w:hAnsi="Calibri" w:cs="Calibri"/>
          <w:sz w:val="18"/>
          <w:szCs w:val="18"/>
        </w:rPr>
        <w:br/>
      </w:r>
    </w:p>
    <w:p w14:paraId="08AC8D28" w14:textId="3295C825" w:rsidR="00B33CED" w:rsidRPr="00EB7818" w:rsidRDefault="00F21181" w:rsidP="005613E0">
      <w:pPr>
        <w:shd w:val="clear" w:color="auto" w:fill="FFFFFF"/>
        <w:jc w:val="both"/>
        <w:rPr>
          <w:rFonts w:ascii="Calibri" w:hAnsi="Calibri" w:cs="Calibri"/>
          <w:b/>
          <w:sz w:val="18"/>
          <w:szCs w:val="18"/>
          <w:shd w:val="clear" w:color="auto" w:fill="FFFFFF"/>
        </w:rPr>
      </w:pPr>
      <w:r w:rsidRPr="00EB7818">
        <w:rPr>
          <w:rFonts w:ascii="Calibri" w:hAnsi="Calibri" w:cs="Calibri"/>
          <w:b/>
          <w:sz w:val="18"/>
          <w:szCs w:val="18"/>
          <w:shd w:val="clear" w:color="auto" w:fill="FFFFFF"/>
        </w:rPr>
        <w:t>Pytanie nr 1 :</w:t>
      </w:r>
    </w:p>
    <w:p w14:paraId="63367069" w14:textId="2A1F7A6F" w:rsidR="008D2B99" w:rsidRDefault="008D2B99" w:rsidP="008D2B99">
      <w:pPr>
        <w:jc w:val="both"/>
        <w:rPr>
          <w:rFonts w:ascii="Calibri" w:hAnsi="Calibri" w:cs="Calibri"/>
          <w:sz w:val="20"/>
        </w:rPr>
      </w:pPr>
      <w:bookmarkStart w:id="0" w:name="_GoBack"/>
      <w:bookmarkEnd w:id="0"/>
      <w:r w:rsidRPr="008D2B99">
        <w:rPr>
          <w:rFonts w:ascii="Calibri" w:hAnsi="Calibri" w:cs="Calibri"/>
          <w:sz w:val="20"/>
        </w:rPr>
        <w:t>Czy Zamawiający dopuszcza zamianę projektową w zakresie rur PP STABI z wkładką aluminiową na rury stabilizowanej z wkładką z włókna bazaltowego (125x14,0; 110x12,3; 90x10,1; 75x8,4; 32x4,4; 20x2,8)</w:t>
      </w:r>
      <w:r>
        <w:rPr>
          <w:rFonts w:ascii="Calibri" w:hAnsi="Calibri" w:cs="Calibri"/>
          <w:sz w:val="20"/>
        </w:rPr>
        <w:t>.</w:t>
      </w:r>
    </w:p>
    <w:p w14:paraId="290118C1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</w:p>
    <w:p w14:paraId="3A834C81" w14:textId="77777777" w:rsidR="008D2B99" w:rsidRPr="008D2B99" w:rsidRDefault="008D2B99" w:rsidP="008D2B99">
      <w:pPr>
        <w:jc w:val="both"/>
        <w:rPr>
          <w:rFonts w:ascii="Calibri" w:hAnsi="Calibri" w:cs="Calibri"/>
          <w:b/>
          <w:bCs/>
          <w:sz w:val="20"/>
          <w:u w:val="single"/>
        </w:rPr>
      </w:pPr>
      <w:r w:rsidRPr="008D2B99">
        <w:rPr>
          <w:rFonts w:ascii="Calibri" w:hAnsi="Calibri" w:cs="Calibri"/>
          <w:b/>
          <w:bCs/>
          <w:sz w:val="20"/>
          <w:u w:val="single"/>
        </w:rPr>
        <w:t>Odpowiedź na pytanie 1:</w:t>
      </w:r>
    </w:p>
    <w:p w14:paraId="5A1ABAF7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>Zamawiający wyjaśnia, że w projekcie przewidziano zastosowanie 2 typów rurociągów tworzywowych z polipropylenu (PP):</w:t>
      </w:r>
    </w:p>
    <w:p w14:paraId="4E838838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 xml:space="preserve">- dla instalacji wodociągowych bytowych </w:t>
      </w:r>
      <w:r w:rsidRPr="008D2B99">
        <w:rPr>
          <w:rFonts w:ascii="Calibri" w:hAnsi="Calibri" w:cs="Calibri"/>
          <w:sz w:val="20"/>
          <w:u w:val="single"/>
        </w:rPr>
        <w:t>dla stanu tymczasowego</w:t>
      </w:r>
      <w:r w:rsidRPr="008D2B99">
        <w:rPr>
          <w:rFonts w:ascii="Calibri" w:hAnsi="Calibri" w:cs="Calibri"/>
          <w:sz w:val="20"/>
        </w:rPr>
        <w:t xml:space="preserve"> przewidziano zastosowanie rurociągów z </w:t>
      </w:r>
      <w:r w:rsidRPr="008D2B99">
        <w:rPr>
          <w:rFonts w:ascii="Calibri" w:hAnsi="Calibri" w:cs="Calibri"/>
          <w:sz w:val="20"/>
          <w:u w:val="single"/>
        </w:rPr>
        <w:t>PP, bez stabilizacji, o klasie ciśnienia PN10</w:t>
      </w:r>
      <w:r w:rsidRPr="008D2B99">
        <w:rPr>
          <w:rFonts w:ascii="Calibri" w:hAnsi="Calibri" w:cs="Calibri"/>
          <w:sz w:val="20"/>
        </w:rPr>
        <w:t xml:space="preserve"> (informacja na rys. PW_IS_W-02),</w:t>
      </w:r>
    </w:p>
    <w:p w14:paraId="270DBB2A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 xml:space="preserve">- dla instalacji wodociągowych bytowych </w:t>
      </w:r>
      <w:r w:rsidRPr="008D2B99">
        <w:rPr>
          <w:rFonts w:ascii="Calibri" w:hAnsi="Calibri" w:cs="Calibri"/>
          <w:sz w:val="20"/>
          <w:u w:val="single"/>
        </w:rPr>
        <w:t>dla stanu docelowego</w:t>
      </w:r>
      <w:r w:rsidRPr="008D2B99">
        <w:rPr>
          <w:rFonts w:ascii="Calibri" w:hAnsi="Calibri" w:cs="Calibri"/>
          <w:sz w:val="20"/>
        </w:rPr>
        <w:t xml:space="preserve"> przewidziano zastosowanie rurociągów z </w:t>
      </w:r>
      <w:r w:rsidRPr="008D2B99">
        <w:rPr>
          <w:rFonts w:ascii="Calibri" w:hAnsi="Calibri" w:cs="Calibri"/>
          <w:sz w:val="20"/>
          <w:u w:val="single"/>
        </w:rPr>
        <w:t>PP stabilizowanych w klasie ciśnienia PN16</w:t>
      </w:r>
      <w:r w:rsidRPr="008D2B99">
        <w:rPr>
          <w:rFonts w:ascii="Calibri" w:hAnsi="Calibri" w:cs="Calibri"/>
          <w:sz w:val="20"/>
        </w:rPr>
        <w:t xml:space="preserve"> (informacja na rys. PW_IS_W-05).</w:t>
      </w:r>
    </w:p>
    <w:p w14:paraId="54D20689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>Zamawiający potwierdza powyższe dobory projektowe dotyczące materiałów rurociągów instalacji wodociągowej bytowej.</w:t>
      </w:r>
    </w:p>
    <w:p w14:paraId="18518C2A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 xml:space="preserve">Jednocześnie Zamawiający wyjaśnia, że zastosowanie rurociągów </w:t>
      </w:r>
      <w:r w:rsidRPr="008D2B99">
        <w:rPr>
          <w:rFonts w:ascii="Calibri" w:hAnsi="Calibri" w:cs="Calibri"/>
          <w:sz w:val="20"/>
          <w:u w:val="single"/>
        </w:rPr>
        <w:t>PP stabilizowanych dla stanu docelowego</w:t>
      </w:r>
      <w:r w:rsidRPr="008D2B99">
        <w:rPr>
          <w:rFonts w:ascii="Calibri" w:hAnsi="Calibri" w:cs="Calibri"/>
          <w:sz w:val="20"/>
        </w:rPr>
        <w:t xml:space="preserve"> miało na celu zwiększenie sztywności rurociągów oraz zmniejszenie ich rozszerzalności cieplnej, co w efekcie ma zapewnić zwiększenie stabilności i żywotności wykonanej instalacji.</w:t>
      </w:r>
    </w:p>
    <w:p w14:paraId="0B7AEB4C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>W odniesieniu do pytania Zamawiający informuje, że dopuszcza zastosowanie rur PP stabilizowanych włóknem bazaltowym lub włóknem szklanym jako rozwiązanie równoważne dla rur PP stabilizowanych wkładką aluminiową, które zostały wskazane w dokumentacji projektowej w zestawieniu materiałów,  pod warunkiem zachowania wymaganej w dokumentacji projektowej klasy ciśnienia (PN16) oraz nie przekroczenia pozostałych współczynników technicznych określonych w zestawieniu materiałów dla rurociągów PP stabilizowanych (max. wydłużalność liniowa – 0,20mm/</w:t>
      </w:r>
      <w:proofErr w:type="spellStart"/>
      <w:r w:rsidRPr="008D2B99">
        <w:rPr>
          <w:rFonts w:ascii="Calibri" w:hAnsi="Calibri" w:cs="Calibri"/>
          <w:sz w:val="20"/>
        </w:rPr>
        <w:t>mK</w:t>
      </w:r>
      <w:proofErr w:type="spellEnd"/>
      <w:r w:rsidRPr="008D2B99">
        <w:rPr>
          <w:rFonts w:ascii="Calibri" w:hAnsi="Calibri" w:cs="Calibri"/>
          <w:sz w:val="20"/>
        </w:rPr>
        <w:t>, max. współczynnik przenikania ciepła – 0,35W/</w:t>
      </w:r>
      <w:proofErr w:type="spellStart"/>
      <w:r w:rsidRPr="008D2B99">
        <w:rPr>
          <w:rFonts w:ascii="Calibri" w:hAnsi="Calibri" w:cs="Calibri"/>
          <w:sz w:val="20"/>
        </w:rPr>
        <w:t>mK</w:t>
      </w:r>
      <w:proofErr w:type="spellEnd"/>
      <w:r w:rsidRPr="008D2B99">
        <w:rPr>
          <w:rFonts w:ascii="Calibri" w:hAnsi="Calibri" w:cs="Calibri"/>
          <w:sz w:val="20"/>
        </w:rPr>
        <w:t xml:space="preserve">, max. gładkość wewnętrzna – 0,007mm). Jednocześnie, przy zachowaniu ww. warunków, Zamawiający akceptuje zastosowanie rurociągów PP stabilizowanych o grubości ścianek mniejszych niż określone </w:t>
      </w:r>
      <w:r w:rsidRPr="008D2B99">
        <w:rPr>
          <w:rFonts w:ascii="Calibri" w:hAnsi="Calibri" w:cs="Calibri"/>
          <w:sz w:val="20"/>
        </w:rPr>
        <w:br/>
        <w:t xml:space="preserve">w dokumentacji projektowej np. 125x14,0 zamiast 125x17,1, co w efekcie przełoży się na zwiększenie przekroju czynnego rurociągu i większą wydajność rurociągu. </w:t>
      </w:r>
    </w:p>
    <w:p w14:paraId="05A17364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>Jednocześnie Zamawiający informuje, że nie wyraża zgody na zastosowanie rurociągów o większej grubości ścianek niż wskazane w dokumentacji projektowej, gdyż będzie to powodować zmniejszenie przekroju czynnego rurociągu i zmniejszenie wydajności rurociągu, co jest rozwiązaniem niedopuszczalnym.</w:t>
      </w:r>
    </w:p>
    <w:p w14:paraId="7B0F4AB3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</w:p>
    <w:p w14:paraId="14B1BFDF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</w:p>
    <w:p w14:paraId="021A97D2" w14:textId="77777777" w:rsidR="008D2B99" w:rsidRPr="008D2B99" w:rsidRDefault="008D2B99" w:rsidP="008D2B99">
      <w:pPr>
        <w:jc w:val="both"/>
        <w:rPr>
          <w:rFonts w:ascii="Calibri" w:hAnsi="Calibri" w:cs="Calibri"/>
          <w:b/>
          <w:bCs/>
          <w:sz w:val="20"/>
        </w:rPr>
      </w:pPr>
      <w:r w:rsidRPr="008D2B99">
        <w:rPr>
          <w:rFonts w:ascii="Calibri" w:hAnsi="Calibri" w:cs="Calibri"/>
          <w:b/>
          <w:bCs/>
          <w:sz w:val="20"/>
        </w:rPr>
        <w:t>Pytanie 2:</w:t>
      </w:r>
    </w:p>
    <w:p w14:paraId="513F038B" w14:textId="26AA2498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>Czy Zamawiający dopuszcza zamianę projektową w zakresie rur stalowy ocynkowanych bez szwu (Ø114,3; Ø 101,6; Ø 88,9; Ø 60,3; Ø 51; Ø42,4; Ø38) na rury stalowy ocynkowanych ze szwu (Ø114,3; Ø 88,9; Ø 60,3; Ø 48,3; Ø42,4).</w:t>
      </w:r>
    </w:p>
    <w:p w14:paraId="14A8B165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</w:p>
    <w:p w14:paraId="7977C46F" w14:textId="77777777" w:rsidR="008D2B99" w:rsidRPr="008D2B99" w:rsidRDefault="008D2B99" w:rsidP="008D2B99">
      <w:pPr>
        <w:jc w:val="both"/>
        <w:rPr>
          <w:rFonts w:ascii="Calibri" w:hAnsi="Calibri" w:cs="Calibri"/>
          <w:b/>
          <w:bCs/>
          <w:sz w:val="20"/>
          <w:u w:val="single"/>
        </w:rPr>
      </w:pPr>
      <w:r w:rsidRPr="008D2B99">
        <w:rPr>
          <w:rFonts w:ascii="Calibri" w:hAnsi="Calibri" w:cs="Calibri"/>
          <w:b/>
          <w:bCs/>
          <w:sz w:val="20"/>
          <w:u w:val="single"/>
        </w:rPr>
        <w:t>Odpowiedź na pytanie 2:</w:t>
      </w:r>
    </w:p>
    <w:p w14:paraId="02B7DE79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 xml:space="preserve">Zamawiający wyjaśnia, że w przypadku zaprojektowanych rurociągów stalowych </w:t>
      </w:r>
      <w:r w:rsidRPr="008D2B99">
        <w:rPr>
          <w:rFonts w:ascii="Calibri" w:hAnsi="Calibri" w:cs="Calibri"/>
          <w:sz w:val="20"/>
          <w:u w:val="single"/>
        </w:rPr>
        <w:t>akceptuje zastosowanie rur stalowych ocynkowanych ze szwem</w:t>
      </w:r>
      <w:r w:rsidRPr="008D2B99">
        <w:rPr>
          <w:rFonts w:ascii="Calibri" w:hAnsi="Calibri" w:cs="Calibri"/>
          <w:sz w:val="20"/>
        </w:rPr>
        <w:t xml:space="preserve"> oraz akceptuje zastosowanie rur </w:t>
      </w:r>
      <w:r w:rsidRPr="008D2B99">
        <w:rPr>
          <w:rFonts w:ascii="Calibri" w:hAnsi="Calibri" w:cs="Calibri"/>
          <w:sz w:val="20"/>
        </w:rPr>
        <w:br/>
        <w:t xml:space="preserve">o zawężonym typoszeregu (Ø114,3; Ø 88,9; Ø 60,3; Ø 48,3; Ø42,4) pod warunkiem, że w przypadku stosowania zawężonego typoszeregu zostaną zastosowane rurociągi o średnicy równej lub większej niż średnice projektowane, przykładowo: </w:t>
      </w:r>
    </w:p>
    <w:p w14:paraId="62DE7D14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lastRenderedPageBreak/>
        <w:t xml:space="preserve">- dla średnicy projektowanej: Ø38 - zostanie zastosowana rura o średnicy: Ø42,4, </w:t>
      </w:r>
    </w:p>
    <w:p w14:paraId="0C716028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 xml:space="preserve">- dla średnicy projektowanej: Ø51 - zostanie zastosowana rura o średnicy Ø60,3, </w:t>
      </w:r>
    </w:p>
    <w:p w14:paraId="74829A9F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>- dla średnicy projektowanej: Ø101,6 - zostanie zastosowana rura o średnicy Ø114,3).</w:t>
      </w:r>
    </w:p>
    <w:p w14:paraId="5172B986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 xml:space="preserve">Jednocześnie Zamawiający informuje, że ze względu na konieczność rowkowania rurociągów wymaga zastosowania rurociągów stalowych ocynkowanych przewodowych </w:t>
      </w:r>
      <w:r w:rsidRPr="008D2B99">
        <w:rPr>
          <w:rFonts w:ascii="Calibri" w:hAnsi="Calibri" w:cs="Calibri"/>
          <w:sz w:val="20"/>
          <w:u w:val="single"/>
        </w:rPr>
        <w:t>średnich, o następujących grubościach ścianek rurociągów</w:t>
      </w:r>
      <w:r w:rsidRPr="008D2B99">
        <w:rPr>
          <w:rFonts w:ascii="Calibri" w:hAnsi="Calibri" w:cs="Calibri"/>
          <w:sz w:val="20"/>
        </w:rPr>
        <w:t>:</w:t>
      </w:r>
    </w:p>
    <w:p w14:paraId="39443BF2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>- 114,3 x 4,0 (grubość ścianki rurociągu: 4,0mm),</w:t>
      </w:r>
    </w:p>
    <w:p w14:paraId="09BC8CD5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>- 88,9 x 4,0 (grubość ścianki rurociągu: 4,0mm),</w:t>
      </w:r>
    </w:p>
    <w:p w14:paraId="217379A8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>- 60,3 x 3,6 (grubość ścianki rurociągu: 3,6mm),</w:t>
      </w:r>
    </w:p>
    <w:p w14:paraId="660EF74C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>- 48,3 x 3,2 (grubość ścianki rurociągu: 3,2mm),</w:t>
      </w:r>
    </w:p>
    <w:p w14:paraId="67321392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>- 42,4 x 3,2 (grubość ścianki rurociągu: 3,2mm).</w:t>
      </w:r>
    </w:p>
    <w:p w14:paraId="0725B6A3" w14:textId="77777777" w:rsidR="008D2B99" w:rsidRPr="008D2B99" w:rsidRDefault="008D2B99" w:rsidP="008D2B99">
      <w:pPr>
        <w:jc w:val="both"/>
        <w:rPr>
          <w:rFonts w:ascii="Calibri" w:hAnsi="Calibri" w:cs="Calibri"/>
          <w:sz w:val="20"/>
        </w:rPr>
      </w:pPr>
      <w:r w:rsidRPr="008D2B99">
        <w:rPr>
          <w:rFonts w:ascii="Calibri" w:hAnsi="Calibri" w:cs="Calibri"/>
          <w:sz w:val="20"/>
        </w:rPr>
        <w:t>Zamawiający zwraca ponadto uwagę, że dla rurociągów stalowych jako wyrobu budowlanego Wykonawca musi przedstawić Zamawiającemu wraz z wnioskiem materiałowym Deklarację Właściwości Użytkowych lub Krajową Deklarację Właściwości Użytkowych.</w:t>
      </w:r>
    </w:p>
    <w:p w14:paraId="0AD8079B" w14:textId="77777777" w:rsidR="008D2B99" w:rsidRDefault="008D2B99" w:rsidP="008D2B99">
      <w:pPr>
        <w:jc w:val="both"/>
        <w:rPr>
          <w:color w:val="0070C0"/>
        </w:rPr>
      </w:pPr>
    </w:p>
    <w:p w14:paraId="3FACFF38" w14:textId="73B8AFA7" w:rsidR="00B33CED" w:rsidRPr="00EB7818" w:rsidRDefault="00B33CED" w:rsidP="008D2B99">
      <w:pPr>
        <w:shd w:val="clear" w:color="auto" w:fill="FFFFFF"/>
        <w:jc w:val="both"/>
        <w:rPr>
          <w:rFonts w:ascii="Calibri" w:hAnsi="Calibri" w:cs="Calibri"/>
          <w:sz w:val="18"/>
          <w:szCs w:val="18"/>
        </w:rPr>
      </w:pPr>
    </w:p>
    <w:p w14:paraId="00CDF977" w14:textId="30B44CDC" w:rsidR="00923B07" w:rsidRPr="00EB7818" w:rsidRDefault="00EB7818" w:rsidP="00EB7818">
      <w:pPr>
        <w:tabs>
          <w:tab w:val="left" w:pos="284"/>
        </w:tabs>
        <w:jc w:val="both"/>
        <w:rPr>
          <w:rFonts w:ascii="Calibri" w:hAnsi="Calibri" w:cs="Calibri"/>
          <w:sz w:val="18"/>
          <w:szCs w:val="18"/>
        </w:rPr>
      </w:pPr>
      <w:r w:rsidRPr="00EB7818">
        <w:rPr>
          <w:rFonts w:ascii="Calibri" w:hAnsi="Calibri" w:cs="Calibri"/>
          <w:sz w:val="18"/>
          <w:szCs w:val="18"/>
        </w:rPr>
        <w:t xml:space="preserve">      </w:t>
      </w:r>
    </w:p>
    <w:p w14:paraId="6EFD89D5" w14:textId="4C830F09" w:rsidR="00923B07" w:rsidRPr="00EB7818" w:rsidRDefault="008D2B99" w:rsidP="00EB7818">
      <w:pPr>
        <w:tabs>
          <w:tab w:val="left" w:pos="284"/>
        </w:tabs>
        <w:jc w:val="both"/>
        <w:rPr>
          <w:rFonts w:ascii="Calibri" w:hAnsi="Calibri" w:cs="Calibri"/>
          <w:sz w:val="18"/>
          <w:szCs w:val="18"/>
          <w:u w:val="single"/>
        </w:rPr>
      </w:pPr>
      <w:r>
        <w:rPr>
          <w:rFonts w:ascii="Calibri" w:hAnsi="Calibri" w:cs="Calibri"/>
          <w:sz w:val="18"/>
          <w:szCs w:val="18"/>
        </w:rPr>
        <w:t xml:space="preserve">        </w:t>
      </w:r>
      <w:r w:rsidR="00923B07" w:rsidRPr="00EB7818">
        <w:rPr>
          <w:rFonts w:ascii="Calibri" w:hAnsi="Calibri" w:cs="Calibri"/>
          <w:sz w:val="18"/>
          <w:szCs w:val="18"/>
        </w:rPr>
        <w:t>Zamawiający inf</w:t>
      </w:r>
      <w:r w:rsidR="00CA1D0A" w:rsidRPr="00EB7818">
        <w:rPr>
          <w:rFonts w:ascii="Calibri" w:hAnsi="Calibri" w:cs="Calibri"/>
          <w:sz w:val="18"/>
          <w:szCs w:val="18"/>
        </w:rPr>
        <w:t>ormuje, że w związku z niniejszą</w:t>
      </w:r>
      <w:r w:rsidR="00923B07" w:rsidRPr="00EB7818">
        <w:rPr>
          <w:rFonts w:ascii="Calibri" w:hAnsi="Calibri" w:cs="Calibri"/>
          <w:sz w:val="18"/>
          <w:szCs w:val="18"/>
        </w:rPr>
        <w:t xml:space="preserve"> </w:t>
      </w:r>
      <w:r w:rsidR="00606C3E" w:rsidRPr="00EB7818">
        <w:rPr>
          <w:rFonts w:ascii="Calibri" w:hAnsi="Calibri" w:cs="Calibri"/>
          <w:sz w:val="18"/>
          <w:szCs w:val="18"/>
        </w:rPr>
        <w:t>zmia</w:t>
      </w:r>
      <w:r w:rsidR="00CA1D0A" w:rsidRPr="00EB7818">
        <w:rPr>
          <w:rFonts w:ascii="Calibri" w:hAnsi="Calibri" w:cs="Calibri"/>
          <w:sz w:val="18"/>
          <w:szCs w:val="18"/>
        </w:rPr>
        <w:t>ną</w:t>
      </w:r>
      <w:r w:rsidR="00923B07" w:rsidRPr="00EB7818">
        <w:rPr>
          <w:rFonts w:ascii="Calibri" w:hAnsi="Calibri" w:cs="Calibri"/>
          <w:sz w:val="18"/>
          <w:szCs w:val="18"/>
        </w:rPr>
        <w:t xml:space="preserve"> zapisów SWZ </w:t>
      </w:r>
      <w:r w:rsidR="00923B07" w:rsidRPr="00EB7818">
        <w:rPr>
          <w:rFonts w:ascii="Calibri" w:hAnsi="Calibri" w:cs="Calibri"/>
          <w:sz w:val="18"/>
          <w:szCs w:val="18"/>
          <w:u w:val="single"/>
        </w:rPr>
        <w:t>został prze</w:t>
      </w:r>
      <w:r w:rsidR="00EB7818" w:rsidRPr="00EB7818">
        <w:rPr>
          <w:rFonts w:ascii="Calibri" w:hAnsi="Calibri" w:cs="Calibri"/>
          <w:sz w:val="18"/>
          <w:szCs w:val="18"/>
          <w:u w:val="single"/>
        </w:rPr>
        <w:t>sunięty termin składania ofert.</w:t>
      </w:r>
      <w:r w:rsidR="00923B07" w:rsidRPr="00EB7818">
        <w:rPr>
          <w:rFonts w:ascii="Calibri" w:hAnsi="Calibri" w:cs="Calibri"/>
          <w:sz w:val="18"/>
          <w:szCs w:val="18"/>
        </w:rPr>
        <w:t xml:space="preserve"> Wobec powyższego Zamawiający informuje, że dokonano następującej zmiany zapisów SWZ:</w:t>
      </w:r>
    </w:p>
    <w:p w14:paraId="0F9DA8A4" w14:textId="77777777" w:rsidR="00923B07" w:rsidRPr="00EB7818" w:rsidRDefault="00923B07" w:rsidP="00923B07">
      <w:pPr>
        <w:tabs>
          <w:tab w:val="left" w:pos="284"/>
        </w:tabs>
        <w:jc w:val="both"/>
        <w:rPr>
          <w:rFonts w:ascii="Calibri" w:hAnsi="Calibri" w:cs="Calibri"/>
          <w:sz w:val="18"/>
          <w:szCs w:val="18"/>
        </w:rPr>
      </w:pPr>
    </w:p>
    <w:p w14:paraId="2E5B6396" w14:textId="77777777" w:rsidR="00923B07" w:rsidRPr="00EB7818" w:rsidRDefault="00923B07" w:rsidP="00923B07">
      <w:pPr>
        <w:shd w:val="clear" w:color="auto" w:fill="FFFFFF"/>
        <w:suppressAutoHyphens/>
        <w:rPr>
          <w:rFonts w:ascii="Calibri" w:eastAsia="SimSun" w:hAnsi="Calibri" w:cs="Calibri"/>
          <w:kern w:val="2"/>
          <w:sz w:val="18"/>
          <w:szCs w:val="18"/>
          <w:lang w:eastAsia="zh-CN"/>
        </w:rPr>
      </w:pPr>
      <w:r w:rsidRPr="00EB7818">
        <w:rPr>
          <w:rFonts w:ascii="Calibri" w:eastAsia="SimSun" w:hAnsi="Calibri" w:cs="Calibri"/>
          <w:kern w:val="2"/>
          <w:sz w:val="18"/>
          <w:szCs w:val="18"/>
          <w:lang w:eastAsia="zh-CN"/>
        </w:rPr>
        <w:t>Punkt XVII.1 Termin związania ofertą otrzymuje brzmienie:</w:t>
      </w:r>
    </w:p>
    <w:p w14:paraId="03083A54" w14:textId="77777777" w:rsidR="00923B07" w:rsidRPr="00EB7818" w:rsidRDefault="00923B07" w:rsidP="00923B07">
      <w:pPr>
        <w:keepNext/>
        <w:keepLines/>
        <w:suppressAutoHyphens/>
        <w:autoSpaceDN w:val="0"/>
        <w:textAlignment w:val="baseline"/>
        <w:outlineLvl w:val="1"/>
        <w:rPr>
          <w:rFonts w:ascii="Calibri" w:eastAsia="Arial" w:hAnsi="Calibri" w:cs="Calibri"/>
          <w:kern w:val="3"/>
          <w:sz w:val="18"/>
          <w:szCs w:val="18"/>
          <w:lang w:eastAsia="ar-SA"/>
        </w:rPr>
      </w:pPr>
      <w:r w:rsidRPr="00EB7818">
        <w:rPr>
          <w:rFonts w:ascii="Calibri" w:eastAsia="Arial" w:hAnsi="Calibri" w:cs="Calibri"/>
          <w:kern w:val="3"/>
          <w:sz w:val="18"/>
          <w:szCs w:val="18"/>
          <w:lang w:eastAsia="ar-SA"/>
        </w:rPr>
        <w:t>„XVII. Termin związania ofertą</w:t>
      </w:r>
    </w:p>
    <w:p w14:paraId="6DB24AE8" w14:textId="26314DD1" w:rsidR="00923B07" w:rsidRPr="00EB7818" w:rsidRDefault="00923B07" w:rsidP="00923B07">
      <w:pPr>
        <w:numPr>
          <w:ilvl w:val="0"/>
          <w:numId w:val="29"/>
        </w:numPr>
        <w:suppressAutoHyphens/>
        <w:ind w:left="425" w:hanging="425"/>
        <w:jc w:val="both"/>
        <w:textAlignment w:val="baseline"/>
        <w:rPr>
          <w:rFonts w:ascii="Calibri" w:eastAsia="SimSun" w:hAnsi="Calibri" w:cs="Calibri"/>
          <w:kern w:val="2"/>
          <w:sz w:val="18"/>
          <w:szCs w:val="18"/>
          <w:lang w:eastAsia="zh-CN"/>
        </w:rPr>
      </w:pPr>
      <w:r w:rsidRPr="00EB7818">
        <w:rPr>
          <w:rFonts w:ascii="Calibri" w:eastAsia="SimSun" w:hAnsi="Calibri" w:cs="Calibri"/>
          <w:kern w:val="2"/>
          <w:sz w:val="18"/>
          <w:szCs w:val="18"/>
          <w:lang w:eastAsia="zh-CN"/>
        </w:rPr>
        <w:t xml:space="preserve">Wykonawca będzie związany ofertą przez okres  </w:t>
      </w:r>
      <w:r w:rsidRPr="00EB7818">
        <w:rPr>
          <w:rFonts w:ascii="Calibri" w:eastAsia="SimSun" w:hAnsi="Calibri" w:cs="Calibri"/>
          <w:b/>
          <w:kern w:val="2"/>
          <w:sz w:val="18"/>
          <w:szCs w:val="18"/>
          <w:lang w:eastAsia="zh-CN"/>
        </w:rPr>
        <w:t>30 dni</w:t>
      </w:r>
      <w:r w:rsidRPr="00EB7818">
        <w:rPr>
          <w:rFonts w:ascii="Calibri" w:eastAsia="SimSun" w:hAnsi="Calibri" w:cs="Calibri"/>
          <w:kern w:val="2"/>
          <w:sz w:val="18"/>
          <w:szCs w:val="18"/>
          <w:lang w:eastAsia="zh-CN"/>
        </w:rPr>
        <w:t xml:space="preserve">, tj. do dnia </w:t>
      </w:r>
      <w:r w:rsidR="008D2B99">
        <w:rPr>
          <w:rFonts w:ascii="Calibri" w:eastAsia="SimSun" w:hAnsi="Calibri" w:cs="Calibri"/>
          <w:b/>
          <w:bCs/>
          <w:kern w:val="2"/>
          <w:sz w:val="18"/>
          <w:szCs w:val="18"/>
          <w:lang w:eastAsia="zh-CN"/>
        </w:rPr>
        <w:t>28</w:t>
      </w:r>
      <w:r w:rsidRPr="00EB7818">
        <w:rPr>
          <w:rFonts w:ascii="Calibri" w:eastAsia="SimSun" w:hAnsi="Calibri" w:cs="Calibri"/>
          <w:b/>
          <w:bCs/>
          <w:kern w:val="2"/>
          <w:sz w:val="18"/>
          <w:szCs w:val="18"/>
          <w:lang w:eastAsia="zh-CN"/>
        </w:rPr>
        <w:t xml:space="preserve"> </w:t>
      </w:r>
      <w:r w:rsidR="00627A8A" w:rsidRPr="00EB7818">
        <w:rPr>
          <w:rFonts w:ascii="Calibri" w:eastAsia="SimSun" w:hAnsi="Calibri" w:cs="Calibri"/>
          <w:b/>
          <w:bCs/>
          <w:kern w:val="2"/>
          <w:sz w:val="18"/>
          <w:szCs w:val="18"/>
          <w:lang w:eastAsia="zh-CN"/>
        </w:rPr>
        <w:t xml:space="preserve">marca </w:t>
      </w:r>
      <w:r w:rsidRPr="00EB7818">
        <w:rPr>
          <w:rFonts w:ascii="Calibri" w:eastAsia="SimSun" w:hAnsi="Calibri" w:cs="Calibri"/>
          <w:b/>
          <w:kern w:val="2"/>
          <w:sz w:val="18"/>
          <w:szCs w:val="18"/>
          <w:lang w:eastAsia="zh-CN"/>
        </w:rPr>
        <w:t>2025</w:t>
      </w:r>
      <w:r w:rsidRPr="00EB7818">
        <w:rPr>
          <w:rFonts w:ascii="Calibri" w:eastAsia="SimSun" w:hAnsi="Calibri" w:cs="Calibri"/>
          <w:b/>
          <w:smallCaps/>
          <w:kern w:val="2"/>
          <w:sz w:val="18"/>
          <w:szCs w:val="18"/>
          <w:lang w:eastAsia="zh-CN"/>
        </w:rPr>
        <w:t xml:space="preserve"> </w:t>
      </w:r>
      <w:r w:rsidRPr="00EB7818">
        <w:rPr>
          <w:rFonts w:ascii="Calibri" w:eastAsia="SimSun" w:hAnsi="Calibri" w:cs="Calibri"/>
          <w:b/>
          <w:kern w:val="2"/>
          <w:sz w:val="18"/>
          <w:szCs w:val="18"/>
          <w:lang w:eastAsia="zh-CN"/>
        </w:rPr>
        <w:t>r</w:t>
      </w:r>
      <w:r w:rsidRPr="00EB7818">
        <w:rPr>
          <w:rFonts w:ascii="Calibri" w:eastAsia="SimSun" w:hAnsi="Calibri" w:cs="Calibri"/>
          <w:kern w:val="2"/>
          <w:sz w:val="18"/>
          <w:szCs w:val="18"/>
          <w:lang w:eastAsia="zh-CN"/>
        </w:rPr>
        <w:t>. Bieg terminu związania ofertą rozpoczyna się wraz z upływem terminu składania ofert.”</w:t>
      </w:r>
    </w:p>
    <w:p w14:paraId="6BF08E6E" w14:textId="77777777" w:rsidR="00923B07" w:rsidRPr="00EB7818" w:rsidRDefault="00923B07" w:rsidP="00923B07">
      <w:pPr>
        <w:shd w:val="clear" w:color="auto" w:fill="FFFFFF"/>
        <w:suppressAutoHyphens/>
        <w:ind w:left="425"/>
        <w:jc w:val="both"/>
        <w:rPr>
          <w:rFonts w:ascii="Calibri" w:eastAsia="SimSun" w:hAnsi="Calibri" w:cs="Calibri"/>
          <w:kern w:val="2"/>
          <w:sz w:val="18"/>
          <w:szCs w:val="18"/>
          <w:lang w:eastAsia="zh-CN"/>
        </w:rPr>
      </w:pPr>
    </w:p>
    <w:p w14:paraId="06951550" w14:textId="77777777" w:rsidR="00923B07" w:rsidRPr="00EB7818" w:rsidRDefault="00923B07" w:rsidP="00923B07">
      <w:pPr>
        <w:keepNext/>
        <w:keepLines/>
        <w:suppressAutoHyphens/>
        <w:autoSpaceDN w:val="0"/>
        <w:spacing w:before="240" w:after="240" w:line="276" w:lineRule="auto"/>
        <w:textAlignment w:val="baseline"/>
        <w:outlineLvl w:val="1"/>
        <w:rPr>
          <w:rFonts w:ascii="Calibri" w:eastAsia="Arial" w:hAnsi="Calibri" w:cs="Calibri"/>
          <w:kern w:val="3"/>
          <w:sz w:val="18"/>
          <w:szCs w:val="18"/>
          <w:lang w:eastAsia="ar-SA"/>
        </w:rPr>
      </w:pPr>
      <w:r w:rsidRPr="00EB7818">
        <w:rPr>
          <w:rFonts w:ascii="Calibri" w:eastAsia="Arial" w:hAnsi="Calibri" w:cs="Calibri"/>
          <w:kern w:val="3"/>
          <w:sz w:val="18"/>
          <w:szCs w:val="18"/>
          <w:lang w:eastAsia="ar-SA"/>
        </w:rPr>
        <w:t>Punkt XVIII.1 Miejsce i termin składania ofert otrzymuje brzmienie:</w:t>
      </w:r>
    </w:p>
    <w:p w14:paraId="205F6193" w14:textId="10AFC490" w:rsidR="00923B07" w:rsidRPr="00EB7818" w:rsidRDefault="00923B07" w:rsidP="00923B07">
      <w:pPr>
        <w:numPr>
          <w:ilvl w:val="0"/>
          <w:numId w:val="30"/>
        </w:numPr>
        <w:spacing w:before="240" w:line="276" w:lineRule="auto"/>
        <w:ind w:left="567"/>
        <w:jc w:val="both"/>
        <w:rPr>
          <w:rFonts w:ascii="Calibri" w:hAnsi="Calibri" w:cs="Calibri"/>
          <w:sz w:val="18"/>
          <w:szCs w:val="18"/>
        </w:rPr>
      </w:pPr>
      <w:r w:rsidRPr="00EB7818">
        <w:rPr>
          <w:rFonts w:ascii="Calibri" w:hAnsi="Calibri" w:cs="Calibri"/>
          <w:sz w:val="18"/>
          <w:szCs w:val="18"/>
        </w:rPr>
        <w:t xml:space="preserve">Ofertę wraz z wymaganymi dokumentami należy umieścić na </w:t>
      </w:r>
      <w:hyperlink r:id="rId8">
        <w:r w:rsidRPr="00EB7818">
          <w:rPr>
            <w:rFonts w:ascii="Calibri" w:hAnsi="Calibri" w:cs="Calibri"/>
            <w:sz w:val="18"/>
            <w:szCs w:val="18"/>
            <w:u w:val="single"/>
          </w:rPr>
          <w:t>platformazakupowa.pl</w:t>
        </w:r>
      </w:hyperlink>
      <w:r w:rsidRPr="00EB7818">
        <w:rPr>
          <w:rFonts w:ascii="Calibri" w:hAnsi="Calibri" w:cs="Calibri"/>
          <w:sz w:val="18"/>
          <w:szCs w:val="18"/>
        </w:rPr>
        <w:t xml:space="preserve"> pod adresem: </w:t>
      </w:r>
      <w:hyperlink r:id="rId9" w:history="1">
        <w:r w:rsidRPr="00EB7818">
          <w:rPr>
            <w:rFonts w:ascii="Calibri" w:hAnsi="Calibri" w:cs="Calibri"/>
            <w:sz w:val="18"/>
            <w:szCs w:val="18"/>
            <w:u w:val="single"/>
          </w:rPr>
          <w:t>https://platformazakupowa.pl/pn/uep</w:t>
        </w:r>
      </w:hyperlink>
      <w:r w:rsidRPr="00EB7818">
        <w:rPr>
          <w:rFonts w:ascii="Calibri" w:hAnsi="Calibri" w:cs="Calibri"/>
          <w:sz w:val="18"/>
          <w:szCs w:val="18"/>
          <w:u w:val="single"/>
        </w:rPr>
        <w:t xml:space="preserve"> </w:t>
      </w:r>
      <w:r w:rsidRPr="00EB7818">
        <w:rPr>
          <w:rFonts w:ascii="Calibri" w:hAnsi="Calibri" w:cs="Calibri"/>
          <w:sz w:val="18"/>
          <w:szCs w:val="18"/>
        </w:rPr>
        <w:t xml:space="preserve">w myśl Ustawy PZP na stronie internetowej prowadzonego postępowania do dnia </w:t>
      </w:r>
      <w:r w:rsidR="008D2B99">
        <w:rPr>
          <w:rFonts w:ascii="Calibri" w:hAnsi="Calibri" w:cs="Calibri"/>
          <w:b/>
          <w:sz w:val="18"/>
          <w:szCs w:val="18"/>
          <w:u w:val="single"/>
        </w:rPr>
        <w:t>27</w:t>
      </w:r>
      <w:r w:rsidRPr="00EB7818">
        <w:rPr>
          <w:rFonts w:ascii="Calibri" w:hAnsi="Calibri" w:cs="Calibri"/>
          <w:b/>
          <w:sz w:val="18"/>
          <w:szCs w:val="18"/>
          <w:u w:val="single"/>
        </w:rPr>
        <w:t xml:space="preserve"> </w:t>
      </w:r>
      <w:r w:rsidR="00627A8A" w:rsidRPr="00EB7818">
        <w:rPr>
          <w:rFonts w:ascii="Calibri" w:hAnsi="Calibri" w:cs="Calibri"/>
          <w:b/>
          <w:sz w:val="18"/>
          <w:szCs w:val="18"/>
          <w:u w:val="single"/>
        </w:rPr>
        <w:t>lutego</w:t>
      </w:r>
      <w:r w:rsidRPr="00EB7818">
        <w:rPr>
          <w:rFonts w:ascii="Calibri" w:hAnsi="Calibri" w:cs="Calibri"/>
          <w:b/>
          <w:sz w:val="18"/>
          <w:szCs w:val="18"/>
          <w:u w:val="single"/>
        </w:rPr>
        <w:t xml:space="preserve"> 2025 r.</w:t>
      </w:r>
      <w:r w:rsidRPr="00EB7818">
        <w:rPr>
          <w:rFonts w:ascii="Calibri" w:hAnsi="Calibri" w:cs="Calibri"/>
          <w:sz w:val="18"/>
          <w:szCs w:val="18"/>
          <w:u w:val="single"/>
        </w:rPr>
        <w:t xml:space="preserve"> do godziny </w:t>
      </w:r>
      <w:r w:rsidRPr="00EB7818">
        <w:rPr>
          <w:rFonts w:ascii="Calibri" w:hAnsi="Calibri" w:cs="Calibri"/>
          <w:b/>
          <w:sz w:val="18"/>
          <w:szCs w:val="18"/>
          <w:u w:val="single"/>
        </w:rPr>
        <w:t>8:00</w:t>
      </w:r>
      <w:r w:rsidRPr="00EB7818">
        <w:rPr>
          <w:rFonts w:ascii="Calibri" w:hAnsi="Calibri" w:cs="Calibri"/>
          <w:sz w:val="18"/>
          <w:szCs w:val="18"/>
          <w:u w:val="single"/>
        </w:rPr>
        <w:t>.</w:t>
      </w:r>
    </w:p>
    <w:p w14:paraId="062F1122" w14:textId="77777777" w:rsidR="00923B07" w:rsidRPr="00EB7818" w:rsidRDefault="00923B07" w:rsidP="00923B07">
      <w:pPr>
        <w:suppressAutoHyphens/>
        <w:rPr>
          <w:rFonts w:ascii="Calibri" w:eastAsia="SimSun" w:hAnsi="Calibri" w:cs="Calibri"/>
          <w:b/>
          <w:kern w:val="2"/>
          <w:sz w:val="18"/>
          <w:szCs w:val="18"/>
          <w:u w:val="single"/>
          <w:lang w:eastAsia="zh-CN"/>
        </w:rPr>
      </w:pPr>
    </w:p>
    <w:p w14:paraId="56B0F8D4" w14:textId="77777777" w:rsidR="00923B07" w:rsidRDefault="00923B07" w:rsidP="00923B07">
      <w:pPr>
        <w:jc w:val="both"/>
        <w:rPr>
          <w:rFonts w:ascii="Calibri" w:hAnsi="Calibri" w:cs="Calibri"/>
          <w:sz w:val="20"/>
        </w:rPr>
      </w:pPr>
    </w:p>
    <w:p w14:paraId="05578D25" w14:textId="77777777" w:rsidR="003C7F28" w:rsidRDefault="003C7F28" w:rsidP="00923B07">
      <w:pPr>
        <w:jc w:val="both"/>
        <w:rPr>
          <w:rFonts w:ascii="Calibri" w:hAnsi="Calibri" w:cs="Calibri"/>
          <w:sz w:val="20"/>
        </w:rPr>
      </w:pPr>
    </w:p>
    <w:p w14:paraId="439C6BE7" w14:textId="77777777" w:rsidR="00923B07" w:rsidRPr="00A769BE" w:rsidRDefault="00923B07" w:rsidP="004B0871">
      <w:pPr>
        <w:jc w:val="both"/>
        <w:rPr>
          <w:rFonts w:ascii="Calibri" w:hAnsi="Calibri" w:cs="Calibri"/>
          <w:sz w:val="20"/>
        </w:rPr>
      </w:pPr>
    </w:p>
    <w:sectPr w:rsidR="00923B07" w:rsidRPr="00A769BE" w:rsidSect="00D4612D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C8DB3A" w14:textId="77777777" w:rsidR="00240ED3" w:rsidRDefault="00240ED3" w:rsidP="004D755B">
      <w:r>
        <w:separator/>
      </w:r>
    </w:p>
  </w:endnote>
  <w:endnote w:type="continuationSeparator" w:id="0">
    <w:p w14:paraId="4FCD5B5A" w14:textId="77777777" w:rsidR="00240ED3" w:rsidRDefault="00240ED3" w:rsidP="004D7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7AB61F" w14:textId="77777777" w:rsidR="00240ED3" w:rsidRPr="004A5423" w:rsidRDefault="00240ED3" w:rsidP="0052239B">
    <w:pPr>
      <w:ind w:left="720"/>
      <w:jc w:val="both"/>
      <w:rPr>
        <w:rFonts w:asciiTheme="minorHAnsi" w:hAnsiTheme="minorHAnsi"/>
        <w:sz w:val="16"/>
        <w:szCs w:val="16"/>
      </w:rPr>
    </w:pPr>
  </w:p>
  <w:p w14:paraId="50A9B407" w14:textId="77777777" w:rsidR="00240ED3" w:rsidRPr="002530D5" w:rsidRDefault="00240ED3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Uniwersytet Ekonomiczny w Poznaniu</w:t>
    </w:r>
  </w:p>
  <w:p w14:paraId="196C589F" w14:textId="77777777" w:rsidR="00240ED3" w:rsidRPr="002530D5" w:rsidRDefault="00240ED3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Dział Zamówień Publicznych</w:t>
    </w:r>
  </w:p>
  <w:p w14:paraId="6C908AB3" w14:textId="77777777" w:rsidR="00240ED3" w:rsidRPr="002530D5" w:rsidRDefault="00240ED3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  <w:t>al. Niepodległości 10</w:t>
    </w:r>
  </w:p>
  <w:p w14:paraId="0025E50D" w14:textId="77777777" w:rsidR="00240ED3" w:rsidRPr="002530D5" w:rsidRDefault="00240ED3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  <w:t>61-875 Poznań</w:t>
    </w:r>
  </w:p>
  <w:p w14:paraId="48D0C61D" w14:textId="77777777" w:rsidR="00240ED3" w:rsidRPr="002530D5" w:rsidRDefault="00240ED3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  <w:lang w:val="en-US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  <w:lang w:val="en-US"/>
      </w:rPr>
      <w:t>tel. +48 61 856 92 79</w:t>
    </w:r>
  </w:p>
  <w:p w14:paraId="0C4D2EB1" w14:textId="77777777" w:rsidR="00240ED3" w:rsidRPr="002530D5" w:rsidRDefault="00240ED3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zp@ue.poznan.pl</w:t>
    </w:r>
  </w:p>
  <w:p w14:paraId="0804EA3C" w14:textId="77777777" w:rsidR="00240ED3" w:rsidRPr="000B7FBE" w:rsidRDefault="00240ED3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z w:val="14"/>
        <w:szCs w:val="14"/>
      </w:rPr>
      <w:t>www.ue.poznan.pl</w:t>
    </w:r>
  </w:p>
  <w:p w14:paraId="55E3F234" w14:textId="77777777" w:rsidR="00240ED3" w:rsidRDefault="00240ED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0EEB4B" w14:textId="77777777" w:rsidR="00240ED3" w:rsidRDefault="00240ED3" w:rsidP="004D755B">
      <w:r>
        <w:separator/>
      </w:r>
    </w:p>
  </w:footnote>
  <w:footnote w:type="continuationSeparator" w:id="0">
    <w:p w14:paraId="4C9E251B" w14:textId="77777777" w:rsidR="00240ED3" w:rsidRDefault="00240ED3" w:rsidP="004D75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DA8448" w14:textId="0BF15DBE" w:rsidR="00240ED3" w:rsidRDefault="00240ED3" w:rsidP="0081007A">
    <w:pPr>
      <w:pStyle w:val="Nagwek"/>
      <w:ind w:firstLine="708"/>
    </w:pPr>
    <w:r w:rsidRPr="0094317C">
      <w:rPr>
        <w:noProof/>
      </w:rPr>
      <w:drawing>
        <wp:anchor distT="0" distB="0" distL="114300" distR="114300" simplePos="0" relativeHeight="251659264" behindDoc="1" locked="0" layoutInCell="1" allowOverlap="1" wp14:anchorId="45A5EFBB" wp14:editId="019D794A">
          <wp:simplePos x="0" y="0"/>
          <wp:positionH relativeFrom="page">
            <wp:align>left</wp:align>
          </wp:positionH>
          <wp:positionV relativeFrom="paragraph">
            <wp:posOffset>-734060</wp:posOffset>
          </wp:positionV>
          <wp:extent cx="7581902" cy="1219200"/>
          <wp:effectExtent l="0" t="0" r="0" b="0"/>
          <wp:wrapNone/>
          <wp:docPr id="24" name="Obraz 24" descr="\\vdi-fs01.ue.poznan\Profiles$\47\Desktop\listowniki\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vdi-fs01.ue.poznan\Profiles$\47\Desktop\listowniki\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1902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B050E6"/>
    <w:multiLevelType w:val="multilevel"/>
    <w:tmpl w:val="1A8CF730"/>
    <w:lvl w:ilvl="0">
      <w:start w:val="1"/>
      <w:numFmt w:val="decimal"/>
      <w:lvlText w:val="%1."/>
      <w:lvlJc w:val="left"/>
      <w:pPr>
        <w:ind w:left="1009" w:hanging="452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Theme="majorHAnsi" w:eastAsia="Arial" w:hAnsiTheme="majorHAnsi" w:cstheme="majorHAnsi" w:hint="default"/>
        <w:b w:val="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076D0477"/>
    <w:multiLevelType w:val="hybridMultilevel"/>
    <w:tmpl w:val="816A4B3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2312C3"/>
    <w:multiLevelType w:val="hybridMultilevel"/>
    <w:tmpl w:val="AD983DC8"/>
    <w:lvl w:ilvl="0" w:tplc="961E93B6">
      <w:start w:val="1"/>
      <w:numFmt w:val="upperLetter"/>
      <w:lvlText w:val="%1."/>
      <w:lvlJc w:val="left"/>
      <w:pPr>
        <w:tabs>
          <w:tab w:val="num" w:pos="397"/>
        </w:tabs>
        <w:ind w:left="397" w:hanging="397"/>
      </w:pPr>
      <w:rPr>
        <w:rFonts w:ascii="Tahoma" w:hAnsi="Tahoma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2821DF"/>
    <w:multiLevelType w:val="hybridMultilevel"/>
    <w:tmpl w:val="5E323F12"/>
    <w:lvl w:ilvl="0" w:tplc="D100A5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946C58"/>
    <w:multiLevelType w:val="multilevel"/>
    <w:tmpl w:val="5DC02BE2"/>
    <w:lvl w:ilvl="0">
      <w:start w:val="1"/>
      <w:numFmt w:val="decimal"/>
      <w:lvlText w:val="%1)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5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B6C2352"/>
    <w:multiLevelType w:val="hybridMultilevel"/>
    <w:tmpl w:val="8C1EE7CA"/>
    <w:lvl w:ilvl="0" w:tplc="D8B8B6F8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7" w15:restartNumberingAfterBreak="0">
    <w:nsid w:val="1FF11086"/>
    <w:multiLevelType w:val="multilevel"/>
    <w:tmpl w:val="5128BFB4"/>
    <w:lvl w:ilvl="0">
      <w:start w:val="1"/>
      <w:numFmt w:val="decimal"/>
      <w:lvlText w:val="%1."/>
      <w:lvlJc w:val="left"/>
      <w:pPr>
        <w:ind w:left="454" w:hanging="454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 w:val="0"/>
        <w:sz w:val="20"/>
        <w:szCs w:val="20"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8" w15:restartNumberingAfterBreak="0">
    <w:nsid w:val="221F3447"/>
    <w:multiLevelType w:val="hybridMultilevel"/>
    <w:tmpl w:val="2E422992"/>
    <w:lvl w:ilvl="0" w:tplc="4AB6A742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5F74E8"/>
    <w:multiLevelType w:val="hybridMultilevel"/>
    <w:tmpl w:val="8DA8CB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F44F9A"/>
    <w:multiLevelType w:val="hybridMultilevel"/>
    <w:tmpl w:val="350EC1E0"/>
    <w:lvl w:ilvl="0" w:tplc="5DD06774">
      <w:start w:val="4"/>
      <w:numFmt w:val="decimal"/>
      <w:lvlText w:val="%1)"/>
      <w:lvlJc w:val="left"/>
      <w:pPr>
        <w:ind w:left="100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32825EA8"/>
    <w:multiLevelType w:val="hybridMultilevel"/>
    <w:tmpl w:val="65106EE2"/>
    <w:lvl w:ilvl="0" w:tplc="78B8A7F8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7A1161"/>
    <w:multiLevelType w:val="hybridMultilevel"/>
    <w:tmpl w:val="858CD52A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D36A09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48E7C52"/>
    <w:multiLevelType w:val="multilevel"/>
    <w:tmpl w:val="4A1453A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3B7663FE"/>
    <w:multiLevelType w:val="hybridMultilevel"/>
    <w:tmpl w:val="173237F0"/>
    <w:lvl w:ilvl="0" w:tplc="171A8094">
      <w:start w:val="1"/>
      <w:numFmt w:val="decimal"/>
      <w:lvlText w:val="%1."/>
      <w:lvlJc w:val="left"/>
      <w:pPr>
        <w:ind w:left="780" w:hanging="4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7C32F1"/>
    <w:multiLevelType w:val="hybridMultilevel"/>
    <w:tmpl w:val="3EFCB0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7748A0"/>
    <w:multiLevelType w:val="hybridMultilevel"/>
    <w:tmpl w:val="97168B00"/>
    <w:lvl w:ilvl="0" w:tplc="098E1084">
      <w:start w:val="1"/>
      <w:numFmt w:val="bullet"/>
      <w:pStyle w:val="NormalnyCzarny"/>
      <w:lvlText w:val=""/>
      <w:lvlJc w:val="left"/>
      <w:pPr>
        <w:tabs>
          <w:tab w:val="num" w:pos="1120"/>
        </w:tabs>
        <w:ind w:left="11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9" w15:restartNumberingAfterBreak="0">
    <w:nsid w:val="51A437D5"/>
    <w:multiLevelType w:val="hybridMultilevel"/>
    <w:tmpl w:val="8C2A87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4B118A"/>
    <w:multiLevelType w:val="multilevel"/>
    <w:tmpl w:val="8C4238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549B1465"/>
    <w:multiLevelType w:val="multilevel"/>
    <w:tmpl w:val="EA601E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7703410"/>
    <w:multiLevelType w:val="hybridMultilevel"/>
    <w:tmpl w:val="55F625A4"/>
    <w:lvl w:ilvl="0" w:tplc="69E6362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EF0F66"/>
    <w:multiLevelType w:val="hybridMultilevel"/>
    <w:tmpl w:val="83303B42"/>
    <w:lvl w:ilvl="0" w:tplc="C822354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7093040F"/>
    <w:multiLevelType w:val="hybridMultilevel"/>
    <w:tmpl w:val="03A4E44A"/>
    <w:lvl w:ilvl="0" w:tplc="04150011">
      <w:start w:val="1"/>
      <w:numFmt w:val="decimal"/>
      <w:lvlText w:val="%1)"/>
      <w:lvlJc w:val="left"/>
      <w:pPr>
        <w:ind w:left="1364" w:hanging="360"/>
      </w:pPr>
    </w:lvl>
    <w:lvl w:ilvl="1" w:tplc="89863DEA">
      <w:start w:val="1"/>
      <w:numFmt w:val="lowerLetter"/>
      <w:lvlText w:val="%2."/>
      <w:lvlJc w:val="left"/>
      <w:pPr>
        <w:ind w:left="2228" w:hanging="50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5" w15:restartNumberingAfterBreak="0">
    <w:nsid w:val="74D022B2"/>
    <w:multiLevelType w:val="hybridMultilevel"/>
    <w:tmpl w:val="FF808486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7768181D"/>
    <w:multiLevelType w:val="multilevel"/>
    <w:tmpl w:val="766A43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5" w:hanging="8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8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15" w:hanging="8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9A74076"/>
    <w:multiLevelType w:val="hybridMultilevel"/>
    <w:tmpl w:val="7A987DFC"/>
    <w:lvl w:ilvl="0" w:tplc="6D224D9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DD68AA"/>
    <w:multiLevelType w:val="multilevel"/>
    <w:tmpl w:val="1C4CDF1E"/>
    <w:lvl w:ilvl="0">
      <w:start w:val="1"/>
      <w:numFmt w:val="decimal"/>
      <w:lvlText w:val="%1."/>
      <w:lvlJc w:val="left"/>
      <w:pPr>
        <w:tabs>
          <w:tab w:val="num" w:pos="0"/>
        </w:tabs>
        <w:ind w:left="1800" w:hanging="363"/>
      </w:pPr>
      <w:rPr>
        <w:b w:val="0"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  <w:rPr>
        <w:position w:val="0"/>
        <w:sz w:val="22"/>
        <w:vertAlign w:val="baseline"/>
      </w:rPr>
    </w:lvl>
  </w:abstractNum>
  <w:abstractNum w:abstractNumId="29" w15:restartNumberingAfterBreak="0">
    <w:nsid w:val="7AC76B07"/>
    <w:multiLevelType w:val="hybridMultilevel"/>
    <w:tmpl w:val="8F46EA20"/>
    <w:lvl w:ilvl="0" w:tplc="D944B23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4B438B"/>
    <w:multiLevelType w:val="multilevel"/>
    <w:tmpl w:val="AC665B30"/>
    <w:lvl w:ilvl="0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960" w:hanging="1440"/>
      </w:pPr>
      <w:rPr>
        <w:rFonts w:hint="default"/>
      </w:rPr>
    </w:lvl>
  </w:abstractNum>
  <w:num w:numId="1">
    <w:abstractNumId w:val="3"/>
  </w:num>
  <w:num w:numId="2">
    <w:abstractNumId w:val="27"/>
  </w:num>
  <w:num w:numId="3">
    <w:abstractNumId w:val="20"/>
  </w:num>
  <w:num w:numId="4">
    <w:abstractNumId w:val="22"/>
  </w:num>
  <w:num w:numId="5">
    <w:abstractNumId w:val="17"/>
  </w:num>
  <w:num w:numId="6">
    <w:abstractNumId w:val="26"/>
  </w:num>
  <w:num w:numId="7">
    <w:abstractNumId w:val="12"/>
  </w:num>
  <w:num w:numId="8">
    <w:abstractNumId w:val="6"/>
  </w:num>
  <w:num w:numId="9">
    <w:abstractNumId w:val="13"/>
  </w:num>
  <w:num w:numId="10">
    <w:abstractNumId w:val="19"/>
  </w:num>
  <w:num w:numId="11">
    <w:abstractNumId w:val="30"/>
  </w:num>
  <w:num w:numId="12">
    <w:abstractNumId w:val="16"/>
  </w:num>
  <w:num w:numId="13">
    <w:abstractNumId w:val="9"/>
  </w:num>
  <w:num w:numId="14">
    <w:abstractNumId w:val="5"/>
  </w:num>
  <w:num w:numId="15">
    <w:abstractNumId w:val="29"/>
  </w:num>
  <w:num w:numId="16">
    <w:abstractNumId w:val="10"/>
  </w:num>
  <w:num w:numId="17">
    <w:abstractNumId w:val="21"/>
  </w:num>
  <w:num w:numId="18">
    <w:abstractNumId w:val="2"/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</w:num>
  <w:num w:numId="21">
    <w:abstractNumId w:val="24"/>
  </w:num>
  <w:num w:numId="22">
    <w:abstractNumId w:val="23"/>
  </w:num>
  <w:num w:numId="23">
    <w:abstractNumId w:val="8"/>
  </w:num>
  <w:num w:numId="24">
    <w:abstractNumId w:val="15"/>
  </w:num>
  <w:num w:numId="25">
    <w:abstractNumId w:val="4"/>
  </w:num>
  <w:num w:numId="26">
    <w:abstractNumId w:val="7"/>
  </w:num>
  <w:num w:numId="27">
    <w:abstractNumId w:val="11"/>
  </w:num>
  <w:num w:numId="28">
    <w:abstractNumId w:val="0"/>
  </w:num>
  <w:num w:numId="29">
    <w:abstractNumId w:val="28"/>
    <w:lvlOverride w:ilvl="0">
      <w:startOverride w:val="1"/>
    </w:lvlOverride>
  </w:num>
  <w:num w:numId="30">
    <w:abstractNumId w:val="14"/>
  </w:num>
  <w:num w:numId="31">
    <w:abstractNumId w:val="18"/>
  </w:num>
  <w:num w:numId="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142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90C"/>
    <w:rsid w:val="000104F3"/>
    <w:rsid w:val="000229A9"/>
    <w:rsid w:val="00063FE4"/>
    <w:rsid w:val="00096E0C"/>
    <w:rsid w:val="000A28D8"/>
    <w:rsid w:val="000B7FBE"/>
    <w:rsid w:val="000D20D8"/>
    <w:rsid w:val="000F1433"/>
    <w:rsid w:val="000F3991"/>
    <w:rsid w:val="0010443C"/>
    <w:rsid w:val="00114180"/>
    <w:rsid w:val="001151DB"/>
    <w:rsid w:val="001326F4"/>
    <w:rsid w:val="00137F6D"/>
    <w:rsid w:val="00147A64"/>
    <w:rsid w:val="00151A95"/>
    <w:rsid w:val="00160CC1"/>
    <w:rsid w:val="00183259"/>
    <w:rsid w:val="00186082"/>
    <w:rsid w:val="00192B6B"/>
    <w:rsid w:val="00196D1D"/>
    <w:rsid w:val="001A4051"/>
    <w:rsid w:val="001B0A89"/>
    <w:rsid w:val="001C28AA"/>
    <w:rsid w:val="001D3022"/>
    <w:rsid w:val="002011A5"/>
    <w:rsid w:val="002013D0"/>
    <w:rsid w:val="00225C9B"/>
    <w:rsid w:val="00240ED3"/>
    <w:rsid w:val="00242E3E"/>
    <w:rsid w:val="00242E9F"/>
    <w:rsid w:val="00244981"/>
    <w:rsid w:val="002508E2"/>
    <w:rsid w:val="002530D5"/>
    <w:rsid w:val="00255A18"/>
    <w:rsid w:val="002601D3"/>
    <w:rsid w:val="00265975"/>
    <w:rsid w:val="00272365"/>
    <w:rsid w:val="002773CC"/>
    <w:rsid w:val="002974DB"/>
    <w:rsid w:val="002B4C26"/>
    <w:rsid w:val="002C1D6A"/>
    <w:rsid w:val="002C2928"/>
    <w:rsid w:val="002E3B30"/>
    <w:rsid w:val="00300086"/>
    <w:rsid w:val="003068BF"/>
    <w:rsid w:val="003422E9"/>
    <w:rsid w:val="0034361B"/>
    <w:rsid w:val="0034604E"/>
    <w:rsid w:val="00346D32"/>
    <w:rsid w:val="00356884"/>
    <w:rsid w:val="00361BAD"/>
    <w:rsid w:val="00371A0B"/>
    <w:rsid w:val="0037547A"/>
    <w:rsid w:val="003778B0"/>
    <w:rsid w:val="00380894"/>
    <w:rsid w:val="0039053C"/>
    <w:rsid w:val="00390820"/>
    <w:rsid w:val="00396132"/>
    <w:rsid w:val="003A25D1"/>
    <w:rsid w:val="003C122A"/>
    <w:rsid w:val="003C5081"/>
    <w:rsid w:val="003C7F28"/>
    <w:rsid w:val="003E57F4"/>
    <w:rsid w:val="003F0544"/>
    <w:rsid w:val="003F32C2"/>
    <w:rsid w:val="003F719F"/>
    <w:rsid w:val="00407BDB"/>
    <w:rsid w:val="0042503F"/>
    <w:rsid w:val="00442B86"/>
    <w:rsid w:val="00445BE3"/>
    <w:rsid w:val="004479D3"/>
    <w:rsid w:val="00454F86"/>
    <w:rsid w:val="00456B43"/>
    <w:rsid w:val="004667E9"/>
    <w:rsid w:val="0047097D"/>
    <w:rsid w:val="00475433"/>
    <w:rsid w:val="00481B7A"/>
    <w:rsid w:val="00491048"/>
    <w:rsid w:val="00494B4A"/>
    <w:rsid w:val="004A5423"/>
    <w:rsid w:val="004B0871"/>
    <w:rsid w:val="004B262B"/>
    <w:rsid w:val="004C40FB"/>
    <w:rsid w:val="004C6407"/>
    <w:rsid w:val="004D755B"/>
    <w:rsid w:val="00500225"/>
    <w:rsid w:val="00515D4B"/>
    <w:rsid w:val="0052239B"/>
    <w:rsid w:val="00524DEF"/>
    <w:rsid w:val="0053494F"/>
    <w:rsid w:val="005403B1"/>
    <w:rsid w:val="005457EB"/>
    <w:rsid w:val="005613E0"/>
    <w:rsid w:val="00564250"/>
    <w:rsid w:val="005703BD"/>
    <w:rsid w:val="005951D1"/>
    <w:rsid w:val="005A2EAD"/>
    <w:rsid w:val="005A4420"/>
    <w:rsid w:val="005B1504"/>
    <w:rsid w:val="005D0589"/>
    <w:rsid w:val="005E0476"/>
    <w:rsid w:val="005E7412"/>
    <w:rsid w:val="006023EE"/>
    <w:rsid w:val="00606C3E"/>
    <w:rsid w:val="00607F6B"/>
    <w:rsid w:val="006147CA"/>
    <w:rsid w:val="006205FF"/>
    <w:rsid w:val="00623D76"/>
    <w:rsid w:val="00625FAC"/>
    <w:rsid w:val="00627A8A"/>
    <w:rsid w:val="006314B5"/>
    <w:rsid w:val="00644C15"/>
    <w:rsid w:val="00645807"/>
    <w:rsid w:val="00684B0F"/>
    <w:rsid w:val="0069178D"/>
    <w:rsid w:val="00691E03"/>
    <w:rsid w:val="006976D8"/>
    <w:rsid w:val="006A63F9"/>
    <w:rsid w:val="006A7C34"/>
    <w:rsid w:val="006B3F2C"/>
    <w:rsid w:val="006C47EC"/>
    <w:rsid w:val="006C6031"/>
    <w:rsid w:val="006D3DAA"/>
    <w:rsid w:val="006E5A45"/>
    <w:rsid w:val="006E5C21"/>
    <w:rsid w:val="006F70F4"/>
    <w:rsid w:val="006F7D92"/>
    <w:rsid w:val="00700F1E"/>
    <w:rsid w:val="0071324D"/>
    <w:rsid w:val="00716FB4"/>
    <w:rsid w:val="00717B40"/>
    <w:rsid w:val="00723016"/>
    <w:rsid w:val="00750368"/>
    <w:rsid w:val="007A056C"/>
    <w:rsid w:val="007A3439"/>
    <w:rsid w:val="007B17B4"/>
    <w:rsid w:val="007B73C3"/>
    <w:rsid w:val="007D10DB"/>
    <w:rsid w:val="007D411E"/>
    <w:rsid w:val="007E3496"/>
    <w:rsid w:val="007E5803"/>
    <w:rsid w:val="007F214E"/>
    <w:rsid w:val="007F2B6B"/>
    <w:rsid w:val="0081007A"/>
    <w:rsid w:val="008105F5"/>
    <w:rsid w:val="008175F9"/>
    <w:rsid w:val="00822B25"/>
    <w:rsid w:val="008245BD"/>
    <w:rsid w:val="008265C5"/>
    <w:rsid w:val="008516F9"/>
    <w:rsid w:val="008A0B2F"/>
    <w:rsid w:val="008A42D9"/>
    <w:rsid w:val="008A7029"/>
    <w:rsid w:val="008B0439"/>
    <w:rsid w:val="008B1794"/>
    <w:rsid w:val="008B3A01"/>
    <w:rsid w:val="008B6DD5"/>
    <w:rsid w:val="008C438D"/>
    <w:rsid w:val="008D2B99"/>
    <w:rsid w:val="008E0788"/>
    <w:rsid w:val="008E3F9B"/>
    <w:rsid w:val="008F0191"/>
    <w:rsid w:val="009063C9"/>
    <w:rsid w:val="00923B07"/>
    <w:rsid w:val="00944116"/>
    <w:rsid w:val="009508F5"/>
    <w:rsid w:val="00963220"/>
    <w:rsid w:val="0096621F"/>
    <w:rsid w:val="009955DC"/>
    <w:rsid w:val="009A3D2F"/>
    <w:rsid w:val="009C7560"/>
    <w:rsid w:val="009D1584"/>
    <w:rsid w:val="009F6B15"/>
    <w:rsid w:val="00A16DA4"/>
    <w:rsid w:val="00A36A9E"/>
    <w:rsid w:val="00A40E56"/>
    <w:rsid w:val="00A52A63"/>
    <w:rsid w:val="00A70C3F"/>
    <w:rsid w:val="00A769BE"/>
    <w:rsid w:val="00A806D4"/>
    <w:rsid w:val="00A94669"/>
    <w:rsid w:val="00AA2DDC"/>
    <w:rsid w:val="00AC72B1"/>
    <w:rsid w:val="00AD4160"/>
    <w:rsid w:val="00AD59B8"/>
    <w:rsid w:val="00AD6098"/>
    <w:rsid w:val="00AE25E0"/>
    <w:rsid w:val="00B04458"/>
    <w:rsid w:val="00B17CD7"/>
    <w:rsid w:val="00B3097E"/>
    <w:rsid w:val="00B31764"/>
    <w:rsid w:val="00B33CED"/>
    <w:rsid w:val="00B36440"/>
    <w:rsid w:val="00B4196E"/>
    <w:rsid w:val="00B56997"/>
    <w:rsid w:val="00B70944"/>
    <w:rsid w:val="00B92E68"/>
    <w:rsid w:val="00BA03DC"/>
    <w:rsid w:val="00BA4456"/>
    <w:rsid w:val="00BB6BD8"/>
    <w:rsid w:val="00BB7080"/>
    <w:rsid w:val="00BC3DBA"/>
    <w:rsid w:val="00BC5285"/>
    <w:rsid w:val="00BC5920"/>
    <w:rsid w:val="00C02C60"/>
    <w:rsid w:val="00C12BD8"/>
    <w:rsid w:val="00C17502"/>
    <w:rsid w:val="00C24787"/>
    <w:rsid w:val="00C25A2C"/>
    <w:rsid w:val="00C2722D"/>
    <w:rsid w:val="00C301A1"/>
    <w:rsid w:val="00C3576C"/>
    <w:rsid w:val="00C57104"/>
    <w:rsid w:val="00C7547C"/>
    <w:rsid w:val="00C75665"/>
    <w:rsid w:val="00C93105"/>
    <w:rsid w:val="00C93AA8"/>
    <w:rsid w:val="00CA1D0A"/>
    <w:rsid w:val="00CA3A9F"/>
    <w:rsid w:val="00CA4823"/>
    <w:rsid w:val="00CB2601"/>
    <w:rsid w:val="00CB6F4B"/>
    <w:rsid w:val="00CC2FB3"/>
    <w:rsid w:val="00CC6CD8"/>
    <w:rsid w:val="00CD50F2"/>
    <w:rsid w:val="00CF17AC"/>
    <w:rsid w:val="00CF66AE"/>
    <w:rsid w:val="00D34AF6"/>
    <w:rsid w:val="00D36D7F"/>
    <w:rsid w:val="00D4612D"/>
    <w:rsid w:val="00D91AA4"/>
    <w:rsid w:val="00DB2D6D"/>
    <w:rsid w:val="00DB53A2"/>
    <w:rsid w:val="00DC4ED3"/>
    <w:rsid w:val="00DE6D74"/>
    <w:rsid w:val="00E152B8"/>
    <w:rsid w:val="00E16AE3"/>
    <w:rsid w:val="00E26AD5"/>
    <w:rsid w:val="00E2703A"/>
    <w:rsid w:val="00E30222"/>
    <w:rsid w:val="00E36BF4"/>
    <w:rsid w:val="00E533F8"/>
    <w:rsid w:val="00E71A6B"/>
    <w:rsid w:val="00E7303E"/>
    <w:rsid w:val="00E84ED8"/>
    <w:rsid w:val="00EA0097"/>
    <w:rsid w:val="00EA36CC"/>
    <w:rsid w:val="00EB7818"/>
    <w:rsid w:val="00EC233B"/>
    <w:rsid w:val="00ED2986"/>
    <w:rsid w:val="00F01CF6"/>
    <w:rsid w:val="00F039C1"/>
    <w:rsid w:val="00F11999"/>
    <w:rsid w:val="00F16A32"/>
    <w:rsid w:val="00F21181"/>
    <w:rsid w:val="00F218B6"/>
    <w:rsid w:val="00F24D55"/>
    <w:rsid w:val="00F27A9D"/>
    <w:rsid w:val="00F41704"/>
    <w:rsid w:val="00F41E7E"/>
    <w:rsid w:val="00F41FC0"/>
    <w:rsid w:val="00F542E3"/>
    <w:rsid w:val="00F709AF"/>
    <w:rsid w:val="00F72E60"/>
    <w:rsid w:val="00F811EE"/>
    <w:rsid w:val="00F92964"/>
    <w:rsid w:val="00FA590C"/>
    <w:rsid w:val="00FE5B16"/>
    <w:rsid w:val="00FF0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2337"/>
    <o:shapelayout v:ext="edit">
      <o:idmap v:ext="edit" data="1"/>
    </o:shapelayout>
  </w:shapeDefaults>
  <w:decimalSymbol w:val=","/>
  <w:listSeparator w:val=";"/>
  <w14:docId w14:val="1821D70D"/>
  <w15:docId w15:val="{99ABFA7A-618D-4498-A15C-26CD61BDF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71A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CW_Lista,2 heading,A_wyliczenie,K-P_odwolanie,maz_wyliczenie,opis dzialania,Akapit z listą BS,Kolorowa lista — akcent 11,Nagłowek 3,Preambuła,Dot pt,F5 List Paragraph,Recommendation,lp1,Normal,Wypunktowanie"/>
    <w:basedOn w:val="Normalny"/>
    <w:link w:val="AkapitzlistZnak"/>
    <w:uiPriority w:val="34"/>
    <w:qFormat/>
    <w:rsid w:val="000F143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D0589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4D75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D755B"/>
  </w:style>
  <w:style w:type="paragraph" w:styleId="Stopka">
    <w:name w:val="footer"/>
    <w:basedOn w:val="Normalny"/>
    <w:link w:val="StopkaZnak"/>
    <w:unhideWhenUsed/>
    <w:rsid w:val="004D755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4D755B"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755B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755B"/>
    <w:rPr>
      <w:sz w:val="20"/>
      <w:szCs w:val="20"/>
    </w:rPr>
  </w:style>
  <w:style w:type="character" w:styleId="Odwoaniedokomentarza">
    <w:name w:val="annotation reference"/>
    <w:rsid w:val="004D755B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755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755B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C292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C2928"/>
    <w:rPr>
      <w:b/>
      <w:bCs/>
      <w:sz w:val="20"/>
      <w:szCs w:val="20"/>
    </w:rPr>
  </w:style>
  <w:style w:type="table" w:styleId="Tabela-Siatka">
    <w:name w:val="Table Grid"/>
    <w:basedOn w:val="Standardowy"/>
    <w:rsid w:val="00524D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locked/>
    <w:rsid w:val="001151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1"/>
    <w:unhideWhenUsed/>
    <w:qFormat/>
    <w:rsid w:val="00E71A6B"/>
    <w:pPr>
      <w:widowControl w:val="0"/>
      <w:autoSpaceDE w:val="0"/>
      <w:autoSpaceDN w:val="0"/>
    </w:pPr>
    <w:rPr>
      <w:rFonts w:ascii="Tahoma" w:eastAsia="Tahoma" w:hAnsi="Tahoma" w:cs="Tahoma"/>
      <w:sz w:val="20"/>
      <w:lang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71A6B"/>
    <w:rPr>
      <w:rFonts w:ascii="Tahoma" w:eastAsia="Tahoma" w:hAnsi="Tahoma" w:cs="Tahoma"/>
      <w:sz w:val="20"/>
      <w:szCs w:val="20"/>
      <w:lang w:eastAsia="pl-PL" w:bidi="pl-PL"/>
    </w:rPr>
  </w:style>
  <w:style w:type="paragraph" w:customStyle="1" w:styleId="Default">
    <w:name w:val="Default"/>
    <w:rsid w:val="00AD60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StandardZnak">
    <w:name w:val="Standard Znak"/>
    <w:link w:val="Standard"/>
    <w:qFormat/>
    <w:locked/>
    <w:rsid w:val="0053494F"/>
    <w:rPr>
      <w:rFonts w:ascii="Calibri" w:eastAsia="SimSun" w:hAnsi="Calibri" w:cs="F"/>
      <w:kern w:val="2"/>
      <w:lang w:eastAsia="zh-CN"/>
    </w:rPr>
  </w:style>
  <w:style w:type="paragraph" w:customStyle="1" w:styleId="Standard">
    <w:name w:val="Standard"/>
    <w:link w:val="StandardZnak"/>
    <w:qFormat/>
    <w:rsid w:val="0053494F"/>
    <w:pPr>
      <w:suppressAutoHyphens/>
      <w:spacing w:line="240" w:lineRule="auto"/>
    </w:pPr>
    <w:rPr>
      <w:rFonts w:ascii="Calibri" w:eastAsia="SimSun" w:hAnsi="Calibri" w:cs="F"/>
      <w:kern w:val="2"/>
      <w:lang w:eastAsia="zh-CN"/>
    </w:rPr>
  </w:style>
  <w:style w:type="paragraph" w:customStyle="1" w:styleId="Listapunktowana21">
    <w:name w:val="Lista punktowana 21"/>
    <w:basedOn w:val="Standard"/>
    <w:rsid w:val="0053494F"/>
    <w:pPr>
      <w:spacing w:after="120"/>
      <w:ind w:left="566" w:hanging="283"/>
    </w:p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Akapit z listą BS Znak,Kolorowa lista — akcent 11 Znak,Nagłowek 3 Znak,lp1 Znak"/>
    <w:link w:val="Akapitzlist"/>
    <w:uiPriority w:val="34"/>
    <w:qFormat/>
    <w:locked/>
    <w:rsid w:val="0053494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196D1D"/>
    <w:pPr>
      <w:spacing w:before="100" w:beforeAutospacing="1" w:after="100" w:afterAutospacing="1"/>
    </w:pPr>
    <w:rPr>
      <w:szCs w:val="24"/>
    </w:rPr>
  </w:style>
  <w:style w:type="paragraph" w:customStyle="1" w:styleId="NormalnyCzarny">
    <w:name w:val="Normalny + Czarny"/>
    <w:basedOn w:val="Normalny"/>
    <w:rsid w:val="0071324D"/>
    <w:pPr>
      <w:widowControl w:val="0"/>
      <w:numPr>
        <w:numId w:val="31"/>
      </w:numPr>
    </w:pPr>
    <w:rPr>
      <w:rFonts w:ascii="Arial" w:eastAsia="Arial Unicode MS" w:hAnsi="Arial" w:cs="Arial"/>
      <w:bCs/>
      <w:sz w:val="20"/>
    </w:rPr>
  </w:style>
  <w:style w:type="character" w:styleId="Uwydatnienie">
    <w:name w:val="Emphasis"/>
    <w:basedOn w:val="Domylnaczcionkaakapitu"/>
    <w:uiPriority w:val="20"/>
    <w:qFormat/>
    <w:rsid w:val="0071324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1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9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91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46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latformazakupowa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uep%2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477D64-CF06-46D8-9E16-D34A50CC5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100F8FC8</Template>
  <TotalTime>708</TotalTime>
  <Pages>2</Pages>
  <Words>774</Words>
  <Characters>4648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Lulka</dc:creator>
  <cp:keywords/>
  <dc:description/>
  <cp:lastModifiedBy>Renata Glinkowska</cp:lastModifiedBy>
  <cp:revision>85</cp:revision>
  <cp:lastPrinted>2025-02-20T11:51:00Z</cp:lastPrinted>
  <dcterms:created xsi:type="dcterms:W3CDTF">2021-03-11T10:42:00Z</dcterms:created>
  <dcterms:modified xsi:type="dcterms:W3CDTF">2025-02-20T11:53:00Z</dcterms:modified>
</cp:coreProperties>
</file>