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911CF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sprawy: </w:t>
      </w:r>
      <w:r w:rsidR="00BE7620">
        <w:rPr>
          <w:rFonts w:ascii="Arial" w:eastAsia="Times New Roman" w:hAnsi="Arial" w:cs="Arial"/>
          <w:bCs/>
          <w:sz w:val="20"/>
          <w:szCs w:val="20"/>
        </w:rPr>
        <w:t>IZ.271.14</w:t>
      </w:r>
      <w:r w:rsidR="001F10CF">
        <w:rPr>
          <w:rFonts w:ascii="Arial" w:eastAsia="Times New Roman" w:hAnsi="Arial" w:cs="Arial"/>
          <w:bCs/>
          <w:sz w:val="20"/>
          <w:szCs w:val="20"/>
        </w:rPr>
        <w:t>.2022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5911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911C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E7620">
        <w:rPr>
          <w:rFonts w:ascii="Arial" w:eastAsia="Times New Roman" w:hAnsi="Arial" w:cs="Arial"/>
          <w:sz w:val="20"/>
          <w:szCs w:val="20"/>
          <w:lang w:eastAsia="pl-PL"/>
        </w:rPr>
        <w:t xml:space="preserve">     Sękowa, 16.09</w:t>
      </w:r>
      <w:r w:rsidR="001F10CF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5911C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Cs/>
          <w:sz w:val="20"/>
          <w:szCs w:val="20"/>
          <w:lang w:eastAsia="pl-PL"/>
        </w:rPr>
        <w:t>Zamawiający:</w:t>
      </w:r>
    </w:p>
    <w:p w:rsidR="00972BA1" w:rsidRPr="005444B1" w:rsidRDefault="00972BA1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Gmina Sękowa</w:t>
      </w:r>
    </w:p>
    <w:p w:rsidR="00972BA1" w:rsidRPr="005444B1" w:rsidRDefault="00972BA1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Sękowa 252</w:t>
      </w:r>
    </w:p>
    <w:p w:rsidR="00972BA1" w:rsidRPr="005444B1" w:rsidRDefault="00972BA1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38-307 Sękowa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444B1" w:rsidRDefault="00972BA1" w:rsidP="00972B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oferty,</w:t>
      </w:r>
    </w:p>
    <w:p w:rsidR="00972BA1" w:rsidRPr="005444B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sz w:val="24"/>
          <w:szCs w:val="24"/>
          <w:lang w:eastAsia="pl-PL"/>
        </w:rPr>
        <w:t>o wykonawcach którzy złożyli oferty</w:t>
      </w:r>
    </w:p>
    <w:p w:rsidR="00972BA1" w:rsidRPr="005444B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punktacją przyznaną ofertom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2BA1" w:rsidRPr="00BE7620" w:rsidRDefault="00972BA1" w:rsidP="00BE7620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2BA1">
        <w:rPr>
          <w:rFonts w:ascii="Arial" w:eastAsia="Times New Roman" w:hAnsi="Arial" w:cs="Arial"/>
          <w:sz w:val="20"/>
          <w:szCs w:val="20"/>
          <w:lang w:eastAsia="pl-PL"/>
        </w:rPr>
        <w:t>Zamawiający – Gmina Sękowa zawiadamia, iż w postępowaniu o udziel</w:t>
      </w:r>
      <w:r w:rsidR="00540A30">
        <w:rPr>
          <w:rFonts w:ascii="Arial" w:eastAsia="Times New Roman" w:hAnsi="Arial" w:cs="Arial"/>
          <w:sz w:val="20"/>
          <w:szCs w:val="20"/>
          <w:lang w:eastAsia="pl-PL"/>
        </w:rPr>
        <w:t xml:space="preserve">enie zamówienia publicznego </w:t>
      </w:r>
      <w:r w:rsidRPr="00972BA1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</w:t>
      </w:r>
      <w:r w:rsidRPr="00972BA1">
        <w:rPr>
          <w:rFonts w:ascii="Arial" w:hAnsi="Arial" w:cs="Arial"/>
          <w:bCs/>
          <w:sz w:val="20"/>
          <w:szCs w:val="20"/>
        </w:rPr>
        <w:t xml:space="preserve">podstawowym zgodnie z art. 275 pkt 1 ustawy </w:t>
      </w:r>
      <w:proofErr w:type="spellStart"/>
      <w:r w:rsidRPr="00972BA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72BA1">
        <w:rPr>
          <w:rFonts w:ascii="Arial" w:hAnsi="Arial" w:cs="Arial"/>
          <w:bCs/>
          <w:sz w:val="20"/>
          <w:szCs w:val="20"/>
        </w:rPr>
        <w:t xml:space="preserve"> na</w:t>
      </w:r>
      <w:r w:rsidR="00BE7620">
        <w:rPr>
          <w:rFonts w:ascii="Arial" w:hAnsi="Arial" w:cs="Arial"/>
          <w:b/>
          <w:sz w:val="20"/>
          <w:szCs w:val="20"/>
        </w:rPr>
        <w:t xml:space="preserve"> </w:t>
      </w:r>
      <w:r w:rsidR="00BE7620" w:rsidRPr="005D6EFF">
        <w:rPr>
          <w:rFonts w:ascii="Arial" w:hAnsi="Arial" w:cs="Arial"/>
          <w:b/>
          <w:sz w:val="20"/>
          <w:szCs w:val="20"/>
        </w:rPr>
        <w:t>realizację zadania pn. „Budow</w:t>
      </w:r>
      <w:r w:rsidR="00BE7620" w:rsidRPr="00BE7620">
        <w:rPr>
          <w:rFonts w:ascii="Arial" w:hAnsi="Arial" w:cs="Arial"/>
          <w:b/>
          <w:sz w:val="20"/>
          <w:szCs w:val="20"/>
        </w:rPr>
        <w:t>a kąpieliska krytego w Sękowej”</w:t>
      </w:r>
      <w:r w:rsidRPr="00BE7620">
        <w:rPr>
          <w:rFonts w:ascii="Arial" w:hAnsi="Arial" w:cs="Arial"/>
          <w:b/>
          <w:sz w:val="20"/>
          <w:szCs w:val="20"/>
        </w:rPr>
        <w:t>,</w:t>
      </w:r>
      <w:r w:rsidRPr="00BE76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jako najkorzystnie</w:t>
      </w:r>
      <w:r w:rsidR="003376E5" w:rsidRPr="00BE7620">
        <w:rPr>
          <w:rFonts w:ascii="Arial" w:eastAsia="Times New Roman" w:hAnsi="Arial" w:cs="Arial"/>
          <w:b/>
          <w:sz w:val="20"/>
          <w:szCs w:val="20"/>
          <w:lang w:eastAsia="pl-PL"/>
        </w:rPr>
        <w:t>jsza została wybrana oferta nr</w:t>
      </w:r>
      <w:r w:rsidR="00BE76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Pr="00BE76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tj. oferta wykonawcy: </w:t>
      </w:r>
    </w:p>
    <w:p w:rsidR="00BE7620" w:rsidRDefault="00BE7620" w:rsidP="00BE7620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kern w:val="1"/>
          <w:sz w:val="20"/>
          <w:szCs w:val="20"/>
        </w:rPr>
        <w:t>GRAND Andrzej Grygiel, Korzenna 91, 33- 322 Korzenna</w:t>
      </w:r>
    </w:p>
    <w:p w:rsidR="00BE7620" w:rsidRPr="00846FAA" w:rsidRDefault="00BE7620" w:rsidP="00BE7620">
      <w:pPr>
        <w:pStyle w:val="Akapitzlist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faktyczne wyboru oferty:</w:t>
      </w:r>
    </w:p>
    <w:p w:rsidR="00BE7620" w:rsidRPr="00846FAA" w:rsidRDefault="00BE7620" w:rsidP="00BE762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6FAA">
        <w:rPr>
          <w:rFonts w:ascii="Arial" w:hAnsi="Arial" w:cs="Arial"/>
          <w:sz w:val="20"/>
          <w:szCs w:val="20"/>
        </w:rPr>
        <w:t xml:space="preserve">Ww. Wykonawca nie podlega wykluczeniu z ubiegania się o udzielenie zamówienia publicznego                   i spełnia warunki udziału w postępowaniu a złożona oferta spełnia wszystkie wymogi formalne               </w:t>
      </w:r>
      <w:r>
        <w:rPr>
          <w:rFonts w:ascii="Arial" w:hAnsi="Arial" w:cs="Arial"/>
          <w:sz w:val="20"/>
          <w:szCs w:val="20"/>
        </w:rPr>
        <w:t xml:space="preserve">      i materialne wymagane w S</w:t>
      </w:r>
      <w:r w:rsidRPr="00846FAA">
        <w:rPr>
          <w:rFonts w:ascii="Arial" w:hAnsi="Arial" w:cs="Arial"/>
          <w:sz w:val="20"/>
          <w:szCs w:val="20"/>
        </w:rPr>
        <w:t>WZ, została oceniona najwyżej w oparciu o</w:t>
      </w:r>
      <w:r>
        <w:rPr>
          <w:rFonts w:ascii="Arial" w:hAnsi="Arial" w:cs="Arial"/>
          <w:sz w:val="20"/>
          <w:szCs w:val="20"/>
        </w:rPr>
        <w:t xml:space="preserve"> kryteria oceny ofert określone</w:t>
      </w:r>
      <w:r w:rsidRPr="00846FAA">
        <w:rPr>
          <w:rFonts w:ascii="Arial" w:hAnsi="Arial" w:cs="Arial"/>
          <w:sz w:val="20"/>
          <w:szCs w:val="20"/>
        </w:rPr>
        <w:t xml:space="preserve">  w dokumentach zamówienia i nie podlega odrzuceniu.</w:t>
      </w:r>
    </w:p>
    <w:p w:rsidR="00BE7620" w:rsidRPr="00846FAA" w:rsidRDefault="00BE7620" w:rsidP="00BE7620">
      <w:pPr>
        <w:pStyle w:val="Akapitzlist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prawne wyboru oferty:</w:t>
      </w:r>
    </w:p>
    <w:p w:rsidR="00BE7620" w:rsidRPr="00846FAA" w:rsidRDefault="00BE7620" w:rsidP="00BE7620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6FAA">
        <w:rPr>
          <w:rFonts w:ascii="Arial" w:hAnsi="Arial" w:cs="Arial"/>
          <w:sz w:val="20"/>
          <w:szCs w:val="20"/>
        </w:rPr>
        <w:t xml:space="preserve">Zgodnie z art. 239 ust. 1 ustawy </w:t>
      </w:r>
      <w:r w:rsidRPr="00846FAA">
        <w:rPr>
          <w:rFonts w:ascii="Arial" w:hAnsi="Arial" w:cs="Arial"/>
          <w:bCs/>
          <w:sz w:val="20"/>
          <w:szCs w:val="20"/>
        </w:rPr>
        <w:t xml:space="preserve">z dnia 11 września 2019 roku Prawo zamówień publicznych (tj.: </w:t>
      </w:r>
      <w:proofErr w:type="spellStart"/>
      <w:r w:rsidRPr="00846FAA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846FAA">
        <w:rPr>
          <w:rFonts w:ascii="Arial" w:hAnsi="Arial" w:cs="Arial"/>
          <w:bCs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 2021 r., poz. 1129</w:t>
      </w:r>
      <w:r w:rsidRPr="00846FAA">
        <w:rPr>
          <w:rFonts w:ascii="Arial" w:hAnsi="Arial" w:cs="Arial"/>
          <w:sz w:val="20"/>
          <w:szCs w:val="20"/>
        </w:rPr>
        <w:t xml:space="preserve"> ze zm.)</w:t>
      </w:r>
      <w:r w:rsidRPr="00846F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6FAA">
        <w:rPr>
          <w:rFonts w:ascii="Arial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972BA1" w:rsidRPr="00BE7620" w:rsidRDefault="00972BA1" w:rsidP="00972BA1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Wykonawcy którzy złożyli oferty w ww. postępowaniu wraz z punktacją przyznaną ofertom w każdym kryterium oceny ofert i łączną punktacją:      </w:t>
      </w:r>
    </w:p>
    <w:tbl>
      <w:tblPr>
        <w:tblpPr w:leftFromText="141" w:rightFromText="141" w:bottomFromText="200" w:vertAnchor="text" w:horzAnchor="margin" w:tblpX="210" w:tblpY="17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410"/>
        <w:gridCol w:w="1698"/>
        <w:gridCol w:w="1558"/>
        <w:gridCol w:w="1558"/>
        <w:gridCol w:w="1417"/>
      </w:tblGrid>
      <w:tr w:rsidR="00BE7620" w:rsidRPr="009265DD" w:rsidTr="00032B2C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Pr="009265DD" w:rsidRDefault="00BE7620" w:rsidP="00032B2C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nazwa i siedziba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oferty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liczba punktów                w kryterium: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- 60%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liczba punktów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w kryterium</w:t>
            </w:r>
            <w:r w:rsidRPr="00E73B26">
              <w:rPr>
                <w:rFonts w:ascii="Arial" w:hAnsi="Arial" w:cs="Arial"/>
                <w:kern w:val="2"/>
                <w:sz w:val="20"/>
                <w:szCs w:val="20"/>
              </w:rPr>
              <w:t>:</w:t>
            </w:r>
            <w:r w:rsidRPr="009265DD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okres gwarancji               - 40 %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suma punktów</w:t>
            </w:r>
          </w:p>
          <w:p w:rsidR="00BE7620" w:rsidRPr="009265DD" w:rsidRDefault="00BE7620" w:rsidP="00032B2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BE7620" w:rsidRPr="009265DD" w:rsidTr="00032B2C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GRAND Andrzej Grygiel Korzenna 91</w:t>
            </w:r>
          </w:p>
          <w:p w:rsidR="00BE7620" w:rsidRPr="00E73B26" w:rsidRDefault="00BE7620" w:rsidP="00032B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33- 322 Korzenna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18 983 820,00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100</w:t>
            </w:r>
          </w:p>
        </w:tc>
      </w:tr>
      <w:tr w:rsidR="00BE7620" w:rsidRPr="009265DD" w:rsidTr="00032B2C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Firma Usługowa </w:t>
            </w:r>
          </w:p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„EKO-REM-BUD” </w:t>
            </w:r>
          </w:p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Cabak</w:t>
            </w:r>
            <w:proofErr w:type="spellEnd"/>
          </w:p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Łabowa 185</w:t>
            </w:r>
          </w:p>
          <w:p w:rsidR="00BE7620" w:rsidRPr="00E73B26" w:rsidRDefault="00BE7620" w:rsidP="00032B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33- 336 Łabowa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5D6EFF" w:rsidRDefault="00BE7620" w:rsidP="00032B2C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27 383 490,00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  <w:p w:rsidR="00BE7620" w:rsidRDefault="00BE7620" w:rsidP="0003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</w:tr>
      <w:tr w:rsidR="00BE7620" w:rsidRPr="009265DD" w:rsidTr="00032B2C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MTM Budownictwo </w:t>
            </w:r>
          </w:p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Sp. z o.o.</w:t>
            </w:r>
          </w:p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ul. Koszycka 21</w:t>
            </w:r>
          </w:p>
          <w:p w:rsidR="00BE7620" w:rsidRPr="00E73B26" w:rsidRDefault="00BE7620" w:rsidP="00032B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33- 100 Tarnów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5D6EFF" w:rsidRDefault="00BE7620" w:rsidP="00032B2C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20 664 000,00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  <w:p w:rsidR="00BE7620" w:rsidRDefault="00BE7620" w:rsidP="0003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55,12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95,12</w:t>
            </w:r>
          </w:p>
        </w:tc>
      </w:tr>
      <w:tr w:rsidR="00BE7620" w:rsidRPr="009265DD" w:rsidTr="00032B2C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Texom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Sp. z o.o.</w:t>
            </w:r>
          </w:p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Al. Pokoju 1</w:t>
            </w:r>
          </w:p>
          <w:p w:rsidR="00BE7620" w:rsidRPr="00E73B26" w:rsidRDefault="00BE7620" w:rsidP="00032B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31- 548 Kraków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5D6EFF" w:rsidRDefault="00BE7620" w:rsidP="00032B2C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21 125 606,70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  <w:p w:rsidR="00BE7620" w:rsidRDefault="00BE7620" w:rsidP="0003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</w:tr>
      <w:tr w:rsidR="00BE7620" w:rsidRPr="009265DD" w:rsidTr="00032B2C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Zakład Usługowo Produkcy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jno Handlowy HAŻBUD Sp. z o.o.</w:t>
            </w:r>
          </w:p>
          <w:p w:rsidR="00BE7620" w:rsidRDefault="00BE7620" w:rsidP="00032B2C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ul. Dukielska 83a</w:t>
            </w:r>
          </w:p>
          <w:p w:rsidR="00BE7620" w:rsidRPr="00E73B26" w:rsidRDefault="00BE7620" w:rsidP="00032B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38- 300 Gorlice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Pr="005D6EFF" w:rsidRDefault="00BE7620" w:rsidP="00032B2C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D6EFF">
              <w:rPr>
                <w:rFonts w:ascii="Arial" w:hAnsi="Arial" w:cs="Arial"/>
                <w:bCs/>
                <w:kern w:val="1"/>
                <w:sz w:val="20"/>
                <w:szCs w:val="20"/>
              </w:rPr>
              <w:t>23 900 000,00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  <w:p w:rsidR="00BE7620" w:rsidRDefault="00BE7620" w:rsidP="0003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20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– </w:t>
            </w:r>
          </w:p>
          <w:p w:rsidR="00BE7620" w:rsidRPr="009265DD" w:rsidRDefault="00BE7620" w:rsidP="00032B2C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oferta odrzucona</w:t>
            </w:r>
          </w:p>
        </w:tc>
      </w:tr>
    </w:tbl>
    <w:p w:rsidR="00BE7620" w:rsidRDefault="00BE7620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bookmarkStart w:id="0" w:name="_GoBack"/>
      <w:bookmarkEnd w:id="0"/>
    </w:p>
    <w:p w:rsidR="00BE7620" w:rsidRPr="005444B1" w:rsidRDefault="00BE7620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>...................................................................</w:t>
      </w:r>
    </w:p>
    <w:p w:rsidR="00972BA1" w:rsidRPr="0075460D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eastAsia="pl-PL"/>
        </w:rPr>
      </w:pP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(podpis kierownika zamawiającego)</w:t>
      </w: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972BA1" w:rsidRPr="005444B1" w:rsidRDefault="0075460D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</w:t>
      </w:r>
      <w:r w:rsidRPr="0075460D">
        <w:rPr>
          <w:rFonts w:ascii="Arial" w:hAnsi="Arial" w:cs="Arial"/>
          <w:sz w:val="18"/>
          <w:szCs w:val="18"/>
        </w:rPr>
        <w:t>strona internetowa prowadzonego postępowania – platforma zakupowa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972BA1" w:rsidRPr="005444B1" w:rsidSect="001F10CF">
          <w:headerReference w:type="default" r:id="rId8"/>
          <w:footerReference w:type="even" r:id="rId9"/>
          <w:footerReference w:type="default" r:id="rId10"/>
          <w:pgSz w:w="11906" w:h="16838"/>
          <w:pgMar w:top="129" w:right="1134" w:bottom="567" w:left="1134" w:header="138" w:footer="380" w:gutter="0"/>
          <w:cols w:space="708"/>
          <w:docGrid w:linePitch="360" w:charSpace="-6145"/>
        </w:sectPr>
      </w:pPr>
    </w:p>
    <w:p w:rsidR="00972BA1" w:rsidRPr="005444B1" w:rsidRDefault="00972BA1" w:rsidP="00972BA1"/>
    <w:p w:rsidR="00972BA1" w:rsidRDefault="00972BA1" w:rsidP="00972BA1"/>
    <w:p w:rsidR="00D0328E" w:rsidRDefault="00D0328E"/>
    <w:sectPr w:rsidR="00D0328E" w:rsidSect="00D31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A3" w:rsidRDefault="00E62AA3">
      <w:pPr>
        <w:spacing w:after="0" w:line="240" w:lineRule="auto"/>
      </w:pPr>
      <w:r>
        <w:separator/>
      </w:r>
    </w:p>
  </w:endnote>
  <w:endnote w:type="continuationSeparator" w:id="0">
    <w:p w:rsidR="00E62AA3" w:rsidRDefault="00E6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E62AA3" w:rsidP="00D316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E62AA3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E62AA3" w:rsidP="00D3161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E62AA3" w:rsidP="00D3161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E62AA3" w:rsidP="00D31616">
    <w:pPr>
      <w:pStyle w:val="Stopka"/>
      <w:framePr w:wrap="around" w:vAnchor="text" w:hAnchor="margin" w:xAlign="right" w:y="1"/>
      <w:rPr>
        <w:rStyle w:val="Numerstrony"/>
      </w:rPr>
    </w:pPr>
  </w:p>
  <w:p w:rsidR="00D31616" w:rsidRDefault="00E62AA3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E62AA3" w:rsidP="00D3161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E62A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A3" w:rsidRDefault="00E62AA3">
      <w:pPr>
        <w:spacing w:after="0" w:line="240" w:lineRule="auto"/>
      </w:pPr>
      <w:r>
        <w:separator/>
      </w:r>
    </w:p>
  </w:footnote>
  <w:footnote w:type="continuationSeparator" w:id="0">
    <w:p w:rsidR="00E62AA3" w:rsidRDefault="00E6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E62AA3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E62A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E62AA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E62A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3E8"/>
    <w:multiLevelType w:val="hybridMultilevel"/>
    <w:tmpl w:val="B5307548"/>
    <w:lvl w:ilvl="0" w:tplc="C3EE3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1"/>
    <w:rsid w:val="001F10CF"/>
    <w:rsid w:val="003376E5"/>
    <w:rsid w:val="00496DA2"/>
    <w:rsid w:val="00540A30"/>
    <w:rsid w:val="0075460D"/>
    <w:rsid w:val="0079439A"/>
    <w:rsid w:val="00972BA1"/>
    <w:rsid w:val="00BC1861"/>
    <w:rsid w:val="00BE7620"/>
    <w:rsid w:val="00D0328E"/>
    <w:rsid w:val="00E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2021-07-21T16:15:00Z</dcterms:created>
  <dcterms:modified xsi:type="dcterms:W3CDTF">2022-09-15T17:50:00Z</dcterms:modified>
</cp:coreProperties>
</file>