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FFCB" w14:textId="77777777" w:rsidR="006F1196" w:rsidRDefault="006F1196" w:rsidP="00BD7A4E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458435" wp14:editId="2AA1B3E9">
            <wp:extent cx="2343150" cy="94361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52" cy="9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36AD" w14:textId="03E262B9" w:rsidR="00F76359" w:rsidRDefault="004218D7" w:rsidP="00BD7A4E">
      <w:pPr>
        <w:spacing w:before="240" w:after="0" w:line="360" w:lineRule="auto"/>
        <w:rPr>
          <w:sz w:val="24"/>
          <w:szCs w:val="24"/>
        </w:rPr>
      </w:pPr>
      <w:r w:rsidRPr="00FC1266">
        <w:rPr>
          <w:b/>
          <w:bCs/>
          <w:sz w:val="24"/>
          <w:szCs w:val="24"/>
        </w:rPr>
        <w:t>Specyfikacja Warunków Zamówienia</w:t>
      </w:r>
    </w:p>
    <w:p w14:paraId="650094AA" w14:textId="77777777" w:rsidR="00BE18AA" w:rsidRDefault="00FC1266" w:rsidP="00BD7A4E">
      <w:pPr>
        <w:spacing w:before="720" w:after="0" w:line="360" w:lineRule="auto"/>
        <w:rPr>
          <w:sz w:val="24"/>
          <w:szCs w:val="24"/>
        </w:rPr>
      </w:pPr>
      <w:r w:rsidRPr="00FC1266">
        <w:rPr>
          <w:b/>
          <w:bCs/>
          <w:sz w:val="24"/>
          <w:szCs w:val="24"/>
        </w:rPr>
        <w:t>Zamawiający:</w:t>
      </w:r>
      <w:r>
        <w:rPr>
          <w:sz w:val="24"/>
          <w:szCs w:val="24"/>
        </w:rPr>
        <w:br/>
        <w:t>Uniwersytet Przyrodniczy w Poznaniu</w:t>
      </w:r>
      <w:r>
        <w:rPr>
          <w:sz w:val="24"/>
          <w:szCs w:val="24"/>
        </w:rPr>
        <w:br/>
        <w:t>ul. Wojska Polskiego 28</w:t>
      </w:r>
      <w:r>
        <w:rPr>
          <w:sz w:val="24"/>
          <w:szCs w:val="24"/>
        </w:rPr>
        <w:br/>
        <w:t>60-637 Poznań</w:t>
      </w:r>
    </w:p>
    <w:p w14:paraId="642F7BE0" w14:textId="00A1893A" w:rsidR="002D7260" w:rsidRDefault="00FC1266" w:rsidP="00BD7A4E">
      <w:pPr>
        <w:spacing w:before="720" w:after="0" w:line="360" w:lineRule="auto"/>
        <w:rPr>
          <w:sz w:val="24"/>
          <w:szCs w:val="24"/>
        </w:rPr>
      </w:pPr>
      <w:r>
        <w:rPr>
          <w:sz w:val="24"/>
          <w:szCs w:val="24"/>
        </w:rPr>
        <w:t>Postępowanie o udzielenie zamówienia publicznego  prowadzone w trybie podstawowym zgodnie z art. 275 pkt 1 ustawy z dnia 11 września 2019 r. Prawo zamówień publicznych (Dz.</w:t>
      </w:r>
      <w:r w:rsidR="00BE18AA">
        <w:rPr>
          <w:sz w:val="24"/>
          <w:szCs w:val="24"/>
        </w:rPr>
        <w:t> </w:t>
      </w:r>
      <w:r>
        <w:rPr>
          <w:sz w:val="24"/>
          <w:szCs w:val="24"/>
        </w:rPr>
        <w:t>U. 2023 poz. 1605 ze zm.)</w:t>
      </w:r>
    </w:p>
    <w:p w14:paraId="58C5C6A5" w14:textId="739A061C" w:rsidR="002D7260" w:rsidRPr="006F1196" w:rsidRDefault="002D7260" w:rsidP="00BD7A4E">
      <w:pPr>
        <w:spacing w:before="720" w:after="0" w:line="360" w:lineRule="auto"/>
        <w:rPr>
          <w:rFonts w:cstheme="minorHAnsi"/>
          <w:b/>
          <w:bCs/>
          <w:sz w:val="24"/>
          <w:szCs w:val="24"/>
        </w:rPr>
      </w:pPr>
      <w:bookmarkStart w:id="0" w:name="_Hlk152850079"/>
      <w:r w:rsidRPr="006F1196">
        <w:rPr>
          <w:rFonts w:cstheme="minorHAnsi"/>
          <w:color w:val="000000" w:themeColor="text1"/>
          <w:sz w:val="24"/>
          <w:szCs w:val="24"/>
        </w:rPr>
        <w:t>Nazwa postępowania:</w:t>
      </w:r>
      <w:r w:rsidRPr="006F1196">
        <w:rPr>
          <w:rFonts w:cstheme="minorHAnsi"/>
          <w:color w:val="000000" w:themeColor="text1"/>
          <w:sz w:val="24"/>
          <w:szCs w:val="24"/>
        </w:rPr>
        <w:br/>
      </w:r>
      <w:bookmarkEnd w:id="0"/>
      <w:r w:rsidR="006F1196" w:rsidRPr="006F1196">
        <w:rPr>
          <w:rFonts w:cstheme="minorHAnsi"/>
          <w:b/>
          <w:sz w:val="24"/>
          <w:szCs w:val="24"/>
        </w:rPr>
        <w:t>Sukcesywne świadczenie usług specjalistycznych z dziedziny ultrasonografii weterynaryjnej dla  pacjentów Uniwersyteckiego Centrum Medycyny Weterynaryjnej</w:t>
      </w:r>
    </w:p>
    <w:p w14:paraId="4616DB8E" w14:textId="51F8B7A8" w:rsidR="002D7260" w:rsidRDefault="002D7260" w:rsidP="00BD7A4E">
      <w:pPr>
        <w:spacing w:before="600" w:after="0" w:line="360" w:lineRule="auto"/>
        <w:rPr>
          <w:rFonts w:cstheme="minorHAnsi"/>
          <w:b/>
          <w:sz w:val="24"/>
          <w:szCs w:val="24"/>
        </w:rPr>
      </w:pPr>
      <w:r w:rsidRPr="00637D78">
        <w:rPr>
          <w:rFonts w:cstheme="minorHAnsi"/>
          <w:sz w:val="24"/>
          <w:szCs w:val="24"/>
        </w:rPr>
        <w:t>Numer postępowania:</w:t>
      </w:r>
      <w:r>
        <w:rPr>
          <w:rFonts w:cstheme="minorHAnsi"/>
          <w:sz w:val="24"/>
          <w:szCs w:val="24"/>
        </w:rPr>
        <w:br/>
      </w:r>
      <w:r w:rsidR="006F1196">
        <w:rPr>
          <w:rFonts w:cstheme="minorHAnsi"/>
          <w:b/>
          <w:sz w:val="24"/>
          <w:szCs w:val="24"/>
        </w:rPr>
        <w:t>104</w:t>
      </w:r>
      <w:r w:rsidRPr="00637D78">
        <w:rPr>
          <w:rFonts w:cstheme="minorHAnsi"/>
          <w:b/>
          <w:sz w:val="24"/>
          <w:szCs w:val="24"/>
        </w:rPr>
        <w:t>/AZ/262/2024</w:t>
      </w:r>
    </w:p>
    <w:p w14:paraId="7DA095FC" w14:textId="14A6D52B" w:rsidR="002D7260" w:rsidRDefault="002D7260" w:rsidP="00BD7A4E">
      <w:pPr>
        <w:spacing w:before="480" w:after="0" w:line="360" w:lineRule="auto"/>
        <w:rPr>
          <w:rFonts w:cstheme="minorHAnsi"/>
          <w:b/>
          <w:iCs/>
          <w:sz w:val="24"/>
          <w:szCs w:val="24"/>
        </w:rPr>
      </w:pPr>
      <w:r w:rsidRPr="00D130AF">
        <w:rPr>
          <w:rFonts w:cstheme="minorHAnsi"/>
          <w:bCs/>
          <w:iCs/>
          <w:sz w:val="24"/>
          <w:szCs w:val="24"/>
        </w:rPr>
        <w:t>Wartość zamówienia:</w:t>
      </w:r>
      <w:r w:rsidRPr="00637D78">
        <w:rPr>
          <w:rFonts w:cstheme="minorHAnsi"/>
          <w:b/>
          <w:iCs/>
          <w:sz w:val="24"/>
          <w:szCs w:val="24"/>
        </w:rPr>
        <w:t xml:space="preserve"> </w:t>
      </w:r>
      <w:r w:rsidRPr="00D130AF">
        <w:rPr>
          <w:rFonts w:cstheme="minorHAnsi"/>
          <w:b/>
          <w:iCs/>
          <w:sz w:val="24"/>
          <w:szCs w:val="24"/>
        </w:rPr>
        <w:t>poniżej 221 000 euro</w:t>
      </w:r>
    </w:p>
    <w:p w14:paraId="22B75954" w14:textId="77777777" w:rsidR="00BE18AA" w:rsidRDefault="002D7260" w:rsidP="00BD7A4E">
      <w:pPr>
        <w:spacing w:before="720" w:after="0" w:line="36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Kanclerz Uniwersytetu Przyrodniczego w Poznaniu</w:t>
      </w:r>
    </w:p>
    <w:p w14:paraId="3A862093" w14:textId="2515F78B" w:rsidR="00BE18AA" w:rsidRDefault="00876CA0" w:rsidP="00BD7A4E">
      <w:pPr>
        <w:spacing w:after="0" w:line="36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/-/</w:t>
      </w:r>
    </w:p>
    <w:p w14:paraId="0166C967" w14:textId="4DD6E7F7" w:rsidR="00D130AF" w:rsidRDefault="00D130AF" w:rsidP="00BD7A4E">
      <w:pPr>
        <w:spacing w:after="0" w:line="36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dr inż. Krzysztof Nowakowski</w:t>
      </w:r>
      <w:r>
        <w:rPr>
          <w:rFonts w:cstheme="minorHAnsi"/>
          <w:b/>
          <w:iCs/>
          <w:sz w:val="24"/>
          <w:szCs w:val="24"/>
        </w:rPr>
        <w:br w:type="page"/>
      </w:r>
    </w:p>
    <w:p w14:paraId="08780A56" w14:textId="1FAC2FE0" w:rsidR="00D130AF" w:rsidRPr="00431035" w:rsidRDefault="00D130AF" w:rsidP="00BD7A4E">
      <w:pPr>
        <w:pStyle w:val="Nagwek1"/>
        <w:jc w:val="both"/>
      </w:pPr>
      <w:r>
        <w:lastRenderedPageBreak/>
        <w:t>Rozdział 1. Zamawiający</w:t>
      </w:r>
      <w:r w:rsidR="00431035">
        <w:t>.</w:t>
      </w:r>
      <w:r w:rsidR="002D71A6">
        <w:t xml:space="preserve"> Strona internetowa prowadzonego postępowania.</w:t>
      </w:r>
    </w:p>
    <w:p w14:paraId="4CA71E82" w14:textId="424A4269" w:rsidR="002D71A6" w:rsidRDefault="00D130AF" w:rsidP="002D71A6">
      <w:pPr>
        <w:spacing w:before="360" w:after="360" w:line="360" w:lineRule="auto"/>
        <w:rPr>
          <w:sz w:val="24"/>
          <w:szCs w:val="24"/>
        </w:rPr>
      </w:pPr>
      <w:r w:rsidRPr="009C5F9A">
        <w:rPr>
          <w:b/>
          <w:bCs/>
          <w:sz w:val="24"/>
          <w:szCs w:val="24"/>
        </w:rPr>
        <w:t>Uniwersytet Przyrodniczy w Poznaniu</w:t>
      </w:r>
      <w:r w:rsidRPr="009C5F9A">
        <w:rPr>
          <w:sz w:val="24"/>
          <w:szCs w:val="24"/>
        </w:rPr>
        <w:t xml:space="preserve"> </w:t>
      </w:r>
      <w:r w:rsidRPr="009C5F9A">
        <w:rPr>
          <w:sz w:val="24"/>
          <w:szCs w:val="24"/>
        </w:rPr>
        <w:br/>
        <w:t xml:space="preserve">ul. Wojska Polskiego 28 </w:t>
      </w:r>
      <w:r w:rsidRPr="009C5F9A">
        <w:rPr>
          <w:sz w:val="24"/>
          <w:szCs w:val="24"/>
        </w:rPr>
        <w:br/>
        <w:t xml:space="preserve">60-637 Poznań </w:t>
      </w:r>
      <w:r w:rsidRPr="009C5F9A">
        <w:rPr>
          <w:sz w:val="24"/>
          <w:szCs w:val="24"/>
        </w:rPr>
        <w:br/>
        <w:t xml:space="preserve">REGON: 000001844 </w:t>
      </w:r>
      <w:r w:rsidRPr="009C5F9A">
        <w:rPr>
          <w:sz w:val="24"/>
          <w:szCs w:val="24"/>
        </w:rPr>
        <w:br/>
        <w:t xml:space="preserve">NIP: 7770004960 </w:t>
      </w:r>
      <w:r w:rsidRPr="009C5F9A">
        <w:rPr>
          <w:sz w:val="24"/>
          <w:szCs w:val="24"/>
        </w:rPr>
        <w:br/>
        <w:t xml:space="preserve">NIP dla transakcji międzynarodowych: PL7770004960 </w:t>
      </w:r>
      <w:r w:rsidRPr="009C5F9A">
        <w:rPr>
          <w:sz w:val="24"/>
          <w:szCs w:val="24"/>
        </w:rPr>
        <w:br/>
        <w:t xml:space="preserve">Godziny urzędowania: poniedziałek - piątek 7:00-15:00 </w:t>
      </w:r>
      <w:r w:rsidRPr="009C5F9A">
        <w:rPr>
          <w:sz w:val="24"/>
          <w:szCs w:val="24"/>
        </w:rPr>
        <w:br/>
        <w:t xml:space="preserve">Adres strony internetowej Zamawiającego: </w:t>
      </w:r>
      <w:hyperlink r:id="rId9" w:history="1">
        <w:r w:rsidRPr="009C5F9A">
          <w:rPr>
            <w:sz w:val="24"/>
            <w:szCs w:val="24"/>
          </w:rPr>
          <w:t>www.up.poznan.pl</w:t>
        </w:r>
      </w:hyperlink>
    </w:p>
    <w:p w14:paraId="1E43AD29" w14:textId="602027E3" w:rsidR="00431035" w:rsidRDefault="00D130AF" w:rsidP="002D71A6">
      <w:pPr>
        <w:spacing w:before="360" w:after="360" w:line="360" w:lineRule="auto"/>
        <w:rPr>
          <w:sz w:val="24"/>
          <w:szCs w:val="24"/>
        </w:rPr>
      </w:pPr>
      <w:r w:rsidRPr="009C5F9A">
        <w:rPr>
          <w:sz w:val="24"/>
          <w:szCs w:val="24"/>
        </w:rPr>
        <w:t xml:space="preserve">Adres strony internetowej prowadzonego postępowania: </w:t>
      </w:r>
      <w:hyperlink r:id="rId10" w:history="1">
        <w:r w:rsidR="00593A15" w:rsidRPr="00637D78">
          <w:rPr>
            <w:rStyle w:val="Hipercze"/>
            <w:rFonts w:cstheme="minorHAnsi"/>
            <w:sz w:val="24"/>
            <w:szCs w:val="24"/>
          </w:rPr>
          <w:t>https://platformazakupowa.pl/pn/up_poznan</w:t>
        </w:r>
      </w:hyperlink>
    </w:p>
    <w:p w14:paraId="7D900309" w14:textId="3D37BC68" w:rsidR="00D130AF" w:rsidRPr="00D130AF" w:rsidRDefault="00D130AF" w:rsidP="00BD7A4E">
      <w:pPr>
        <w:spacing w:after="360" w:line="360" w:lineRule="auto"/>
        <w:jc w:val="both"/>
      </w:pPr>
      <w:r w:rsidRPr="009C5F9A">
        <w:rPr>
          <w:sz w:val="24"/>
          <w:szCs w:val="24"/>
        </w:rPr>
        <w:t>Pod w/w adresem udostępnione będą również zmiany i wyjaśnienia treści Specyfikacji Warunków Zamówienia (zwanej dalej: SWZ) oraz inne dokumenty zamówienia bezpośrednio związane z postępowaniem o udzielenie zamówienia.</w:t>
      </w:r>
    </w:p>
    <w:p w14:paraId="18D169CF" w14:textId="2BB55C46" w:rsidR="00D130AF" w:rsidRDefault="00D130AF" w:rsidP="00BD7A4E">
      <w:pPr>
        <w:pStyle w:val="Nagwek1"/>
        <w:spacing w:before="480"/>
        <w:jc w:val="both"/>
      </w:pPr>
      <w:r>
        <w:t>Rozdział 2.</w:t>
      </w:r>
      <w:r w:rsidR="00431035">
        <w:t xml:space="preserve"> Osoby uprawnione do komunikowania się z Wykonawcami</w:t>
      </w:r>
      <w:r w:rsidR="002D71A6">
        <w:t>.</w:t>
      </w:r>
    </w:p>
    <w:p w14:paraId="023683D6" w14:textId="77777777" w:rsidR="00431035" w:rsidRPr="001B1032" w:rsidRDefault="00431035" w:rsidP="002D71A6">
      <w:pPr>
        <w:spacing w:before="360" w:after="0" w:line="360" w:lineRule="auto"/>
        <w:jc w:val="both"/>
        <w:rPr>
          <w:vanish/>
          <w:sz w:val="24"/>
          <w:szCs w:val="24"/>
          <w:specVanish/>
        </w:rPr>
      </w:pPr>
      <w:r w:rsidRPr="009C5F9A">
        <w:rPr>
          <w:sz w:val="24"/>
          <w:szCs w:val="24"/>
        </w:rPr>
        <w:t>Osoba uprawniona przez Zamawiającego do komunikowania się z Wykonawcami:</w:t>
      </w:r>
    </w:p>
    <w:p w14:paraId="40520564" w14:textId="77777777" w:rsidR="002D71A6" w:rsidRDefault="00431035" w:rsidP="002D71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5F9A">
        <w:rPr>
          <w:sz w:val="24"/>
          <w:szCs w:val="24"/>
        </w:rPr>
        <w:t>Agnieszka Nowak - Dział Zamówień Publicznych</w:t>
      </w:r>
      <w:r w:rsidR="002D71A6">
        <w:rPr>
          <w:sz w:val="24"/>
          <w:szCs w:val="24"/>
        </w:rPr>
        <w:t xml:space="preserve"> </w:t>
      </w:r>
    </w:p>
    <w:p w14:paraId="79CF28B4" w14:textId="25A5ADD6" w:rsidR="00431035" w:rsidRDefault="002D71A6" w:rsidP="002D71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tel.: (061) 848 7510</w:t>
      </w:r>
    </w:p>
    <w:p w14:paraId="600AC2C8" w14:textId="1A1A9B97" w:rsidR="002D71A6" w:rsidRPr="002D71A6" w:rsidRDefault="002D71A6" w:rsidP="002D71A6">
      <w:pPr>
        <w:spacing w:after="0" w:line="360" w:lineRule="auto"/>
        <w:jc w:val="both"/>
        <w:rPr>
          <w:lang w:val="en-US"/>
        </w:rPr>
      </w:pPr>
      <w:proofErr w:type="spellStart"/>
      <w:r w:rsidRPr="002D71A6">
        <w:rPr>
          <w:sz w:val="24"/>
          <w:szCs w:val="24"/>
          <w:lang w:val="en-US"/>
        </w:rPr>
        <w:t>adres</w:t>
      </w:r>
      <w:proofErr w:type="spellEnd"/>
      <w:r w:rsidRPr="002D71A6">
        <w:rPr>
          <w:sz w:val="24"/>
          <w:szCs w:val="24"/>
          <w:lang w:val="en-US"/>
        </w:rPr>
        <w:t xml:space="preserve"> e-mail: </w:t>
      </w:r>
      <w:hyperlink r:id="rId11" w:history="1">
        <w:r w:rsidRPr="006F0BD9">
          <w:rPr>
            <w:rStyle w:val="Hipercze"/>
            <w:sz w:val="24"/>
            <w:szCs w:val="24"/>
            <w:lang w:val="en-US"/>
          </w:rPr>
          <w:t>agnieszka.nowak@up.poznan.pl</w:t>
        </w:r>
      </w:hyperlink>
      <w:r>
        <w:rPr>
          <w:sz w:val="24"/>
          <w:szCs w:val="24"/>
          <w:lang w:val="en-US"/>
        </w:rPr>
        <w:t xml:space="preserve"> </w:t>
      </w:r>
    </w:p>
    <w:p w14:paraId="34D4DD87" w14:textId="67A1B03C" w:rsidR="00D130AF" w:rsidRDefault="00D130AF" w:rsidP="00BD7A4E">
      <w:pPr>
        <w:pStyle w:val="Nagwek1"/>
        <w:spacing w:before="480"/>
        <w:jc w:val="both"/>
      </w:pPr>
      <w:r>
        <w:t>Rozdział 3.</w:t>
      </w:r>
      <w:r w:rsidR="00431035">
        <w:t xml:space="preserve"> Tryb udzielenia zamówienia</w:t>
      </w:r>
      <w:r w:rsidR="002D71A6">
        <w:t>.</w:t>
      </w:r>
    </w:p>
    <w:p w14:paraId="4281D4F5" w14:textId="48EEB6D7" w:rsidR="00431035" w:rsidRPr="00431035" w:rsidRDefault="00431035" w:rsidP="00BD7A4E">
      <w:pPr>
        <w:pStyle w:val="Akapitzlist"/>
        <w:numPr>
          <w:ilvl w:val="0"/>
          <w:numId w:val="1"/>
        </w:numPr>
        <w:spacing w:before="360" w:after="0" w:line="360" w:lineRule="auto"/>
        <w:ind w:left="284"/>
        <w:jc w:val="both"/>
        <w:rPr>
          <w:vanish/>
          <w:sz w:val="24"/>
          <w:szCs w:val="24"/>
          <w:specVanish/>
        </w:rPr>
      </w:pPr>
      <w:r w:rsidRPr="00431035">
        <w:rPr>
          <w:sz w:val="24"/>
          <w:szCs w:val="24"/>
        </w:rPr>
        <w:t>Postępowanie o udzielenie zamówienia publicznego prowadzone jest w trybie podstawowym bez negocjacji, na podstawie art. 275 pkt 1</w:t>
      </w:r>
      <w:r w:rsidR="00AA6738">
        <w:rPr>
          <w:sz w:val="24"/>
          <w:szCs w:val="24"/>
        </w:rPr>
        <w:t xml:space="preserve"> ustawy z dnia 11 września 2019 r. Prawo zamówień publicznych (Dz. U. 2023 poz. 1605 ze zm.; dalej jako: ustawa </w:t>
      </w:r>
      <w:proofErr w:type="spellStart"/>
      <w:r w:rsidR="00AA6738">
        <w:rPr>
          <w:sz w:val="24"/>
          <w:szCs w:val="24"/>
        </w:rPr>
        <w:t>Pzp</w:t>
      </w:r>
      <w:proofErr w:type="spellEnd"/>
      <w:r w:rsidR="00AA6738">
        <w:rPr>
          <w:sz w:val="24"/>
          <w:szCs w:val="24"/>
        </w:rPr>
        <w:t>).</w:t>
      </w:r>
      <w:r w:rsidRPr="00431035">
        <w:rPr>
          <w:sz w:val="24"/>
          <w:szCs w:val="24"/>
        </w:rPr>
        <w:t xml:space="preserve"> </w:t>
      </w:r>
    </w:p>
    <w:p w14:paraId="4D78032F" w14:textId="0DB92872" w:rsidR="00431035" w:rsidRDefault="00431035" w:rsidP="00BD7A4E">
      <w:pPr>
        <w:spacing w:before="360" w:line="360" w:lineRule="auto"/>
        <w:jc w:val="both"/>
        <w:rPr>
          <w:iCs/>
          <w:sz w:val="24"/>
          <w:szCs w:val="24"/>
        </w:rPr>
      </w:pPr>
    </w:p>
    <w:p w14:paraId="1441FC89" w14:textId="5C6FA3CC" w:rsidR="00431035" w:rsidRPr="00431035" w:rsidRDefault="00431035" w:rsidP="00BD7A4E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</w:pPr>
      <w:r w:rsidRPr="00431035">
        <w:rPr>
          <w:sz w:val="24"/>
          <w:szCs w:val="24"/>
        </w:rPr>
        <w:t>Wartość zamówienia: poniżej 2</w:t>
      </w:r>
      <w:r w:rsidR="00AA6738">
        <w:rPr>
          <w:sz w:val="24"/>
          <w:szCs w:val="24"/>
        </w:rPr>
        <w:t>21</w:t>
      </w:r>
      <w:r w:rsidRPr="00431035">
        <w:rPr>
          <w:sz w:val="24"/>
          <w:szCs w:val="24"/>
        </w:rPr>
        <w:t xml:space="preserve"> 000 euro, zgodnie z </w:t>
      </w:r>
      <w:bookmarkStart w:id="1" w:name="_Hlk106621080"/>
      <w:r w:rsidRPr="009C5F9A">
        <w:rPr>
          <w:sz w:val="24"/>
          <w:szCs w:val="24"/>
        </w:rPr>
        <w:t xml:space="preserve">Obwieszczeniem Prezesa Urzędu Zamówień Publicznych z dnia </w:t>
      </w:r>
      <w:r w:rsidR="00AA6738">
        <w:rPr>
          <w:sz w:val="24"/>
          <w:szCs w:val="24"/>
        </w:rPr>
        <w:t>6</w:t>
      </w:r>
      <w:r w:rsidRPr="009C5F9A">
        <w:rPr>
          <w:sz w:val="24"/>
          <w:szCs w:val="24"/>
        </w:rPr>
        <w:t xml:space="preserve"> grudnia 202</w:t>
      </w:r>
      <w:r w:rsidR="00AA6738">
        <w:rPr>
          <w:sz w:val="24"/>
          <w:szCs w:val="24"/>
        </w:rPr>
        <w:t>3</w:t>
      </w:r>
      <w:r w:rsidRPr="009C5F9A">
        <w:rPr>
          <w:sz w:val="24"/>
          <w:szCs w:val="24"/>
        </w:rPr>
        <w:t xml:space="preserve"> r. w sprawie aktualnych progów unijnych, ich równowartości w złotych, równowartości w złotych kwot wyrażonych w euro oraz </w:t>
      </w:r>
      <w:r w:rsidRPr="009C5F9A">
        <w:rPr>
          <w:sz w:val="24"/>
          <w:szCs w:val="24"/>
        </w:rPr>
        <w:lastRenderedPageBreak/>
        <w:t>średniego kursu złotego w stosunku do euro stanowiącego podstawę przeliczania wartości zamówień publicznych lub konkursów (Monitor Polski z 202</w:t>
      </w:r>
      <w:r w:rsidR="00AA6738">
        <w:rPr>
          <w:sz w:val="24"/>
          <w:szCs w:val="24"/>
        </w:rPr>
        <w:t>3</w:t>
      </w:r>
      <w:r w:rsidRPr="009C5F9A">
        <w:rPr>
          <w:sz w:val="24"/>
          <w:szCs w:val="24"/>
        </w:rPr>
        <w:t xml:space="preserve"> r. poz. 1</w:t>
      </w:r>
      <w:r w:rsidR="00AA6738">
        <w:rPr>
          <w:sz w:val="24"/>
          <w:szCs w:val="24"/>
        </w:rPr>
        <w:t>344</w:t>
      </w:r>
      <w:r w:rsidRPr="009C5F9A">
        <w:rPr>
          <w:sz w:val="24"/>
          <w:szCs w:val="24"/>
        </w:rPr>
        <w:t>).</w:t>
      </w:r>
      <w:bookmarkEnd w:id="1"/>
    </w:p>
    <w:p w14:paraId="654347C7" w14:textId="35E2802D" w:rsidR="00D130AF" w:rsidRDefault="00D130AF" w:rsidP="00BD7A4E">
      <w:pPr>
        <w:pStyle w:val="Nagwek1"/>
        <w:spacing w:before="480"/>
        <w:jc w:val="both"/>
      </w:pPr>
      <w:r>
        <w:t>Rozdział 4.</w:t>
      </w:r>
      <w:r w:rsidR="00431035">
        <w:t xml:space="preserve"> Informacje ogólne</w:t>
      </w:r>
      <w:r w:rsidR="002D71A6">
        <w:t>.</w:t>
      </w:r>
    </w:p>
    <w:p w14:paraId="7E94071E" w14:textId="77777777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bookmarkStart w:id="2" w:name="_Hlk124498768"/>
      <w:r w:rsidRPr="006F1196">
        <w:rPr>
          <w:sz w:val="24"/>
          <w:szCs w:val="24"/>
        </w:rPr>
        <w:t>Postępowanie prowadzone jest w języku</w:t>
      </w:r>
      <w:r w:rsidRPr="006E42CC">
        <w:rPr>
          <w:sz w:val="24"/>
          <w:szCs w:val="24"/>
        </w:rPr>
        <w:t xml:space="preserve"> polskim.</w:t>
      </w:r>
    </w:p>
    <w:p w14:paraId="0FE2121F" w14:textId="77777777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 xml:space="preserve">Zamawiający nie przewiduje przeprowadzenia aukcji elektronicznej. </w:t>
      </w:r>
    </w:p>
    <w:p w14:paraId="6EDDEB6D" w14:textId="77777777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>Zamawiający nie prowadzi postępowania w celu zawarcia umowy ramowej.</w:t>
      </w:r>
    </w:p>
    <w:p w14:paraId="529DAF54" w14:textId="0B3AFE6E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>Zamawiający nie wymaga ani nie dopuszcza możliwości składania ofert wariantowych, o</w:t>
      </w:r>
      <w:r w:rsidR="00C54939">
        <w:rPr>
          <w:sz w:val="24"/>
          <w:szCs w:val="24"/>
        </w:rPr>
        <w:t> </w:t>
      </w:r>
      <w:r w:rsidRPr="006E42CC">
        <w:rPr>
          <w:sz w:val="24"/>
          <w:szCs w:val="24"/>
        </w:rPr>
        <w:t xml:space="preserve">których mowa w  art. 92 ustawy </w:t>
      </w:r>
      <w:proofErr w:type="spellStart"/>
      <w:r w:rsidRPr="006E42CC">
        <w:rPr>
          <w:sz w:val="24"/>
          <w:szCs w:val="24"/>
        </w:rPr>
        <w:t>Pzp</w:t>
      </w:r>
      <w:proofErr w:type="spellEnd"/>
      <w:r w:rsidRPr="006E42CC">
        <w:rPr>
          <w:sz w:val="24"/>
          <w:szCs w:val="24"/>
        </w:rPr>
        <w:t>.</w:t>
      </w:r>
    </w:p>
    <w:p w14:paraId="065C17BD" w14:textId="77777777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 xml:space="preserve">Zamawiający nie przewiduje udzielenia zamówień, o których mowa w art. 214 ust. 1 pkt 7 ustawy </w:t>
      </w:r>
      <w:proofErr w:type="spellStart"/>
      <w:r w:rsidRPr="006E42CC">
        <w:rPr>
          <w:sz w:val="24"/>
          <w:szCs w:val="24"/>
        </w:rPr>
        <w:t>Pzp</w:t>
      </w:r>
      <w:proofErr w:type="spellEnd"/>
      <w:r w:rsidRPr="006E42CC">
        <w:rPr>
          <w:sz w:val="24"/>
          <w:szCs w:val="24"/>
        </w:rPr>
        <w:t xml:space="preserve">. </w:t>
      </w:r>
    </w:p>
    <w:p w14:paraId="1607688F" w14:textId="77777777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>Zamawiający nie wymaga ani nie przewiduje możliwości złożenia oferty w postaci katalogów elektronicznych (lub dołączenia katalogu elektronicznego do oferty).</w:t>
      </w:r>
    </w:p>
    <w:p w14:paraId="3542E096" w14:textId="77777777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>Zamawiający nie przewiduje prowadzenia rozliczeń między Zamawiającym a Wykonawcą w walutach obcych (rozliczenia będą prowadzone w PLN).</w:t>
      </w:r>
    </w:p>
    <w:p w14:paraId="61AE9B87" w14:textId="77777777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 xml:space="preserve">Zamawiający informuje, iż nie przeprowadził wstępnych konsultacji rynkowych (przed wszczęciem niniejszego postępowania o udzielenie zamówienia publicznego). </w:t>
      </w:r>
    </w:p>
    <w:p w14:paraId="02917D5D" w14:textId="1604C3D3" w:rsidR="006E42CC" w:rsidRPr="006E42CC" w:rsidRDefault="006E42CC" w:rsidP="00BD7A4E">
      <w:pPr>
        <w:pStyle w:val="Akapitzlist"/>
        <w:numPr>
          <w:ilvl w:val="0"/>
          <w:numId w:val="2"/>
        </w:numPr>
        <w:spacing w:before="360" w:line="360" w:lineRule="auto"/>
        <w:ind w:left="283" w:hanging="357"/>
        <w:jc w:val="both"/>
        <w:rPr>
          <w:sz w:val="24"/>
          <w:szCs w:val="24"/>
        </w:rPr>
      </w:pPr>
      <w:r w:rsidRPr="006E42CC">
        <w:rPr>
          <w:sz w:val="24"/>
          <w:szCs w:val="24"/>
        </w:rPr>
        <w:t xml:space="preserve">Ogłoszenie o zamówieniu zostało zamieszczone w Biuletynie Zamówień Publicznych oraz  na  stronie internetowej prowadzonego postępowania, pod adresem: </w:t>
      </w:r>
      <w:bookmarkEnd w:id="2"/>
      <w:r w:rsidR="00593A15">
        <w:fldChar w:fldCharType="begin"/>
      </w:r>
      <w:r w:rsidR="00593A15">
        <w:instrText xml:space="preserve"> HYPERLINK "https://platformazakupowa.pl/pn/up_poznan" </w:instrText>
      </w:r>
      <w:r w:rsidR="00593A15">
        <w:fldChar w:fldCharType="separate"/>
      </w:r>
      <w:r w:rsidR="00593A15" w:rsidRPr="00637D78">
        <w:rPr>
          <w:rStyle w:val="Hipercze"/>
          <w:rFonts w:cstheme="minorHAnsi"/>
          <w:sz w:val="24"/>
          <w:szCs w:val="24"/>
        </w:rPr>
        <w:t>https://platformazakupowa.pl/pn/up_poznan</w:t>
      </w:r>
      <w:r w:rsidR="00593A15">
        <w:rPr>
          <w:rStyle w:val="Hipercze"/>
          <w:rFonts w:cstheme="minorHAnsi"/>
          <w:sz w:val="24"/>
          <w:szCs w:val="24"/>
        </w:rPr>
        <w:fldChar w:fldCharType="end"/>
      </w:r>
    </w:p>
    <w:p w14:paraId="4220C78B" w14:textId="77777777" w:rsidR="006E42CC" w:rsidRPr="00431035" w:rsidRDefault="006E42CC" w:rsidP="00BD7A4E">
      <w:pPr>
        <w:pStyle w:val="Akapitzlist"/>
        <w:spacing w:before="360"/>
        <w:ind w:left="284"/>
        <w:jc w:val="both"/>
        <w:rPr>
          <w:sz w:val="24"/>
          <w:szCs w:val="24"/>
        </w:rPr>
      </w:pPr>
    </w:p>
    <w:p w14:paraId="61257EEC" w14:textId="4D5C0382" w:rsidR="00D130AF" w:rsidRDefault="00D130AF" w:rsidP="00BD7A4E">
      <w:pPr>
        <w:pStyle w:val="Nagwek1"/>
        <w:spacing w:before="480"/>
        <w:jc w:val="both"/>
      </w:pPr>
      <w:r>
        <w:t>Rozdział 5.</w:t>
      </w:r>
      <w:r w:rsidR="00BD290F">
        <w:t xml:space="preserve"> Opis przedmiotu zamówienia</w:t>
      </w:r>
      <w:r w:rsidR="002D71A6">
        <w:t>.</w:t>
      </w:r>
    </w:p>
    <w:p w14:paraId="4F6D0FC7" w14:textId="6CFBB624" w:rsidR="006E42CC" w:rsidRPr="006E42CC" w:rsidRDefault="006E42CC" w:rsidP="00BD7A4E">
      <w:pPr>
        <w:numPr>
          <w:ilvl w:val="0"/>
          <w:numId w:val="4"/>
        </w:num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zamówienia jest </w:t>
      </w:r>
      <w:r w:rsidR="006F1196" w:rsidRPr="006F1196">
        <w:rPr>
          <w:rFonts w:cstheme="minorHAnsi"/>
          <w:bCs/>
          <w:color w:val="000000" w:themeColor="text1"/>
          <w:sz w:val="24"/>
          <w:szCs w:val="24"/>
        </w:rPr>
        <w:t>sukcesywne świadczenie usług specjalistycznych z</w:t>
      </w:r>
      <w:r w:rsidR="006F1196">
        <w:rPr>
          <w:rFonts w:cstheme="minorHAnsi"/>
          <w:bCs/>
          <w:color w:val="000000" w:themeColor="text1"/>
          <w:sz w:val="24"/>
          <w:szCs w:val="24"/>
        </w:rPr>
        <w:t> </w:t>
      </w:r>
      <w:r w:rsidR="006F1196" w:rsidRPr="006F1196">
        <w:rPr>
          <w:rFonts w:cstheme="minorHAnsi"/>
          <w:bCs/>
          <w:color w:val="000000" w:themeColor="text1"/>
          <w:sz w:val="24"/>
          <w:szCs w:val="24"/>
        </w:rPr>
        <w:t>dziedziny ultrasonografii, w tym ultrasonografii diagnostycznej oraz ultrasonografii zabiegowej, dla pacjentów Uniwersyteckiego Centrum Medycyny Weterynaryjnej Uniwersytetu Przyrodniczego w Poznaniu.</w:t>
      </w:r>
    </w:p>
    <w:p w14:paraId="02469189" w14:textId="138DC954" w:rsidR="006E42CC" w:rsidRPr="006F1196" w:rsidRDefault="006E42CC" w:rsidP="00BD7A4E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eastAsia="Times New Roman" w:cstheme="minorHAnsi"/>
          <w:sz w:val="24"/>
          <w:szCs w:val="24"/>
        </w:rPr>
        <w:t xml:space="preserve">Szczegółowy opis </w:t>
      </w:r>
      <w:r w:rsidR="006F1196">
        <w:rPr>
          <w:rFonts w:eastAsia="Times New Roman" w:cstheme="minorHAnsi"/>
          <w:sz w:val="24"/>
          <w:szCs w:val="24"/>
        </w:rPr>
        <w:t xml:space="preserve">i zakres </w:t>
      </w:r>
      <w:r w:rsidRPr="00637D78">
        <w:rPr>
          <w:rFonts w:eastAsia="Times New Roman" w:cstheme="minorHAnsi"/>
          <w:sz w:val="24"/>
          <w:szCs w:val="24"/>
        </w:rPr>
        <w:t xml:space="preserve">przedmiotu zamówienia został umieszczony w Załączniku do </w:t>
      </w:r>
      <w:r w:rsidRPr="006F1196">
        <w:rPr>
          <w:rFonts w:eastAsia="Times New Roman" w:cstheme="minorHAnsi"/>
          <w:sz w:val="24"/>
          <w:szCs w:val="24"/>
        </w:rPr>
        <w:t xml:space="preserve">SWZ – </w:t>
      </w:r>
      <w:r w:rsidR="006F1196" w:rsidRPr="006F1196">
        <w:rPr>
          <w:rFonts w:eastAsia="Times New Roman" w:cstheme="minorHAnsi"/>
          <w:sz w:val="24"/>
          <w:szCs w:val="24"/>
        </w:rPr>
        <w:t>Projektowane postanowienia umowy.</w:t>
      </w:r>
    </w:p>
    <w:p w14:paraId="6849DD87" w14:textId="77777777" w:rsidR="006E42CC" w:rsidRPr="006F1196" w:rsidRDefault="006E42CC" w:rsidP="00BD7A4E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bookmarkStart w:id="3" w:name="_Hlk105656061"/>
      <w:r w:rsidRPr="006F1196">
        <w:rPr>
          <w:rFonts w:cstheme="minorHAnsi"/>
          <w:bCs/>
          <w:sz w:val="24"/>
          <w:szCs w:val="24"/>
        </w:rPr>
        <w:t xml:space="preserve">Przedmiot zamówienia wg kodu CPV: </w:t>
      </w:r>
    </w:p>
    <w:p w14:paraId="6DA60A20" w14:textId="23533CD6" w:rsidR="006F1196" w:rsidRPr="006F1196" w:rsidRDefault="006F1196" w:rsidP="00BD7A4E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6F1196">
        <w:rPr>
          <w:rFonts w:cstheme="minorHAnsi"/>
          <w:sz w:val="24"/>
          <w:szCs w:val="24"/>
        </w:rPr>
        <w:lastRenderedPageBreak/>
        <w:t>85200000-1 Usługi weterynaryjne</w:t>
      </w:r>
    </w:p>
    <w:p w14:paraId="28CEA835" w14:textId="77777777" w:rsidR="006E42CC" w:rsidRPr="00637D78" w:rsidRDefault="006E42CC" w:rsidP="00BD7A4E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37D78">
        <w:rPr>
          <w:rFonts w:cstheme="minorHAnsi"/>
          <w:bCs/>
          <w:sz w:val="24"/>
          <w:szCs w:val="24"/>
        </w:rPr>
        <w:t xml:space="preserve">Zamawiający nie dopuszcza składania ofert częściowych. </w:t>
      </w:r>
    </w:p>
    <w:p w14:paraId="1B17D1AC" w14:textId="097EC5B3" w:rsidR="006E42CC" w:rsidRPr="00637D78" w:rsidRDefault="006E42CC" w:rsidP="0096374E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bCs/>
          <w:sz w:val="24"/>
          <w:szCs w:val="24"/>
        </w:rPr>
        <w:t xml:space="preserve">Uzasadnienie niedzielenia zamówienia na części: przedmiotem zamówienia jest </w:t>
      </w:r>
      <w:r w:rsidR="006F1196" w:rsidRPr="006F1196">
        <w:rPr>
          <w:rFonts w:cstheme="minorHAnsi"/>
          <w:bCs/>
          <w:color w:val="000000" w:themeColor="text1"/>
          <w:sz w:val="24"/>
          <w:szCs w:val="24"/>
        </w:rPr>
        <w:t xml:space="preserve">świadczenie </w:t>
      </w:r>
      <w:r w:rsidR="006F1196">
        <w:rPr>
          <w:rFonts w:cstheme="minorHAnsi"/>
          <w:bCs/>
          <w:color w:val="000000" w:themeColor="text1"/>
          <w:sz w:val="24"/>
          <w:szCs w:val="24"/>
        </w:rPr>
        <w:t xml:space="preserve">specjalistycznych </w:t>
      </w:r>
      <w:r w:rsidR="006F1196" w:rsidRPr="006F1196">
        <w:rPr>
          <w:rFonts w:cstheme="minorHAnsi"/>
          <w:bCs/>
          <w:color w:val="000000" w:themeColor="text1"/>
          <w:sz w:val="24"/>
          <w:szCs w:val="24"/>
        </w:rPr>
        <w:t>usług z</w:t>
      </w:r>
      <w:r w:rsidR="006F1196">
        <w:rPr>
          <w:rFonts w:cstheme="minorHAnsi"/>
          <w:bCs/>
          <w:color w:val="000000" w:themeColor="text1"/>
          <w:sz w:val="24"/>
          <w:szCs w:val="24"/>
        </w:rPr>
        <w:t> </w:t>
      </w:r>
      <w:r w:rsidR="006F1196" w:rsidRPr="006F1196">
        <w:rPr>
          <w:rFonts w:cstheme="minorHAnsi"/>
          <w:bCs/>
          <w:color w:val="000000" w:themeColor="text1"/>
          <w:sz w:val="24"/>
          <w:szCs w:val="24"/>
        </w:rPr>
        <w:t>dziedziny ultrasonografii</w:t>
      </w:r>
      <w:r w:rsidR="00844710">
        <w:rPr>
          <w:rFonts w:cstheme="minorHAnsi"/>
          <w:bCs/>
          <w:color w:val="000000" w:themeColor="text1"/>
          <w:sz w:val="24"/>
          <w:szCs w:val="24"/>
        </w:rPr>
        <w:t>. Z</w:t>
      </w:r>
      <w:r w:rsidR="006F1196">
        <w:rPr>
          <w:rFonts w:cstheme="minorHAnsi"/>
          <w:bCs/>
          <w:color w:val="000000" w:themeColor="text1"/>
          <w:sz w:val="24"/>
          <w:szCs w:val="24"/>
        </w:rPr>
        <w:t>e względu na logistykę pracy przychodni w Uniwersyteckim Centrum Medycyny Weterynaryjnej</w:t>
      </w:r>
      <w:r w:rsidR="00844710">
        <w:rPr>
          <w:rFonts w:cstheme="minorHAnsi"/>
          <w:bCs/>
          <w:color w:val="000000" w:themeColor="text1"/>
          <w:sz w:val="24"/>
          <w:szCs w:val="24"/>
        </w:rPr>
        <w:t>, udostępnianie gabinetu na czas realizacji badań oraz umawianie terminów usługi musi</w:t>
      </w:r>
      <w:r w:rsidR="006F1196">
        <w:rPr>
          <w:rFonts w:cstheme="minorHAnsi"/>
          <w:bCs/>
          <w:color w:val="000000" w:themeColor="text1"/>
          <w:sz w:val="24"/>
          <w:szCs w:val="24"/>
        </w:rPr>
        <w:t xml:space="preserve"> wykonywać jeden podmiot.</w:t>
      </w:r>
      <w:r w:rsidR="00844710">
        <w:rPr>
          <w:rFonts w:cstheme="minorHAnsi"/>
          <w:bCs/>
          <w:color w:val="000000" w:themeColor="text1"/>
          <w:sz w:val="24"/>
          <w:szCs w:val="24"/>
        </w:rPr>
        <w:t xml:space="preserve"> W przypadku kiedy pacjent wymaga przeprowadzenia więcej niż jednego badania, muszą się one odbyć w ramach jednej wizyty.</w:t>
      </w:r>
      <w:r w:rsidR="0096374E">
        <w:rPr>
          <w:rFonts w:cstheme="minorHAnsi"/>
          <w:bCs/>
          <w:color w:val="000000" w:themeColor="text1"/>
          <w:sz w:val="24"/>
          <w:szCs w:val="24"/>
        </w:rPr>
        <w:t xml:space="preserve"> Nadto, p</w:t>
      </w:r>
      <w:r w:rsidR="0096374E" w:rsidRPr="00F90594">
        <w:rPr>
          <w:rFonts w:cstheme="minorHAnsi"/>
          <w:bCs/>
          <w:color w:val="000000" w:themeColor="text1"/>
          <w:sz w:val="24"/>
          <w:szCs w:val="24"/>
        </w:rPr>
        <w:t>odział na części nie ma uzasadnienia technicznego, technologicznego, ani ekonomicznego. Przedmiotowe zamówienie nie zostało podzielone na części z uwagi na konieczność całościowej realizacji zamówienia przez jednego wykonawcę – ze względów organizacyjnych i technologicznych przedmiot zamówienia stanowi całość. Podział zamówienia na części groziłby nadmiernymi trudnościami technicznymi oraz nadmiernymi kosztami wykonania zamówienia. Zastosowany ewentualnie podział zamówienia na części nie zwiększyłby konkurencyjności w sektorze małych i średnich przedsiębiorstw – zakres zamówienia jest zakresem typowym, umożliwiającym złożenie oferty wykonawcom z grupy małych lub średnich przedsiębiorstw.</w:t>
      </w:r>
    </w:p>
    <w:p w14:paraId="7BD373D8" w14:textId="5A15AABE" w:rsidR="006E42CC" w:rsidRDefault="006E42CC" w:rsidP="00BD7A4E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bookmarkStart w:id="4" w:name="_Hlk153184358"/>
      <w:bookmarkEnd w:id="3"/>
      <w:r w:rsidRPr="00637D78">
        <w:rPr>
          <w:rFonts w:cstheme="minorHAnsi"/>
          <w:bCs/>
          <w:sz w:val="24"/>
          <w:szCs w:val="24"/>
        </w:rPr>
        <w:t xml:space="preserve">Zamawiający wymaga, aby </w:t>
      </w:r>
      <w:r w:rsidRPr="00DE538B">
        <w:rPr>
          <w:rFonts w:cstheme="minorHAnsi"/>
          <w:bCs/>
          <w:sz w:val="24"/>
          <w:szCs w:val="24"/>
        </w:rPr>
        <w:t>czynności związane z realizacją przedmiotu zamówienia (</w:t>
      </w:r>
      <w:r w:rsidR="00DE538B" w:rsidRPr="00DE538B">
        <w:rPr>
          <w:rFonts w:cstheme="minorHAnsi"/>
          <w:bCs/>
          <w:color w:val="000000" w:themeColor="text1"/>
          <w:sz w:val="24"/>
          <w:szCs w:val="24"/>
        </w:rPr>
        <w:t>wykonywanie usług specjalistycznych z dziedziny ultrasonografii weterynaryjnej</w:t>
      </w:r>
      <w:r w:rsidRPr="00DE538B">
        <w:rPr>
          <w:rFonts w:cstheme="minorHAnsi"/>
          <w:sz w:val="24"/>
          <w:szCs w:val="24"/>
        </w:rPr>
        <w:t xml:space="preserve">) </w:t>
      </w:r>
      <w:r w:rsidRPr="00DE538B">
        <w:rPr>
          <w:rFonts w:cstheme="minorHAnsi"/>
          <w:bCs/>
          <w:sz w:val="24"/>
          <w:szCs w:val="24"/>
        </w:rPr>
        <w:t>były wykonywane przez osoby zatrudnione przez</w:t>
      </w:r>
      <w:r w:rsidRPr="00637D78">
        <w:rPr>
          <w:rFonts w:cstheme="minorHAnsi"/>
          <w:bCs/>
          <w:sz w:val="24"/>
          <w:szCs w:val="24"/>
        </w:rPr>
        <w:t xml:space="preserve"> Wykonawcę lub podwykonawcę na podstawie stosunku pracy, jeżeli wykonanie tych czynności polega na wykonywaniu pracy w sposób określony  w</w:t>
      </w:r>
      <w:r w:rsidR="00C54939">
        <w:rPr>
          <w:rFonts w:cstheme="minorHAnsi"/>
          <w:bCs/>
          <w:sz w:val="24"/>
          <w:szCs w:val="24"/>
        </w:rPr>
        <w:t> </w:t>
      </w:r>
      <w:r w:rsidRPr="00637D78">
        <w:rPr>
          <w:rFonts w:cstheme="minorHAnsi"/>
          <w:bCs/>
          <w:sz w:val="24"/>
          <w:szCs w:val="24"/>
        </w:rPr>
        <w:t>art.</w:t>
      </w:r>
      <w:r w:rsidR="00C54939">
        <w:rPr>
          <w:rFonts w:cstheme="minorHAnsi"/>
          <w:bCs/>
          <w:sz w:val="24"/>
          <w:szCs w:val="24"/>
        </w:rPr>
        <w:t> </w:t>
      </w:r>
      <w:r w:rsidRPr="00637D78">
        <w:rPr>
          <w:rFonts w:cstheme="minorHAnsi"/>
          <w:bCs/>
          <w:sz w:val="24"/>
          <w:szCs w:val="24"/>
        </w:rPr>
        <w:t>22</w:t>
      </w:r>
      <w:r w:rsidR="00C54939">
        <w:rPr>
          <w:rFonts w:cstheme="minorHAnsi"/>
          <w:bCs/>
          <w:sz w:val="24"/>
          <w:szCs w:val="24"/>
        </w:rPr>
        <w:t> </w:t>
      </w:r>
      <w:r w:rsidR="0096374E">
        <w:rPr>
          <w:rFonts w:cstheme="minorHAnsi"/>
          <w:bCs/>
          <w:sz w:val="24"/>
          <w:szCs w:val="24"/>
        </w:rPr>
        <w:t>§</w:t>
      </w:r>
      <w:r w:rsidRPr="00637D78">
        <w:rPr>
          <w:rFonts w:cstheme="minorHAnsi"/>
          <w:bCs/>
          <w:sz w:val="24"/>
          <w:szCs w:val="24"/>
        </w:rPr>
        <w:t xml:space="preserve"> 1 ustawy z dnia 26 czerwca 1974r.  – Kodeks pracy.</w:t>
      </w:r>
      <w:bookmarkEnd w:id="4"/>
      <w:r w:rsidRPr="00637D78">
        <w:rPr>
          <w:rFonts w:cstheme="minorHAnsi"/>
          <w:bCs/>
          <w:sz w:val="24"/>
          <w:szCs w:val="24"/>
        </w:rPr>
        <w:t xml:space="preserve"> Sposób weryfikacji zatrudnienia oraz uprawnienia w zakresie kontroli spełnienia wyżej wskazanego wymogu i sankcje w przypadku jego niespełnienia, Zamawiający opisał w załączniku do SWZ – </w:t>
      </w:r>
      <w:r w:rsidR="00DE538B">
        <w:rPr>
          <w:rFonts w:cstheme="minorHAnsi"/>
          <w:bCs/>
          <w:sz w:val="24"/>
          <w:szCs w:val="24"/>
        </w:rPr>
        <w:t>P</w:t>
      </w:r>
      <w:r w:rsidRPr="00637D78">
        <w:rPr>
          <w:rFonts w:cstheme="minorHAnsi"/>
          <w:bCs/>
          <w:sz w:val="24"/>
          <w:szCs w:val="24"/>
        </w:rPr>
        <w:t>rojektowane postanowienia umowy.</w:t>
      </w:r>
    </w:p>
    <w:p w14:paraId="1658392D" w14:textId="5DFF5ECD" w:rsidR="004218D7" w:rsidRPr="00D130AF" w:rsidRDefault="00D130AF" w:rsidP="00BD7A4E">
      <w:pPr>
        <w:pStyle w:val="Nagwek1"/>
        <w:spacing w:before="480"/>
        <w:jc w:val="both"/>
      </w:pPr>
      <w:r>
        <w:t>Rozdział 6.</w:t>
      </w:r>
      <w:r w:rsidR="006E42CC">
        <w:t xml:space="preserve"> Termin realizacji zamówienia</w:t>
      </w:r>
      <w:r w:rsidR="002D71A6">
        <w:t>.</w:t>
      </w:r>
    </w:p>
    <w:p w14:paraId="39D54BF4" w14:textId="725EF484" w:rsidR="00DE538B" w:rsidRPr="00DE538B" w:rsidRDefault="00BD290F" w:rsidP="00BD7A4E">
      <w:pPr>
        <w:pStyle w:val="Tekstpodstawowy"/>
        <w:spacing w:before="360" w:after="0" w:line="360" w:lineRule="auto"/>
        <w:jc w:val="both"/>
        <w:rPr>
          <w:rFonts w:asciiTheme="minorHAnsi" w:eastAsia="Calibri" w:hAnsiTheme="minorHAnsi" w:cstheme="minorHAnsi"/>
          <w:b/>
          <w:bCs/>
          <w:lang w:val="pl-PL"/>
        </w:rPr>
      </w:pPr>
      <w:r w:rsidRPr="00DE538B">
        <w:rPr>
          <w:rFonts w:asciiTheme="minorHAnsi" w:eastAsia="Calibri" w:hAnsiTheme="minorHAnsi" w:cstheme="minorHAnsi"/>
        </w:rPr>
        <w:t xml:space="preserve">Termin realizacji zamówienia: </w:t>
      </w:r>
      <w:r w:rsidR="00DE538B" w:rsidRPr="00DE538B">
        <w:rPr>
          <w:rFonts w:asciiTheme="minorHAnsi" w:hAnsiTheme="minorHAnsi" w:cstheme="minorHAnsi"/>
          <w:b/>
          <w:color w:val="000000" w:themeColor="text1"/>
        </w:rPr>
        <w:t>od daty zawarcia Umowy przez okres 12 miesięcy</w:t>
      </w:r>
      <w:r w:rsidR="00DE538B" w:rsidRPr="00DE538B">
        <w:rPr>
          <w:rFonts w:asciiTheme="minorHAnsi" w:hAnsiTheme="minorHAnsi" w:cstheme="minorHAnsi"/>
          <w:color w:val="000000" w:themeColor="text1"/>
        </w:rPr>
        <w:t xml:space="preserve"> lub do wcześniejszego wykorzystania kwoty, jaką Zamawiający przeznaczył na sfinansowanie zamówienia.</w:t>
      </w:r>
    </w:p>
    <w:p w14:paraId="20C38CB4" w14:textId="28E4D0BD" w:rsidR="004218D7" w:rsidRDefault="00BD290F" w:rsidP="00BD7A4E">
      <w:pPr>
        <w:pStyle w:val="Nagwek1"/>
        <w:spacing w:before="480"/>
        <w:jc w:val="both"/>
      </w:pPr>
      <w:r>
        <w:lastRenderedPageBreak/>
        <w:t>Rozdział 7. Projektowane postanowienia umowy</w:t>
      </w:r>
      <w:r w:rsidR="002D71A6">
        <w:t>.</w:t>
      </w:r>
    </w:p>
    <w:p w14:paraId="23EBB0EC" w14:textId="6B65320B" w:rsidR="00BD290F" w:rsidRDefault="00BD290F" w:rsidP="00BD7A4E">
      <w:pPr>
        <w:spacing w:before="36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Projektowane postanowienia umowy, które zostaną wprowadzone do treści umowy zostały zamieszczone w Załączniku nr 1 do SWZ – Projektowane postanowienia umowy, który jest integralną częścią SWZ.</w:t>
      </w:r>
    </w:p>
    <w:p w14:paraId="243DC227" w14:textId="6D28BC92" w:rsidR="00BD290F" w:rsidRDefault="00BD290F" w:rsidP="00BD7A4E">
      <w:pPr>
        <w:pStyle w:val="Nagwek1"/>
        <w:spacing w:before="480"/>
        <w:jc w:val="both"/>
      </w:pPr>
      <w:r>
        <w:t>Rozdział 8. Wyjaśnienia treści Specyfikacji Warunków Zamówienia</w:t>
      </w:r>
      <w:r w:rsidR="002D71A6">
        <w:t>.</w:t>
      </w:r>
    </w:p>
    <w:p w14:paraId="799ABC3E" w14:textId="77777777" w:rsidR="00BD290F" w:rsidRPr="00637D78" w:rsidRDefault="00BD290F" w:rsidP="00BD7A4E">
      <w:pPr>
        <w:pStyle w:val="Akapitzlist"/>
        <w:numPr>
          <w:ilvl w:val="1"/>
          <w:numId w:val="5"/>
        </w:numPr>
        <w:spacing w:before="360" w:after="0" w:line="360" w:lineRule="auto"/>
        <w:ind w:left="374" w:hanging="374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4034838B" w14:textId="77777777" w:rsidR="00BD290F" w:rsidRPr="00637D78" w:rsidRDefault="00BD290F" w:rsidP="00BD7A4E">
      <w:pPr>
        <w:pStyle w:val="Akapitzlist"/>
        <w:numPr>
          <w:ilvl w:val="1"/>
          <w:numId w:val="5"/>
        </w:numPr>
        <w:spacing w:after="0" w:line="360" w:lineRule="auto"/>
        <w:ind w:left="374" w:hanging="374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Zamawiający jest obowiązany udzielić wyjaśnień niezwłocznie, jednak nie później niż na 2  dni przed upływem terminu składania ofert, pod warunkiem że wniosek o wyjaśnienie treści SWZ wpłynął do Zamawiającego nie później niż na 4 dni przed upływem terminu składania ofert.</w:t>
      </w:r>
    </w:p>
    <w:p w14:paraId="39A7506D" w14:textId="77777777" w:rsidR="00BD290F" w:rsidRPr="00637D78" w:rsidRDefault="00BD290F" w:rsidP="00BD7A4E">
      <w:pPr>
        <w:pStyle w:val="Akapitzlist"/>
        <w:numPr>
          <w:ilvl w:val="1"/>
          <w:numId w:val="5"/>
        </w:numPr>
        <w:spacing w:after="0" w:line="360" w:lineRule="auto"/>
        <w:ind w:left="374" w:hanging="374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>Jeżeli Zamawiający nie udzieli wyjaśnień w terminie, o którym mowa w pkt 2, przedłuża termin składania ofert o czas niezbędny do zapoznania się wszystkich zainteresowanych Wykonawców z wyjaśnieniami niezbędnymi do należytego przygotowania i złożenia ofert.</w:t>
      </w:r>
    </w:p>
    <w:p w14:paraId="62C532C6" w14:textId="77777777" w:rsidR="00BD290F" w:rsidRPr="00637D78" w:rsidRDefault="00BD290F" w:rsidP="00BD7A4E">
      <w:pPr>
        <w:pStyle w:val="Akapitzlist"/>
        <w:numPr>
          <w:ilvl w:val="1"/>
          <w:numId w:val="5"/>
        </w:numPr>
        <w:spacing w:after="0" w:line="360" w:lineRule="auto"/>
        <w:ind w:left="374" w:hanging="374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>W przypadku gdy wniosek o wyjaśnienie treści SWZ nie wpłynął w terminie, o którym mowa w pkt 2, Zamawiający nie ma obowiązku udzielania wyjaśnień SWZ oraz obowiązku przedłużenia terminu składania ofert.</w:t>
      </w:r>
    </w:p>
    <w:p w14:paraId="4239B337" w14:textId="77777777" w:rsidR="00BD290F" w:rsidRPr="00637D78" w:rsidRDefault="00BD290F" w:rsidP="00BD7A4E">
      <w:pPr>
        <w:pStyle w:val="Akapitzlist"/>
        <w:numPr>
          <w:ilvl w:val="1"/>
          <w:numId w:val="5"/>
        </w:numPr>
        <w:spacing w:after="0" w:line="360" w:lineRule="auto"/>
        <w:ind w:left="374" w:hanging="374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>Przedłużenie terminu składania ofert, o których mowa w pkt 3, nie wpływa na bieg terminu składania wniosku o wyjaśnienie treści SWZ.</w:t>
      </w:r>
    </w:p>
    <w:p w14:paraId="3A9D244A" w14:textId="77777777" w:rsidR="00BD290F" w:rsidRPr="00637D78" w:rsidRDefault="00BD290F" w:rsidP="00BD7A4E">
      <w:pPr>
        <w:pStyle w:val="Akapitzlist"/>
        <w:numPr>
          <w:ilvl w:val="1"/>
          <w:numId w:val="5"/>
        </w:numPr>
        <w:spacing w:after="0" w:line="360" w:lineRule="auto"/>
        <w:ind w:left="374" w:hanging="374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7E901C4D" w14:textId="4ED72C0B" w:rsidR="00BD290F" w:rsidRDefault="00BD290F" w:rsidP="00BD7A4E">
      <w:pPr>
        <w:pStyle w:val="Nagwek1"/>
        <w:spacing w:before="480"/>
        <w:jc w:val="both"/>
      </w:pPr>
      <w:r>
        <w:t>Rozdział 9. Podstawy wykluczenia z udziału w postępowaniu</w:t>
      </w:r>
      <w:r w:rsidR="002D71A6">
        <w:t>.</w:t>
      </w:r>
    </w:p>
    <w:p w14:paraId="225020D0" w14:textId="77777777" w:rsidR="00BD290F" w:rsidRPr="00637D78" w:rsidRDefault="00BD290F" w:rsidP="00BD7A4E">
      <w:pPr>
        <w:numPr>
          <w:ilvl w:val="0"/>
          <w:numId w:val="6"/>
        </w:numPr>
        <w:spacing w:before="36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 xml:space="preserve">Z postępowania o udzielenie zamówienia wyklucza się Wykonawców, w stosunku do których zachodzi którakolwiek z okoliczności wskazanych w art. 108 ust. 1 ustawy </w:t>
      </w:r>
      <w:proofErr w:type="spellStart"/>
      <w:r w:rsidRPr="00637D78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637D78">
        <w:rPr>
          <w:rFonts w:cstheme="minorHAnsi"/>
          <w:color w:val="000000" w:themeColor="text1"/>
          <w:sz w:val="24"/>
          <w:szCs w:val="24"/>
        </w:rPr>
        <w:t>.</w:t>
      </w:r>
    </w:p>
    <w:p w14:paraId="77078F12" w14:textId="77777777" w:rsidR="00BD290F" w:rsidRPr="00637D78" w:rsidRDefault="00BD290F" w:rsidP="00BD7A4E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5" w:name="_Hlk108528103"/>
      <w:r w:rsidRPr="00637D78">
        <w:rPr>
          <w:rFonts w:cstheme="minorHAnsi"/>
          <w:color w:val="000000" w:themeColor="text1"/>
          <w:sz w:val="24"/>
          <w:szCs w:val="24"/>
        </w:rPr>
        <w:t>(Dz. U. 2023 poz. 1497 ze zm.).</w:t>
      </w:r>
      <w:bookmarkEnd w:id="5"/>
    </w:p>
    <w:p w14:paraId="780898A0" w14:textId="3DCC4216" w:rsidR="00BD290F" w:rsidRDefault="00BD290F" w:rsidP="00BD7A4E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lastRenderedPageBreak/>
        <w:t>Wykonawca może zostać wykluczony przez Zamawiającego na każdym etapie postępowania udzielenie zamówienia.</w:t>
      </w:r>
    </w:p>
    <w:p w14:paraId="60102A9F" w14:textId="2FC17757" w:rsidR="009D5CE3" w:rsidRDefault="009D5CE3" w:rsidP="00BD7A4E">
      <w:pPr>
        <w:pStyle w:val="Nagwek1"/>
        <w:spacing w:before="480"/>
        <w:jc w:val="both"/>
      </w:pPr>
      <w:r>
        <w:t>Rozdział 10. Wykonawcy wspólnie ubiegający się o zamówienie</w:t>
      </w:r>
      <w:r w:rsidR="002D71A6">
        <w:t>.</w:t>
      </w:r>
    </w:p>
    <w:p w14:paraId="267DBA72" w14:textId="77777777" w:rsidR="009D5CE3" w:rsidRPr="00637D78" w:rsidRDefault="009D5CE3" w:rsidP="00BD7A4E">
      <w:pPr>
        <w:pStyle w:val="Akapitzlist"/>
        <w:numPr>
          <w:ilvl w:val="1"/>
          <w:numId w:val="7"/>
        </w:numPr>
        <w:spacing w:before="360" w:after="0" w:line="360" w:lineRule="auto"/>
        <w:ind w:left="374" w:hanging="374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Wykonawcy mogą wspólnie ubiegać się o udzielenie zamówienia.</w:t>
      </w:r>
    </w:p>
    <w:p w14:paraId="40667B8F" w14:textId="77777777" w:rsidR="009D5CE3" w:rsidRPr="00637D78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Spółka cywilna, o której mowa w art. 860 i n. ustawy z dnia 23 kwietnia 1964 r. Kodeks Cywilny, jest traktowana w rozumieniu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 xml:space="preserve"> jak Konsorcjum. Wspólnicy spółki cywilnej są traktowani jak Wykonawcy wspólnie ubiegający się o udzielenie zamówienia.</w:t>
      </w:r>
    </w:p>
    <w:p w14:paraId="369EF61D" w14:textId="77777777" w:rsidR="009D5CE3" w:rsidRPr="00637D78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 xml:space="preserve">Wykonawcy ustanawiają </w:t>
      </w:r>
      <w:r w:rsidRPr="00637D78">
        <w:rPr>
          <w:rFonts w:cstheme="minorHAnsi"/>
          <w:color w:val="000000"/>
          <w:sz w:val="24"/>
          <w:szCs w:val="24"/>
        </w:rPr>
        <w:t xml:space="preserve">Pełnomocnika do reprezentowania ich w postępowaniu o  udzielenie niniejszego zamówienia albo do reprezentowania ich w postępowaniu i  zawarcia umowy w sprawie zamówienia publicznego. </w:t>
      </w:r>
    </w:p>
    <w:p w14:paraId="0B549639" w14:textId="77777777" w:rsidR="009D5CE3" w:rsidRPr="00637D78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>Wypełniając dokumenty, w których jest mowa o „wykonawcy”; należy wpisać dane wszystkich wykonawców wspólnie ubiegających się o zamówienie.</w:t>
      </w:r>
    </w:p>
    <w:p w14:paraId="4713BA76" w14:textId="77777777" w:rsidR="009D5CE3" w:rsidRPr="00637D78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>W ofercie powinien być podany adres do korespondencji i kontakt telefoniczny do Pełnomocnika Wykonawców wspólnie ubiegających się o udzielenie zamówienia.</w:t>
      </w:r>
    </w:p>
    <w:p w14:paraId="5AE50BB8" w14:textId="77777777" w:rsidR="009D5CE3" w:rsidRPr="00637D78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 xml:space="preserve">Zamawiający zastrzega sobie możliwość żądania od Wykonawcy, przed podpisaniem umowy, przedstawienia Zamawiającemu kopii umowy regulującej współpracę Wykonawców wspólnie ubiegających się o udzielenie zamówienia. </w:t>
      </w:r>
    </w:p>
    <w:p w14:paraId="1FFF7D4B" w14:textId="77777777" w:rsidR="009D5CE3" w:rsidRPr="00637D78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Oświadczenia i dokumenty potwierdzające brak podstaw do wykluczenia z postępowania składa każdy z Wykonawców.</w:t>
      </w:r>
    </w:p>
    <w:p w14:paraId="27766BDB" w14:textId="358AE2B9" w:rsidR="009D5CE3" w:rsidRPr="00637D78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Oświadczenia i dokumenty potwierdzające spełnianie warunków udziału w</w:t>
      </w:r>
      <w:r w:rsidR="002242BF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>postepowaniu składa każdy z wykonawców w zakresie, w jakim każdy z wykonawców wykazuje spełnianie warunków.</w:t>
      </w:r>
    </w:p>
    <w:p w14:paraId="05148096" w14:textId="55E209D2" w:rsidR="009D5CE3" w:rsidRPr="009D5CE3" w:rsidRDefault="009D5CE3" w:rsidP="00BD7A4E">
      <w:pPr>
        <w:pStyle w:val="Akapitzlist"/>
        <w:numPr>
          <w:ilvl w:val="1"/>
          <w:numId w:val="7"/>
        </w:numPr>
        <w:spacing w:after="0" w:line="360" w:lineRule="auto"/>
        <w:ind w:left="374" w:hanging="374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 xml:space="preserve">W przypadkach, o których mowa w art. 117 ust. 2 i 3 ustawy </w:t>
      </w:r>
      <w:proofErr w:type="spellStart"/>
      <w:r w:rsidRPr="00637D78">
        <w:rPr>
          <w:rFonts w:cstheme="minorHAnsi"/>
          <w:color w:val="000000"/>
          <w:sz w:val="24"/>
          <w:szCs w:val="24"/>
        </w:rPr>
        <w:t>Pzp</w:t>
      </w:r>
      <w:proofErr w:type="spellEnd"/>
      <w:r w:rsidRPr="00637D78">
        <w:rPr>
          <w:rFonts w:cstheme="minorHAnsi"/>
          <w:color w:val="000000"/>
          <w:sz w:val="24"/>
          <w:szCs w:val="24"/>
        </w:rPr>
        <w:t xml:space="preserve"> Wykonawcy wspólnie ubiegający się o udzielenie zamówienia dołączają do oferty oświadczenie, o którym mowa w art. 117 ust. 4 ustawy </w:t>
      </w:r>
      <w:proofErr w:type="spellStart"/>
      <w:r w:rsidRPr="00637D78">
        <w:rPr>
          <w:rFonts w:cstheme="minorHAnsi"/>
          <w:color w:val="000000"/>
          <w:sz w:val="24"/>
          <w:szCs w:val="24"/>
        </w:rPr>
        <w:t>Pzp</w:t>
      </w:r>
      <w:proofErr w:type="spellEnd"/>
      <w:r w:rsidRPr="00637D78">
        <w:rPr>
          <w:rFonts w:cstheme="minorHAnsi"/>
          <w:color w:val="000000"/>
          <w:sz w:val="24"/>
          <w:szCs w:val="24"/>
        </w:rPr>
        <w:t xml:space="preserve">, </w:t>
      </w:r>
      <w:r w:rsidRPr="00637D78">
        <w:rPr>
          <w:rFonts w:cstheme="minorHAnsi"/>
          <w:sz w:val="24"/>
          <w:szCs w:val="24"/>
        </w:rPr>
        <w:t>z którego ma wynikać, które usługi wykonają poszczególni Wykonawcy.</w:t>
      </w:r>
    </w:p>
    <w:p w14:paraId="5B9F9734" w14:textId="2C0C1A2D" w:rsidR="009D5CE3" w:rsidRDefault="009D5CE3" w:rsidP="00BD7A4E">
      <w:pPr>
        <w:pStyle w:val="Nagwek1"/>
        <w:spacing w:before="480"/>
        <w:jc w:val="both"/>
      </w:pPr>
      <w:r>
        <w:lastRenderedPageBreak/>
        <w:t xml:space="preserve">Rozdział 11. </w:t>
      </w:r>
      <w:r w:rsidR="00593A15">
        <w:t>Miejsce i termin składania ofert</w:t>
      </w:r>
      <w:r w:rsidR="002D71A6">
        <w:t>.</w:t>
      </w:r>
    </w:p>
    <w:p w14:paraId="1E1D25FF" w14:textId="77777777" w:rsidR="00593A15" w:rsidRPr="00637D78" w:rsidRDefault="00593A15" w:rsidP="00BD7A4E">
      <w:pPr>
        <w:numPr>
          <w:ilvl w:val="0"/>
          <w:numId w:val="8"/>
        </w:numPr>
        <w:spacing w:before="360" w:after="0" w:line="360" w:lineRule="auto"/>
        <w:ind w:left="357" w:hanging="357"/>
        <w:jc w:val="both"/>
        <w:rPr>
          <w:rFonts w:eastAsia="Calibri" w:cstheme="minorHAnsi"/>
          <w:color w:val="FF0000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Ofertę wraz z wymaganymi dokumentami należy umieścić na </w:t>
      </w:r>
      <w:hyperlink r:id="rId12">
        <w:r w:rsidRPr="00637D78">
          <w:rPr>
            <w:rFonts w:eastAsia="Calibri" w:cstheme="minorHAnsi"/>
            <w:color w:val="000000" w:themeColor="text1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 pod adresem: </w:t>
      </w:r>
      <w:hyperlink r:id="rId13" w:history="1">
        <w:r w:rsidRPr="00637D78">
          <w:rPr>
            <w:rStyle w:val="Hipercze"/>
            <w:rFonts w:cstheme="minorHAnsi"/>
            <w:sz w:val="24"/>
            <w:szCs w:val="24"/>
          </w:rPr>
          <w:t>https://platformazakupowa.pl/pn/up_poznan</w:t>
        </w:r>
      </w:hyperlink>
      <w:r w:rsidRPr="00637D78">
        <w:rPr>
          <w:rFonts w:cstheme="minorHAnsi"/>
          <w:sz w:val="24"/>
          <w:szCs w:val="24"/>
        </w:rPr>
        <w:t xml:space="preserve"> </w:t>
      </w:r>
    </w:p>
    <w:p w14:paraId="5F475C4F" w14:textId="0D440FAF" w:rsidR="00593A15" w:rsidRPr="00637D78" w:rsidRDefault="00593A15" w:rsidP="00BD7A4E">
      <w:pPr>
        <w:spacing w:after="0" w:line="360" w:lineRule="auto"/>
        <w:ind w:left="357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EB1DB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do dnia </w:t>
      </w:r>
      <w:r w:rsidR="00EB1DBA" w:rsidRPr="00EB1DBA">
        <w:rPr>
          <w:rFonts w:eastAsia="Calibri" w:cstheme="minorHAnsi"/>
          <w:b/>
          <w:bCs/>
          <w:color w:val="000000" w:themeColor="text1"/>
          <w:sz w:val="24"/>
          <w:szCs w:val="24"/>
        </w:rPr>
        <w:t>02.02.2024</w:t>
      </w:r>
      <w:r w:rsidRPr="00EB1DB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r. do godziny 09:00.</w:t>
      </w:r>
    </w:p>
    <w:p w14:paraId="4FAD3723" w14:textId="2F9A75FF" w:rsidR="00593A15" w:rsidRPr="00637D78" w:rsidRDefault="00593A15" w:rsidP="00BD7A4E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>Do oferty należy dołączyć wszystkie wymagane w SWZ dokumenty, wymienione w</w:t>
      </w:r>
      <w:r w:rsidR="002242BF">
        <w:rPr>
          <w:rFonts w:eastAsia="Calibri" w:cstheme="minorHAnsi"/>
          <w:color w:val="000000" w:themeColor="text1"/>
          <w:sz w:val="24"/>
          <w:szCs w:val="24"/>
        </w:rPr>
        <w:t> </w:t>
      </w:r>
      <w:r w:rsidRPr="00637D78">
        <w:rPr>
          <w:rFonts w:eastAsia="Calibri" w:cstheme="minorHAnsi"/>
          <w:color w:val="000000" w:themeColor="text1"/>
          <w:sz w:val="24"/>
          <w:szCs w:val="24"/>
        </w:rPr>
        <w:t>Rozdziale 18 SWZ.</w:t>
      </w:r>
    </w:p>
    <w:p w14:paraId="43291DE5" w14:textId="77777777" w:rsidR="00593A15" w:rsidRPr="00637D78" w:rsidRDefault="00593A15" w:rsidP="00BD7A4E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>Po wypełnieniu Formularza składania oferty i dołączenia  wszystkich wymaganych załączników należy kliknąć przycisk „Przejdź do podsumowania”.</w:t>
      </w:r>
    </w:p>
    <w:p w14:paraId="1B6CAE6A" w14:textId="45707E75" w:rsidR="00593A15" w:rsidRPr="00637D78" w:rsidRDefault="00593A15" w:rsidP="00BD7A4E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Oferta składana elektronicznie musi zostać podpisana kwalifikowanym podpisem elektronicznym, podpisem zaufanym lub podpisem osobistym. W procesie składania oferty za pośrednictwem </w:t>
      </w:r>
      <w:hyperlink r:id="rId14">
        <w:r w:rsidRPr="00637D78">
          <w:rPr>
            <w:rFonts w:eastAsia="Calibri" w:cstheme="minorHAnsi"/>
            <w:color w:val="000000" w:themeColor="text1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, Wykonawca powinien złożyć podpis bezpośrednio na dokumentach przesłanych za pośrednictwem </w:t>
      </w:r>
      <w:hyperlink r:id="rId15">
        <w:r w:rsidRPr="00637D78">
          <w:rPr>
            <w:rFonts w:eastAsia="Calibri" w:cstheme="minorHAnsi"/>
            <w:color w:val="000000" w:themeColor="text1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 w:themeColor="text1"/>
          <w:sz w:val="24"/>
          <w:szCs w:val="24"/>
        </w:rPr>
        <w:t>. Zalecamy stosowanie podpisu na każdym załączonym pliku osobno. Zgodnie z art. 63 ust.</w:t>
      </w:r>
      <w:r w:rsidR="002242BF">
        <w:rPr>
          <w:rFonts w:eastAsia="Calibri" w:cstheme="minorHAnsi"/>
          <w:color w:val="000000" w:themeColor="text1"/>
          <w:sz w:val="24"/>
          <w:szCs w:val="24"/>
        </w:rPr>
        <w:t> </w:t>
      </w:r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2 ustawy </w:t>
      </w:r>
      <w:proofErr w:type="spellStart"/>
      <w:r w:rsidRPr="00637D78">
        <w:rPr>
          <w:rFonts w:eastAsia="Calibri" w:cstheme="minorHAnsi"/>
          <w:color w:val="000000" w:themeColor="text1"/>
          <w:sz w:val="24"/>
          <w:szCs w:val="24"/>
        </w:rPr>
        <w:t>Pzp</w:t>
      </w:r>
      <w:proofErr w:type="spellEnd"/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 ofertę oraz oświadczenie, o którym mowa w art. 125 ust. 1 ustawy </w:t>
      </w:r>
      <w:proofErr w:type="spellStart"/>
      <w:r w:rsidRPr="00637D78">
        <w:rPr>
          <w:rFonts w:eastAsia="Calibri" w:cstheme="minorHAnsi"/>
          <w:color w:val="000000" w:themeColor="text1"/>
          <w:sz w:val="24"/>
          <w:szCs w:val="24"/>
        </w:rPr>
        <w:t>Pzp</w:t>
      </w:r>
      <w:proofErr w:type="spellEnd"/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 składa się, pod rygorem nieważności, w formie elektronicznej i opatruje się kwalifikowanym podpisem elektronicznym lub w postaci elektronicznej opatrzonej podpisem zaufanym lub podpisem osobistym.</w:t>
      </w:r>
    </w:p>
    <w:p w14:paraId="336BD247" w14:textId="386BCDB5" w:rsidR="00593A15" w:rsidRPr="00637D78" w:rsidRDefault="00593A15" w:rsidP="00BD7A4E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>Za datę złożenia oferty przyjmuje się datę jej przekazania w systemie (platformie) w</w:t>
      </w:r>
      <w:r w:rsidR="002242BF">
        <w:rPr>
          <w:rFonts w:eastAsia="Calibri" w:cstheme="minorHAnsi"/>
          <w:color w:val="000000" w:themeColor="text1"/>
          <w:sz w:val="24"/>
          <w:szCs w:val="24"/>
        </w:rPr>
        <w:t> </w:t>
      </w:r>
      <w:r w:rsidRPr="00637D78">
        <w:rPr>
          <w:rFonts w:eastAsia="Calibri" w:cstheme="minorHAnsi"/>
          <w:color w:val="000000" w:themeColor="text1"/>
          <w:sz w:val="24"/>
          <w:szCs w:val="24"/>
        </w:rPr>
        <w:t>drugim kroku składania oferty poprzez kliknięcie przycisku “Złóż ofertę” i wyświetlenie się komunikatu, że oferta została zaszyfrowana i złożona.</w:t>
      </w:r>
    </w:p>
    <w:p w14:paraId="4A6EC95B" w14:textId="38B58BFF" w:rsidR="00593A15" w:rsidRPr="00593A15" w:rsidRDefault="00593A15" w:rsidP="00BD7A4E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Szczegółowa instrukcja dla Wykonawców dotycząca złożenia, zmiany i wycofania oferty znajduje się na stronie internetowej pod adresem:  </w:t>
      </w:r>
      <w:hyperlink r:id="rId16">
        <w:r w:rsidRPr="00637D78">
          <w:rPr>
            <w:rFonts w:eastAsia="Calibri" w:cstheme="minorHAnsi"/>
            <w:color w:val="000000" w:themeColor="text1"/>
            <w:sz w:val="24"/>
            <w:szCs w:val="24"/>
            <w:u w:val="single"/>
          </w:rPr>
          <w:t>https://platformazakupowa.pl/strona/45-instrukcje</w:t>
        </w:r>
      </w:hyperlink>
    </w:p>
    <w:p w14:paraId="27C892ED" w14:textId="6754F475" w:rsidR="00593A15" w:rsidRDefault="00593A15" w:rsidP="00BD7A4E">
      <w:pPr>
        <w:pStyle w:val="Nagwek1"/>
        <w:spacing w:before="480"/>
        <w:jc w:val="both"/>
        <w:rPr>
          <w:rFonts w:eastAsia="Calibri"/>
        </w:rPr>
      </w:pPr>
      <w:r w:rsidRPr="00593A15">
        <w:rPr>
          <w:rFonts w:eastAsia="Calibri"/>
        </w:rPr>
        <w:t>Rozdział 12. Otwarcie ofert</w:t>
      </w:r>
      <w:r w:rsidR="002D71A6">
        <w:rPr>
          <w:rFonts w:eastAsia="Calibri"/>
        </w:rPr>
        <w:t>.</w:t>
      </w:r>
    </w:p>
    <w:p w14:paraId="6CECA8E1" w14:textId="110D2541" w:rsidR="00593A15" w:rsidRPr="00637D78" w:rsidRDefault="00593A15" w:rsidP="00BD7A4E">
      <w:pPr>
        <w:pStyle w:val="Akapitzlist"/>
        <w:numPr>
          <w:ilvl w:val="0"/>
          <w:numId w:val="9"/>
        </w:numPr>
        <w:shd w:val="clear" w:color="auto" w:fill="FFFFFF"/>
        <w:spacing w:before="36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Otwarcie ofert </w:t>
      </w:r>
      <w:r w:rsidRPr="00EB1DB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nastąpi w dniu </w:t>
      </w:r>
      <w:r w:rsidR="00EB1DBA" w:rsidRPr="00EB1DBA">
        <w:rPr>
          <w:rFonts w:eastAsia="Calibri" w:cstheme="minorHAnsi"/>
          <w:b/>
          <w:bCs/>
          <w:color w:val="000000" w:themeColor="text1"/>
          <w:sz w:val="24"/>
          <w:szCs w:val="24"/>
        </w:rPr>
        <w:t>02.02.2024</w:t>
      </w:r>
      <w:r w:rsidRPr="00EB1DBA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r. o godzinie 09:</w:t>
      </w:r>
      <w:r w:rsidR="00EB1DBA" w:rsidRPr="00EB1DBA">
        <w:rPr>
          <w:rFonts w:eastAsia="Calibri" w:cstheme="minorHAnsi"/>
          <w:b/>
          <w:bCs/>
          <w:color w:val="000000" w:themeColor="text1"/>
          <w:sz w:val="24"/>
          <w:szCs w:val="24"/>
        </w:rPr>
        <w:t>15</w:t>
      </w:r>
      <w:r w:rsidRPr="00EB1DBA">
        <w:rPr>
          <w:rFonts w:eastAsia="Calibri" w:cstheme="minorHAnsi"/>
          <w:color w:val="000000" w:themeColor="text1"/>
          <w:sz w:val="24"/>
          <w:szCs w:val="24"/>
        </w:rPr>
        <w:t xml:space="preserve"> za pośrednictwem</w:t>
      </w:r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 platformy zakupowej pod adresem: </w:t>
      </w:r>
      <w:hyperlink r:id="rId17" w:history="1">
        <w:r w:rsidRPr="00637D78">
          <w:rPr>
            <w:rStyle w:val="Hipercze"/>
            <w:rFonts w:cstheme="minorHAnsi"/>
            <w:sz w:val="24"/>
            <w:szCs w:val="24"/>
          </w:rPr>
          <w:t>https://platformazakupowa.pl/pn/up_poznan</w:t>
        </w:r>
      </w:hyperlink>
      <w:r w:rsidRPr="00637D78">
        <w:rPr>
          <w:rFonts w:cstheme="minorHAnsi"/>
          <w:sz w:val="24"/>
          <w:szCs w:val="24"/>
        </w:rPr>
        <w:t xml:space="preserve"> </w:t>
      </w:r>
    </w:p>
    <w:p w14:paraId="4E17A830" w14:textId="77777777" w:rsidR="00593A15" w:rsidRPr="00637D78" w:rsidRDefault="00593A15" w:rsidP="00BD7A4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Otwarcie ofert odbywa się bez udziału Wykonawców.</w:t>
      </w:r>
    </w:p>
    <w:p w14:paraId="7C9C1B5E" w14:textId="77777777" w:rsidR="00593A15" w:rsidRPr="00637D78" w:rsidRDefault="00593A15" w:rsidP="00BD7A4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 xml:space="preserve">Jeżeli otwarcie ofert następuje przy użyciu systemu teleinformatycznego, w przypadku awarii tego systemu, która powoduje brak możliwości otwarcia ofert w terminie </w:t>
      </w:r>
      <w:r w:rsidRPr="00637D78">
        <w:rPr>
          <w:rFonts w:eastAsia="Calibri" w:cstheme="minorHAnsi"/>
          <w:color w:val="000000" w:themeColor="text1"/>
          <w:sz w:val="24"/>
          <w:szCs w:val="24"/>
        </w:rPr>
        <w:lastRenderedPageBreak/>
        <w:t>określonym przez Zamawiającego, otwarcie ofert następuje niezwłocznie po usunięciu awarii.</w:t>
      </w:r>
    </w:p>
    <w:p w14:paraId="0BD2CE80" w14:textId="77777777" w:rsidR="00593A15" w:rsidRPr="00637D78" w:rsidRDefault="00593A15" w:rsidP="00BD7A4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>Zamawiający, najpóźniej przed otwarciem ofert, udostępnia na stronie internetowej prowadzonego postępowania informację o kwocie, jaką zamierza przeznaczyć na sfinansowanie zamówienia.</w:t>
      </w:r>
    </w:p>
    <w:p w14:paraId="3148C6F6" w14:textId="77777777" w:rsidR="00593A15" w:rsidRPr="00637D78" w:rsidRDefault="00593A15" w:rsidP="00BD7A4E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>Zamawiający, niezwłocznie po otwarciu ofert, udostępnia na stronie internetowej prowadzonego postępowania informacje o:</w:t>
      </w:r>
    </w:p>
    <w:p w14:paraId="5005A9A0" w14:textId="77777777" w:rsidR="00593A15" w:rsidRPr="00637D78" w:rsidRDefault="00593A15" w:rsidP="00BD7A4E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4494C4D" w14:textId="77777777" w:rsidR="00593A15" w:rsidRPr="00637D78" w:rsidRDefault="00593A15" w:rsidP="00BD7A4E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 w:themeColor="text1"/>
          <w:sz w:val="24"/>
          <w:szCs w:val="24"/>
        </w:rPr>
        <w:t>cenach zawartych w ofertach.</w:t>
      </w:r>
    </w:p>
    <w:p w14:paraId="0237D215" w14:textId="41330A9D" w:rsidR="00593A15" w:rsidRDefault="00593A15" w:rsidP="00BD7A4E">
      <w:pPr>
        <w:pStyle w:val="Nagwek1"/>
        <w:spacing w:before="480"/>
        <w:jc w:val="both"/>
      </w:pPr>
      <w:r>
        <w:t>Rozdział 13. Termin związania ofertą</w:t>
      </w:r>
      <w:r w:rsidR="002D71A6">
        <w:t>.</w:t>
      </w:r>
    </w:p>
    <w:p w14:paraId="6512DC31" w14:textId="403385DD" w:rsidR="00593A15" w:rsidRPr="00EB1DBA" w:rsidRDefault="00593A15" w:rsidP="00BD7A4E">
      <w:pPr>
        <w:numPr>
          <w:ilvl w:val="0"/>
          <w:numId w:val="11"/>
        </w:numPr>
        <w:spacing w:before="360" w:after="0" w:line="360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EB1DBA">
        <w:rPr>
          <w:rFonts w:cstheme="minorHAnsi"/>
          <w:sz w:val="24"/>
          <w:szCs w:val="24"/>
        </w:rPr>
        <w:t xml:space="preserve">Wykonawca pozostaje związany ofertą od dnia upływu terminu składania ofert </w:t>
      </w:r>
      <w:r w:rsidRPr="00EB1DBA">
        <w:rPr>
          <w:rFonts w:cstheme="minorHAnsi"/>
          <w:b/>
          <w:sz w:val="24"/>
          <w:szCs w:val="24"/>
        </w:rPr>
        <w:t>do dnia</w:t>
      </w:r>
      <w:r w:rsidR="00EB1DBA" w:rsidRPr="00EB1DBA">
        <w:rPr>
          <w:rFonts w:cstheme="minorHAnsi"/>
          <w:b/>
          <w:sz w:val="24"/>
          <w:szCs w:val="24"/>
        </w:rPr>
        <w:t xml:space="preserve"> 02.03.2024</w:t>
      </w:r>
      <w:r w:rsidRPr="00EB1DBA">
        <w:rPr>
          <w:rFonts w:cstheme="minorHAnsi"/>
          <w:b/>
          <w:sz w:val="24"/>
          <w:szCs w:val="24"/>
        </w:rPr>
        <w:t xml:space="preserve"> r.</w:t>
      </w:r>
    </w:p>
    <w:p w14:paraId="1F963A1D" w14:textId="77777777" w:rsidR="00593A15" w:rsidRPr="00637D78" w:rsidRDefault="00593A15" w:rsidP="00BD7A4E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 wskazany przez niego okres, nie dłuższy niż 30 dni.</w:t>
      </w:r>
    </w:p>
    <w:p w14:paraId="61403D1B" w14:textId="77777777" w:rsidR="00593A15" w:rsidRPr="00637D78" w:rsidRDefault="00593A15" w:rsidP="00BD7A4E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Przedłużenie terminu związania ofertą, o którym mowa w pkt 2, wymaga złożenia przez Wykonawcę pisemnego oświadczenia o wyrażeniu zgody na przedłużenie terminu związania ofertą. </w:t>
      </w:r>
    </w:p>
    <w:p w14:paraId="11561C37" w14:textId="5E2B0844" w:rsidR="00593A15" w:rsidRDefault="00593A15" w:rsidP="00BD7A4E">
      <w:pPr>
        <w:pStyle w:val="Nagwek1"/>
        <w:spacing w:before="480"/>
        <w:jc w:val="both"/>
      </w:pPr>
      <w:r>
        <w:t>Rozdział 14. Opis sposobu przygotowania oferty</w:t>
      </w:r>
      <w:r w:rsidR="002D71A6">
        <w:t>.</w:t>
      </w:r>
    </w:p>
    <w:p w14:paraId="2E94EAFB" w14:textId="77777777" w:rsidR="00593A15" w:rsidRPr="00637D78" w:rsidRDefault="00593A15" w:rsidP="00BD7A4E">
      <w:pPr>
        <w:numPr>
          <w:ilvl w:val="0"/>
          <w:numId w:val="12"/>
        </w:numPr>
        <w:spacing w:before="36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Każdy Wykonawca może złożyć tylko jedną ofertę.</w:t>
      </w:r>
    </w:p>
    <w:p w14:paraId="22075F66" w14:textId="77777777" w:rsidR="00593A15" w:rsidRPr="00637D78" w:rsidRDefault="00593A15" w:rsidP="00BD7A4E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Ofertę należy przygotować zgodnie z wymogami niniejszej SWZ. Formularz oferty oraz pozostałe dokumenty, dla których Zamawiający określił wzory stanowią załączniki do niniejszej SWZ.</w:t>
      </w:r>
    </w:p>
    <w:p w14:paraId="0FE39916" w14:textId="77777777" w:rsidR="00593A15" w:rsidRPr="00637D78" w:rsidRDefault="00593A15" w:rsidP="00BD7A4E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Treść oferty musi być zgodna z wymaganiami zamawiającego określonymi w SWZ.</w:t>
      </w:r>
    </w:p>
    <w:p w14:paraId="297489FB" w14:textId="77777777" w:rsidR="00593A15" w:rsidRPr="00637D78" w:rsidRDefault="00593A15" w:rsidP="00BD7A4E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lastRenderedPageBreak/>
        <w:t xml:space="preserve">Ofertę, w tym wszelkie dokumenty i oświadczenia sporządza się w języku polskim. Dokumenty sporządzone w języku obcym są  składane wraz z tłumaczeniem na język polski. </w:t>
      </w:r>
    </w:p>
    <w:p w14:paraId="76DE235E" w14:textId="77777777" w:rsidR="00593A15" w:rsidRPr="00637D78" w:rsidRDefault="00593A15" w:rsidP="00BD7A4E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b/>
          <w:bCs/>
          <w:color w:val="000000" w:themeColor="text1"/>
          <w:sz w:val="24"/>
          <w:szCs w:val="24"/>
        </w:rPr>
        <w:t xml:space="preserve">Ofertę wraz ze wszystkimi załącznikami składa się, pod rygorem nieważności, w formie elektronicznej </w:t>
      </w:r>
      <w:r w:rsidRPr="00637D78">
        <w:rPr>
          <w:rFonts w:eastAsia="Calibri" w:cstheme="minorHAnsi"/>
          <w:b/>
          <w:bCs/>
          <w:color w:val="000000" w:themeColor="text1"/>
          <w:sz w:val="24"/>
          <w:szCs w:val="24"/>
        </w:rPr>
        <w:t>i opatruje się kwalifikowanym podpisem elektronicznym lub w postaci elektronicznej opatrzonej podpisem zaufanym lub podpisem osobistym.</w:t>
      </w:r>
    </w:p>
    <w:p w14:paraId="42FFCE66" w14:textId="77777777" w:rsidR="00593A15" w:rsidRPr="00637D78" w:rsidRDefault="00593A15" w:rsidP="00BD7A4E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 xml:space="preserve">Oferta musi być podpisana przez osoby upoważnione do reprezentowania wykonawcy (wykonawców wspólnie ubiegających się o udzielenie zamówienia). </w:t>
      </w:r>
    </w:p>
    <w:p w14:paraId="6A9E05A1" w14:textId="77777777" w:rsidR="00593A15" w:rsidRPr="00637D78" w:rsidRDefault="00593A15" w:rsidP="00BD7A4E">
      <w:pPr>
        <w:numPr>
          <w:ilvl w:val="0"/>
          <w:numId w:val="12"/>
        </w:numPr>
        <w:spacing w:after="0" w:line="360" w:lineRule="auto"/>
        <w:ind w:left="357" w:hanging="357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 xml:space="preserve">Zamawiający zaleca aby w przypadku podpisywania pliku przez kilka osób, stosować podpisy tego samego rodzaju. </w:t>
      </w:r>
    </w:p>
    <w:p w14:paraId="0112BA84" w14:textId="33E913BD" w:rsidR="00593A15" w:rsidRDefault="00593A15" w:rsidP="00BD7A4E">
      <w:pPr>
        <w:pStyle w:val="Nagwek1"/>
        <w:spacing w:before="480"/>
        <w:jc w:val="both"/>
      </w:pPr>
      <w:r>
        <w:t>Rozdział 15. Opis sposobu obliczenia ceny</w:t>
      </w:r>
      <w:r w:rsidR="002D71A6">
        <w:t>.</w:t>
      </w:r>
    </w:p>
    <w:p w14:paraId="39DAC628" w14:textId="780FED87" w:rsidR="00F30D9E" w:rsidRPr="00F30D9E" w:rsidRDefault="00F30D9E" w:rsidP="00BD7A4E">
      <w:pPr>
        <w:numPr>
          <w:ilvl w:val="0"/>
          <w:numId w:val="14"/>
        </w:numPr>
        <w:spacing w:before="360" w:after="0" w:line="360" w:lineRule="auto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F30D9E">
        <w:rPr>
          <w:rFonts w:cstheme="minorHAnsi"/>
          <w:color w:val="000000" w:themeColor="text1"/>
          <w:sz w:val="24"/>
          <w:szCs w:val="24"/>
        </w:rPr>
        <w:t>Wykonawca, w Formularzu oferty, stanowiącym Załącznik do SWZ, wypełnia tabelę Kalkulacji cenowej.</w:t>
      </w:r>
    </w:p>
    <w:p w14:paraId="18F0B1B1" w14:textId="77777777" w:rsidR="00F30D9E" w:rsidRDefault="00F30D9E" w:rsidP="00BD7A4E">
      <w:pPr>
        <w:numPr>
          <w:ilvl w:val="0"/>
          <w:numId w:val="14"/>
        </w:numPr>
        <w:spacing w:after="0" w:line="360" w:lineRule="auto"/>
        <w:ind w:left="425" w:hanging="42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każdym wierszu tabeli należy wykonać następujące czynności:</w:t>
      </w:r>
    </w:p>
    <w:p w14:paraId="64DD9FE0" w14:textId="3ED201B8" w:rsidR="00F30D9E" w:rsidRDefault="00F30D9E" w:rsidP="00BD7A4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43BB2">
        <w:rPr>
          <w:rFonts w:cstheme="minorHAnsi"/>
          <w:bCs/>
          <w:sz w:val="24"/>
          <w:szCs w:val="24"/>
        </w:rPr>
        <w:t>W kolumnie nr 4 należy podać cenę jednostkową netto za badanie</w:t>
      </w:r>
      <w:r>
        <w:rPr>
          <w:rFonts w:cstheme="minorHAnsi"/>
          <w:bCs/>
          <w:sz w:val="24"/>
          <w:szCs w:val="24"/>
        </w:rPr>
        <w:t>;</w:t>
      </w:r>
    </w:p>
    <w:p w14:paraId="254B46A5" w14:textId="1998CD0F" w:rsidR="00F30D9E" w:rsidRDefault="00F30D9E" w:rsidP="00BD7A4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43BB2">
        <w:rPr>
          <w:rFonts w:cstheme="minorHAnsi"/>
          <w:bCs/>
          <w:sz w:val="24"/>
          <w:szCs w:val="24"/>
        </w:rPr>
        <w:t>W kolumnie nr 5 należy wpisać wartość netto, którą Wykonawca wylicza poprzez przemnożenie wartości z kolumny nr 3 (prognozowana ilość) i wartości z kolumny nr 4 (cena jednostkowa netto)</w:t>
      </w:r>
      <w:r>
        <w:rPr>
          <w:rFonts w:cstheme="minorHAnsi"/>
          <w:bCs/>
          <w:sz w:val="24"/>
          <w:szCs w:val="24"/>
        </w:rPr>
        <w:t>;</w:t>
      </w:r>
    </w:p>
    <w:p w14:paraId="53E1DB7E" w14:textId="15FF6A6E" w:rsidR="00F30D9E" w:rsidRPr="00C43BB2" w:rsidRDefault="00F30D9E" w:rsidP="00BD7A4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43BB2">
        <w:rPr>
          <w:rFonts w:cstheme="minorHAnsi"/>
          <w:bCs/>
          <w:sz w:val="24"/>
          <w:szCs w:val="24"/>
        </w:rPr>
        <w:t>W kolumnie nr 7 należy wpisać wartość brutto</w:t>
      </w:r>
      <w:r>
        <w:rPr>
          <w:rFonts w:cstheme="minorHAnsi"/>
          <w:bCs/>
          <w:sz w:val="24"/>
          <w:szCs w:val="24"/>
        </w:rPr>
        <w:t>, którą Wykonawca wylicza poprzez przemnożenie wartości z kolumny nr 5 (wartość netto) i wartości z kolumny nr 6 (stawka podatku VAT).</w:t>
      </w:r>
    </w:p>
    <w:p w14:paraId="1AAE496B" w14:textId="77777777" w:rsidR="00F30D9E" w:rsidRDefault="00F30D9E" w:rsidP="00BD7A4E">
      <w:pPr>
        <w:numPr>
          <w:ilvl w:val="0"/>
          <w:numId w:val="14"/>
        </w:numPr>
        <w:spacing w:after="0" w:line="360" w:lineRule="auto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Wartości z kolumny nr 7 (wartość brutto) należy zsumować i wpisać w ostatnim wierszu tabeli, w pozycji „Razem”.</w:t>
      </w:r>
    </w:p>
    <w:p w14:paraId="64A6745B" w14:textId="28B209CD" w:rsidR="00593A15" w:rsidRPr="00637D78" w:rsidRDefault="00593A15" w:rsidP="00BD7A4E">
      <w:pPr>
        <w:numPr>
          <w:ilvl w:val="0"/>
          <w:numId w:val="14"/>
        </w:numPr>
        <w:spacing w:after="0" w:line="360" w:lineRule="auto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Wykonawca kalkulując cenę oferty zobowiązany jest uwzględnić wszystkie wymagania i</w:t>
      </w:r>
      <w:r w:rsidR="00C54939">
        <w:rPr>
          <w:rFonts w:cstheme="minorHAnsi"/>
          <w:color w:val="000000" w:themeColor="text1"/>
          <w:sz w:val="24"/>
          <w:szCs w:val="24"/>
        </w:rPr>
        <w:t> </w:t>
      </w:r>
      <w:r w:rsidRPr="00637D78">
        <w:rPr>
          <w:rFonts w:cstheme="minorHAnsi"/>
          <w:color w:val="000000" w:themeColor="text1"/>
          <w:sz w:val="24"/>
          <w:szCs w:val="24"/>
        </w:rPr>
        <w:t>zapisy ujęte w SWZ jak i wszelkie koszty związane z prawidłową realizacją zamówienia</w:t>
      </w:r>
      <w:bookmarkStart w:id="6" w:name="_Hlk116044520"/>
      <w:r w:rsidRPr="00637D78">
        <w:rPr>
          <w:rFonts w:cstheme="minorHAnsi"/>
          <w:color w:val="000000" w:themeColor="text1"/>
          <w:sz w:val="24"/>
          <w:szCs w:val="24"/>
        </w:rPr>
        <w:t>.</w:t>
      </w:r>
    </w:p>
    <w:bookmarkEnd w:id="6"/>
    <w:p w14:paraId="60CAC264" w14:textId="77777777" w:rsidR="00593A15" w:rsidRPr="00637D78" w:rsidRDefault="00593A15" w:rsidP="00BD7A4E">
      <w:pPr>
        <w:numPr>
          <w:ilvl w:val="0"/>
          <w:numId w:val="14"/>
        </w:numPr>
        <w:spacing w:after="0" w:line="360" w:lineRule="auto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Cena ofertowa musi być podana w złotych polskich (PLN), cyfrowo (do drugiego miejsca po przecinku).</w:t>
      </w:r>
    </w:p>
    <w:p w14:paraId="5D904F6B" w14:textId="77777777" w:rsidR="00593A15" w:rsidRPr="00637D78" w:rsidRDefault="00593A15" w:rsidP="00BD7A4E">
      <w:pPr>
        <w:numPr>
          <w:ilvl w:val="0"/>
          <w:numId w:val="14"/>
        </w:numPr>
        <w:spacing w:after="0" w:line="360" w:lineRule="auto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color w:val="000000" w:themeColor="text1"/>
          <w:sz w:val="24"/>
          <w:szCs w:val="24"/>
        </w:rPr>
        <w:t>Zamawiający będzie rozliczał się z Wykonawcą wyłącznie w walucie polskiej (PLN).</w:t>
      </w:r>
    </w:p>
    <w:p w14:paraId="50168CA1" w14:textId="4BB204EB" w:rsidR="00593A15" w:rsidRPr="00593A15" w:rsidRDefault="00593A15" w:rsidP="00BD7A4E">
      <w:pPr>
        <w:numPr>
          <w:ilvl w:val="0"/>
          <w:numId w:val="14"/>
        </w:numPr>
        <w:spacing w:after="0" w:line="360" w:lineRule="auto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W przypadku gdy </w:t>
      </w:r>
      <w:r w:rsidRPr="00637D78">
        <w:rPr>
          <w:rFonts w:cstheme="minorHAnsi"/>
          <w:bCs/>
          <w:iCs/>
          <w:color w:val="000000" w:themeColor="text1"/>
          <w:sz w:val="24"/>
          <w:szCs w:val="24"/>
        </w:rPr>
        <w:t xml:space="preserve">wybór oferty będzie </w:t>
      </w:r>
      <w:r w:rsidRPr="00637D78">
        <w:rPr>
          <w:rFonts w:cstheme="minorHAnsi"/>
          <w:sz w:val="24"/>
          <w:szCs w:val="24"/>
        </w:rPr>
        <w:t xml:space="preserve">prowadził do powstania u Zamawiającego obowiązku podatkowego Wykonawca ma obowiązek podać Nazwę (rodzaj) towaru lub </w:t>
      </w:r>
      <w:r w:rsidRPr="00637D78">
        <w:rPr>
          <w:rFonts w:cstheme="minorHAnsi"/>
          <w:sz w:val="24"/>
          <w:szCs w:val="24"/>
        </w:rPr>
        <w:lastRenderedPageBreak/>
        <w:t>usługi, którego dostawa lub świadczenie będzie prowadziła do powstania obowiązku podatkowego po stronie Zamawiającego, wartość towaru lub usługi objętego obowiązek podatkowym Zamawiającego (bez kwoty podatku)</w:t>
      </w:r>
      <w:r w:rsidRPr="00637D78">
        <w:rPr>
          <w:rFonts w:cstheme="minorHAnsi"/>
          <w:color w:val="000000" w:themeColor="text1"/>
          <w:sz w:val="24"/>
          <w:szCs w:val="24"/>
        </w:rPr>
        <w:t>, s</w:t>
      </w:r>
      <w:r w:rsidRPr="00637D78">
        <w:rPr>
          <w:rFonts w:cstheme="minorHAnsi"/>
          <w:sz w:val="24"/>
          <w:szCs w:val="24"/>
        </w:rPr>
        <w:t>tawkę podatku od towarów i usług, która zgodnie z wiedzą Wykonawcy będzie miała zastosowanie.</w:t>
      </w:r>
    </w:p>
    <w:p w14:paraId="4EB55A62" w14:textId="0FA6F6E1" w:rsidR="00593A15" w:rsidRDefault="00593A15" w:rsidP="00BD7A4E">
      <w:pPr>
        <w:pStyle w:val="Nagwek1"/>
        <w:spacing w:before="480"/>
        <w:jc w:val="both"/>
      </w:pPr>
      <w:r>
        <w:t>Rozdział 16. Warunki udziału w postępowaniu</w:t>
      </w:r>
      <w:r w:rsidR="002D71A6">
        <w:t>.</w:t>
      </w:r>
    </w:p>
    <w:p w14:paraId="7A8E5E9D" w14:textId="6B1C73BF" w:rsidR="00593A15" w:rsidRPr="00CB0CE8" w:rsidRDefault="00593A15" w:rsidP="00BD7A4E">
      <w:pPr>
        <w:numPr>
          <w:ilvl w:val="0"/>
          <w:numId w:val="19"/>
        </w:num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Pr="00593A15">
        <w:rPr>
          <w:rFonts w:cstheme="minorHAnsi"/>
          <w:sz w:val="24"/>
          <w:szCs w:val="24"/>
        </w:rPr>
        <w:t>udzielenie zamówienia mogą ubiegać się Wykonawcy, którzy spełniają warunki udziału w  postępowaniu</w:t>
      </w:r>
      <w:r w:rsidR="00CB0CE8">
        <w:rPr>
          <w:rFonts w:cstheme="minorHAnsi"/>
          <w:sz w:val="24"/>
          <w:szCs w:val="24"/>
        </w:rPr>
        <w:t xml:space="preserve"> </w:t>
      </w:r>
      <w:r w:rsidRPr="00CB0CE8">
        <w:rPr>
          <w:rFonts w:cstheme="minorHAnsi"/>
          <w:b/>
          <w:bCs/>
          <w:iCs/>
          <w:sz w:val="24"/>
          <w:szCs w:val="24"/>
        </w:rPr>
        <w:t>w zakresie warunku zdolności zawodowej</w:t>
      </w:r>
      <w:r w:rsidR="00CB0CE8">
        <w:rPr>
          <w:rFonts w:cstheme="minorHAnsi"/>
          <w:b/>
          <w:bCs/>
          <w:iCs/>
          <w:sz w:val="24"/>
          <w:szCs w:val="24"/>
        </w:rPr>
        <w:t>.</w:t>
      </w:r>
    </w:p>
    <w:p w14:paraId="42D0AFC9" w14:textId="2BEBC5A7" w:rsidR="00593A15" w:rsidRPr="003C0929" w:rsidRDefault="00593A15" w:rsidP="00BD7A4E">
      <w:pPr>
        <w:spacing w:after="0" w:line="360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637D78">
        <w:rPr>
          <w:rFonts w:cstheme="minorHAnsi"/>
          <w:bCs/>
          <w:iCs/>
          <w:sz w:val="24"/>
          <w:szCs w:val="24"/>
        </w:rPr>
        <w:t xml:space="preserve">Zamawiający uzna, iż </w:t>
      </w:r>
      <w:r w:rsidRPr="00637D78">
        <w:rPr>
          <w:rFonts w:cstheme="minorHAnsi"/>
          <w:color w:val="000000" w:themeColor="text1"/>
          <w:sz w:val="24"/>
          <w:szCs w:val="24"/>
        </w:rPr>
        <w:t xml:space="preserve">Wykonawca spełnia warunek, jeżeli wykaże </w:t>
      </w:r>
      <w:r w:rsidR="002175BB">
        <w:rPr>
          <w:rFonts w:cstheme="minorHAnsi"/>
          <w:color w:val="000000" w:themeColor="text1"/>
          <w:sz w:val="24"/>
          <w:szCs w:val="24"/>
        </w:rPr>
        <w:t xml:space="preserve">dysponowanie </w:t>
      </w:r>
      <w:r w:rsidR="003C0929">
        <w:rPr>
          <w:rFonts w:cstheme="minorHAnsi"/>
          <w:color w:val="000000" w:themeColor="text1"/>
          <w:sz w:val="24"/>
          <w:szCs w:val="24"/>
        </w:rPr>
        <w:t xml:space="preserve">co najmniej jedną osobą, którą skieruje do realizacji zamówienia, spełniającą łącznie </w:t>
      </w:r>
      <w:r w:rsidR="003C0929" w:rsidRPr="003C0929">
        <w:rPr>
          <w:rFonts w:cstheme="minorHAnsi"/>
          <w:color w:val="000000" w:themeColor="text1"/>
          <w:sz w:val="24"/>
          <w:szCs w:val="24"/>
        </w:rPr>
        <w:t>następujące warunki:</w:t>
      </w:r>
    </w:p>
    <w:p w14:paraId="5C5CEC27" w14:textId="15DC112D" w:rsidR="003C0929" w:rsidRPr="003C0929" w:rsidRDefault="003C0929" w:rsidP="00BD7A4E">
      <w:pPr>
        <w:pStyle w:val="Akapitzlist"/>
        <w:numPr>
          <w:ilvl w:val="0"/>
          <w:numId w:val="43"/>
        </w:numPr>
        <w:spacing w:after="0" w:line="360" w:lineRule="auto"/>
        <w:ind w:left="15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C0929">
        <w:rPr>
          <w:rFonts w:ascii="Calibri" w:hAnsi="Calibri" w:cs="Calibri"/>
          <w:color w:val="000000" w:themeColor="text1"/>
          <w:sz w:val="24"/>
          <w:szCs w:val="24"/>
        </w:rPr>
        <w:t xml:space="preserve">posiada </w:t>
      </w:r>
      <w:r>
        <w:rPr>
          <w:rFonts w:ascii="Calibri" w:hAnsi="Calibri" w:cs="Calibri"/>
          <w:color w:val="000000" w:themeColor="text1"/>
          <w:sz w:val="24"/>
          <w:szCs w:val="24"/>
        </w:rPr>
        <w:t>specjalizację z weterynaryjnej diagnostyki obrazowej lub jest w</w:t>
      </w:r>
      <w:r w:rsidR="00BD7A4E">
        <w:t> </w:t>
      </w:r>
      <w:r>
        <w:rPr>
          <w:rFonts w:ascii="Calibri" w:hAnsi="Calibri" w:cs="Calibri"/>
          <w:color w:val="000000" w:themeColor="text1"/>
          <w:sz w:val="24"/>
          <w:szCs w:val="24"/>
        </w:rPr>
        <w:t>trakcie specjalizacji;</w:t>
      </w:r>
    </w:p>
    <w:p w14:paraId="73DC7F8A" w14:textId="139179DC" w:rsidR="003C0929" w:rsidRPr="003C0929" w:rsidRDefault="003C0929" w:rsidP="00BD7A4E">
      <w:pPr>
        <w:pStyle w:val="Akapitzlist"/>
        <w:numPr>
          <w:ilvl w:val="0"/>
          <w:numId w:val="43"/>
        </w:numPr>
        <w:spacing w:after="0" w:line="360" w:lineRule="auto"/>
        <w:ind w:left="15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C0929">
        <w:rPr>
          <w:rFonts w:ascii="Calibri" w:hAnsi="Calibri" w:cs="Calibri"/>
          <w:color w:val="000000" w:themeColor="text1"/>
          <w:sz w:val="24"/>
          <w:szCs w:val="24"/>
        </w:rPr>
        <w:t>posiada min</w:t>
      </w:r>
      <w:r>
        <w:rPr>
          <w:rFonts w:ascii="Calibri" w:hAnsi="Calibri" w:cs="Calibri"/>
          <w:color w:val="000000" w:themeColor="text1"/>
          <w:sz w:val="24"/>
          <w:szCs w:val="24"/>
        </w:rPr>
        <w:t>imum</w:t>
      </w:r>
      <w:r w:rsidRPr="003C092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3-</w:t>
      </w:r>
      <w:r w:rsidRPr="003C0929">
        <w:rPr>
          <w:rFonts w:ascii="Calibri" w:hAnsi="Calibri" w:cs="Calibri"/>
          <w:color w:val="000000" w:themeColor="text1"/>
          <w:sz w:val="24"/>
          <w:szCs w:val="24"/>
        </w:rPr>
        <w:t xml:space="preserve">letnie doświadczenie w wykonywaniu specjalistycznego badania </w:t>
      </w:r>
      <w:r>
        <w:rPr>
          <w:rFonts w:ascii="Calibri" w:hAnsi="Calibri" w:cs="Calibri"/>
          <w:color w:val="000000" w:themeColor="text1"/>
          <w:sz w:val="24"/>
          <w:szCs w:val="24"/>
        </w:rPr>
        <w:t>ultrasonograficznego</w:t>
      </w:r>
      <w:r w:rsidRPr="003C0929">
        <w:rPr>
          <w:rFonts w:ascii="Calibri" w:hAnsi="Calibri" w:cs="Calibri"/>
          <w:color w:val="000000" w:themeColor="text1"/>
          <w:sz w:val="24"/>
          <w:szCs w:val="24"/>
        </w:rPr>
        <w:t>, liczone wstecz od dnia, w którym upływa termin składania ofert;</w:t>
      </w:r>
    </w:p>
    <w:p w14:paraId="63C577C5" w14:textId="0A069F5E" w:rsidR="003C0929" w:rsidRPr="003C0929" w:rsidRDefault="003C0929" w:rsidP="00BD7A4E">
      <w:pPr>
        <w:pStyle w:val="Akapitzlist"/>
        <w:numPr>
          <w:ilvl w:val="0"/>
          <w:numId w:val="43"/>
        </w:numPr>
        <w:spacing w:after="0" w:line="360" w:lineRule="auto"/>
        <w:ind w:left="15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3C0929">
        <w:rPr>
          <w:rFonts w:ascii="Calibri" w:hAnsi="Calibri" w:cs="Calibri"/>
          <w:color w:val="000000" w:themeColor="text1"/>
          <w:sz w:val="24"/>
          <w:szCs w:val="24"/>
        </w:rPr>
        <w:t xml:space="preserve">posiada </w:t>
      </w:r>
      <w:r w:rsidRPr="003C0929">
        <w:rPr>
          <w:rFonts w:cstheme="minorHAnsi"/>
          <w:color w:val="000000" w:themeColor="text1"/>
          <w:sz w:val="24"/>
          <w:szCs w:val="24"/>
        </w:rPr>
        <w:t xml:space="preserve">min. </w:t>
      </w:r>
      <w:r>
        <w:rPr>
          <w:rFonts w:cstheme="minorHAnsi"/>
          <w:color w:val="000000" w:themeColor="text1"/>
          <w:sz w:val="24"/>
          <w:szCs w:val="24"/>
        </w:rPr>
        <w:t>4-l</w:t>
      </w:r>
      <w:r w:rsidRPr="003C0929">
        <w:rPr>
          <w:rFonts w:cstheme="minorHAnsi"/>
          <w:color w:val="000000" w:themeColor="text1"/>
          <w:sz w:val="24"/>
          <w:szCs w:val="24"/>
        </w:rPr>
        <w:t xml:space="preserve">etnie </w:t>
      </w:r>
      <w:r>
        <w:rPr>
          <w:rFonts w:cstheme="minorHAnsi"/>
          <w:color w:val="000000" w:themeColor="text1"/>
          <w:sz w:val="24"/>
          <w:szCs w:val="24"/>
        </w:rPr>
        <w:t xml:space="preserve">doświadczenie internistyczne, </w:t>
      </w:r>
      <w:r w:rsidRPr="003C0929">
        <w:rPr>
          <w:rFonts w:ascii="Calibri" w:hAnsi="Calibri" w:cs="Calibri"/>
          <w:color w:val="000000" w:themeColor="text1"/>
          <w:sz w:val="24"/>
          <w:szCs w:val="24"/>
        </w:rPr>
        <w:t>liczone wstecz od dnia, w</w:t>
      </w:r>
      <w:r w:rsidR="00BD7A4E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3C0929">
        <w:rPr>
          <w:rFonts w:ascii="Calibri" w:hAnsi="Calibri" w:cs="Calibri"/>
          <w:color w:val="000000" w:themeColor="text1"/>
          <w:sz w:val="24"/>
          <w:szCs w:val="24"/>
        </w:rPr>
        <w:t>którym upływa termin składania ofert</w:t>
      </w:r>
      <w:r w:rsidR="0096374E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F485694" w14:textId="74C2F919" w:rsidR="00593A15" w:rsidRPr="00CB0CE8" w:rsidRDefault="00593A15" w:rsidP="00BD7A4E">
      <w:pPr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B0CE8">
        <w:rPr>
          <w:rFonts w:cstheme="minorHAnsi"/>
          <w:sz w:val="24"/>
          <w:szCs w:val="24"/>
        </w:rPr>
        <w:t xml:space="preserve">Zamawiający, w celu potwierdzenia spełniania warunku udziału w postępowaniu, wymaga złożenia wykazu </w:t>
      </w:r>
      <w:r w:rsidR="003C0929" w:rsidRPr="00CB0CE8">
        <w:rPr>
          <w:rFonts w:cstheme="minorHAnsi"/>
          <w:sz w:val="24"/>
          <w:szCs w:val="24"/>
        </w:rPr>
        <w:t>osób</w:t>
      </w:r>
      <w:r w:rsidRPr="00CB0CE8">
        <w:rPr>
          <w:rFonts w:cstheme="minorHAnsi"/>
          <w:sz w:val="24"/>
          <w:szCs w:val="24"/>
        </w:rPr>
        <w:t xml:space="preserve"> (załącznik do SWZ – wzór wykazu </w:t>
      </w:r>
      <w:r w:rsidR="003C0929" w:rsidRPr="00CB0CE8">
        <w:rPr>
          <w:rFonts w:cstheme="minorHAnsi"/>
          <w:sz w:val="24"/>
          <w:szCs w:val="24"/>
        </w:rPr>
        <w:t>osób</w:t>
      </w:r>
      <w:r w:rsidRPr="00CB0CE8">
        <w:rPr>
          <w:rFonts w:cstheme="minorHAnsi"/>
          <w:sz w:val="24"/>
          <w:szCs w:val="24"/>
        </w:rPr>
        <w:t xml:space="preserve">) </w:t>
      </w:r>
      <w:r w:rsidR="003C0929" w:rsidRPr="00CB0CE8">
        <w:rPr>
          <w:sz w:val="24"/>
          <w:szCs w:val="24"/>
        </w:rPr>
        <w:t>wraz z</w:t>
      </w:r>
      <w:r w:rsidR="00BD7A4E">
        <w:rPr>
          <w:sz w:val="24"/>
          <w:szCs w:val="24"/>
        </w:rPr>
        <w:t> </w:t>
      </w:r>
      <w:r w:rsidR="003C0929" w:rsidRPr="00CB0CE8">
        <w:rPr>
          <w:sz w:val="24"/>
          <w:szCs w:val="24"/>
        </w:rPr>
        <w:t>informacjami na temat ich kwalifikacji zawodowych, uprawnień, doświadczenia i</w:t>
      </w:r>
      <w:r w:rsidR="00BD7A4E">
        <w:rPr>
          <w:sz w:val="24"/>
          <w:szCs w:val="24"/>
        </w:rPr>
        <w:t> </w:t>
      </w:r>
      <w:r w:rsidR="003C0929" w:rsidRPr="00CB0CE8">
        <w:rPr>
          <w:sz w:val="24"/>
          <w:szCs w:val="24"/>
        </w:rPr>
        <w:t>wykształcenia niezbędnych do wykonania zamówienia publicznego, a także zakresu wykonywanych przez nie czynności oraz informacją o podstawie do dysponowania tymi osobami</w:t>
      </w:r>
      <w:r w:rsidR="00CB0CE8" w:rsidRPr="00CB0CE8">
        <w:rPr>
          <w:sz w:val="24"/>
          <w:szCs w:val="24"/>
        </w:rPr>
        <w:t>.</w:t>
      </w:r>
    </w:p>
    <w:p w14:paraId="0DE2ADBC" w14:textId="1359D894" w:rsidR="00593A15" w:rsidRPr="00CB0CE8" w:rsidRDefault="00593A15" w:rsidP="00BD7A4E">
      <w:pPr>
        <w:pStyle w:val="Nagwek1"/>
        <w:spacing w:before="480" w:line="360" w:lineRule="auto"/>
        <w:jc w:val="both"/>
        <w:rPr>
          <w:szCs w:val="28"/>
        </w:rPr>
      </w:pPr>
      <w:r w:rsidRPr="00CB0CE8">
        <w:rPr>
          <w:szCs w:val="28"/>
        </w:rPr>
        <w:t>Rozdział 17. Poleganie na zasobach podmiotu udostępniającego zasoby</w:t>
      </w:r>
      <w:r w:rsidR="002D71A6">
        <w:rPr>
          <w:szCs w:val="28"/>
        </w:rPr>
        <w:t>.</w:t>
      </w:r>
    </w:p>
    <w:p w14:paraId="6BC34303" w14:textId="2BE328AF" w:rsidR="00593A15" w:rsidRPr="00CB0CE8" w:rsidRDefault="00593A15" w:rsidP="00BD7A4E">
      <w:pPr>
        <w:pStyle w:val="Akapitzlist"/>
        <w:numPr>
          <w:ilvl w:val="0"/>
          <w:numId w:val="21"/>
        </w:numPr>
        <w:spacing w:before="360"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Wykonawca może w celu potwierdzenia spełniania warunków udziału w postępowaniu w</w:t>
      </w:r>
      <w:r w:rsidR="006B7452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 xml:space="preserve">stosownych sytuacjach oraz w odniesieniu do konkretnego zamówienia, lub jego części, polegać na zdolnościach technicznych lub zawodowych podmiotów </w:t>
      </w:r>
      <w:r w:rsidRPr="00CB0CE8">
        <w:rPr>
          <w:rFonts w:cstheme="minorHAnsi"/>
          <w:sz w:val="24"/>
          <w:szCs w:val="24"/>
        </w:rPr>
        <w:t>udostępniających zasoby, niezależnie od charakteru prawnego łączących go z nimi stosunków prawnych.</w:t>
      </w:r>
    </w:p>
    <w:p w14:paraId="7EBCF923" w14:textId="3A015798" w:rsidR="00CB0CE8" w:rsidRPr="00CB0CE8" w:rsidRDefault="00CB0CE8" w:rsidP="00BD7A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B0CE8">
        <w:rPr>
          <w:sz w:val="24"/>
          <w:szCs w:val="24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usługi, do realizacji których te zdolności są wymagane. </w:t>
      </w:r>
    </w:p>
    <w:p w14:paraId="3CEEBBC2" w14:textId="4677D897" w:rsidR="00593A15" w:rsidRPr="00637D78" w:rsidRDefault="00593A15" w:rsidP="00BD7A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B0CE8">
        <w:rPr>
          <w:rFonts w:cstheme="minorHAnsi"/>
          <w:sz w:val="24"/>
          <w:szCs w:val="24"/>
        </w:rPr>
        <w:t>Wykonawca, który polega na zdolnościach podmiotów udostępniających zasoby, składa, wraz z ofertą, zobowiązanie podmiotu udostępniającego zasoby do oddania mu do dyspozycji niezbędnych zasobów na potrzeby realizacji danego</w:t>
      </w:r>
      <w:r w:rsidRPr="00637D78">
        <w:rPr>
          <w:rFonts w:cstheme="minorHAnsi"/>
          <w:sz w:val="24"/>
          <w:szCs w:val="24"/>
        </w:rPr>
        <w:t xml:space="preserve"> zamówienia lub inny podmiotowy środek dowodowy potwierdzający, że wykonawca realizując zamówienie, będzie dysponował niezbędnymi zasobami tych podmiotów.</w:t>
      </w:r>
    </w:p>
    <w:p w14:paraId="2DA5CA15" w14:textId="77777777" w:rsidR="00593A15" w:rsidRPr="00637D78" w:rsidRDefault="00593A15" w:rsidP="00BD7A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14:paraId="4C4661D8" w14:textId="77777777" w:rsidR="00593A15" w:rsidRPr="00637D78" w:rsidRDefault="00593A15" w:rsidP="00BD7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zakres dostępnych wykonawcy zasobów podmiotu udostępniającego zasoby; </w:t>
      </w:r>
    </w:p>
    <w:p w14:paraId="4324699E" w14:textId="77777777" w:rsidR="00593A15" w:rsidRPr="00637D78" w:rsidRDefault="00593A15" w:rsidP="00BD7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sposób i okres udostępnienia wykonawcy i wykorzystania przez niego zasobów podmiotu udostępniającego te zasoby przy wykonywaniu zamówienia; </w:t>
      </w:r>
    </w:p>
    <w:p w14:paraId="66F4BD8B" w14:textId="77777777" w:rsidR="00593A15" w:rsidRPr="00637D78" w:rsidRDefault="00593A15" w:rsidP="00BD7A4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561873F5" w14:textId="77777777" w:rsidR="00593A15" w:rsidRPr="00637D78" w:rsidRDefault="00593A15" w:rsidP="00BD7A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 </w:t>
      </w:r>
    </w:p>
    <w:p w14:paraId="03255E84" w14:textId="44D27C66" w:rsidR="00593A15" w:rsidRPr="00637D78" w:rsidRDefault="00593A15" w:rsidP="00BD7A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</w:t>
      </w:r>
      <w:r w:rsidR="006B7452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 xml:space="preserve">postępowaniu. </w:t>
      </w:r>
    </w:p>
    <w:p w14:paraId="4BA79FA1" w14:textId="13E3FD22" w:rsidR="00593A15" w:rsidRPr="00637D78" w:rsidRDefault="00593A15" w:rsidP="00BD7A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Wykonawca nie może, po upływie terminu składania ofert, powoływać się na zdolności podmiotów udostępniających zasoby, jeżeli na etapie składania ofert nie polegał on w</w:t>
      </w:r>
      <w:r w:rsidR="006B7452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>danym zakresie na zdolnościach podmiotów udostępniających zasoby.</w:t>
      </w:r>
    </w:p>
    <w:p w14:paraId="78A3CDBC" w14:textId="50CDEB18" w:rsidR="00593A15" w:rsidRDefault="00593A15" w:rsidP="00BD7A4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lastRenderedPageBreak/>
        <w:t xml:space="preserve">Wykonawca, w przypadku polegania na zdolnościach podmiotów udostępniających zasoby, przedstawia, wraz z oświadczeniem, o którym mowa w art. 125 ust. 1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>, także oświadczenie podmiotu udostępniającego zasoby, potwierdzające brak podstaw wykluczenia tego podmiotu oraz odpowiednio spełnianie warunków udziału w</w:t>
      </w:r>
      <w:r w:rsidR="006B7452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>postępowaniu, w zakresie, w jakim wykonawca powołuje się na jego zasoby.</w:t>
      </w:r>
    </w:p>
    <w:p w14:paraId="2B4DCAD4" w14:textId="78D65A23" w:rsidR="00593A15" w:rsidRDefault="00593A15" w:rsidP="00BD7A4E">
      <w:pPr>
        <w:pStyle w:val="Nagwek1"/>
        <w:spacing w:before="480"/>
        <w:jc w:val="both"/>
      </w:pPr>
      <w:r>
        <w:t>Rozdział 18. Zawartość oferty i dokumenty składane razem z ofertą</w:t>
      </w:r>
      <w:r w:rsidR="002D71A6">
        <w:t>.</w:t>
      </w:r>
    </w:p>
    <w:p w14:paraId="225B9412" w14:textId="11574339" w:rsidR="00FB6103" w:rsidRPr="00FB6103" w:rsidRDefault="00FB6103" w:rsidP="00BD7A4E">
      <w:pPr>
        <w:spacing w:before="360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B6103">
        <w:rPr>
          <w:rFonts w:cstheme="minorHAnsi"/>
          <w:color w:val="000000" w:themeColor="text1"/>
          <w:sz w:val="24"/>
          <w:szCs w:val="24"/>
        </w:rPr>
        <w:t>Oferta oraz załączniki do niej, które Wykonawca ubiegający się o zamówienie publiczne jest zobowiązany złożyć:</w:t>
      </w:r>
    </w:p>
    <w:p w14:paraId="00A6A306" w14:textId="0D8F86D0" w:rsidR="00FB6103" w:rsidRPr="00FB6103" w:rsidRDefault="00FB6103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B6103">
        <w:rPr>
          <w:rFonts w:cstheme="minorHAnsi"/>
          <w:b/>
          <w:bCs/>
          <w:color w:val="000000" w:themeColor="text1"/>
          <w:sz w:val="24"/>
          <w:szCs w:val="24"/>
        </w:rPr>
        <w:t xml:space="preserve">Formularz oferty, którego wzór stanowi Załącznik nr </w:t>
      </w:r>
      <w:r w:rsidR="00CB0CE8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FB6103">
        <w:rPr>
          <w:rFonts w:cstheme="minorHAnsi"/>
          <w:b/>
          <w:bCs/>
          <w:color w:val="000000" w:themeColor="text1"/>
          <w:sz w:val="24"/>
          <w:szCs w:val="24"/>
        </w:rPr>
        <w:t xml:space="preserve"> do SWZ</w:t>
      </w:r>
    </w:p>
    <w:p w14:paraId="13C8DA06" w14:textId="561EABD4" w:rsidR="00FB6103" w:rsidRPr="006B7452" w:rsidRDefault="00FB6103" w:rsidP="00BD7A4E">
      <w:pPr>
        <w:pStyle w:val="Akapitzlist"/>
        <w:spacing w:line="36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B7452">
        <w:rPr>
          <w:rFonts w:cstheme="minorHAnsi"/>
          <w:iCs/>
          <w:color w:val="000000" w:themeColor="text1"/>
          <w:sz w:val="24"/>
          <w:szCs w:val="24"/>
        </w:rPr>
        <w:t>Dokument stanowiący ofertę składa się, pod rygorem nieważności, w formie elektronicznej (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do zachowania </w:t>
      </w:r>
      <w:r w:rsidRPr="006B7452">
        <w:rPr>
          <w:rStyle w:val="highlight"/>
          <w:rFonts w:cstheme="minorHAnsi"/>
          <w:iCs/>
          <w:color w:val="000000" w:themeColor="text1"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 formy czynności prawnej wystarcza złożenie oświadczenia woli w postaci </w:t>
      </w:r>
      <w:r w:rsidRPr="006B7452">
        <w:rPr>
          <w:rStyle w:val="highlight"/>
          <w:rFonts w:cstheme="minorHAnsi"/>
          <w:iCs/>
          <w:color w:val="000000" w:themeColor="text1"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 i opatrzenie go</w:t>
      </w:r>
      <w:r w:rsidRPr="006B7452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kwalifikowanym podpisem elektronicznym) </w:t>
      </w:r>
      <w:r w:rsidRPr="006B7452">
        <w:rPr>
          <w:rFonts w:cstheme="minorHAnsi"/>
          <w:iCs/>
          <w:color w:val="000000" w:themeColor="text1"/>
          <w:sz w:val="24"/>
          <w:szCs w:val="24"/>
        </w:rPr>
        <w:t>lub w postaci elektronicznej opatrzonej podpisem zaufanym lub podpisem osobistym</w:t>
      </w:r>
      <w:r w:rsidR="000A67E8" w:rsidRPr="006B7452">
        <w:rPr>
          <w:rFonts w:cstheme="minorHAnsi"/>
          <w:iCs/>
          <w:color w:val="000000" w:themeColor="text1"/>
          <w:sz w:val="24"/>
          <w:szCs w:val="24"/>
        </w:rPr>
        <w:t>.</w:t>
      </w:r>
    </w:p>
    <w:p w14:paraId="4409FD38" w14:textId="317E66BB" w:rsidR="00FB6103" w:rsidRPr="00FB6103" w:rsidRDefault="00FB6103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B6103">
        <w:rPr>
          <w:rFonts w:cstheme="minorHAnsi"/>
          <w:b/>
          <w:bCs/>
          <w:color w:val="000000" w:themeColor="text1"/>
          <w:sz w:val="24"/>
          <w:szCs w:val="24"/>
        </w:rPr>
        <w:t>Odpis lub informację z Krajowego Rejestru Sądowego, Centralnej Ewidencji i Informacji o  Działalności Gospodarczej</w:t>
      </w:r>
      <w:r w:rsidRPr="00FB6103">
        <w:rPr>
          <w:rFonts w:cstheme="minorHAnsi"/>
          <w:color w:val="000000" w:themeColor="text1"/>
          <w:sz w:val="24"/>
          <w:szCs w:val="24"/>
        </w:rPr>
        <w:t xml:space="preserve"> lub innego właściwego rejestru, w celu potwierdzenia, że osoba działająca w imieniu Wykonawcy jest umocowana do jego reprezentowania. Wykonawca nie jest zobowiązany do złożenia dokumentów, o</w:t>
      </w:r>
      <w:r w:rsidR="006B7452">
        <w:rPr>
          <w:rFonts w:cstheme="minorHAnsi"/>
          <w:color w:val="000000" w:themeColor="text1"/>
          <w:sz w:val="24"/>
          <w:szCs w:val="24"/>
        </w:rPr>
        <w:t> </w:t>
      </w:r>
      <w:r w:rsidRPr="00FB6103">
        <w:rPr>
          <w:rFonts w:cstheme="minorHAnsi"/>
          <w:color w:val="000000" w:themeColor="text1"/>
          <w:sz w:val="24"/>
          <w:szCs w:val="24"/>
        </w:rPr>
        <w:t>których mowa powyżej, jeżeli  Zamawiający może je  uzyskać za pomocą bezpłatnych i ogólnodostępnych baz danych, o ile Wykonawca wskazał w  formularzu oferty dane umożliwiające dostęp do tych dokumentów</w:t>
      </w:r>
      <w:r w:rsidR="000A67E8">
        <w:rPr>
          <w:rFonts w:cstheme="minorHAnsi"/>
          <w:color w:val="000000" w:themeColor="text1"/>
          <w:sz w:val="24"/>
          <w:szCs w:val="24"/>
        </w:rPr>
        <w:t>.</w:t>
      </w:r>
    </w:p>
    <w:p w14:paraId="0FC492D2" w14:textId="548B25A8" w:rsidR="00FB6103" w:rsidRPr="00FB6103" w:rsidRDefault="00FB6103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6103">
        <w:rPr>
          <w:rFonts w:cstheme="minorHAnsi"/>
          <w:b/>
          <w:color w:val="000000" w:themeColor="text1"/>
          <w:sz w:val="24"/>
          <w:szCs w:val="24"/>
        </w:rPr>
        <w:t>Oświadczenie o braku podstaw wykluczenia z postępowania,</w:t>
      </w:r>
      <w:r w:rsidRPr="00D14FD3">
        <w:rPr>
          <w:rFonts w:cstheme="minorHAnsi"/>
          <w:b/>
          <w:color w:val="000000" w:themeColor="text1"/>
          <w:sz w:val="24"/>
          <w:szCs w:val="24"/>
        </w:rPr>
        <w:t xml:space="preserve"> którego wzór stanowi Załącznik do SWZ</w:t>
      </w:r>
    </w:p>
    <w:p w14:paraId="0841E991" w14:textId="52FF8DFA" w:rsidR="00FB6103" w:rsidRPr="006B7452" w:rsidRDefault="00FB6103" w:rsidP="00BD7A4E">
      <w:pPr>
        <w:pStyle w:val="Akapitzlist"/>
        <w:spacing w:line="36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B7452">
        <w:rPr>
          <w:rFonts w:cstheme="minorHAnsi"/>
          <w:iCs/>
          <w:color w:val="000000" w:themeColor="text1"/>
          <w:sz w:val="24"/>
          <w:szCs w:val="24"/>
        </w:rPr>
        <w:t xml:space="preserve">Dokument stanowiący oświadczenie, o którym mowa w art. 125 ust. 1 ustawy </w:t>
      </w:r>
      <w:proofErr w:type="spellStart"/>
      <w:r w:rsidRPr="006B7452">
        <w:rPr>
          <w:rFonts w:cstheme="minorHAnsi"/>
          <w:iCs/>
          <w:color w:val="000000" w:themeColor="text1"/>
          <w:sz w:val="24"/>
          <w:szCs w:val="24"/>
        </w:rPr>
        <w:t>Pzp</w:t>
      </w:r>
      <w:proofErr w:type="spellEnd"/>
      <w:r w:rsidRPr="006B7452">
        <w:rPr>
          <w:rFonts w:cstheme="minorHAnsi"/>
          <w:iCs/>
          <w:color w:val="000000" w:themeColor="text1"/>
          <w:sz w:val="24"/>
          <w:szCs w:val="24"/>
        </w:rPr>
        <w:t xml:space="preserve"> składa się, pod rygorem nieważności, w formie elektronicznej (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do zachowania </w:t>
      </w:r>
      <w:r w:rsidRPr="006B7452">
        <w:rPr>
          <w:rStyle w:val="highlight"/>
          <w:rFonts w:cstheme="minorHAnsi"/>
          <w:iCs/>
          <w:color w:val="000000" w:themeColor="text1"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 formy czynności prawnej wystarcza złożenie oświadczenia woli w</w:t>
      </w:r>
      <w:r w:rsid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> 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postaci </w:t>
      </w:r>
      <w:r w:rsidRPr="006B7452">
        <w:rPr>
          <w:rStyle w:val="highlight"/>
          <w:rFonts w:cstheme="minorHAnsi"/>
          <w:iCs/>
          <w:color w:val="000000" w:themeColor="text1"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 i opatrzenie go</w:t>
      </w:r>
      <w:r w:rsidRPr="006B7452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kwalifikowanym podpisem elektronicznym) </w:t>
      </w:r>
      <w:r w:rsidRPr="006B7452">
        <w:rPr>
          <w:rFonts w:cstheme="minorHAnsi"/>
          <w:iCs/>
          <w:color w:val="000000" w:themeColor="text1"/>
          <w:sz w:val="24"/>
          <w:szCs w:val="24"/>
        </w:rPr>
        <w:t>lub w postaci elektronicznej opatrzonej podpisem zaufanym lub podpisem osobistym</w:t>
      </w:r>
      <w:r w:rsidR="000A67E8" w:rsidRPr="006B7452">
        <w:rPr>
          <w:rFonts w:cstheme="minorHAnsi"/>
          <w:iCs/>
          <w:color w:val="000000" w:themeColor="text1"/>
          <w:sz w:val="24"/>
          <w:szCs w:val="24"/>
        </w:rPr>
        <w:t>.</w:t>
      </w:r>
    </w:p>
    <w:p w14:paraId="3EA69088" w14:textId="3374B48C" w:rsidR="00FB6103" w:rsidRPr="00FB6103" w:rsidRDefault="00FB6103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6103">
        <w:rPr>
          <w:rFonts w:cstheme="minorHAnsi"/>
          <w:b/>
          <w:color w:val="000000" w:themeColor="text1"/>
          <w:sz w:val="24"/>
          <w:szCs w:val="24"/>
        </w:rPr>
        <w:t>Oświadczenie o spełnianiu warunków udziału w postępowaniu, którego wzór stanowi Załącznik do SWZ</w:t>
      </w:r>
    </w:p>
    <w:p w14:paraId="715A8F01" w14:textId="7AE5F28A" w:rsidR="00FB6103" w:rsidRPr="006B7452" w:rsidRDefault="00FB6103" w:rsidP="00BD7A4E">
      <w:pPr>
        <w:pStyle w:val="Akapitzlist"/>
        <w:spacing w:line="36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B7452">
        <w:rPr>
          <w:rFonts w:cstheme="minorHAnsi"/>
          <w:iCs/>
          <w:color w:val="000000" w:themeColor="text1"/>
          <w:sz w:val="24"/>
          <w:szCs w:val="24"/>
        </w:rPr>
        <w:lastRenderedPageBreak/>
        <w:t xml:space="preserve">Dokument stanowiący oświadczenie, o którym mowa w art. 125 ust. 1 ustawy </w:t>
      </w:r>
      <w:proofErr w:type="spellStart"/>
      <w:r w:rsidRPr="006B7452">
        <w:rPr>
          <w:rFonts w:cstheme="minorHAnsi"/>
          <w:iCs/>
          <w:color w:val="000000" w:themeColor="text1"/>
          <w:sz w:val="24"/>
          <w:szCs w:val="24"/>
        </w:rPr>
        <w:t>Pzp</w:t>
      </w:r>
      <w:proofErr w:type="spellEnd"/>
      <w:r w:rsidRPr="006B7452">
        <w:rPr>
          <w:rFonts w:cstheme="minorHAnsi"/>
          <w:iCs/>
          <w:color w:val="000000" w:themeColor="text1"/>
          <w:sz w:val="24"/>
          <w:szCs w:val="24"/>
        </w:rPr>
        <w:t xml:space="preserve"> składa się, pod rygorem nieważności, w formie elektronicznej (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do zachowania </w:t>
      </w:r>
      <w:r w:rsidRPr="006B7452">
        <w:rPr>
          <w:rStyle w:val="highlight"/>
          <w:rFonts w:cstheme="minorHAnsi"/>
          <w:iCs/>
          <w:color w:val="000000" w:themeColor="text1"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 formy czynności prawnej wystarcza złożenie oświadczenia woli w</w:t>
      </w:r>
      <w:r w:rsid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> 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postaci </w:t>
      </w:r>
      <w:r w:rsidRPr="006B7452">
        <w:rPr>
          <w:rStyle w:val="highlight"/>
          <w:rFonts w:cstheme="minorHAnsi"/>
          <w:iCs/>
          <w:color w:val="000000" w:themeColor="text1"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 i opatrzenie go</w:t>
      </w:r>
      <w:r w:rsidRPr="006B7452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6B7452">
        <w:rPr>
          <w:rStyle w:val="markedcontent"/>
          <w:rFonts w:cstheme="minorHAnsi"/>
          <w:iCs/>
          <w:color w:val="000000" w:themeColor="text1"/>
          <w:sz w:val="24"/>
          <w:szCs w:val="24"/>
        </w:rPr>
        <w:t xml:space="preserve">kwalifikowanym podpisem elektronicznym) </w:t>
      </w:r>
      <w:r w:rsidRPr="006B7452">
        <w:rPr>
          <w:rFonts w:cstheme="minorHAnsi"/>
          <w:iCs/>
          <w:color w:val="000000" w:themeColor="text1"/>
          <w:sz w:val="24"/>
          <w:szCs w:val="24"/>
        </w:rPr>
        <w:t>lub w postaci elektronicznej opatrzonej podpisem zaufanym lub podpisem osobistym</w:t>
      </w:r>
      <w:r w:rsidR="000A67E8" w:rsidRPr="006B7452">
        <w:rPr>
          <w:rFonts w:cstheme="minorHAnsi"/>
          <w:iCs/>
          <w:color w:val="000000" w:themeColor="text1"/>
          <w:sz w:val="24"/>
          <w:szCs w:val="24"/>
        </w:rPr>
        <w:t>.</w:t>
      </w:r>
    </w:p>
    <w:p w14:paraId="3AE9AC47" w14:textId="07339580" w:rsidR="00FB6103" w:rsidRPr="00FB6103" w:rsidRDefault="00FB6103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B6103">
        <w:rPr>
          <w:rFonts w:cstheme="minorHAnsi"/>
          <w:bCs/>
          <w:color w:val="000000" w:themeColor="text1"/>
          <w:sz w:val="24"/>
          <w:szCs w:val="24"/>
        </w:rPr>
        <w:t>Jeżeli dotyczy:</w:t>
      </w:r>
    </w:p>
    <w:p w14:paraId="3182F92F" w14:textId="0D2744EA" w:rsidR="00FB6103" w:rsidRPr="00FB6103" w:rsidRDefault="00FB6103" w:rsidP="00D932C8">
      <w:pPr>
        <w:pStyle w:val="Akapitzlist"/>
        <w:numPr>
          <w:ilvl w:val="0"/>
          <w:numId w:val="50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B6103">
        <w:rPr>
          <w:rFonts w:cstheme="minorHAnsi"/>
          <w:b/>
          <w:color w:val="000000" w:themeColor="text1"/>
          <w:sz w:val="24"/>
          <w:szCs w:val="24"/>
        </w:rPr>
        <w:t>pełnomocnictwo</w:t>
      </w:r>
      <w:r w:rsidRPr="00FB6103">
        <w:rPr>
          <w:rFonts w:cstheme="minorHAnsi"/>
          <w:color w:val="000000" w:themeColor="text1"/>
          <w:sz w:val="24"/>
          <w:szCs w:val="24"/>
        </w:rPr>
        <w:t xml:space="preserve"> </w:t>
      </w:r>
      <w:r w:rsidRPr="00FB6103">
        <w:rPr>
          <w:rFonts w:cstheme="minorHAnsi"/>
          <w:b/>
          <w:color w:val="000000" w:themeColor="text1"/>
          <w:sz w:val="24"/>
          <w:szCs w:val="24"/>
        </w:rPr>
        <w:t>upoważniające do złożenia oferty</w:t>
      </w:r>
      <w:r w:rsidRPr="00FB6103">
        <w:rPr>
          <w:rFonts w:cstheme="minorHAnsi"/>
          <w:color w:val="000000" w:themeColor="text1"/>
          <w:sz w:val="24"/>
          <w:szCs w:val="24"/>
        </w:rPr>
        <w:t xml:space="preserve"> (umocowanie do reprezentowania wykonawcy) - jeżeli w imieniu wykonawcy działa osoba, której umocowanie do jego reprezentowania nie wynika z dokumentów określających status prawny wykonawcy,</w:t>
      </w:r>
    </w:p>
    <w:p w14:paraId="089E4E4E" w14:textId="4D131CE0" w:rsidR="00FB6103" w:rsidRPr="00FB6103" w:rsidRDefault="00FB6103" w:rsidP="00D932C8">
      <w:pPr>
        <w:pStyle w:val="Akapitzlist"/>
        <w:numPr>
          <w:ilvl w:val="0"/>
          <w:numId w:val="50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B6103">
        <w:rPr>
          <w:rFonts w:cstheme="minorHAnsi"/>
          <w:b/>
          <w:color w:val="000000" w:themeColor="text1"/>
          <w:sz w:val="24"/>
          <w:szCs w:val="24"/>
        </w:rPr>
        <w:t>pełnomocnictwo</w:t>
      </w:r>
      <w:r w:rsidRPr="00FB6103">
        <w:rPr>
          <w:rFonts w:cstheme="minorHAnsi"/>
          <w:color w:val="000000" w:themeColor="text1"/>
          <w:sz w:val="24"/>
          <w:szCs w:val="24"/>
        </w:rPr>
        <w:t xml:space="preserve"> dla osoby działającej w imieniu wykonawców wspólnie ubiegających się o udzielenie zamówienia publicznego – dotyczy ofert składanych przez Wykonawców wspólnie ubiegających się o udzielenie zamówienia,</w:t>
      </w:r>
    </w:p>
    <w:p w14:paraId="657ECA8C" w14:textId="3E99F75C" w:rsidR="00FB6103" w:rsidRPr="00FB6103" w:rsidRDefault="00FB6103" w:rsidP="00D932C8">
      <w:pPr>
        <w:pStyle w:val="Akapitzlist"/>
        <w:numPr>
          <w:ilvl w:val="0"/>
          <w:numId w:val="50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B6103">
        <w:rPr>
          <w:rFonts w:cstheme="minorHAnsi"/>
          <w:b/>
          <w:color w:val="000000" w:themeColor="text1"/>
          <w:sz w:val="24"/>
          <w:szCs w:val="24"/>
        </w:rPr>
        <w:t>pełnomocnictwo</w:t>
      </w:r>
      <w:r w:rsidRPr="00FB6103">
        <w:rPr>
          <w:rFonts w:cstheme="minorHAnsi"/>
          <w:color w:val="000000" w:themeColor="text1"/>
          <w:sz w:val="24"/>
          <w:szCs w:val="24"/>
        </w:rPr>
        <w:t xml:space="preserve"> dla osoby działającej w imieniu podmiotu udostępniającego zasoby.</w:t>
      </w:r>
    </w:p>
    <w:p w14:paraId="7EA6768A" w14:textId="33B35040" w:rsidR="00FB6103" w:rsidRPr="006B7452" w:rsidRDefault="00FB6103" w:rsidP="00BD7A4E">
      <w:pPr>
        <w:spacing w:line="360" w:lineRule="auto"/>
        <w:ind w:left="708"/>
        <w:jc w:val="both"/>
        <w:rPr>
          <w:rFonts w:cstheme="minorHAnsi"/>
          <w:iCs/>
          <w:sz w:val="24"/>
          <w:szCs w:val="24"/>
        </w:rPr>
      </w:pPr>
      <w:r w:rsidRPr="006B7452">
        <w:rPr>
          <w:rFonts w:cstheme="minorHAnsi"/>
          <w:iCs/>
          <w:sz w:val="24"/>
          <w:szCs w:val="24"/>
        </w:rPr>
        <w:t>Pełnomocnictwo przekazuje się w postaci elektronicznej i opatruje się kwalifikowanym podpisem elektronicznym, podpisem zaufanym lub podpisem osobistym.</w:t>
      </w:r>
    </w:p>
    <w:p w14:paraId="531E8823" w14:textId="4708856F" w:rsidR="00FB6103" w:rsidRPr="006B7452" w:rsidRDefault="00FB6103" w:rsidP="00BD7A4E">
      <w:pPr>
        <w:spacing w:line="360" w:lineRule="auto"/>
        <w:ind w:left="708"/>
        <w:jc w:val="both"/>
        <w:rPr>
          <w:rFonts w:cstheme="minorHAnsi"/>
          <w:iCs/>
          <w:sz w:val="24"/>
          <w:szCs w:val="24"/>
        </w:rPr>
      </w:pPr>
      <w:r w:rsidRPr="006B7452">
        <w:rPr>
          <w:rFonts w:cstheme="minorHAnsi"/>
          <w:iCs/>
          <w:sz w:val="24"/>
          <w:szCs w:val="24"/>
        </w:rPr>
        <w:t>Jeżeli pełnomocnictwo zostało sporządzone jako dokument w postaci papierowej i</w:t>
      </w:r>
      <w:r w:rsidR="006B7452">
        <w:rPr>
          <w:rFonts w:cstheme="minorHAnsi"/>
          <w:iCs/>
          <w:sz w:val="24"/>
          <w:szCs w:val="24"/>
        </w:rPr>
        <w:t> </w:t>
      </w:r>
      <w:r w:rsidRPr="006B7452">
        <w:rPr>
          <w:rFonts w:cstheme="minorHAnsi"/>
          <w:iCs/>
          <w:sz w:val="24"/>
          <w:szCs w:val="24"/>
        </w:rPr>
        <w:t>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</w:r>
    </w:p>
    <w:p w14:paraId="7797D432" w14:textId="77777777" w:rsidR="00FB6103" w:rsidRDefault="00FB6103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B6103">
        <w:rPr>
          <w:rFonts w:cstheme="minorHAnsi"/>
          <w:bCs/>
          <w:color w:val="000000" w:themeColor="text1"/>
          <w:sz w:val="24"/>
          <w:szCs w:val="24"/>
        </w:rPr>
        <w:t>Jeżeli dotyczy:</w:t>
      </w:r>
    </w:p>
    <w:p w14:paraId="2E366CF6" w14:textId="485D4592" w:rsidR="00FB6103" w:rsidRPr="00FB6103" w:rsidRDefault="00FB6103" w:rsidP="00BD7A4E">
      <w:pPr>
        <w:pStyle w:val="Akapitzlist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B6103">
        <w:rPr>
          <w:rFonts w:cstheme="minorHAnsi"/>
          <w:color w:val="000000" w:themeColor="text1"/>
          <w:sz w:val="24"/>
          <w:szCs w:val="24"/>
        </w:rPr>
        <w:t xml:space="preserve">W przypadku polegania na zdolnościach lub sytuacji podmiotów udostępniających zasoby, zgodnie z art. 118 ustawy </w:t>
      </w:r>
      <w:proofErr w:type="spellStart"/>
      <w:r w:rsidRPr="00FB6103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FB6103">
        <w:rPr>
          <w:rFonts w:cstheme="minorHAnsi"/>
          <w:color w:val="000000" w:themeColor="text1"/>
          <w:sz w:val="24"/>
          <w:szCs w:val="24"/>
        </w:rPr>
        <w:t xml:space="preserve"> Wykonawca przedstawia </w:t>
      </w:r>
      <w:r w:rsidRPr="00FB6103">
        <w:rPr>
          <w:rFonts w:cstheme="minorHAnsi"/>
          <w:b/>
          <w:bCs/>
          <w:color w:val="000000" w:themeColor="text1"/>
          <w:sz w:val="24"/>
          <w:szCs w:val="24"/>
        </w:rPr>
        <w:t>Zobowiązanie podmiotu udostępniającego zasoby</w:t>
      </w:r>
      <w:r w:rsidRPr="00FB6103">
        <w:rPr>
          <w:rFonts w:cstheme="minorHAnsi"/>
          <w:color w:val="000000" w:themeColor="text1"/>
          <w:sz w:val="24"/>
          <w:szCs w:val="24"/>
        </w:rPr>
        <w:t xml:space="preserve"> do oddania Wykonawcy do dyspozycji niezbędnych zasobów na potrzeby realizacji zamówienia.</w:t>
      </w:r>
    </w:p>
    <w:p w14:paraId="3B5A7FCF" w14:textId="797BA2BB" w:rsidR="00FB6103" w:rsidRPr="006B7452" w:rsidRDefault="00FB6103" w:rsidP="00BD7A4E">
      <w:pPr>
        <w:spacing w:line="360" w:lineRule="auto"/>
        <w:ind w:left="708"/>
        <w:jc w:val="both"/>
        <w:rPr>
          <w:rFonts w:cstheme="minorHAnsi"/>
          <w:bCs/>
          <w:iCs/>
          <w:sz w:val="24"/>
          <w:szCs w:val="24"/>
        </w:rPr>
      </w:pPr>
      <w:r w:rsidRPr="006B7452">
        <w:rPr>
          <w:rFonts w:cstheme="minorHAnsi"/>
          <w:bCs/>
          <w:iCs/>
          <w:sz w:val="24"/>
          <w:szCs w:val="24"/>
        </w:rPr>
        <w:lastRenderedPageBreak/>
        <w:t>Dokument przekazuje się w postaci elektronicznej i opatruje się kwalifikowanym podpisem elektronicznym, podpisem zaufanym lub podpisem osobistym.</w:t>
      </w:r>
    </w:p>
    <w:p w14:paraId="26DAD777" w14:textId="171EEA2E" w:rsidR="00FB6103" w:rsidRPr="006B7452" w:rsidRDefault="00FB6103" w:rsidP="00BD7A4E">
      <w:pPr>
        <w:spacing w:line="360" w:lineRule="auto"/>
        <w:ind w:left="708"/>
        <w:jc w:val="both"/>
        <w:rPr>
          <w:rFonts w:cstheme="minorHAnsi"/>
          <w:bCs/>
          <w:iCs/>
          <w:sz w:val="24"/>
          <w:szCs w:val="24"/>
        </w:rPr>
      </w:pPr>
      <w:r w:rsidRPr="006B7452">
        <w:rPr>
          <w:rFonts w:cstheme="minorHAnsi"/>
          <w:bCs/>
          <w:iCs/>
          <w:sz w:val="24"/>
          <w:szCs w:val="24"/>
        </w:rPr>
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3488A701" w14:textId="77777777" w:rsidR="00FB6103" w:rsidRPr="006B7452" w:rsidRDefault="00FB6103" w:rsidP="00BD7A4E">
      <w:pPr>
        <w:spacing w:line="360" w:lineRule="auto"/>
        <w:ind w:left="708"/>
        <w:jc w:val="both"/>
        <w:rPr>
          <w:rFonts w:cstheme="minorHAnsi"/>
          <w:bCs/>
          <w:iCs/>
          <w:sz w:val="24"/>
          <w:szCs w:val="24"/>
        </w:rPr>
      </w:pPr>
      <w:r w:rsidRPr="006B7452">
        <w:rPr>
          <w:rFonts w:cstheme="minorHAnsi"/>
          <w:bCs/>
          <w:iCs/>
          <w:sz w:val="24"/>
          <w:szCs w:val="24"/>
        </w:rPr>
        <w:t>Poświadczenia dokonuje odpowiednio Wykonawca lub Wykonawca wspólnie ubiegający się o udzielenie zamówienia, umocowany do reprezentowania Wykonawców wspólnie ubiegających się o udzielenie zamówienia w postępowaniu.</w:t>
      </w:r>
    </w:p>
    <w:p w14:paraId="187D0664" w14:textId="77777777" w:rsidR="00FB6103" w:rsidRPr="00FB6103" w:rsidRDefault="00FB6103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B6103">
        <w:rPr>
          <w:rFonts w:cstheme="minorHAnsi"/>
          <w:bCs/>
          <w:color w:val="000000" w:themeColor="text1"/>
          <w:sz w:val="24"/>
          <w:szCs w:val="24"/>
        </w:rPr>
        <w:t>Jeżeli dotyczy:</w:t>
      </w:r>
    </w:p>
    <w:p w14:paraId="0F6AF303" w14:textId="2026B507" w:rsidR="00FB6103" w:rsidRPr="00637D78" w:rsidRDefault="00FB6103" w:rsidP="00BD7A4E">
      <w:pPr>
        <w:spacing w:line="360" w:lineRule="auto"/>
        <w:ind w:left="708"/>
        <w:jc w:val="both"/>
        <w:rPr>
          <w:rFonts w:cstheme="minorHAnsi"/>
          <w:bCs/>
          <w:color w:val="5B9BD5" w:themeColor="accent5"/>
          <w:sz w:val="24"/>
          <w:szCs w:val="24"/>
        </w:rPr>
      </w:pPr>
      <w:r w:rsidRPr="000A67E8">
        <w:rPr>
          <w:rFonts w:cstheme="minorHAnsi"/>
          <w:color w:val="000000" w:themeColor="text1"/>
          <w:sz w:val="24"/>
          <w:szCs w:val="24"/>
        </w:rPr>
        <w:t xml:space="preserve">W przypadku polegania na zdolnościach lub sytuacji podmiotów udostępniających zasoby, zgodnie z art. 118 ustawy </w:t>
      </w:r>
      <w:proofErr w:type="spellStart"/>
      <w:r w:rsidRPr="000A67E8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0A67E8">
        <w:rPr>
          <w:rFonts w:cstheme="minorHAnsi"/>
          <w:color w:val="000000" w:themeColor="text1"/>
          <w:sz w:val="24"/>
          <w:szCs w:val="24"/>
        </w:rPr>
        <w:t xml:space="preserve"> Wykonawca przedstawia oświadczenie podmiotu udostępniającego zasoby, potwierdzające brak podstaw wykluczenia tego podmiotu oraz odpowiednio spełnianie warunków udziału w postępowaniu, w</w:t>
      </w:r>
      <w:r w:rsidR="006B7452">
        <w:rPr>
          <w:rFonts w:cstheme="minorHAnsi"/>
          <w:color w:val="000000" w:themeColor="text1"/>
          <w:sz w:val="24"/>
          <w:szCs w:val="24"/>
        </w:rPr>
        <w:t> </w:t>
      </w:r>
      <w:r w:rsidRPr="000A67E8">
        <w:rPr>
          <w:rFonts w:cstheme="minorHAnsi"/>
          <w:color w:val="000000" w:themeColor="text1"/>
          <w:sz w:val="24"/>
          <w:szCs w:val="24"/>
        </w:rPr>
        <w:t>zakresie, w jakim wykonawca powołuje się na jego zasoby.</w:t>
      </w:r>
    </w:p>
    <w:p w14:paraId="4106D8AD" w14:textId="57ED3ED7" w:rsidR="00FB6103" w:rsidRPr="006B7452" w:rsidRDefault="00FB6103" w:rsidP="00BD7A4E">
      <w:pPr>
        <w:spacing w:line="360" w:lineRule="auto"/>
        <w:ind w:left="708"/>
        <w:jc w:val="both"/>
        <w:rPr>
          <w:rFonts w:cstheme="minorHAnsi"/>
          <w:iCs/>
          <w:sz w:val="24"/>
          <w:szCs w:val="24"/>
        </w:rPr>
      </w:pPr>
      <w:r w:rsidRPr="006B7452">
        <w:rPr>
          <w:rFonts w:cstheme="minorHAnsi"/>
          <w:iCs/>
          <w:sz w:val="24"/>
          <w:szCs w:val="24"/>
        </w:rPr>
        <w:t xml:space="preserve">Dokument stanowiący oświadczenie, o którym mowa w art. 125 ust. 5 ustawy </w:t>
      </w:r>
      <w:proofErr w:type="spellStart"/>
      <w:r w:rsidRPr="006B7452">
        <w:rPr>
          <w:rFonts w:cstheme="minorHAnsi"/>
          <w:iCs/>
          <w:sz w:val="24"/>
          <w:szCs w:val="24"/>
        </w:rPr>
        <w:t>Pzp</w:t>
      </w:r>
      <w:proofErr w:type="spellEnd"/>
      <w:r w:rsidRPr="006B7452">
        <w:rPr>
          <w:rFonts w:cstheme="minorHAnsi"/>
          <w:iCs/>
          <w:sz w:val="24"/>
          <w:szCs w:val="24"/>
        </w:rPr>
        <w:t xml:space="preserve"> składa się, pod rygorem nieważności, w formie elektronicznej (</w:t>
      </w:r>
      <w:r w:rsidRPr="006B7452">
        <w:rPr>
          <w:rStyle w:val="markedcontent"/>
          <w:rFonts w:cstheme="minorHAnsi"/>
          <w:iCs/>
          <w:sz w:val="24"/>
          <w:szCs w:val="24"/>
        </w:rPr>
        <w:t xml:space="preserve">do zachowania </w:t>
      </w:r>
      <w:r w:rsidRPr="006B7452">
        <w:rPr>
          <w:rStyle w:val="highlight"/>
          <w:rFonts w:cstheme="minorHAnsi"/>
          <w:iCs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sz w:val="24"/>
          <w:szCs w:val="24"/>
        </w:rPr>
        <w:t xml:space="preserve"> formy czynności prawnej wystarcza złożenie oświadczenia woli w</w:t>
      </w:r>
      <w:r w:rsidR="006B7452">
        <w:rPr>
          <w:rStyle w:val="markedcontent"/>
          <w:rFonts w:cstheme="minorHAnsi"/>
          <w:iCs/>
          <w:sz w:val="24"/>
          <w:szCs w:val="24"/>
        </w:rPr>
        <w:t> </w:t>
      </w:r>
      <w:r w:rsidRPr="006B7452">
        <w:rPr>
          <w:rStyle w:val="markedcontent"/>
          <w:rFonts w:cstheme="minorHAnsi"/>
          <w:iCs/>
          <w:sz w:val="24"/>
          <w:szCs w:val="24"/>
        </w:rPr>
        <w:t xml:space="preserve">postaci </w:t>
      </w:r>
      <w:r w:rsidRPr="006B7452">
        <w:rPr>
          <w:rStyle w:val="highlight"/>
          <w:rFonts w:cstheme="minorHAnsi"/>
          <w:iCs/>
          <w:sz w:val="24"/>
          <w:szCs w:val="24"/>
        </w:rPr>
        <w:t>elektronicznej</w:t>
      </w:r>
      <w:r w:rsidRPr="006B7452">
        <w:rPr>
          <w:rStyle w:val="markedcontent"/>
          <w:rFonts w:cstheme="minorHAnsi"/>
          <w:iCs/>
          <w:sz w:val="24"/>
          <w:szCs w:val="24"/>
        </w:rPr>
        <w:t xml:space="preserve"> i opatrzenie go</w:t>
      </w:r>
      <w:r w:rsidRPr="006B7452">
        <w:rPr>
          <w:rFonts w:cstheme="minorHAnsi"/>
          <w:iCs/>
          <w:sz w:val="24"/>
          <w:szCs w:val="24"/>
        </w:rPr>
        <w:t xml:space="preserve"> </w:t>
      </w:r>
      <w:r w:rsidRPr="006B7452">
        <w:rPr>
          <w:rStyle w:val="markedcontent"/>
          <w:rFonts w:cstheme="minorHAnsi"/>
          <w:iCs/>
          <w:sz w:val="24"/>
          <w:szCs w:val="24"/>
        </w:rPr>
        <w:t xml:space="preserve">kwalifikowanym podpisem elektronicznym) </w:t>
      </w:r>
      <w:r w:rsidRPr="006B7452">
        <w:rPr>
          <w:rFonts w:cstheme="minorHAnsi"/>
          <w:iCs/>
          <w:sz w:val="24"/>
          <w:szCs w:val="24"/>
        </w:rPr>
        <w:t>lub w postaci elektronicznej opatrzonej podpisem zaufanym lub podpisem osobistym.</w:t>
      </w:r>
    </w:p>
    <w:p w14:paraId="77923631" w14:textId="77777777" w:rsidR="000A67E8" w:rsidRPr="000A67E8" w:rsidRDefault="000A67E8" w:rsidP="00BD7A4E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A67E8">
        <w:rPr>
          <w:rFonts w:cstheme="minorHAnsi"/>
          <w:bCs/>
          <w:color w:val="000000" w:themeColor="text1"/>
          <w:sz w:val="24"/>
          <w:szCs w:val="24"/>
        </w:rPr>
        <w:t>Jeżeli dotyczy:</w:t>
      </w:r>
    </w:p>
    <w:p w14:paraId="3F35F986" w14:textId="51E91C86" w:rsidR="000A67E8" w:rsidRPr="00637D78" w:rsidRDefault="000A67E8" w:rsidP="00BD7A4E">
      <w:pPr>
        <w:spacing w:line="360" w:lineRule="auto"/>
        <w:ind w:left="708"/>
        <w:jc w:val="both"/>
        <w:rPr>
          <w:rFonts w:cstheme="minorHAnsi"/>
          <w:bCs/>
          <w:color w:val="5B9BD5" w:themeColor="accent5"/>
          <w:sz w:val="24"/>
          <w:szCs w:val="24"/>
        </w:rPr>
      </w:pPr>
      <w:r w:rsidRPr="000A67E8">
        <w:rPr>
          <w:rFonts w:cstheme="minorHAnsi"/>
          <w:color w:val="000000" w:themeColor="text1"/>
          <w:sz w:val="24"/>
          <w:szCs w:val="24"/>
        </w:rPr>
        <w:t xml:space="preserve">W przypadkach, o których mowa w art. 117 ust. 2 i 3 ustawy </w:t>
      </w:r>
      <w:proofErr w:type="spellStart"/>
      <w:r w:rsidRPr="000A67E8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0A67E8">
        <w:rPr>
          <w:rFonts w:cstheme="minorHAnsi"/>
          <w:color w:val="000000" w:themeColor="text1"/>
          <w:sz w:val="24"/>
          <w:szCs w:val="24"/>
        </w:rPr>
        <w:t xml:space="preserve"> Wykonawcy wspólnie ubiegający się o udzielenie zamówienia dołączają do oferty </w:t>
      </w:r>
      <w:r w:rsidRPr="000A67E8">
        <w:rPr>
          <w:rFonts w:cstheme="minorHAnsi"/>
          <w:b/>
          <w:color w:val="000000" w:themeColor="text1"/>
          <w:sz w:val="24"/>
          <w:szCs w:val="24"/>
        </w:rPr>
        <w:t>oświadczenie, o</w:t>
      </w:r>
      <w:r>
        <w:rPr>
          <w:rFonts w:cstheme="minorHAnsi"/>
          <w:b/>
          <w:color w:val="000000" w:themeColor="text1"/>
          <w:sz w:val="24"/>
          <w:szCs w:val="24"/>
        </w:rPr>
        <w:t> </w:t>
      </w:r>
      <w:r w:rsidRPr="000A67E8">
        <w:rPr>
          <w:rFonts w:cstheme="minorHAnsi"/>
          <w:b/>
          <w:color w:val="000000" w:themeColor="text1"/>
          <w:sz w:val="24"/>
          <w:szCs w:val="24"/>
        </w:rPr>
        <w:t>którym mowa w art. 117 ust. 4</w:t>
      </w:r>
      <w:r w:rsidRPr="000A67E8">
        <w:rPr>
          <w:rFonts w:cstheme="minorHAnsi"/>
          <w:color w:val="000000" w:themeColor="text1"/>
          <w:sz w:val="24"/>
          <w:szCs w:val="24"/>
        </w:rPr>
        <w:t xml:space="preserve"> ustawy </w:t>
      </w:r>
      <w:proofErr w:type="spellStart"/>
      <w:r w:rsidRPr="000A67E8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0A67E8">
        <w:rPr>
          <w:rFonts w:cstheme="minorHAnsi"/>
          <w:color w:val="000000" w:themeColor="text1"/>
          <w:sz w:val="24"/>
          <w:szCs w:val="24"/>
        </w:rPr>
        <w:t>, z którego wynikać będzie, które usługi wykonają poszczególni Wykonawcy.</w:t>
      </w:r>
    </w:p>
    <w:p w14:paraId="353D9745" w14:textId="503B584B" w:rsidR="000A67E8" w:rsidRPr="006B7452" w:rsidRDefault="000A67E8" w:rsidP="00BD7A4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6B7452">
        <w:rPr>
          <w:rFonts w:cstheme="minorHAnsi"/>
          <w:sz w:val="24"/>
          <w:szCs w:val="24"/>
        </w:rPr>
        <w:t xml:space="preserve">Dokument przekazuje się w postaci elektronicznej i opatruje się kwalifikowanym podpisem elektronicznym, podpisem zaufanym lub podpisem osobistym. </w:t>
      </w:r>
    </w:p>
    <w:p w14:paraId="4FFA92D4" w14:textId="0FB708DF" w:rsidR="000A67E8" w:rsidRPr="006B7452" w:rsidRDefault="000A67E8" w:rsidP="00BD7A4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6B7452">
        <w:rPr>
          <w:rFonts w:cstheme="minorHAnsi"/>
          <w:sz w:val="24"/>
          <w:szCs w:val="24"/>
        </w:rPr>
        <w:lastRenderedPageBreak/>
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5ADFA149" w14:textId="7BDBFB65" w:rsidR="000A67E8" w:rsidRPr="006B7452" w:rsidRDefault="000A67E8" w:rsidP="00BD7A4E">
      <w:pPr>
        <w:spacing w:line="360" w:lineRule="auto"/>
        <w:ind w:left="709"/>
        <w:jc w:val="both"/>
        <w:rPr>
          <w:rFonts w:cstheme="minorHAnsi"/>
          <w:bCs/>
          <w:sz w:val="24"/>
          <w:szCs w:val="24"/>
        </w:rPr>
      </w:pPr>
      <w:r w:rsidRPr="006B7452">
        <w:rPr>
          <w:rFonts w:cstheme="minorHAnsi"/>
          <w:bCs/>
          <w:sz w:val="24"/>
          <w:szCs w:val="24"/>
        </w:rPr>
        <w:t>Poświadczenia dokonuje Wykonawca wspólnie ubiegający się o udzielenie zamówienia, umocowany do reprezentowania Wykonawców wspólnie ubiegających się o udzielenie zamówienia w postępowaniu.</w:t>
      </w:r>
    </w:p>
    <w:p w14:paraId="41484E39" w14:textId="524CEFA5" w:rsidR="000A67E8" w:rsidRDefault="000A67E8" w:rsidP="00BD7A4E">
      <w:pPr>
        <w:pStyle w:val="Nagwek1"/>
        <w:spacing w:before="480"/>
        <w:jc w:val="both"/>
      </w:pPr>
      <w:r>
        <w:t>Rozdział 19. Podmiotowe środki dowodowe</w:t>
      </w:r>
      <w:r w:rsidR="002D71A6">
        <w:t>.</w:t>
      </w:r>
    </w:p>
    <w:p w14:paraId="4A3E568C" w14:textId="4E1477BD" w:rsidR="000A67E8" w:rsidRDefault="000A67E8" w:rsidP="00BD7A4E">
      <w:pPr>
        <w:suppressAutoHyphens/>
        <w:spacing w:before="360"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Zamawiający </w:t>
      </w:r>
      <w:r w:rsidRPr="00637D78">
        <w:rPr>
          <w:rFonts w:cstheme="minorHAnsi"/>
          <w:b/>
          <w:sz w:val="24"/>
          <w:szCs w:val="24"/>
        </w:rPr>
        <w:t>wezwie Wykonawcę</w:t>
      </w:r>
      <w:r w:rsidRPr="00637D78">
        <w:rPr>
          <w:rFonts w:cstheme="minorHAnsi"/>
          <w:sz w:val="24"/>
          <w:szCs w:val="24"/>
        </w:rPr>
        <w:t xml:space="preserve">, którego oferta została najwyżej oceniona, do złożenia </w:t>
      </w:r>
      <w:r w:rsidRPr="00637D78">
        <w:rPr>
          <w:rFonts w:cstheme="minorHAnsi"/>
          <w:sz w:val="24"/>
          <w:szCs w:val="24"/>
        </w:rPr>
        <w:br/>
        <w:t>w wyznaczonym terminie, nie krótszym niż 5 dni od dnia wezwania, podmiotowych środków dowodowych</w:t>
      </w:r>
      <w:r>
        <w:rPr>
          <w:rFonts w:cstheme="minorHAnsi"/>
          <w:sz w:val="24"/>
          <w:szCs w:val="24"/>
        </w:rPr>
        <w:t>, składanych na potwierdzenie spełniania warunków udziału w postępowaniu</w:t>
      </w:r>
      <w:r w:rsidR="00F67272">
        <w:rPr>
          <w:rFonts w:cstheme="minorHAnsi"/>
          <w:sz w:val="24"/>
          <w:szCs w:val="24"/>
        </w:rPr>
        <w:t xml:space="preserve">, </w:t>
      </w:r>
      <w:r w:rsidRPr="00637D78">
        <w:rPr>
          <w:rFonts w:cstheme="minorHAnsi"/>
          <w:sz w:val="24"/>
          <w:szCs w:val="24"/>
        </w:rPr>
        <w:t>aktualnych na dzień ich złożenia:</w:t>
      </w:r>
    </w:p>
    <w:p w14:paraId="7B2E1A4D" w14:textId="2DB93FC9" w:rsidR="00F67272" w:rsidRPr="00F30D9E" w:rsidRDefault="00F67272" w:rsidP="00BD7A4E">
      <w:pPr>
        <w:pStyle w:val="Akapitzlist"/>
        <w:numPr>
          <w:ilvl w:val="0"/>
          <w:numId w:val="44"/>
        </w:numPr>
        <w:spacing w:before="360" w:after="0" w:line="360" w:lineRule="auto"/>
        <w:jc w:val="both"/>
        <w:rPr>
          <w:rFonts w:cstheme="minorHAnsi"/>
          <w:sz w:val="24"/>
          <w:szCs w:val="24"/>
        </w:rPr>
      </w:pPr>
      <w:r w:rsidRPr="00F30D9E">
        <w:rPr>
          <w:rFonts w:cstheme="minorHAnsi"/>
          <w:b/>
          <w:bCs/>
          <w:color w:val="000000" w:themeColor="text1"/>
          <w:sz w:val="24"/>
          <w:szCs w:val="24"/>
        </w:rPr>
        <w:t xml:space="preserve">Wykaz </w:t>
      </w:r>
      <w:r w:rsidR="00C35E80" w:rsidRPr="00F30D9E">
        <w:rPr>
          <w:rFonts w:cstheme="minorHAnsi"/>
          <w:b/>
          <w:bCs/>
          <w:color w:val="000000" w:themeColor="text1"/>
          <w:sz w:val="24"/>
          <w:szCs w:val="24"/>
        </w:rPr>
        <w:t>osób</w:t>
      </w:r>
      <w:r w:rsidRPr="00F30D9E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F30D9E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którego wzór stanowi załącznik do SWZ, </w:t>
      </w:r>
      <w:r w:rsidR="00B21AA0" w:rsidRPr="00F30D9E">
        <w:rPr>
          <w:sz w:val="24"/>
          <w:szCs w:val="24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F30D9E">
        <w:rPr>
          <w:rFonts w:cstheme="minorHAnsi"/>
          <w:color w:val="000000" w:themeColor="text1"/>
          <w:sz w:val="24"/>
          <w:szCs w:val="24"/>
        </w:rPr>
        <w:t xml:space="preserve">, </w:t>
      </w:r>
      <w:r w:rsidRPr="00F30D9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składany na potwierdzenie </w:t>
      </w:r>
      <w:r w:rsidRPr="00F30D9E">
        <w:rPr>
          <w:rFonts w:cstheme="minorHAnsi"/>
          <w:color w:val="000000" w:themeColor="text1"/>
          <w:sz w:val="24"/>
          <w:szCs w:val="24"/>
        </w:rPr>
        <w:t>spełniania warunku udziału w postępowaniu, o którym mowa w Rozdziale 16 SWZ.</w:t>
      </w:r>
    </w:p>
    <w:p w14:paraId="2320B368" w14:textId="680A2F6C" w:rsidR="00F67272" w:rsidRPr="006B7452" w:rsidRDefault="00F67272" w:rsidP="00BD7A4E">
      <w:pPr>
        <w:pStyle w:val="Akapitzlist"/>
        <w:spacing w:before="360" w:line="360" w:lineRule="auto"/>
        <w:ind w:left="51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B7452">
        <w:rPr>
          <w:rFonts w:cstheme="minorHAnsi"/>
          <w:color w:val="000000" w:themeColor="text1"/>
          <w:sz w:val="24"/>
          <w:szCs w:val="24"/>
        </w:rPr>
        <w:t xml:space="preserve">Dokument przekazuje się w postaci elektronicznej i opatruje się kwalifikowanym podpisem elektronicznym, podpisem zaufanym lub podpisem osobistym. </w:t>
      </w:r>
    </w:p>
    <w:p w14:paraId="6EB03281" w14:textId="4D8D2944" w:rsidR="00F67272" w:rsidRPr="006B7452" w:rsidRDefault="00F67272" w:rsidP="00BD7A4E">
      <w:pPr>
        <w:pStyle w:val="Akapitzlist"/>
        <w:spacing w:line="360" w:lineRule="auto"/>
        <w:ind w:left="51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B7452">
        <w:rPr>
          <w:rFonts w:cstheme="minorHAnsi"/>
          <w:color w:val="000000" w:themeColor="text1"/>
          <w:sz w:val="24"/>
          <w:szCs w:val="24"/>
        </w:rPr>
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3DE2BB44" w14:textId="22ADB251" w:rsidR="00F67272" w:rsidRPr="006B7452" w:rsidRDefault="00F67272" w:rsidP="00BD7A4E">
      <w:pPr>
        <w:pStyle w:val="Akapitzlist"/>
        <w:spacing w:line="360" w:lineRule="auto"/>
        <w:ind w:left="51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6B7452">
        <w:rPr>
          <w:rFonts w:cstheme="minorHAnsi"/>
          <w:color w:val="000000" w:themeColor="text1"/>
          <w:sz w:val="24"/>
          <w:szCs w:val="24"/>
        </w:rPr>
        <w:lastRenderedPageBreak/>
        <w:t>Poświadczenia dokonuje odpowiednio Wykonawca, Wykonawca wspólnie ubiegający się o udzielenie zamówienia, podmiot udostępniający zasoby lub Podwykonawca, w</w:t>
      </w:r>
      <w:r w:rsidR="006B7452">
        <w:rPr>
          <w:rFonts w:cstheme="minorHAnsi"/>
          <w:color w:val="000000" w:themeColor="text1"/>
          <w:sz w:val="24"/>
          <w:szCs w:val="24"/>
        </w:rPr>
        <w:t> </w:t>
      </w:r>
      <w:r w:rsidRPr="006B7452">
        <w:rPr>
          <w:rFonts w:cstheme="minorHAnsi"/>
          <w:color w:val="000000" w:themeColor="text1"/>
          <w:sz w:val="24"/>
          <w:szCs w:val="24"/>
        </w:rPr>
        <w:t>zakresie podmiotowych środków dowodowych, które każdego z nich dotyczą.</w:t>
      </w:r>
    </w:p>
    <w:p w14:paraId="45D8C178" w14:textId="6C925B64" w:rsidR="00B307FE" w:rsidRPr="00B307FE" w:rsidRDefault="00B307FE" w:rsidP="00BD7A4E">
      <w:pPr>
        <w:pStyle w:val="Nagwek1"/>
        <w:spacing w:before="480" w:line="360" w:lineRule="auto"/>
        <w:jc w:val="both"/>
      </w:pPr>
      <w:r>
        <w:t>Rozdział 20. Informacje o środkach komunikacji elektronicznej. Informacje o wymaganiach technicznych i organizacyjnych sporządzania, wysyłania i odbierania korespondencji elektronicznej. Opis sposobu złożenia oferty</w:t>
      </w:r>
      <w:r w:rsidR="002D71A6">
        <w:t>.</w:t>
      </w:r>
    </w:p>
    <w:p w14:paraId="17880846" w14:textId="77777777" w:rsidR="00B307FE" w:rsidRPr="00637D78" w:rsidRDefault="00B307FE" w:rsidP="00BD7A4E">
      <w:pPr>
        <w:numPr>
          <w:ilvl w:val="0"/>
          <w:numId w:val="26"/>
        </w:numPr>
        <w:spacing w:before="360"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Komunikacja w postępowaniu o udzielenie zamówienia, w tym składanie ofert, wymiana informacji oraz przekazywanie dokumentów lub oświadczeń między zamawiającym a  wykonawcą, z uwzględnieniem wyjątków określonych w ustawie, odbywa się przy użyciu środków komunikacji elektronicznej. </w:t>
      </w:r>
    </w:p>
    <w:p w14:paraId="58B21EC0" w14:textId="77777777" w:rsidR="00B307FE" w:rsidRPr="002D71A6" w:rsidRDefault="00B307FE" w:rsidP="00BD7A4E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2D71A6">
        <w:rPr>
          <w:rFonts w:cstheme="minorHAnsi"/>
          <w:sz w:val="24"/>
          <w:szCs w:val="24"/>
        </w:rPr>
        <w:t xml:space="preserve">Komunikacja między zamawiającym a wykonawcami odbywa się przy użyciu Platformy znajdującej się pod adresem: </w:t>
      </w:r>
      <w:hyperlink r:id="rId18" w:history="1">
        <w:r w:rsidRPr="002D71A6">
          <w:rPr>
            <w:rStyle w:val="Hipercze"/>
            <w:rFonts w:cstheme="minorHAnsi"/>
            <w:sz w:val="24"/>
            <w:szCs w:val="24"/>
          </w:rPr>
          <w:t>https://platformazakupowa.pl/pn/up_poznan</w:t>
        </w:r>
      </w:hyperlink>
    </w:p>
    <w:p w14:paraId="445283DE" w14:textId="477A727B" w:rsidR="00B307FE" w:rsidRPr="002D71A6" w:rsidRDefault="002D71A6" w:rsidP="00BD7A4E">
      <w:pPr>
        <w:numPr>
          <w:ilvl w:val="0"/>
          <w:numId w:val="26"/>
        </w:numPr>
        <w:spacing w:after="0" w:line="360" w:lineRule="auto"/>
        <w:ind w:left="357" w:hanging="357"/>
        <w:jc w:val="both"/>
        <w:rPr>
          <w:rFonts w:cstheme="minorHAnsi"/>
          <w:color w:val="000000"/>
          <w:sz w:val="24"/>
          <w:szCs w:val="24"/>
        </w:rPr>
      </w:pPr>
      <w:r w:rsidRPr="002D71A6">
        <w:rPr>
          <w:rFonts w:ascii="Calibri" w:hAnsi="Calibri" w:cs="Calibri"/>
          <w:sz w:val="24"/>
          <w:szCs w:val="24"/>
        </w:rPr>
        <w:t>Zamawiający dopuszcza komunikację elektroniczną</w:t>
      </w:r>
      <w:r>
        <w:rPr>
          <w:rFonts w:ascii="Calibri" w:hAnsi="Calibri" w:cs="Calibri"/>
          <w:sz w:val="24"/>
          <w:szCs w:val="24"/>
        </w:rPr>
        <w:t xml:space="preserve"> (</w:t>
      </w:r>
      <w:r w:rsidRPr="002D71A6">
        <w:rPr>
          <w:rFonts w:ascii="Calibri" w:hAnsi="Calibri" w:cs="Calibri"/>
          <w:sz w:val="24"/>
          <w:szCs w:val="24"/>
        </w:rPr>
        <w:t>za wyjątkiem złożenia oferty i dokumentów, o których mowa w Rozdziale 18 SWZ</w:t>
      </w:r>
      <w:r>
        <w:rPr>
          <w:rFonts w:ascii="Calibri" w:hAnsi="Calibri" w:cs="Calibri"/>
          <w:sz w:val="24"/>
          <w:szCs w:val="24"/>
        </w:rPr>
        <w:t>)</w:t>
      </w:r>
      <w:r w:rsidRPr="002D71A6">
        <w:rPr>
          <w:rFonts w:ascii="Calibri" w:hAnsi="Calibri" w:cs="Calibri"/>
          <w:sz w:val="24"/>
          <w:szCs w:val="24"/>
        </w:rPr>
        <w:t xml:space="preserve"> przy użyciu poczty elektronicznej, pod adresem e-mail: </w:t>
      </w:r>
      <w:hyperlink r:id="rId19" w:history="1">
        <w:r w:rsidRPr="002D71A6">
          <w:rPr>
            <w:rStyle w:val="Hipercze"/>
            <w:rFonts w:ascii="Calibri" w:hAnsi="Calibri" w:cs="Calibri"/>
            <w:sz w:val="24"/>
            <w:szCs w:val="24"/>
          </w:rPr>
          <w:t>agnieszka.nowak@up.poznan.pl</w:t>
        </w:r>
      </w:hyperlink>
    </w:p>
    <w:p w14:paraId="2C99A681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2D71A6">
        <w:rPr>
          <w:rFonts w:eastAsia="Calibri" w:cstheme="minorHAnsi"/>
          <w:color w:val="000000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hyperlink r:id="rId20">
        <w:r w:rsidRPr="002D71A6">
          <w:rPr>
            <w:rFonts w:eastAsia="Calibri" w:cstheme="minorHAnsi"/>
            <w:color w:val="000000"/>
            <w:sz w:val="24"/>
            <w:szCs w:val="24"/>
            <w:u w:val="single"/>
          </w:rPr>
          <w:t>platformazakupowa.pl</w:t>
        </w:r>
      </w:hyperlink>
      <w:r w:rsidRPr="002D71A6">
        <w:rPr>
          <w:rFonts w:eastAsia="Calibri" w:cstheme="minorHAnsi"/>
          <w:color w:val="000000"/>
          <w:sz w:val="24"/>
          <w:szCs w:val="24"/>
        </w:rPr>
        <w:t xml:space="preserve"> poprzez kliknięcie przycisku  „Wyślij wiadomość do zamawiającego” po których pojawi się komunikat, że wiadomość została</w:t>
      </w:r>
      <w:r w:rsidRPr="00637D78">
        <w:rPr>
          <w:rFonts w:eastAsia="Calibri" w:cstheme="minorHAnsi"/>
          <w:color w:val="000000"/>
          <w:sz w:val="24"/>
          <w:szCs w:val="24"/>
        </w:rPr>
        <w:t xml:space="preserve"> wysłana do zamawiającego.</w:t>
      </w:r>
    </w:p>
    <w:p w14:paraId="1D9567F3" w14:textId="2DB6FBD3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Wykonawca jako podmiot profesjonalny ma obowiązek sprawdzania komunikatów i</w:t>
      </w:r>
      <w:r w:rsidR="006B7452">
        <w:rPr>
          <w:rFonts w:eastAsia="Calibri" w:cstheme="minorHAnsi"/>
          <w:color w:val="000000"/>
          <w:sz w:val="24"/>
          <w:szCs w:val="24"/>
        </w:rPr>
        <w:t> </w:t>
      </w:r>
      <w:r w:rsidRPr="00637D78">
        <w:rPr>
          <w:rFonts w:eastAsia="Calibri" w:cstheme="minorHAnsi"/>
          <w:color w:val="000000"/>
          <w:sz w:val="24"/>
          <w:szCs w:val="24"/>
        </w:rPr>
        <w:t>wiadomości bezpośrednio na platformazakupowa.pl przesłanych przez zamawiającego, gdyż system powiadomień może ulec awarii lub powiadomienie może trafić do folderu SPAM.</w:t>
      </w:r>
    </w:p>
    <w:p w14:paraId="07C19AE4" w14:textId="4F58AE90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Zamawiający, zgodnie z Rozporządzeniem </w:t>
      </w:r>
      <w:r w:rsidRPr="00637D78">
        <w:rPr>
          <w:rFonts w:eastAsia="Roboto" w:cstheme="minorHAnsi"/>
          <w:color w:val="000000"/>
          <w:sz w:val="24"/>
          <w:szCs w:val="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6B7452">
        <w:rPr>
          <w:rFonts w:eastAsia="Roboto" w:cstheme="minorHAnsi"/>
          <w:color w:val="000000"/>
          <w:sz w:val="24"/>
          <w:szCs w:val="24"/>
          <w:shd w:val="clear" w:color="auto" w:fill="F8F9FA"/>
        </w:rPr>
        <w:t xml:space="preserve"> </w:t>
      </w:r>
      <w:r w:rsidRPr="00637D78">
        <w:rPr>
          <w:rFonts w:eastAsia="Roboto" w:cstheme="minorHAnsi"/>
          <w:color w:val="000000"/>
          <w:sz w:val="24"/>
          <w:szCs w:val="24"/>
          <w:shd w:val="clear" w:color="auto" w:fill="F8F9FA"/>
        </w:rPr>
        <w:t>r. poz. 2452)</w:t>
      </w:r>
      <w:r w:rsidRPr="00637D78">
        <w:rPr>
          <w:rFonts w:eastAsia="Calibri" w:cstheme="minorHAnsi"/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21">
        <w:r w:rsidRPr="00637D78">
          <w:rPr>
            <w:rFonts w:eastAsia="Calibri" w:cstheme="minorHAnsi"/>
            <w:color w:val="000000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/>
          <w:sz w:val="24"/>
          <w:szCs w:val="24"/>
        </w:rPr>
        <w:t>, tj.:</w:t>
      </w:r>
    </w:p>
    <w:p w14:paraId="295FC67D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lastRenderedPageBreak/>
        <w:t xml:space="preserve">stały dostęp do sieci Internet o gwarantowanej przepustowości nie mniejszej niż 512 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kb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>/s,</w:t>
      </w:r>
    </w:p>
    <w:p w14:paraId="5A4E82F3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1028071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zainstalowana dowolna, inna przeglądarka internetowa niż Internet Explorer,</w:t>
      </w:r>
    </w:p>
    <w:p w14:paraId="28063290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włączona obsługa JavaScript,</w:t>
      </w:r>
    </w:p>
    <w:p w14:paraId="10CE8B0B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zainstalowany program Adobe 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Acrobat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 xml:space="preserve"> Reader lub inny obsługujący format plików .pdf,</w:t>
      </w:r>
    </w:p>
    <w:p w14:paraId="5EB8D878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Szyfrowanie na platformazakupowa.pl odbywa się za pomocą protokołu TLS 1.3.</w:t>
      </w:r>
    </w:p>
    <w:p w14:paraId="74556BA0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hh:mm:ss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>) generowany wg. czasu lokalnego serwera synchronizowanego z zegarem Głównego Urzędu Miar.</w:t>
      </w:r>
    </w:p>
    <w:p w14:paraId="0C0ED8E2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Wykonawca, przystępując do niniejszego postępowania o udzielenie zamówienia publicznego:</w:t>
      </w:r>
    </w:p>
    <w:p w14:paraId="30A2FE0A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akceptuje warunki korzystania z </w:t>
      </w:r>
      <w:hyperlink r:id="rId22">
        <w:r w:rsidRPr="00637D78">
          <w:rPr>
            <w:rFonts w:eastAsia="Calibri" w:cstheme="minorHAnsi"/>
            <w:color w:val="000000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/>
          <w:sz w:val="24"/>
          <w:szCs w:val="24"/>
        </w:rPr>
        <w:t xml:space="preserve"> określone w Regulaminie zamieszczonym na stronie internetowej </w:t>
      </w:r>
      <w:hyperlink r:id="rId23">
        <w:r w:rsidRPr="00637D78">
          <w:rPr>
            <w:rFonts w:eastAsia="Calibri" w:cstheme="minorHAnsi"/>
            <w:color w:val="000000"/>
            <w:sz w:val="24"/>
            <w:szCs w:val="24"/>
          </w:rPr>
          <w:t>pod linkiem</w:t>
        </w:r>
      </w:hyperlink>
      <w:r w:rsidRPr="00637D78">
        <w:rPr>
          <w:rFonts w:eastAsia="Calibri" w:cstheme="minorHAnsi"/>
          <w:color w:val="000000"/>
          <w:sz w:val="24"/>
          <w:szCs w:val="24"/>
        </w:rPr>
        <w:t xml:space="preserve">  w zakładce „Regulamin" oraz uznaje go za wiążący,</w:t>
      </w:r>
    </w:p>
    <w:p w14:paraId="77F8985A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zapoznał i stosuje się do Instrukcji składania ofert/wniosków dostępnej </w:t>
      </w:r>
      <w:r w:rsidRPr="00637D78">
        <w:rPr>
          <w:rFonts w:cstheme="minorHAnsi"/>
          <w:sz w:val="24"/>
          <w:szCs w:val="24"/>
        </w:rPr>
        <w:t>https://platformazakupowa.pl/strona/45-instrukcje</w:t>
      </w:r>
    </w:p>
    <w:p w14:paraId="16F9A2EB" w14:textId="0B71B38C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bCs/>
          <w:color w:val="000000"/>
          <w:sz w:val="24"/>
          <w:szCs w:val="24"/>
        </w:rPr>
        <w:t>Zamawiający nie ponosi odpowiedzialności za złożenie oferty w sposób niezgodny z</w:t>
      </w:r>
      <w:r w:rsidR="006B7452">
        <w:rPr>
          <w:rFonts w:eastAsia="Calibri" w:cstheme="minorHAnsi"/>
          <w:bCs/>
          <w:color w:val="000000"/>
          <w:sz w:val="24"/>
          <w:szCs w:val="24"/>
        </w:rPr>
        <w:t> </w:t>
      </w:r>
      <w:r w:rsidRPr="00637D78">
        <w:rPr>
          <w:rFonts w:eastAsia="Calibri" w:cstheme="minorHAnsi"/>
          <w:bCs/>
          <w:color w:val="000000"/>
          <w:sz w:val="24"/>
          <w:szCs w:val="24"/>
        </w:rPr>
        <w:t xml:space="preserve">Instrukcją korzystania z </w:t>
      </w:r>
      <w:hyperlink r:id="rId24">
        <w:r w:rsidRPr="00637D78">
          <w:rPr>
            <w:rFonts w:eastAsia="Calibri" w:cstheme="minorHAnsi"/>
            <w:bCs/>
            <w:color w:val="000000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227E7C">
        <w:rPr>
          <w:rFonts w:eastAsia="Calibri" w:cstheme="minorHAnsi"/>
          <w:color w:val="000000"/>
          <w:sz w:val="24"/>
          <w:szCs w:val="24"/>
        </w:rPr>
        <w:t> </w:t>
      </w:r>
      <w:r w:rsidRPr="00637D78">
        <w:rPr>
          <w:rFonts w:eastAsia="Calibri" w:cstheme="minorHAnsi"/>
          <w:color w:val="000000"/>
          <w:sz w:val="24"/>
          <w:szCs w:val="24"/>
        </w:rPr>
        <w:t>przedmiotowym postępowaniu ponieważ nie został spełniony obowiązek narzucony w</w:t>
      </w:r>
      <w:r w:rsidR="00227E7C">
        <w:rPr>
          <w:rFonts w:eastAsia="Calibri" w:cstheme="minorHAnsi"/>
          <w:color w:val="000000"/>
          <w:sz w:val="24"/>
          <w:szCs w:val="24"/>
        </w:rPr>
        <w:t> </w:t>
      </w:r>
      <w:r w:rsidRPr="00637D78">
        <w:rPr>
          <w:rFonts w:eastAsia="Calibri" w:cstheme="minorHAnsi"/>
          <w:color w:val="000000"/>
          <w:sz w:val="24"/>
          <w:szCs w:val="24"/>
        </w:rPr>
        <w:t>art. 221 Ustawy Prawo Zamówień Publicznych.</w:t>
      </w:r>
    </w:p>
    <w:p w14:paraId="01EBCC58" w14:textId="2BC30F81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Zamawiający informuje, że instrukcje korzystania z </w:t>
      </w:r>
      <w:hyperlink r:id="rId25">
        <w:r w:rsidRPr="00637D78">
          <w:rPr>
            <w:rFonts w:eastAsia="Calibri" w:cstheme="minorHAnsi"/>
            <w:color w:val="000000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/>
          <w:sz w:val="24"/>
          <w:szCs w:val="24"/>
        </w:rPr>
        <w:t xml:space="preserve"> dotyczące w</w:t>
      </w:r>
      <w:r w:rsidR="00227E7C">
        <w:rPr>
          <w:rFonts w:eastAsia="Calibri" w:cstheme="minorHAnsi"/>
          <w:color w:val="000000"/>
          <w:sz w:val="24"/>
          <w:szCs w:val="24"/>
        </w:rPr>
        <w:t> </w:t>
      </w:r>
      <w:r w:rsidRPr="00637D78">
        <w:rPr>
          <w:rFonts w:eastAsia="Calibri" w:cstheme="minorHAnsi"/>
          <w:color w:val="000000"/>
          <w:sz w:val="24"/>
          <w:szCs w:val="24"/>
        </w:rPr>
        <w:t xml:space="preserve">szczególności logowania, składania wniosków o wyjaśnienie treści SWZ, składania ofert oraz innych czynności podejmowanych w niniejszym postępowaniu przy użyciu </w:t>
      </w:r>
      <w:hyperlink r:id="rId26">
        <w:r w:rsidRPr="00637D78">
          <w:rPr>
            <w:rFonts w:eastAsia="Calibri" w:cstheme="minorHAnsi"/>
            <w:color w:val="000000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/>
          <w:sz w:val="24"/>
          <w:szCs w:val="24"/>
        </w:rPr>
        <w:t xml:space="preserve"> znajdują się w zakładce „Instrukcje dla Wykonawców" na stronie internetowej pod adresem: </w:t>
      </w:r>
      <w:hyperlink r:id="rId27">
        <w:r w:rsidRPr="00637D78">
          <w:rPr>
            <w:rFonts w:eastAsia="Calibri" w:cstheme="minorHAnsi"/>
            <w:color w:val="000000"/>
            <w:sz w:val="24"/>
            <w:szCs w:val="24"/>
            <w:u w:val="single"/>
          </w:rPr>
          <w:t>https://platformazakupowa.pl/strona/45-instrukcje</w:t>
        </w:r>
      </w:hyperlink>
    </w:p>
    <w:p w14:paraId="4E0AFD92" w14:textId="4AD2547A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bookmarkStart w:id="7" w:name="_Hlk119658416"/>
      <w:r w:rsidRPr="00637D78">
        <w:rPr>
          <w:rFonts w:eastAsia="Calibri" w:cstheme="minorHAnsi"/>
          <w:bCs/>
          <w:color w:val="000000"/>
          <w:sz w:val="24"/>
          <w:szCs w:val="24"/>
        </w:rPr>
        <w:lastRenderedPageBreak/>
        <w:t>Formaty plików wykorzystywanych przez wykonawców powinny być zgodne z</w:t>
      </w:r>
      <w:r w:rsidR="00227E7C">
        <w:rPr>
          <w:rFonts w:eastAsia="Calibri" w:cstheme="minorHAnsi"/>
          <w:bCs/>
          <w:color w:val="000000"/>
          <w:sz w:val="24"/>
          <w:szCs w:val="24"/>
        </w:rPr>
        <w:t> </w:t>
      </w:r>
      <w:r>
        <w:rPr>
          <w:rFonts w:eastAsia="Calibri" w:cstheme="minorHAnsi"/>
          <w:bCs/>
          <w:color w:val="000000"/>
          <w:sz w:val="24"/>
          <w:szCs w:val="24"/>
        </w:rPr>
        <w:t>„</w:t>
      </w:r>
      <w:r w:rsidRPr="00637D78">
        <w:rPr>
          <w:rFonts w:eastAsia="Calibri" w:cstheme="minorHAnsi"/>
          <w:bCs/>
          <w:color w:val="000000"/>
          <w:sz w:val="24"/>
          <w:szCs w:val="24"/>
        </w:rPr>
        <w:t>O</w:t>
      </w:r>
      <w:r>
        <w:rPr>
          <w:rFonts w:eastAsia="Calibri" w:cstheme="minorHAnsi"/>
          <w:bCs/>
          <w:color w:val="000000"/>
          <w:sz w:val="24"/>
          <w:szCs w:val="24"/>
        </w:rPr>
        <w:t>bwieszczeniem</w:t>
      </w:r>
      <w:r w:rsidRPr="00637D78">
        <w:rPr>
          <w:rFonts w:eastAsia="Calibri" w:cstheme="minorHAnsi"/>
          <w:bCs/>
          <w:color w:val="000000"/>
          <w:sz w:val="24"/>
          <w:szCs w:val="24"/>
        </w:rPr>
        <w:t xml:space="preserve"> P</w:t>
      </w:r>
      <w:r>
        <w:rPr>
          <w:rFonts w:eastAsia="Calibri" w:cstheme="minorHAnsi"/>
          <w:bCs/>
          <w:color w:val="000000"/>
          <w:sz w:val="24"/>
          <w:szCs w:val="24"/>
        </w:rPr>
        <w:t>rezesa</w:t>
      </w:r>
      <w:r w:rsidRPr="00637D78">
        <w:rPr>
          <w:rFonts w:eastAsia="Calibri" w:cstheme="minorHAnsi"/>
          <w:bCs/>
          <w:color w:val="000000"/>
          <w:sz w:val="24"/>
          <w:szCs w:val="24"/>
        </w:rPr>
        <w:t xml:space="preserve"> R</w:t>
      </w:r>
      <w:r>
        <w:rPr>
          <w:rFonts w:eastAsia="Calibri" w:cstheme="minorHAnsi"/>
          <w:bCs/>
          <w:color w:val="000000"/>
          <w:sz w:val="24"/>
          <w:szCs w:val="24"/>
        </w:rPr>
        <w:t>ady</w:t>
      </w:r>
      <w:r w:rsidRPr="00637D78">
        <w:rPr>
          <w:rFonts w:eastAsia="Calibri" w:cstheme="minorHAnsi"/>
          <w:bCs/>
          <w:color w:val="000000"/>
          <w:sz w:val="24"/>
          <w:szCs w:val="24"/>
        </w:rPr>
        <w:t xml:space="preserve"> M</w:t>
      </w:r>
      <w:r>
        <w:rPr>
          <w:rFonts w:eastAsia="Calibri" w:cstheme="minorHAnsi"/>
          <w:bCs/>
          <w:color w:val="000000"/>
          <w:sz w:val="24"/>
          <w:szCs w:val="24"/>
        </w:rPr>
        <w:t>inistrów</w:t>
      </w:r>
      <w:r w:rsidRPr="00637D78">
        <w:rPr>
          <w:rFonts w:eastAsia="Calibri" w:cstheme="minorHAnsi"/>
          <w:bCs/>
          <w:color w:val="000000"/>
          <w:sz w:val="24"/>
          <w:szCs w:val="24"/>
        </w:rPr>
        <w:t xml:space="preserve">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>
        <w:rPr>
          <w:rFonts w:eastAsia="Calibri" w:cstheme="minorHAnsi"/>
          <w:bCs/>
          <w:color w:val="000000"/>
          <w:sz w:val="24"/>
          <w:szCs w:val="24"/>
        </w:rPr>
        <w:t>”</w:t>
      </w:r>
      <w:r w:rsidRPr="00637D78">
        <w:rPr>
          <w:rFonts w:eastAsia="Calibri" w:cstheme="minorHAnsi"/>
          <w:bCs/>
          <w:color w:val="000000"/>
          <w:sz w:val="24"/>
          <w:szCs w:val="24"/>
        </w:rPr>
        <w:t>.</w:t>
      </w:r>
    </w:p>
    <w:bookmarkEnd w:id="7"/>
    <w:p w14:paraId="16AEAD53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637D78">
        <w:rPr>
          <w:rFonts w:eastAsia="Calibri" w:cstheme="minorHAnsi"/>
          <w:bCs/>
          <w:color w:val="000000"/>
          <w:sz w:val="24"/>
          <w:szCs w:val="24"/>
        </w:rPr>
        <w:t>Zamawiający rekomenduje wykorzystanie formatów: .pdf .</w:t>
      </w:r>
      <w:proofErr w:type="spellStart"/>
      <w:r w:rsidRPr="00637D78">
        <w:rPr>
          <w:rFonts w:eastAsia="Calibri" w:cstheme="minorHAnsi"/>
          <w:bCs/>
          <w:color w:val="000000"/>
          <w:sz w:val="24"/>
          <w:szCs w:val="24"/>
        </w:rPr>
        <w:t>doc</w:t>
      </w:r>
      <w:proofErr w:type="spellEnd"/>
      <w:r w:rsidRPr="00637D78">
        <w:rPr>
          <w:rFonts w:eastAsia="Calibri" w:cstheme="minorHAnsi"/>
          <w:bCs/>
          <w:color w:val="000000"/>
          <w:sz w:val="24"/>
          <w:szCs w:val="24"/>
        </w:rPr>
        <w:t xml:space="preserve"> .xls .jpg (.</w:t>
      </w:r>
      <w:proofErr w:type="spellStart"/>
      <w:r w:rsidRPr="00637D78">
        <w:rPr>
          <w:rFonts w:eastAsia="Calibri" w:cstheme="minorHAnsi"/>
          <w:bCs/>
          <w:color w:val="000000"/>
          <w:sz w:val="24"/>
          <w:szCs w:val="24"/>
        </w:rPr>
        <w:t>jpeg</w:t>
      </w:r>
      <w:proofErr w:type="spellEnd"/>
      <w:r w:rsidRPr="00637D78">
        <w:rPr>
          <w:rFonts w:eastAsia="Calibri" w:cstheme="minorHAnsi"/>
          <w:bCs/>
          <w:color w:val="000000"/>
          <w:sz w:val="24"/>
          <w:szCs w:val="24"/>
        </w:rPr>
        <w:t>) ze szczególnym wskazaniem na .pdf</w:t>
      </w:r>
    </w:p>
    <w:p w14:paraId="463C071E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W celu ewentualnej kompresji danych Zamawiający rekomenduje wykorzystanie jednego z formatów:</w:t>
      </w:r>
    </w:p>
    <w:p w14:paraId="07E9EC0F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.zip </w:t>
      </w:r>
    </w:p>
    <w:p w14:paraId="3411ACFA" w14:textId="77777777" w:rsidR="00B307FE" w:rsidRPr="00637D78" w:rsidRDefault="00B307FE" w:rsidP="00BD7A4E">
      <w:pPr>
        <w:numPr>
          <w:ilvl w:val="1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.7Z</w:t>
      </w:r>
    </w:p>
    <w:p w14:paraId="2525CF22" w14:textId="3B2B42DD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Wśród formatów powszechnych a NIE występujących w rozporządzeniu występują: .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rar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 xml:space="preserve"> .gif .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bmp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 xml:space="preserve"> .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numbers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 xml:space="preserve"> .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pages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>. Dokumenty złożone w takich plikach zostaną uznane za złożone nieskutecznie.</w:t>
      </w:r>
    </w:p>
    <w:p w14:paraId="36881CCD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PAdES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45E426D9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Podczas podpisywania plików zaleca się stosowanie algorytmu skrótu SHA2 zamiast SHA1.  </w:t>
      </w:r>
    </w:p>
    <w:p w14:paraId="5CB3295F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Jeśli wykonawca pakuje dokumenty np. w plik ZIP zalecamy wcześniejsze podpisanie każdego ze skompresowanych plików. </w:t>
      </w:r>
    </w:p>
    <w:p w14:paraId="604719D8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Zamawiający rekomenduje wykorzystanie podpisu z kwalifikowanym znacznikiem czasu.</w:t>
      </w:r>
    </w:p>
    <w:p w14:paraId="22B768BC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Zamawiający zaleca aby </w:t>
      </w:r>
      <w:r w:rsidRPr="00637D78">
        <w:rPr>
          <w:rFonts w:eastAsia="Calibri" w:cstheme="minorHAnsi"/>
          <w:color w:val="000000"/>
          <w:sz w:val="24"/>
          <w:szCs w:val="24"/>
          <w:u w:val="single"/>
        </w:rPr>
        <w:t>nie</w:t>
      </w:r>
      <w:r w:rsidRPr="00637D78">
        <w:rPr>
          <w:rFonts w:eastAsia="Calibri" w:cstheme="minorHAnsi"/>
          <w:color w:val="000000"/>
          <w:sz w:val="24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139B209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Oferta oraz wszelkie dokumenty i oświadczenia składane elektronicznie muszą zostać podpisane kwalifikowanym podpisem elektronicznym, podpisem zaufanym lub podpisem osobistym. W procesie składania oferty na platformie, podpis elektroniczny Wykonawca składa bezpośrednio na dokumencie, który następnie przesyła do systemu.</w:t>
      </w:r>
    </w:p>
    <w:p w14:paraId="4D6FF6E2" w14:textId="4956B064" w:rsidR="00B307FE" w:rsidRPr="00183B36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Podpisy kwalifikowane wykorzystywane przez wykonawców do podpisywania wszelkich plików muszą spełniać wymagania Rozporządzenia Parlamentu Europejskiego i Rady </w:t>
      </w:r>
      <w:r w:rsidRPr="00637D78">
        <w:rPr>
          <w:rFonts w:eastAsia="Calibri" w:cstheme="minorHAnsi"/>
          <w:color w:val="000000"/>
          <w:sz w:val="24"/>
          <w:szCs w:val="24"/>
        </w:rPr>
        <w:lastRenderedPageBreak/>
        <w:t>w</w:t>
      </w:r>
      <w:r w:rsidR="00227E7C">
        <w:rPr>
          <w:rFonts w:eastAsia="Calibri" w:cstheme="minorHAnsi"/>
          <w:color w:val="000000"/>
          <w:sz w:val="24"/>
          <w:szCs w:val="24"/>
        </w:rPr>
        <w:t> </w:t>
      </w:r>
      <w:r w:rsidRPr="00637D78">
        <w:rPr>
          <w:rFonts w:eastAsia="Calibri" w:cstheme="minorHAnsi"/>
          <w:color w:val="000000"/>
          <w:sz w:val="24"/>
          <w:szCs w:val="24"/>
        </w:rPr>
        <w:t xml:space="preserve">sprawie identyfikacji elektronicznej i usług zaufania w odniesieniu do transakcji </w:t>
      </w:r>
      <w:r w:rsidRPr="00183B36">
        <w:rPr>
          <w:rFonts w:eastAsia="Calibri" w:cstheme="minorHAnsi"/>
          <w:color w:val="000000" w:themeColor="text1"/>
          <w:sz w:val="24"/>
          <w:szCs w:val="24"/>
        </w:rPr>
        <w:t>elektronicznych na rynku wewnętrznym (</w:t>
      </w:r>
      <w:proofErr w:type="spellStart"/>
      <w:r w:rsidRPr="00183B36">
        <w:rPr>
          <w:rFonts w:eastAsia="Calibri" w:cstheme="minorHAnsi"/>
          <w:color w:val="000000" w:themeColor="text1"/>
          <w:sz w:val="24"/>
          <w:szCs w:val="24"/>
        </w:rPr>
        <w:t>eIDAS</w:t>
      </w:r>
      <w:proofErr w:type="spellEnd"/>
      <w:r w:rsidRPr="00183B36">
        <w:rPr>
          <w:rFonts w:eastAsia="Calibri" w:cstheme="minorHAnsi"/>
          <w:color w:val="000000" w:themeColor="text1"/>
          <w:sz w:val="24"/>
          <w:szCs w:val="24"/>
        </w:rPr>
        <w:t>) (UE) nr 910/2014 - od 1 lipca 2016 roku.</w:t>
      </w:r>
    </w:p>
    <w:p w14:paraId="0B7E900E" w14:textId="0551F134" w:rsidR="00183B36" w:rsidRPr="00183B36" w:rsidRDefault="00183B36" w:rsidP="00183B36">
      <w:pPr>
        <w:numPr>
          <w:ilvl w:val="0"/>
          <w:numId w:val="26"/>
        </w:numPr>
        <w:spacing w:after="0" w:line="36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183B36">
        <w:rPr>
          <w:rFonts w:cstheme="minorHAnsi"/>
          <w:color w:val="000000" w:themeColor="text1"/>
          <w:sz w:val="24"/>
          <w:szCs w:val="24"/>
        </w:rPr>
        <w:t xml:space="preserve">W zakresie nieuregulowanym w SWZ zastosowanie mają przepisy </w:t>
      </w:r>
      <w:r w:rsidRPr="00183B36">
        <w:rPr>
          <w:rFonts w:cstheme="minorHAnsi"/>
          <w:iCs/>
          <w:color w:val="000000" w:themeColor="text1"/>
          <w:sz w:val="24"/>
          <w:szCs w:val="24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 zamówienia publicznego lub  konkursie.</w:t>
      </w:r>
    </w:p>
    <w:p w14:paraId="5B5F206E" w14:textId="6035D022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183B36">
        <w:rPr>
          <w:rFonts w:eastAsia="Calibri" w:cstheme="minorHAnsi"/>
          <w:color w:val="000000" w:themeColor="text1"/>
          <w:sz w:val="24"/>
          <w:szCs w:val="24"/>
        </w:rPr>
        <w:t xml:space="preserve">W przypadku </w:t>
      </w:r>
      <w:r w:rsidRPr="00637D78">
        <w:rPr>
          <w:rFonts w:eastAsia="Calibri" w:cstheme="minorHAnsi"/>
          <w:color w:val="000000"/>
          <w:sz w:val="24"/>
          <w:szCs w:val="24"/>
        </w:rPr>
        <w:t xml:space="preserve">wykorzystania formatu podpisu 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XAdES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 xml:space="preserve"> zewnętrzny, Zamawiający wymaga dołączenia odpowiedniej ilości plików tj. podpisywanych plików z danymi oraz plików podpisu w formacie </w:t>
      </w:r>
      <w:proofErr w:type="spellStart"/>
      <w:r w:rsidRPr="00637D78">
        <w:rPr>
          <w:rFonts w:eastAsia="Calibri" w:cstheme="minorHAnsi"/>
          <w:color w:val="000000"/>
          <w:sz w:val="24"/>
          <w:szCs w:val="24"/>
        </w:rPr>
        <w:t>XAdES</w:t>
      </w:r>
      <w:proofErr w:type="spellEnd"/>
      <w:r w:rsidRPr="00637D78">
        <w:rPr>
          <w:rFonts w:eastAsia="Calibri" w:cstheme="minorHAnsi"/>
          <w:color w:val="000000"/>
          <w:sz w:val="24"/>
          <w:szCs w:val="24"/>
        </w:rPr>
        <w:t>.</w:t>
      </w:r>
    </w:p>
    <w:p w14:paraId="6B6BFE1D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 w:rsidRPr="00637D78">
        <w:rPr>
          <w:rFonts w:eastAsia="Calibri" w:cstheme="minorHAnsi"/>
          <w:b/>
          <w:bCs/>
          <w:color w:val="000000"/>
          <w:sz w:val="24"/>
          <w:szCs w:val="24"/>
        </w:rPr>
        <w:t xml:space="preserve">Zgodnie z art. 18 ust. 3 ustawy </w:t>
      </w:r>
      <w:proofErr w:type="spellStart"/>
      <w:r w:rsidRPr="00637D78">
        <w:rPr>
          <w:rFonts w:eastAsia="Calibri" w:cstheme="minorHAnsi"/>
          <w:b/>
          <w:bCs/>
          <w:color w:val="000000"/>
          <w:sz w:val="24"/>
          <w:szCs w:val="24"/>
        </w:rPr>
        <w:t>Pzp</w:t>
      </w:r>
      <w:proofErr w:type="spellEnd"/>
      <w:r w:rsidRPr="00637D78">
        <w:rPr>
          <w:rFonts w:eastAsia="Calibri" w:cstheme="minorHAnsi"/>
          <w:b/>
          <w:bCs/>
          <w:color w:val="000000"/>
          <w:sz w:val="24"/>
          <w:szCs w:val="24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9009CCB" w14:textId="7C477908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 xml:space="preserve">Wykonawca, za pośrednictwem </w:t>
      </w:r>
      <w:hyperlink r:id="rId28">
        <w:r w:rsidRPr="00637D78">
          <w:rPr>
            <w:rFonts w:eastAsia="Calibri" w:cstheme="minorHAnsi"/>
            <w:color w:val="000000"/>
            <w:sz w:val="24"/>
            <w:szCs w:val="24"/>
            <w:u w:val="single"/>
          </w:rPr>
          <w:t>platformazakupowa.pl</w:t>
        </w:r>
      </w:hyperlink>
      <w:r w:rsidRPr="00637D78">
        <w:rPr>
          <w:rFonts w:eastAsia="Calibri" w:cstheme="minorHAnsi"/>
          <w:color w:val="000000"/>
          <w:sz w:val="24"/>
          <w:szCs w:val="24"/>
        </w:rPr>
        <w:t xml:space="preserve"> może przed upływem terminu składania ofert wycofać ofertę. Sposób dokonywania wycofania oferty zamieszczono w</w:t>
      </w:r>
      <w:r w:rsidR="00227E7C">
        <w:rPr>
          <w:rFonts w:eastAsia="Calibri" w:cstheme="minorHAnsi"/>
          <w:color w:val="000000"/>
          <w:sz w:val="24"/>
          <w:szCs w:val="24"/>
        </w:rPr>
        <w:t> </w:t>
      </w:r>
      <w:r w:rsidRPr="00637D78">
        <w:rPr>
          <w:rFonts w:eastAsia="Calibri" w:cstheme="minorHAnsi"/>
          <w:color w:val="000000"/>
          <w:sz w:val="24"/>
          <w:szCs w:val="24"/>
        </w:rPr>
        <w:t>instrukcji zamieszczonej na stronie internetowej pod adresem:</w:t>
      </w:r>
    </w:p>
    <w:p w14:paraId="178BCDC6" w14:textId="77777777" w:rsidR="00B307FE" w:rsidRPr="00637D78" w:rsidRDefault="00876CA0" w:rsidP="00BD7A4E">
      <w:pPr>
        <w:spacing w:after="0" w:line="360" w:lineRule="auto"/>
        <w:ind w:firstLine="360"/>
        <w:jc w:val="both"/>
        <w:rPr>
          <w:rFonts w:eastAsia="Calibri" w:cstheme="minorHAnsi"/>
          <w:color w:val="FF0000"/>
          <w:sz w:val="24"/>
          <w:szCs w:val="24"/>
        </w:rPr>
      </w:pPr>
      <w:hyperlink r:id="rId29" w:history="1">
        <w:r w:rsidR="00B307FE" w:rsidRPr="00637D78">
          <w:rPr>
            <w:rStyle w:val="Hipercze"/>
            <w:rFonts w:eastAsia="Calibri" w:cstheme="minorHAnsi"/>
            <w:sz w:val="24"/>
            <w:szCs w:val="24"/>
          </w:rPr>
          <w:t>https://platformazakupowa.pl/strona/45-instrukcje</w:t>
        </w:r>
      </w:hyperlink>
    </w:p>
    <w:p w14:paraId="6961D6FB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98141E8" w14:textId="77777777" w:rsidR="00B307FE" w:rsidRPr="00637D78" w:rsidRDefault="00B307FE" w:rsidP="00BD7A4E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637D78">
        <w:rPr>
          <w:rFonts w:asciiTheme="minorHAnsi" w:hAnsiTheme="minorHAnsi" w:cstheme="minorHAnsi"/>
          <w:b/>
          <w:bCs/>
          <w:color w:val="000000"/>
        </w:rPr>
        <w:t xml:space="preserve">Środkiem komunikacji elektronicznej, służącym do złożenia oferty przez wykonawcę, jest Platforma dostępna pod adresem </w:t>
      </w:r>
      <w:hyperlink r:id="rId30" w:history="1">
        <w:r w:rsidRPr="00637D78">
          <w:rPr>
            <w:rStyle w:val="Hipercze"/>
            <w:rFonts w:asciiTheme="minorHAnsi" w:hAnsiTheme="minorHAnsi" w:cstheme="minorHAnsi"/>
            <w:b/>
            <w:bCs/>
            <w:color w:val="000000"/>
          </w:rPr>
          <w:t>https://platformazakupowa.pl/pn/up_poznan</w:t>
        </w:r>
      </w:hyperlink>
      <w:r w:rsidRPr="00637D78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ECA629C" w14:textId="77777777" w:rsidR="00B307FE" w:rsidRPr="00637D78" w:rsidRDefault="00B307FE" w:rsidP="00BD7A4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 xml:space="preserve">Wykonawca składa ofertę wraz z wymaganymi dokumentami, wyszczególnionymi w  Rozdziale 18 SWZ za pośrednictwem Platformy. </w:t>
      </w:r>
    </w:p>
    <w:p w14:paraId="5535C1C7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Po wypełnieniu Formularza składania oferty lub wniosku i dołączenia  wszystkich wymaganych załączników należy kliknąć przycisk „Przejdź do podsumowania”.</w:t>
      </w:r>
    </w:p>
    <w:p w14:paraId="0A57D799" w14:textId="2AAEA6F4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lastRenderedPageBreak/>
        <w:t>Za datę złożenia oferty przyjmuje się datę jej przekazania w systemie (platformie) w</w:t>
      </w:r>
      <w:r w:rsidR="00227E7C">
        <w:rPr>
          <w:rFonts w:eastAsia="Calibri" w:cstheme="minorHAnsi"/>
          <w:color w:val="000000"/>
          <w:sz w:val="24"/>
          <w:szCs w:val="24"/>
        </w:rPr>
        <w:t> </w:t>
      </w:r>
      <w:r w:rsidRPr="00637D78">
        <w:rPr>
          <w:rFonts w:eastAsia="Calibri" w:cstheme="minorHAnsi"/>
          <w:color w:val="000000"/>
          <w:sz w:val="24"/>
          <w:szCs w:val="24"/>
        </w:rPr>
        <w:t>drugim kroku składania oferty poprzez kliknięcie przycisku “Złóż ofertę” i wyświetlenie się komunikatu, że oferta została zaszyfrowana i złożona.</w:t>
      </w:r>
    </w:p>
    <w:p w14:paraId="66F6B610" w14:textId="77777777" w:rsidR="00B307FE" w:rsidRPr="00637D78" w:rsidRDefault="00B307FE" w:rsidP="00BD7A4E">
      <w:pPr>
        <w:numPr>
          <w:ilvl w:val="0"/>
          <w:numId w:val="26"/>
        </w:numPr>
        <w:spacing w:after="0"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37D78">
        <w:rPr>
          <w:rFonts w:eastAsia="Calibri" w:cstheme="minorHAnsi"/>
          <w:color w:val="000000"/>
          <w:sz w:val="24"/>
          <w:szCs w:val="24"/>
        </w:rPr>
        <w:t>Szczegółowa instrukcja dla Wykonawców dotycząca złożenia, zmiany i wycofania oferty znajduje się na stronie internetowej pod adresem:</w:t>
      </w:r>
    </w:p>
    <w:p w14:paraId="7F5A20D3" w14:textId="0142DFED" w:rsidR="00B307FE" w:rsidRDefault="00876CA0" w:rsidP="00BD7A4E">
      <w:pPr>
        <w:spacing w:after="0" w:line="360" w:lineRule="auto"/>
        <w:ind w:left="360"/>
        <w:jc w:val="both"/>
        <w:rPr>
          <w:rStyle w:val="Hipercze"/>
          <w:rFonts w:eastAsia="Calibri" w:cstheme="minorHAnsi"/>
          <w:color w:val="000000"/>
          <w:sz w:val="24"/>
          <w:szCs w:val="24"/>
        </w:rPr>
      </w:pPr>
      <w:hyperlink r:id="rId31" w:history="1">
        <w:r w:rsidR="00B307FE" w:rsidRPr="00637D78">
          <w:rPr>
            <w:rStyle w:val="Hipercze"/>
            <w:rFonts w:eastAsia="Calibri" w:cstheme="minorHAnsi"/>
            <w:color w:val="000000"/>
            <w:sz w:val="24"/>
            <w:szCs w:val="24"/>
          </w:rPr>
          <w:t>https://platformazakupowa.pl/strona/45-instrukcje</w:t>
        </w:r>
      </w:hyperlink>
    </w:p>
    <w:p w14:paraId="7D952BA9" w14:textId="45C8EBFC" w:rsidR="00B307FE" w:rsidRDefault="00B307FE" w:rsidP="00BD7A4E">
      <w:pPr>
        <w:pStyle w:val="Nagwek1"/>
        <w:spacing w:before="480"/>
        <w:jc w:val="both"/>
        <w:rPr>
          <w:rFonts w:eastAsia="Calibri"/>
        </w:rPr>
      </w:pPr>
      <w:r w:rsidRPr="00B307FE">
        <w:rPr>
          <w:rFonts w:eastAsia="Calibri"/>
        </w:rPr>
        <w:t>Rozdział 21. Kryteria oceny ofert</w:t>
      </w:r>
      <w:r w:rsidR="002D71A6">
        <w:rPr>
          <w:rFonts w:eastAsia="Calibri"/>
        </w:rPr>
        <w:t>.</w:t>
      </w:r>
    </w:p>
    <w:p w14:paraId="37F3B3D8" w14:textId="34162486" w:rsidR="00B307FE" w:rsidRDefault="00B307FE" w:rsidP="00BD7A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357"/>
        <w:jc w:val="both"/>
        <w:rPr>
          <w:rFonts w:cstheme="minorHAnsi"/>
          <w:bCs/>
          <w:sz w:val="24"/>
          <w:szCs w:val="24"/>
        </w:rPr>
      </w:pPr>
      <w:r w:rsidRPr="00637D78">
        <w:rPr>
          <w:rFonts w:cstheme="minorHAnsi"/>
          <w:bCs/>
          <w:sz w:val="24"/>
          <w:szCs w:val="24"/>
        </w:rPr>
        <w:t>Zamawiający będzie oceniał oferty według następujących kryteriów:</w:t>
      </w:r>
    </w:p>
    <w:p w14:paraId="54900A49" w14:textId="0C1C0CB1" w:rsidR="00B307FE" w:rsidRPr="00B307FE" w:rsidRDefault="00B307FE" w:rsidP="00BD7A4E">
      <w:pPr>
        <w:pBdr>
          <w:top w:val="nil"/>
          <w:left w:val="nil"/>
          <w:bottom w:val="nil"/>
          <w:right w:val="nil"/>
          <w:between w:val="nil"/>
        </w:pBdr>
        <w:spacing w:before="480" w:after="0" w:line="360" w:lineRule="auto"/>
        <w:ind w:left="357"/>
        <w:jc w:val="both"/>
        <w:rPr>
          <w:rFonts w:cstheme="minorHAnsi"/>
          <w:b/>
          <w:sz w:val="24"/>
          <w:szCs w:val="24"/>
        </w:rPr>
      </w:pPr>
      <w:r w:rsidRPr="00B307FE">
        <w:rPr>
          <w:rFonts w:cstheme="minorHAnsi"/>
          <w:b/>
          <w:sz w:val="24"/>
          <w:szCs w:val="24"/>
        </w:rPr>
        <w:t xml:space="preserve">Kryterium </w:t>
      </w:r>
      <w:r w:rsidR="00465AA8">
        <w:rPr>
          <w:rFonts w:cstheme="minorHAnsi"/>
          <w:b/>
          <w:sz w:val="24"/>
          <w:szCs w:val="24"/>
        </w:rPr>
        <w:t xml:space="preserve"> oceny ofert </w:t>
      </w:r>
      <w:r w:rsidRPr="00B307FE">
        <w:rPr>
          <w:rFonts w:cstheme="minorHAnsi"/>
          <w:b/>
          <w:sz w:val="24"/>
          <w:szCs w:val="24"/>
        </w:rPr>
        <w:t>numer 1</w:t>
      </w:r>
    </w:p>
    <w:p w14:paraId="7B08BBD3" w14:textId="086527A2" w:rsidR="00B307FE" w:rsidRDefault="00B307FE" w:rsidP="00BD7A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Nazwa kryterium: </w:t>
      </w:r>
      <w:r w:rsidRPr="00B307FE">
        <w:rPr>
          <w:rFonts w:cstheme="minorHAnsi"/>
          <w:b/>
          <w:sz w:val="24"/>
          <w:szCs w:val="24"/>
        </w:rPr>
        <w:t>Cena</w:t>
      </w:r>
    </w:p>
    <w:p w14:paraId="614DD488" w14:textId="434F8863" w:rsidR="00B307FE" w:rsidRDefault="00B307FE" w:rsidP="00BD7A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Waga kryterium: </w:t>
      </w:r>
      <w:r w:rsidRPr="00465AA8">
        <w:rPr>
          <w:rFonts w:cstheme="minorHAnsi"/>
          <w:b/>
          <w:sz w:val="24"/>
          <w:szCs w:val="24"/>
        </w:rPr>
        <w:t>60%</w:t>
      </w:r>
    </w:p>
    <w:p w14:paraId="5D301A6D" w14:textId="32142EEB" w:rsidR="00B307FE" w:rsidRDefault="00B307FE" w:rsidP="00BD7A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Maksymalna liczba punktów możliwych do uzyskania: </w:t>
      </w:r>
      <w:r w:rsidRPr="00465AA8">
        <w:rPr>
          <w:rFonts w:cstheme="minorHAnsi"/>
          <w:b/>
          <w:sz w:val="24"/>
          <w:szCs w:val="24"/>
        </w:rPr>
        <w:t>60 pkt</w:t>
      </w:r>
    </w:p>
    <w:p w14:paraId="35233D9D" w14:textId="4FA9FB89" w:rsidR="005F0035" w:rsidRDefault="008059BD" w:rsidP="00BD7A4E">
      <w:pPr>
        <w:spacing w:before="240"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 xml:space="preserve">w tym kryterium oceny ofert </w:t>
      </w:r>
      <w:r w:rsidRPr="00637D78">
        <w:rPr>
          <w:rFonts w:cstheme="minorHAnsi"/>
          <w:sz w:val="24"/>
          <w:szCs w:val="24"/>
        </w:rPr>
        <w:t>przyzna punkty,</w:t>
      </w:r>
      <w:r w:rsidR="00863BFA">
        <w:rPr>
          <w:rFonts w:cstheme="minorHAnsi"/>
          <w:sz w:val="24"/>
          <w:szCs w:val="24"/>
        </w:rPr>
        <w:t xml:space="preserve"> </w:t>
      </w:r>
      <w:r w:rsidR="005F0035">
        <w:rPr>
          <w:rFonts w:cstheme="minorHAnsi"/>
          <w:sz w:val="24"/>
          <w:szCs w:val="24"/>
        </w:rPr>
        <w:t>na podstawie ceny oferty, podanej przez Wykonawcę w tabeli Kalkulacji cenowej Formularza oferty.</w:t>
      </w:r>
    </w:p>
    <w:p w14:paraId="12387DA6" w14:textId="7F5B1A1D" w:rsidR="008059BD" w:rsidRDefault="005F0035" w:rsidP="00BD7A4E">
      <w:pPr>
        <w:spacing w:before="240" w:after="0" w:line="36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przyzna punkty</w:t>
      </w:r>
      <w:r w:rsidR="008059BD" w:rsidRPr="00637D78">
        <w:rPr>
          <w:rFonts w:cstheme="minorHAnsi"/>
          <w:sz w:val="24"/>
          <w:szCs w:val="24"/>
        </w:rPr>
        <w:t xml:space="preserve"> z dokładnością wyniku do drugiego miejsca po przecinku, zgodnie z</w:t>
      </w:r>
      <w:r w:rsidR="008059BD">
        <w:rPr>
          <w:rFonts w:cstheme="minorHAnsi"/>
          <w:sz w:val="24"/>
          <w:szCs w:val="24"/>
        </w:rPr>
        <w:t xml:space="preserve">e </w:t>
      </w:r>
      <w:r w:rsidR="008059BD" w:rsidRPr="00637D78">
        <w:rPr>
          <w:rFonts w:cstheme="minorHAnsi"/>
          <w:sz w:val="24"/>
          <w:szCs w:val="24"/>
        </w:rPr>
        <w:t>wzorem:</w:t>
      </w:r>
    </w:p>
    <w:p w14:paraId="41FDC4FD" w14:textId="6A381B23" w:rsidR="008059BD" w:rsidRPr="00465AA8" w:rsidRDefault="008059BD" w:rsidP="00BD7A4E">
      <w:pPr>
        <w:spacing w:after="0" w:line="360" w:lineRule="auto"/>
        <w:ind w:left="357"/>
        <w:jc w:val="both"/>
        <w:rPr>
          <w:rFonts w:cstheme="minorHAnsi"/>
          <w:b/>
          <w:bCs/>
          <w:sz w:val="24"/>
          <w:szCs w:val="24"/>
        </w:rPr>
      </w:pPr>
      <w:r w:rsidRPr="00465AA8">
        <w:rPr>
          <w:rFonts w:cstheme="minorHAnsi"/>
          <w:b/>
          <w:bCs/>
          <w:sz w:val="24"/>
          <w:szCs w:val="24"/>
        </w:rPr>
        <w:t xml:space="preserve">wartość </w:t>
      </w:r>
      <w:r w:rsidRPr="00465AA8">
        <w:rPr>
          <w:rFonts w:eastAsia="Calibri" w:cstheme="minorHAnsi"/>
          <w:b/>
          <w:bCs/>
          <w:sz w:val="24"/>
          <w:szCs w:val="24"/>
        </w:rPr>
        <w:t>najniższej ceny w zbiorze ważnych ofert</w:t>
      </w:r>
      <w:r w:rsidR="00FA6620">
        <w:rPr>
          <w:rFonts w:eastAsia="Calibri" w:cstheme="minorHAnsi"/>
          <w:b/>
          <w:bCs/>
          <w:sz w:val="24"/>
          <w:szCs w:val="24"/>
        </w:rPr>
        <w:t xml:space="preserve"> zostanie</w:t>
      </w:r>
      <w:r w:rsidR="007A6F62">
        <w:rPr>
          <w:rFonts w:eastAsia="Calibri" w:cstheme="minorHAnsi"/>
          <w:b/>
          <w:bCs/>
          <w:sz w:val="24"/>
          <w:szCs w:val="24"/>
        </w:rPr>
        <w:t xml:space="preserve"> </w:t>
      </w:r>
      <w:r w:rsidRPr="00465AA8">
        <w:rPr>
          <w:rFonts w:eastAsia="Calibri" w:cstheme="minorHAnsi"/>
          <w:b/>
          <w:bCs/>
          <w:sz w:val="24"/>
          <w:szCs w:val="24"/>
        </w:rPr>
        <w:t>podzielona przez wartość ceny oferty ocenianej</w:t>
      </w:r>
      <w:r w:rsidR="00B21AA0">
        <w:rPr>
          <w:rFonts w:eastAsia="Calibri" w:cstheme="minorHAnsi"/>
          <w:b/>
          <w:bCs/>
          <w:sz w:val="24"/>
          <w:szCs w:val="24"/>
        </w:rPr>
        <w:t xml:space="preserve">, a następnie </w:t>
      </w:r>
      <w:r w:rsidR="00465AA8" w:rsidRPr="00465AA8">
        <w:rPr>
          <w:rFonts w:eastAsia="Calibri" w:cstheme="minorHAnsi"/>
          <w:b/>
          <w:bCs/>
          <w:sz w:val="24"/>
          <w:szCs w:val="24"/>
        </w:rPr>
        <w:t>pomnożon</w:t>
      </w:r>
      <w:r w:rsidR="00B21AA0">
        <w:rPr>
          <w:rFonts w:eastAsia="Calibri" w:cstheme="minorHAnsi"/>
          <w:b/>
          <w:bCs/>
          <w:sz w:val="24"/>
          <w:szCs w:val="24"/>
        </w:rPr>
        <w:t>a</w:t>
      </w:r>
      <w:r w:rsidR="00465AA8" w:rsidRPr="00465AA8">
        <w:rPr>
          <w:rFonts w:eastAsia="Calibri" w:cstheme="minorHAnsi"/>
          <w:b/>
          <w:bCs/>
          <w:sz w:val="24"/>
          <w:szCs w:val="24"/>
        </w:rPr>
        <w:t xml:space="preserve"> przez wagę kryterium (60)</w:t>
      </w:r>
      <w:r w:rsidR="00465AA8" w:rsidRPr="00465AA8">
        <w:rPr>
          <w:rFonts w:eastAsia="Calibri" w:cstheme="minorHAnsi"/>
          <w:sz w:val="24"/>
          <w:szCs w:val="24"/>
        </w:rPr>
        <w:t>.</w:t>
      </w:r>
    </w:p>
    <w:p w14:paraId="17C3C9A3" w14:textId="77777777" w:rsidR="00465AA8" w:rsidRPr="00465AA8" w:rsidRDefault="00465AA8" w:rsidP="00BD7A4E">
      <w:pPr>
        <w:spacing w:before="480" w:after="0" w:line="360" w:lineRule="auto"/>
        <w:ind w:left="357"/>
        <w:jc w:val="both"/>
        <w:rPr>
          <w:rFonts w:cstheme="minorHAnsi"/>
          <w:b/>
          <w:bCs/>
          <w:sz w:val="24"/>
          <w:szCs w:val="24"/>
        </w:rPr>
      </w:pPr>
      <w:r w:rsidRPr="00465AA8">
        <w:rPr>
          <w:rFonts w:cstheme="minorHAnsi"/>
          <w:b/>
          <w:bCs/>
          <w:sz w:val="24"/>
          <w:szCs w:val="24"/>
        </w:rPr>
        <w:t>Kryterium oceny ofert numer 2</w:t>
      </w:r>
    </w:p>
    <w:p w14:paraId="11313DFE" w14:textId="0DDA2D99" w:rsidR="00465AA8" w:rsidRPr="00C54939" w:rsidRDefault="00465AA8" w:rsidP="00BD7A4E">
      <w:pPr>
        <w:spacing w:before="240" w:after="0" w:line="360" w:lineRule="auto"/>
        <w:ind w:left="357"/>
        <w:contextualSpacing/>
        <w:jc w:val="both"/>
        <w:rPr>
          <w:rFonts w:cstheme="minorHAnsi"/>
          <w:b/>
          <w:bCs/>
          <w:color w:val="24242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kryterium: </w:t>
      </w:r>
      <w:r w:rsidR="00B21AA0">
        <w:rPr>
          <w:rFonts w:cstheme="minorHAnsi"/>
          <w:b/>
          <w:bCs/>
          <w:color w:val="242424"/>
          <w:w w:val="105"/>
          <w:sz w:val="24"/>
          <w:szCs w:val="24"/>
        </w:rPr>
        <w:t>Dyspozycyjność osoby skierowanej do realizacji przedmiotu zamówienia</w:t>
      </w:r>
    </w:p>
    <w:p w14:paraId="798A7D62" w14:textId="4572F9E2" w:rsidR="00465AA8" w:rsidRPr="00465AA8" w:rsidRDefault="00465AA8" w:rsidP="00BD7A4E">
      <w:pPr>
        <w:spacing w:before="240" w:after="0" w:line="360" w:lineRule="auto"/>
        <w:ind w:left="357"/>
        <w:contextualSpacing/>
        <w:jc w:val="both"/>
        <w:rPr>
          <w:rFonts w:cstheme="minorHAnsi"/>
          <w:b/>
          <w:bCs/>
          <w:color w:val="242424"/>
          <w:sz w:val="24"/>
          <w:szCs w:val="24"/>
        </w:rPr>
      </w:pPr>
      <w:r w:rsidRPr="00465AA8">
        <w:rPr>
          <w:rFonts w:cstheme="minorHAnsi"/>
          <w:color w:val="242424"/>
          <w:sz w:val="24"/>
          <w:szCs w:val="24"/>
        </w:rPr>
        <w:t>Waga kryterium:</w:t>
      </w:r>
      <w:r w:rsidRPr="00465AA8">
        <w:rPr>
          <w:rFonts w:cstheme="minorHAnsi"/>
          <w:b/>
          <w:bCs/>
          <w:color w:val="242424"/>
          <w:sz w:val="24"/>
          <w:szCs w:val="24"/>
        </w:rPr>
        <w:t xml:space="preserve"> </w:t>
      </w:r>
      <w:r w:rsidR="00B21AA0">
        <w:rPr>
          <w:rFonts w:cstheme="minorHAnsi"/>
          <w:b/>
          <w:bCs/>
          <w:color w:val="242424"/>
          <w:sz w:val="24"/>
          <w:szCs w:val="24"/>
        </w:rPr>
        <w:t>4</w:t>
      </w:r>
      <w:r w:rsidRPr="00465AA8">
        <w:rPr>
          <w:rFonts w:cstheme="minorHAnsi"/>
          <w:b/>
          <w:bCs/>
          <w:color w:val="242424"/>
          <w:sz w:val="24"/>
          <w:szCs w:val="24"/>
        </w:rPr>
        <w:t>0%</w:t>
      </w:r>
    </w:p>
    <w:p w14:paraId="532C8BDB" w14:textId="19D2B235" w:rsidR="00465AA8" w:rsidRDefault="00465AA8" w:rsidP="00BD7A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Maksymalna liczba punktów możliwych do uzyskania: </w:t>
      </w:r>
      <w:r w:rsidR="00B21AA0">
        <w:rPr>
          <w:rFonts w:cstheme="minorHAnsi"/>
          <w:b/>
          <w:sz w:val="24"/>
          <w:szCs w:val="24"/>
        </w:rPr>
        <w:t>4</w:t>
      </w:r>
      <w:r w:rsidRPr="00465AA8">
        <w:rPr>
          <w:rFonts w:cstheme="minorHAnsi"/>
          <w:b/>
          <w:sz w:val="24"/>
          <w:szCs w:val="24"/>
        </w:rPr>
        <w:t>0 pkt</w:t>
      </w:r>
    </w:p>
    <w:p w14:paraId="095446B0" w14:textId="344A5720" w:rsidR="00465AA8" w:rsidRPr="00465AA8" w:rsidRDefault="00465AA8" w:rsidP="00BD7A4E">
      <w:pPr>
        <w:widowControl w:val="0"/>
        <w:autoSpaceDE w:val="0"/>
        <w:autoSpaceDN w:val="0"/>
        <w:spacing w:before="240" w:line="360" w:lineRule="auto"/>
        <w:ind w:left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Zamawiający </w:t>
      </w:r>
      <w:r>
        <w:rPr>
          <w:rFonts w:cstheme="minorHAnsi"/>
          <w:sz w:val="24"/>
          <w:szCs w:val="24"/>
        </w:rPr>
        <w:t xml:space="preserve">w tym kryterium oceny ofert </w:t>
      </w:r>
      <w:r w:rsidRPr="00637D78">
        <w:rPr>
          <w:rFonts w:cstheme="minorHAnsi"/>
          <w:sz w:val="24"/>
          <w:szCs w:val="24"/>
        </w:rPr>
        <w:t>przyzna punkty, na podstawie</w:t>
      </w:r>
      <w:r>
        <w:rPr>
          <w:rFonts w:cstheme="minorHAnsi"/>
          <w:sz w:val="24"/>
          <w:szCs w:val="24"/>
        </w:rPr>
        <w:t xml:space="preserve"> </w:t>
      </w:r>
      <w:r w:rsidRPr="00637D78">
        <w:rPr>
          <w:rFonts w:cstheme="minorHAnsi"/>
          <w:sz w:val="24"/>
          <w:szCs w:val="24"/>
        </w:rPr>
        <w:t xml:space="preserve">oświadczenia Wykonawcy o liczbie </w:t>
      </w:r>
      <w:r w:rsidR="00B21AA0">
        <w:rPr>
          <w:rFonts w:cstheme="minorHAnsi"/>
          <w:sz w:val="24"/>
          <w:szCs w:val="24"/>
        </w:rPr>
        <w:t>dni w tygodniu, w których osoba skierowana do realizacji przedmiotu zamówienia będzie dyspozycyjna dla Zamawiającego</w:t>
      </w:r>
      <w:r w:rsidRPr="00637D78">
        <w:rPr>
          <w:rFonts w:cstheme="minorHAnsi"/>
          <w:sz w:val="24"/>
          <w:szCs w:val="24"/>
        </w:rPr>
        <w:t xml:space="preserve">, złożonego w Formularzu oferty, </w:t>
      </w:r>
      <w:r w:rsidRPr="00637D78">
        <w:rPr>
          <w:rFonts w:cstheme="minorHAnsi"/>
          <w:sz w:val="24"/>
          <w:szCs w:val="24"/>
        </w:rPr>
        <w:lastRenderedPageBreak/>
        <w:t>zgodnie z poniższym przedziałem:</w:t>
      </w:r>
    </w:p>
    <w:p w14:paraId="01287E0C" w14:textId="516BB8D7" w:rsidR="00465AA8" w:rsidRPr="00637D78" w:rsidRDefault="00856E0B" w:rsidP="00BD7A4E">
      <w:pPr>
        <w:pStyle w:val="Tekstpodstawowy"/>
        <w:spacing w:after="0" w:line="360" w:lineRule="auto"/>
        <w:ind w:right="2291" w:firstLine="357"/>
        <w:jc w:val="both"/>
        <w:rPr>
          <w:rFonts w:asciiTheme="minorHAnsi" w:hAnsiTheme="minorHAnsi" w:cstheme="minorHAnsi"/>
          <w:color w:val="212121"/>
          <w:w w:val="105"/>
        </w:rPr>
      </w:pPr>
      <w:r>
        <w:rPr>
          <w:rFonts w:asciiTheme="minorHAnsi" w:hAnsiTheme="minorHAnsi" w:cstheme="minorHAnsi"/>
          <w:color w:val="212121"/>
          <w:w w:val="105"/>
          <w:lang w:val="pl-PL"/>
        </w:rPr>
        <w:t>2 dni w tygodniu</w:t>
      </w:r>
      <w:r w:rsidR="00465AA8" w:rsidRPr="00637D78">
        <w:rPr>
          <w:rFonts w:asciiTheme="minorHAnsi" w:hAnsiTheme="minorHAnsi" w:cstheme="minorHAnsi"/>
          <w:color w:val="212121"/>
          <w:w w:val="105"/>
        </w:rPr>
        <w:t>:</w:t>
      </w:r>
      <w:r w:rsidR="00465AA8">
        <w:rPr>
          <w:rFonts w:asciiTheme="minorHAnsi" w:hAnsiTheme="minorHAnsi" w:cstheme="minorHAnsi"/>
          <w:color w:val="212121"/>
          <w:spacing w:val="-9"/>
          <w:w w:val="105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color w:val="212121"/>
          <w:w w:val="105"/>
          <w:lang w:val="pl-PL"/>
        </w:rPr>
        <w:t>0</w:t>
      </w:r>
      <w:r w:rsidR="00465AA8" w:rsidRPr="00465AA8">
        <w:rPr>
          <w:rFonts w:asciiTheme="minorHAnsi" w:hAnsiTheme="minorHAnsi" w:cstheme="minorHAnsi"/>
          <w:b/>
          <w:bCs/>
          <w:color w:val="212121"/>
          <w:w w:val="105"/>
          <w:lang w:val="pl-PL"/>
        </w:rPr>
        <w:t xml:space="preserve"> </w:t>
      </w:r>
      <w:r w:rsidR="00465AA8" w:rsidRPr="00465AA8">
        <w:rPr>
          <w:rFonts w:asciiTheme="minorHAnsi" w:hAnsiTheme="minorHAnsi" w:cstheme="minorHAnsi"/>
          <w:b/>
          <w:bCs/>
          <w:color w:val="212121"/>
          <w:w w:val="105"/>
        </w:rPr>
        <w:t>pkt</w:t>
      </w:r>
      <w:r w:rsidR="00465AA8" w:rsidRPr="00637D78">
        <w:rPr>
          <w:rFonts w:asciiTheme="minorHAnsi" w:hAnsiTheme="minorHAnsi" w:cstheme="minorHAnsi"/>
          <w:color w:val="212121"/>
          <w:w w:val="105"/>
        </w:rPr>
        <w:t xml:space="preserve"> </w:t>
      </w:r>
    </w:p>
    <w:p w14:paraId="09783701" w14:textId="58807853" w:rsidR="00465AA8" w:rsidRPr="00637D78" w:rsidRDefault="00856E0B" w:rsidP="00BD7A4E">
      <w:pPr>
        <w:pStyle w:val="Tekstpodstawowy"/>
        <w:spacing w:after="0" w:line="360" w:lineRule="auto"/>
        <w:ind w:right="2291" w:firstLine="357"/>
        <w:jc w:val="both"/>
        <w:rPr>
          <w:rFonts w:asciiTheme="minorHAnsi" w:hAnsiTheme="minorHAnsi" w:cstheme="minorHAnsi"/>
          <w:color w:val="212121"/>
          <w:w w:val="105"/>
        </w:rPr>
      </w:pPr>
      <w:r>
        <w:rPr>
          <w:rFonts w:asciiTheme="minorHAnsi" w:hAnsiTheme="minorHAnsi" w:cstheme="minorHAnsi"/>
          <w:color w:val="212121"/>
          <w:w w:val="105"/>
          <w:lang w:val="pl-PL"/>
        </w:rPr>
        <w:t>3 dni w tygodniu</w:t>
      </w:r>
      <w:r w:rsidR="00465AA8" w:rsidRPr="00637D78">
        <w:rPr>
          <w:rFonts w:asciiTheme="minorHAnsi" w:hAnsiTheme="minorHAnsi" w:cstheme="minorHAnsi"/>
          <w:color w:val="212121"/>
          <w:w w:val="105"/>
        </w:rPr>
        <w:t>:</w:t>
      </w:r>
      <w:r w:rsidR="00465AA8">
        <w:rPr>
          <w:rFonts w:asciiTheme="minorHAnsi" w:hAnsiTheme="minorHAnsi" w:cstheme="minorHAnsi"/>
          <w:color w:val="212121"/>
          <w:w w:val="105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color w:val="313131"/>
          <w:w w:val="105"/>
          <w:lang w:val="pl-PL"/>
        </w:rPr>
        <w:t>20</w:t>
      </w:r>
      <w:r w:rsidR="00465AA8" w:rsidRPr="00465AA8">
        <w:rPr>
          <w:rFonts w:asciiTheme="minorHAnsi" w:hAnsiTheme="minorHAnsi" w:cstheme="minorHAnsi"/>
          <w:b/>
          <w:bCs/>
          <w:color w:val="313131"/>
          <w:w w:val="105"/>
        </w:rPr>
        <w:t xml:space="preserve"> </w:t>
      </w:r>
      <w:r w:rsidR="00465AA8" w:rsidRPr="00465AA8">
        <w:rPr>
          <w:rFonts w:asciiTheme="minorHAnsi" w:hAnsiTheme="minorHAnsi" w:cstheme="minorHAnsi"/>
          <w:b/>
          <w:bCs/>
          <w:color w:val="212121"/>
          <w:w w:val="105"/>
        </w:rPr>
        <w:t>pkt</w:t>
      </w:r>
      <w:r w:rsidR="00465AA8" w:rsidRPr="00637D78">
        <w:rPr>
          <w:rFonts w:asciiTheme="minorHAnsi" w:hAnsiTheme="minorHAnsi" w:cstheme="minorHAnsi"/>
          <w:color w:val="212121"/>
          <w:w w:val="105"/>
        </w:rPr>
        <w:t xml:space="preserve"> </w:t>
      </w:r>
    </w:p>
    <w:p w14:paraId="63E2CE05" w14:textId="453C7175" w:rsidR="00465AA8" w:rsidRPr="00637D78" w:rsidRDefault="00856E0B" w:rsidP="00BD7A4E">
      <w:pPr>
        <w:pStyle w:val="Tekstpodstawowy"/>
        <w:spacing w:after="0" w:line="360" w:lineRule="auto"/>
        <w:ind w:right="2291"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  <w:w w:val="105"/>
          <w:lang w:val="pl-PL"/>
        </w:rPr>
        <w:t>4 dni w tygodniu</w:t>
      </w:r>
      <w:r w:rsidR="00465AA8" w:rsidRPr="00637D78">
        <w:rPr>
          <w:rFonts w:asciiTheme="minorHAnsi" w:hAnsiTheme="minorHAnsi" w:cstheme="minorHAnsi"/>
          <w:color w:val="212121"/>
          <w:w w:val="105"/>
        </w:rPr>
        <w:t>:</w:t>
      </w:r>
      <w:r w:rsidR="00465AA8">
        <w:rPr>
          <w:rFonts w:asciiTheme="minorHAnsi" w:hAnsiTheme="minorHAnsi" w:cstheme="minorHAnsi"/>
          <w:color w:val="212121"/>
          <w:spacing w:val="-5"/>
          <w:w w:val="105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color w:val="313131"/>
          <w:w w:val="105"/>
          <w:lang w:val="pl-PL"/>
        </w:rPr>
        <w:t>40</w:t>
      </w:r>
      <w:r w:rsidR="00465AA8" w:rsidRPr="00465AA8">
        <w:rPr>
          <w:rFonts w:asciiTheme="minorHAnsi" w:hAnsiTheme="minorHAnsi" w:cstheme="minorHAnsi"/>
          <w:b/>
          <w:bCs/>
          <w:color w:val="313131"/>
          <w:spacing w:val="-5"/>
          <w:w w:val="105"/>
        </w:rPr>
        <w:t xml:space="preserve"> </w:t>
      </w:r>
      <w:r w:rsidR="00465AA8" w:rsidRPr="00465AA8">
        <w:rPr>
          <w:rFonts w:asciiTheme="minorHAnsi" w:hAnsiTheme="minorHAnsi" w:cstheme="minorHAnsi"/>
          <w:b/>
          <w:bCs/>
          <w:color w:val="212121"/>
          <w:spacing w:val="-5"/>
          <w:w w:val="105"/>
        </w:rPr>
        <w:t>pkt</w:t>
      </w:r>
    </w:p>
    <w:p w14:paraId="0CEFDA75" w14:textId="4D581843" w:rsidR="00856E0B" w:rsidRDefault="00856E0B" w:rsidP="00BD7A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Minimalna dopuszczalna liczba dni w tygodniu, w których osoba skierowana do realizacji przedmiotu zamówienia będzie dyspozycyjna dla Zamawiającego, to 2 dni w tygodniu.</w:t>
      </w:r>
    </w:p>
    <w:p w14:paraId="47A7A745" w14:textId="718D06FD" w:rsidR="008E44EC" w:rsidRDefault="008E44EC" w:rsidP="00BD7A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jc w:val="both"/>
        <w:rPr>
          <w:rFonts w:cstheme="minorHAnsi"/>
          <w:bCs/>
          <w:sz w:val="24"/>
          <w:szCs w:val="24"/>
        </w:rPr>
      </w:pPr>
      <w:bookmarkStart w:id="8" w:name="_Hlk156470220"/>
      <w:r>
        <w:rPr>
          <w:rFonts w:cstheme="minorHAnsi"/>
          <w:bCs/>
          <w:sz w:val="24"/>
          <w:szCs w:val="24"/>
        </w:rPr>
        <w:t>W przypadku kiedy Wykonawca nie zaznaczy żadnego pola w Formularzu oferty, będącego oświadczeniem Wykonawcy o liczbie dni w tygodniu, w których osoba skierowana do realizacji zamówienia będzie dyspozycyjna, Zamawiający przyjmie, że Wykonawca oferuje minimum 2 dni w tygodniu.</w:t>
      </w:r>
    </w:p>
    <w:bookmarkEnd w:id="8"/>
    <w:p w14:paraId="4B832657" w14:textId="3B03696A" w:rsidR="008059BD" w:rsidRPr="00637D78" w:rsidRDefault="008059BD" w:rsidP="00BD7A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jc w:val="both"/>
        <w:rPr>
          <w:rFonts w:cstheme="minorHAnsi"/>
          <w:bCs/>
          <w:sz w:val="24"/>
          <w:szCs w:val="24"/>
        </w:rPr>
      </w:pPr>
      <w:r w:rsidRPr="00637D78">
        <w:rPr>
          <w:rFonts w:cstheme="minorHAnsi"/>
          <w:bCs/>
          <w:sz w:val="24"/>
          <w:szCs w:val="24"/>
        </w:rPr>
        <w:t>Zamawiający dokona oceny ofert przyznając punkty w ramach poszczególnych kryteriów, przyjmując zasadę, że 1% = 1 pkt.</w:t>
      </w:r>
    </w:p>
    <w:p w14:paraId="0162AF93" w14:textId="2B004597" w:rsidR="008059BD" w:rsidRPr="00CD41A8" w:rsidRDefault="008059BD" w:rsidP="00BD7A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37D78">
        <w:rPr>
          <w:rFonts w:cstheme="minorHAnsi"/>
          <w:sz w:val="24"/>
          <w:szCs w:val="24"/>
        </w:rPr>
        <w:t>Maksymalna łączna liczba punktów, jaką może otrzymać oferta Wykonawcy wynosi 100 pkt.</w:t>
      </w:r>
    </w:p>
    <w:p w14:paraId="447A76A4" w14:textId="0F2AE865" w:rsidR="00CD41A8" w:rsidRDefault="00CD41A8" w:rsidP="00BD7A4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Za najkorzystniejszą uznana zostanie oferta, która uzyska najwyższą liczbę punktów, zgodnie z przyjętymi kryteriami oceny ofert.</w:t>
      </w:r>
    </w:p>
    <w:p w14:paraId="7C222475" w14:textId="481208AD" w:rsidR="00CD41A8" w:rsidRDefault="00CD41A8" w:rsidP="00BD7A4E">
      <w:pPr>
        <w:pStyle w:val="Nagwek1"/>
        <w:spacing w:before="480"/>
        <w:jc w:val="both"/>
      </w:pPr>
      <w:r>
        <w:t>Rozdział 22. Wadium</w:t>
      </w:r>
      <w:r w:rsidR="002D71A6">
        <w:t>.</w:t>
      </w:r>
    </w:p>
    <w:p w14:paraId="13E3CC9D" w14:textId="5F8533A7" w:rsidR="00CD41A8" w:rsidRPr="00CD41A8" w:rsidRDefault="00CD41A8" w:rsidP="00BD7A4E">
      <w:pPr>
        <w:spacing w:before="360"/>
        <w:jc w:val="both"/>
        <w:rPr>
          <w:sz w:val="24"/>
          <w:szCs w:val="24"/>
        </w:rPr>
      </w:pPr>
      <w:r w:rsidRPr="00CD41A8">
        <w:rPr>
          <w:sz w:val="24"/>
          <w:szCs w:val="24"/>
        </w:rPr>
        <w:t>W postępowaniu nie jest wymagane wadium.</w:t>
      </w:r>
    </w:p>
    <w:p w14:paraId="141B82C9" w14:textId="1541A3AD" w:rsidR="00CD41A8" w:rsidRDefault="00CD41A8" w:rsidP="00BD7A4E">
      <w:pPr>
        <w:pStyle w:val="Nagwek1"/>
        <w:spacing w:before="480"/>
        <w:jc w:val="both"/>
      </w:pPr>
      <w:r>
        <w:t>Rozdział 23. Zabezpieczenie należytego wykonania umowy</w:t>
      </w:r>
      <w:r w:rsidR="002D71A6">
        <w:t>.</w:t>
      </w:r>
    </w:p>
    <w:p w14:paraId="1C6FD163" w14:textId="22CDADD9" w:rsidR="00CD41A8" w:rsidRDefault="00CD41A8" w:rsidP="00BD7A4E">
      <w:pPr>
        <w:spacing w:before="360"/>
        <w:jc w:val="both"/>
        <w:rPr>
          <w:sz w:val="24"/>
          <w:szCs w:val="24"/>
        </w:rPr>
      </w:pPr>
      <w:r w:rsidRPr="00CD41A8">
        <w:rPr>
          <w:sz w:val="24"/>
          <w:szCs w:val="24"/>
        </w:rPr>
        <w:t>Zabezpieczenie należytego wykonania umowy nie jest wymagane.</w:t>
      </w:r>
    </w:p>
    <w:p w14:paraId="47932F47" w14:textId="76E39E6D" w:rsidR="00CD41A8" w:rsidRDefault="00CD41A8" w:rsidP="00BD7A4E">
      <w:pPr>
        <w:pStyle w:val="Nagwek1"/>
        <w:spacing w:before="480"/>
        <w:jc w:val="both"/>
      </w:pPr>
      <w:r>
        <w:t>Rozdział 24. Udzielenie zamówienia</w:t>
      </w:r>
      <w:r w:rsidR="002D71A6">
        <w:t>.</w:t>
      </w:r>
    </w:p>
    <w:p w14:paraId="4CA65D1D" w14:textId="1AABEFD7" w:rsidR="00CD41A8" w:rsidRPr="00637D78" w:rsidRDefault="00CD41A8" w:rsidP="00BD7A4E">
      <w:pPr>
        <w:numPr>
          <w:ilvl w:val="0"/>
          <w:numId w:val="28"/>
        </w:numPr>
        <w:spacing w:before="360"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Zamawiający udzieli zamówienia Wykonawcy, którego oferta spełnia wszystkie wymagania określone w SWZ i została oceniona jako najkorzystniejsza w oparciu o</w:t>
      </w:r>
      <w:r w:rsidR="00227E7C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>kryteria oceny ofert.</w:t>
      </w:r>
    </w:p>
    <w:p w14:paraId="254F0E1C" w14:textId="77777777" w:rsidR="00CD41A8" w:rsidRPr="00637D78" w:rsidRDefault="00CD41A8" w:rsidP="00BD7A4E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lastRenderedPageBreak/>
        <w:t xml:space="preserve">Niezwłocznie po wyborze najkorzystniejszej oferty Zamawiający informuje równocześnie Wykonawców, którzy złożyli oferty, o: </w:t>
      </w:r>
    </w:p>
    <w:p w14:paraId="64DD0337" w14:textId="57328704" w:rsidR="00CD41A8" w:rsidRPr="00637D78" w:rsidRDefault="00CD41A8" w:rsidP="00BD7A4E">
      <w:pPr>
        <w:numPr>
          <w:ilvl w:val="0"/>
          <w:numId w:val="29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227E7C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 xml:space="preserve">każdym kryterium oceny ofert i łączną punktację,  </w:t>
      </w:r>
    </w:p>
    <w:p w14:paraId="0DD133EB" w14:textId="77777777" w:rsidR="00CD41A8" w:rsidRPr="00637D78" w:rsidRDefault="00CD41A8" w:rsidP="00BD7A4E">
      <w:pPr>
        <w:numPr>
          <w:ilvl w:val="0"/>
          <w:numId w:val="29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wykonawcach, których oferty zostały odrzucone – podając uzasadnienie faktyczne i  prawne. </w:t>
      </w:r>
    </w:p>
    <w:p w14:paraId="2DC1772B" w14:textId="77777777" w:rsidR="00CD41A8" w:rsidRPr="00637D78" w:rsidRDefault="00CD41A8" w:rsidP="00BD7A4E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Zamawiający udostępnia niezwłocznie informacje, o których mowa w pkt 2 </w:t>
      </w:r>
      <w:proofErr w:type="spellStart"/>
      <w:r w:rsidRPr="00637D78">
        <w:rPr>
          <w:rFonts w:cstheme="minorHAnsi"/>
          <w:sz w:val="24"/>
          <w:szCs w:val="24"/>
        </w:rPr>
        <w:t>ppkt</w:t>
      </w:r>
      <w:proofErr w:type="spellEnd"/>
      <w:r w:rsidRPr="00637D78">
        <w:rPr>
          <w:rFonts w:cstheme="minorHAnsi"/>
          <w:sz w:val="24"/>
          <w:szCs w:val="24"/>
        </w:rPr>
        <w:t xml:space="preserve"> a), na  stronie internetowej prowadzonego postępowania.</w:t>
      </w:r>
    </w:p>
    <w:p w14:paraId="72057A52" w14:textId="77777777" w:rsidR="00CD41A8" w:rsidRPr="00637D78" w:rsidRDefault="00CD41A8" w:rsidP="00BD7A4E">
      <w:pPr>
        <w:pStyle w:val="Akapitzlist"/>
        <w:numPr>
          <w:ilvl w:val="0"/>
          <w:numId w:val="28"/>
        </w:numPr>
        <w:suppressAutoHyphens/>
        <w:spacing w:after="0" w:line="360" w:lineRule="auto"/>
        <w:ind w:hanging="357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 xml:space="preserve">Zamawiający zawiera umowę w sprawie zamówienia publicznego, z uwzględnieniem art. 577 ustawy </w:t>
      </w:r>
      <w:proofErr w:type="spellStart"/>
      <w:r w:rsidRPr="00637D78">
        <w:rPr>
          <w:rFonts w:cstheme="minorHAnsi"/>
          <w:color w:val="000000"/>
          <w:sz w:val="24"/>
          <w:szCs w:val="24"/>
        </w:rPr>
        <w:t>Pzp</w:t>
      </w:r>
      <w:proofErr w:type="spellEnd"/>
      <w:r w:rsidRPr="00637D78">
        <w:rPr>
          <w:rFonts w:cstheme="minorHAnsi"/>
          <w:color w:val="000000"/>
          <w:sz w:val="24"/>
          <w:szCs w:val="24"/>
        </w:rPr>
        <w:t xml:space="preserve">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732837D" w14:textId="77777777" w:rsidR="00CD41A8" w:rsidRPr="00637D78" w:rsidRDefault="00CD41A8" w:rsidP="00BD7A4E">
      <w:pPr>
        <w:pStyle w:val="Akapitzlist"/>
        <w:numPr>
          <w:ilvl w:val="0"/>
          <w:numId w:val="28"/>
        </w:numPr>
        <w:suppressAutoHyphens/>
        <w:spacing w:after="0" w:line="360" w:lineRule="auto"/>
        <w:ind w:hanging="357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>Zamawiający może zawrzeć umowę w sprawie zamówienia publicznego przed upływem terminu, o którym mowa w punkcie powyżej, jeżeli w postępowaniu o udzielenie zamówienia przeprowadzonym w trybie podstawowym złożono tylko jedną ofertę.</w:t>
      </w:r>
    </w:p>
    <w:p w14:paraId="47EB3B3C" w14:textId="77777777" w:rsidR="00CD41A8" w:rsidRPr="00637D78" w:rsidRDefault="00CD41A8" w:rsidP="00BD7A4E">
      <w:pPr>
        <w:pStyle w:val="Akapitzlist"/>
        <w:numPr>
          <w:ilvl w:val="0"/>
          <w:numId w:val="28"/>
        </w:numPr>
        <w:suppressAutoHyphens/>
        <w:spacing w:after="0" w:line="360" w:lineRule="auto"/>
        <w:ind w:hanging="357"/>
        <w:jc w:val="both"/>
        <w:rPr>
          <w:rFonts w:cstheme="minorHAnsi"/>
          <w:color w:val="000000"/>
          <w:sz w:val="24"/>
          <w:szCs w:val="24"/>
        </w:rPr>
      </w:pPr>
      <w:r w:rsidRPr="00637D78">
        <w:rPr>
          <w:rFonts w:cstheme="minorHAnsi"/>
          <w:color w:val="000000"/>
          <w:sz w:val="24"/>
          <w:szCs w:val="24"/>
        </w:rPr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37BCF016" w14:textId="1230E2DE" w:rsidR="00CD41A8" w:rsidRDefault="00CD41A8" w:rsidP="00BD7A4E">
      <w:pPr>
        <w:pStyle w:val="Nagwek1"/>
        <w:spacing w:before="480"/>
        <w:jc w:val="both"/>
      </w:pPr>
      <w:r>
        <w:t>Rozdział 25. Unieważnienie postępowania</w:t>
      </w:r>
      <w:r w:rsidR="002D71A6">
        <w:t>.</w:t>
      </w:r>
    </w:p>
    <w:p w14:paraId="17B55171" w14:textId="77777777" w:rsidR="00CD41A8" w:rsidRPr="00637D78" w:rsidRDefault="00CD41A8" w:rsidP="00BD7A4E">
      <w:pPr>
        <w:numPr>
          <w:ilvl w:val="0"/>
          <w:numId w:val="30"/>
        </w:numPr>
        <w:spacing w:before="360"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Zamawiający unieważni postępowanie w sytuacji, gdy wystąpią przesłanki wskazane w  art. 255 i 256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>.</w:t>
      </w:r>
    </w:p>
    <w:p w14:paraId="220214C6" w14:textId="6B77F403" w:rsidR="00CD41A8" w:rsidRPr="00637D78" w:rsidRDefault="00CD41A8" w:rsidP="00BD7A4E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 przypadku unieważnienia postępowania o udzielenie zamówienia zamawiający niezwłocznie zawiadamia wykonawców, którzy ubiegali się o udzielenie zamówienia w</w:t>
      </w:r>
      <w:r w:rsidR="00227E7C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>tym postępowaniu, o wszczęciu kolejnego postępowania, które dotyczy tego samego przedmiotu zamówienia lub obejmuje ten sam przedmiot zamówienia.</w:t>
      </w:r>
    </w:p>
    <w:p w14:paraId="44E3B6A9" w14:textId="77777777" w:rsidR="00CD41A8" w:rsidRPr="00637D78" w:rsidRDefault="00CD41A8" w:rsidP="00BD7A4E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lastRenderedPageBreak/>
        <w:t xml:space="preserve">O unieważnieniu postępowania o udzielenie zamówienia zamawiający zawiadamia równocześnie wykonawców, którzy złożyli oferty – podając uzasadnienie faktyczne i  prawne. </w:t>
      </w:r>
    </w:p>
    <w:p w14:paraId="6EE35D37" w14:textId="428C4174" w:rsidR="00CD41A8" w:rsidRDefault="00CD41A8" w:rsidP="00BD7A4E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Zamawiający udostępnia niezwłocznie informacje, o których mowa w powyższym punkcie, na stronie internetowej prowadzonego postępowania.</w:t>
      </w:r>
    </w:p>
    <w:p w14:paraId="19B7E1E6" w14:textId="787C08E8" w:rsidR="00CD41A8" w:rsidRDefault="00CD41A8" w:rsidP="00BD7A4E">
      <w:pPr>
        <w:pStyle w:val="Nagwek1"/>
        <w:spacing w:before="480"/>
        <w:jc w:val="both"/>
      </w:pPr>
      <w:r>
        <w:t>Rozdział 26. Środki ochrony prawnej</w:t>
      </w:r>
      <w:r w:rsidR="002D71A6">
        <w:t>.</w:t>
      </w:r>
    </w:p>
    <w:p w14:paraId="5D769662" w14:textId="29742856" w:rsidR="00CD41A8" w:rsidRDefault="00CD41A8" w:rsidP="00BD7A4E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Wykonawcy, uczestnikowi konkursu oraz innemu podmiotowi, jeżeli ma lub miał interes w  uzyskaniu zamówienia lub nagrody w konkursie oraz poniósł lub może ponieść szkodę w  wyniku naruszenia przez zamawiającego przepisów ustawy, przysługują środki ochrony prawnej, określone w Dziale IX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>.</w:t>
      </w:r>
    </w:p>
    <w:p w14:paraId="683C32F2" w14:textId="496E9734" w:rsidR="00CD41A8" w:rsidRDefault="00CD41A8" w:rsidP="00BD7A4E">
      <w:pPr>
        <w:pStyle w:val="Nagwek1"/>
        <w:spacing w:before="480"/>
        <w:jc w:val="both"/>
      </w:pPr>
      <w:r>
        <w:t>Rozdział 27. Przetwarzanie danych osobowych</w:t>
      </w:r>
      <w:r w:rsidR="002D71A6">
        <w:t>.</w:t>
      </w:r>
    </w:p>
    <w:p w14:paraId="6D9FEC7B" w14:textId="65FB7C7B" w:rsidR="00CD41A8" w:rsidRPr="00637D78" w:rsidRDefault="00CD41A8" w:rsidP="00BD7A4E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227E7C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 xml:space="preserve">04.05.2016, str. 1), dalej „RODO”, Zamawiający informuje, że: </w:t>
      </w:r>
    </w:p>
    <w:p w14:paraId="2B401D2D" w14:textId="7777777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administratorem danych osobowych przekazywanych przez Wykonawców jest  Uniwersytet Przyrodniczy w Poznaniu, ul. Wojska Polskiego 28,  60-637 Poznań;</w:t>
      </w:r>
    </w:p>
    <w:p w14:paraId="55AC0FCD" w14:textId="7777777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inspektorem ochrony danych osobowych w Uniwersytecie Przyrodniczym w Poznaniu jest Pan Tomasz Napierała </w:t>
      </w:r>
      <w:hyperlink r:id="rId32" w:history="1">
        <w:r w:rsidRPr="00637D78">
          <w:rPr>
            <w:rStyle w:val="Hipercze"/>
            <w:rFonts w:cstheme="minorHAnsi"/>
            <w:sz w:val="24"/>
            <w:szCs w:val="24"/>
          </w:rPr>
          <w:t>tomasz.napierala@up.poznan.pl</w:t>
        </w:r>
      </w:hyperlink>
      <w:r w:rsidRPr="00637D78">
        <w:rPr>
          <w:rFonts w:cstheme="minorHAnsi"/>
          <w:sz w:val="24"/>
          <w:szCs w:val="24"/>
        </w:rPr>
        <w:t xml:space="preserve">  tel. 61 848-7799;</w:t>
      </w:r>
    </w:p>
    <w:p w14:paraId="44E71E1D" w14:textId="60E2A8A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uzyskane dane osobowe przetwarzane będą na podstawie art. 6 ust. 1 lit. c RODO w</w:t>
      </w:r>
      <w:r w:rsidR="00227E7C">
        <w:rPr>
          <w:rFonts w:cstheme="minorHAnsi"/>
          <w:sz w:val="24"/>
          <w:szCs w:val="24"/>
        </w:rPr>
        <w:t> </w:t>
      </w:r>
      <w:r w:rsidRPr="00637D78">
        <w:rPr>
          <w:rFonts w:cstheme="minorHAnsi"/>
          <w:sz w:val="24"/>
          <w:szCs w:val="24"/>
        </w:rPr>
        <w:t>celu związanym z postępowaniem o udzielenie zamówienia publicznego;</w:t>
      </w:r>
    </w:p>
    <w:p w14:paraId="717B14ED" w14:textId="7777777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>;</w:t>
      </w:r>
    </w:p>
    <w:p w14:paraId="19DEB280" w14:textId="7777777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dane osobowe będą przechowywane, zgodnie z art. 78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 xml:space="preserve">, przez okres 4 lat od  dnia zakończenia postępowania o udzielenie zamówienia, a jeżeli czas trwania </w:t>
      </w:r>
      <w:r w:rsidRPr="00637D78">
        <w:rPr>
          <w:rFonts w:cstheme="minorHAnsi"/>
          <w:sz w:val="24"/>
          <w:szCs w:val="24"/>
        </w:rPr>
        <w:lastRenderedPageBreak/>
        <w:t>umowy przekracza 4 lata, okres przechowywania obejmuje cały okres obowiązywania umowy;</w:t>
      </w:r>
    </w:p>
    <w:p w14:paraId="0F728948" w14:textId="7777777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podanie przez Wykonawcę danych osobowych jest dobrowolne, lecz równocześnie jest wymogiem ustawowym określonym w przepisach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 xml:space="preserve">, związanym z udziałem w  postępowaniu o udzielenie zamówienia publicznego; konsekwencje niepodania określonych danych wynikają z ustawy </w:t>
      </w:r>
      <w:proofErr w:type="spellStart"/>
      <w:r w:rsidRPr="00637D78">
        <w:rPr>
          <w:rFonts w:cstheme="minorHAnsi"/>
          <w:sz w:val="24"/>
          <w:szCs w:val="24"/>
        </w:rPr>
        <w:t>Pzp</w:t>
      </w:r>
      <w:proofErr w:type="spellEnd"/>
      <w:r w:rsidRPr="00637D78">
        <w:rPr>
          <w:rFonts w:cstheme="minorHAnsi"/>
          <w:sz w:val="24"/>
          <w:szCs w:val="24"/>
        </w:rPr>
        <w:t>;</w:t>
      </w:r>
    </w:p>
    <w:p w14:paraId="38094C26" w14:textId="7777777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 odniesieniu do danych osobowych decyzje nie będą podejmowane w sposób zautomatyzowany, stosowanie do art. 22 RODO;</w:t>
      </w:r>
    </w:p>
    <w:p w14:paraId="57BB2219" w14:textId="77777777" w:rsidR="00CD41A8" w:rsidRPr="00637D7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Wykonawcy oraz osoby, których dane osobowe zostały podane w związku z  postępowaniem posiadają:</w:t>
      </w:r>
    </w:p>
    <w:p w14:paraId="4118002F" w14:textId="77777777" w:rsidR="00CD41A8" w:rsidRPr="00637D78" w:rsidRDefault="00CD41A8" w:rsidP="00BD7A4E">
      <w:pPr>
        <w:numPr>
          <w:ilvl w:val="0"/>
          <w:numId w:val="4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na podstawie art. 15 RODO prawo dostępu do danych osobowych,</w:t>
      </w:r>
    </w:p>
    <w:p w14:paraId="50CBE284" w14:textId="77777777" w:rsidR="00CD41A8" w:rsidRPr="00227E7C" w:rsidRDefault="00CD41A8" w:rsidP="00BD7A4E">
      <w:pPr>
        <w:numPr>
          <w:ilvl w:val="0"/>
          <w:numId w:val="4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na podstawie art. 16 RODO prawo do sprostowania danych osobowych </w:t>
      </w:r>
      <w:r w:rsidRPr="00227E7C">
        <w:rPr>
          <w:rFonts w:cstheme="minorHAnsi"/>
          <w:sz w:val="24"/>
          <w:szCs w:val="24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227E7C">
        <w:rPr>
          <w:rFonts w:cstheme="minorHAnsi"/>
          <w:sz w:val="24"/>
          <w:szCs w:val="24"/>
        </w:rPr>
        <w:t>Pzp</w:t>
      </w:r>
      <w:proofErr w:type="spellEnd"/>
      <w:r w:rsidRPr="00227E7C">
        <w:rPr>
          <w:rFonts w:cstheme="minorHAnsi"/>
          <w:sz w:val="24"/>
          <w:szCs w:val="24"/>
        </w:rPr>
        <w:t xml:space="preserve"> oraz nie może naruszać integralności protokołu oraz jego załączników)</w:t>
      </w:r>
    </w:p>
    <w:p w14:paraId="38BDBAD2" w14:textId="77777777" w:rsidR="00CD41A8" w:rsidRPr="00637D78" w:rsidRDefault="00CD41A8" w:rsidP="00BD7A4E">
      <w:pPr>
        <w:numPr>
          <w:ilvl w:val="0"/>
          <w:numId w:val="4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</w:t>
      </w:r>
      <w:r w:rsidRPr="00227E7C">
        <w:rPr>
          <w:rFonts w:cstheme="minorHAnsi"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61B4CE19" w14:textId="77777777" w:rsidR="00CD41A8" w:rsidRDefault="00CD41A8" w:rsidP="00BD7A4E">
      <w:pPr>
        <w:numPr>
          <w:ilvl w:val="0"/>
          <w:numId w:val="4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 xml:space="preserve">prawo do wniesienia skargi do Prezesa Urzędu Ochrony Danych Osobowych, gdy uzna Pani/Pan, że przetwarzanie danych osobowych narusza przepisy RODO </w:t>
      </w:r>
    </w:p>
    <w:p w14:paraId="70537DAE" w14:textId="2B82C1AE" w:rsidR="00CD41A8" w:rsidRDefault="00CD41A8" w:rsidP="00BD7A4E">
      <w:pPr>
        <w:numPr>
          <w:ilvl w:val="0"/>
          <w:numId w:val="3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C5F9A">
        <w:rPr>
          <w:rFonts w:cstheme="minorHAnsi"/>
          <w:sz w:val="24"/>
          <w:szCs w:val="24"/>
        </w:rPr>
        <w:t>nie przysługuje Wykonawcom oraz osobom, których dane osobowe zostały podane w</w:t>
      </w:r>
      <w:r w:rsidR="00227E7C">
        <w:rPr>
          <w:rFonts w:cstheme="minorHAnsi"/>
          <w:sz w:val="24"/>
          <w:szCs w:val="24"/>
        </w:rPr>
        <w:t> </w:t>
      </w:r>
      <w:r w:rsidRPr="009C5F9A">
        <w:rPr>
          <w:rFonts w:cstheme="minorHAnsi"/>
          <w:sz w:val="24"/>
          <w:szCs w:val="24"/>
        </w:rPr>
        <w:t>związku z postępowaniem:</w:t>
      </w:r>
    </w:p>
    <w:p w14:paraId="4E096BEE" w14:textId="77777777" w:rsidR="00CD41A8" w:rsidRPr="00637D78" w:rsidRDefault="00CD41A8" w:rsidP="00BD7A4E">
      <w:pPr>
        <w:numPr>
          <w:ilvl w:val="0"/>
          <w:numId w:val="4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5A7E5CB4" w14:textId="77777777" w:rsidR="00CD41A8" w:rsidRPr="00637D78" w:rsidRDefault="00CD41A8" w:rsidP="00BD7A4E">
      <w:pPr>
        <w:numPr>
          <w:ilvl w:val="0"/>
          <w:numId w:val="4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t>prawo do przenoszenia danych osobowych, o którym mowa w art. 20 RODO;</w:t>
      </w:r>
    </w:p>
    <w:p w14:paraId="1B92315A" w14:textId="73E08CA6" w:rsidR="00CD41A8" w:rsidRDefault="00CD41A8" w:rsidP="00BD7A4E">
      <w:pPr>
        <w:numPr>
          <w:ilvl w:val="0"/>
          <w:numId w:val="4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37D78">
        <w:rPr>
          <w:rFonts w:cstheme="minorHAnsi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0880AE20" w14:textId="32AB8786" w:rsidR="00CD41A8" w:rsidRDefault="00CD41A8" w:rsidP="00BD7A4E">
      <w:pPr>
        <w:pStyle w:val="Nagwek1"/>
        <w:spacing w:before="480"/>
        <w:jc w:val="both"/>
      </w:pPr>
      <w:r>
        <w:t>Rozdział 28. Załączniki</w:t>
      </w:r>
      <w:r w:rsidR="002D71A6">
        <w:t>.</w:t>
      </w:r>
    </w:p>
    <w:p w14:paraId="446A6D0F" w14:textId="3A29BE9B" w:rsidR="00CD41A8" w:rsidRDefault="00CD41A8" w:rsidP="00BD7A4E">
      <w:pPr>
        <w:spacing w:before="360" w:line="360" w:lineRule="auto"/>
        <w:jc w:val="both"/>
        <w:rPr>
          <w:sz w:val="24"/>
          <w:szCs w:val="24"/>
        </w:rPr>
      </w:pPr>
      <w:r w:rsidRPr="00CD41A8">
        <w:rPr>
          <w:sz w:val="24"/>
          <w:szCs w:val="24"/>
        </w:rPr>
        <w:t>Załączniki do SWZ:</w:t>
      </w:r>
    </w:p>
    <w:p w14:paraId="6E820145" w14:textId="25849F99" w:rsidR="008E44EC" w:rsidRDefault="008E44EC" w:rsidP="00BD7A4E">
      <w:pPr>
        <w:pStyle w:val="Akapitzlist"/>
        <w:numPr>
          <w:ilvl w:val="0"/>
          <w:numId w:val="47"/>
        </w:numPr>
        <w:spacing w:before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Projektowane postanowienia umowy</w:t>
      </w:r>
    </w:p>
    <w:p w14:paraId="6BEB7956" w14:textId="31607164" w:rsidR="008E44EC" w:rsidRDefault="008E44EC" w:rsidP="00BD7A4E">
      <w:pPr>
        <w:pStyle w:val="Akapitzlist"/>
        <w:numPr>
          <w:ilvl w:val="0"/>
          <w:numId w:val="47"/>
        </w:numPr>
        <w:spacing w:before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9474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A385F">
        <w:rPr>
          <w:sz w:val="24"/>
          <w:szCs w:val="24"/>
        </w:rPr>
        <w:t xml:space="preserve">Wzór </w:t>
      </w:r>
      <w:r w:rsidR="00947466">
        <w:rPr>
          <w:sz w:val="24"/>
          <w:szCs w:val="24"/>
        </w:rPr>
        <w:t>Formularz</w:t>
      </w:r>
      <w:r w:rsidR="00CA385F">
        <w:rPr>
          <w:sz w:val="24"/>
          <w:szCs w:val="24"/>
        </w:rPr>
        <w:t>a</w:t>
      </w:r>
      <w:r w:rsidR="00947466">
        <w:rPr>
          <w:sz w:val="24"/>
          <w:szCs w:val="24"/>
        </w:rPr>
        <w:t xml:space="preserve"> oferty</w:t>
      </w:r>
    </w:p>
    <w:p w14:paraId="4F695C52" w14:textId="501E09EF" w:rsidR="00947466" w:rsidRDefault="00947466" w:rsidP="00BD7A4E">
      <w:pPr>
        <w:pStyle w:val="Akapitzlist"/>
        <w:numPr>
          <w:ilvl w:val="0"/>
          <w:numId w:val="47"/>
        </w:numPr>
        <w:spacing w:before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– </w:t>
      </w:r>
      <w:r w:rsidR="00CA385F">
        <w:rPr>
          <w:sz w:val="24"/>
          <w:szCs w:val="24"/>
        </w:rPr>
        <w:t xml:space="preserve">Wzór </w:t>
      </w:r>
      <w:r>
        <w:rPr>
          <w:sz w:val="24"/>
          <w:szCs w:val="24"/>
        </w:rPr>
        <w:t>Oświadczeni</w:t>
      </w:r>
      <w:r w:rsidR="00CA385F">
        <w:rPr>
          <w:sz w:val="24"/>
          <w:szCs w:val="24"/>
        </w:rPr>
        <w:t>a</w:t>
      </w:r>
      <w:r>
        <w:rPr>
          <w:sz w:val="24"/>
          <w:szCs w:val="24"/>
        </w:rPr>
        <w:t xml:space="preserve"> o spełnianiu warunków udziału w postępowaniu</w:t>
      </w:r>
    </w:p>
    <w:p w14:paraId="2B84573E" w14:textId="01CEC6B9" w:rsidR="00947466" w:rsidRDefault="00947466" w:rsidP="00BD7A4E">
      <w:pPr>
        <w:pStyle w:val="Akapitzlist"/>
        <w:numPr>
          <w:ilvl w:val="0"/>
          <w:numId w:val="47"/>
        </w:numPr>
        <w:spacing w:before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– </w:t>
      </w:r>
      <w:r w:rsidR="00CA385F">
        <w:rPr>
          <w:sz w:val="24"/>
          <w:szCs w:val="24"/>
        </w:rPr>
        <w:t xml:space="preserve">Wzór </w:t>
      </w:r>
      <w:r>
        <w:rPr>
          <w:sz w:val="24"/>
          <w:szCs w:val="24"/>
        </w:rPr>
        <w:t>Oświadczeni</w:t>
      </w:r>
      <w:r w:rsidR="00CA385F">
        <w:rPr>
          <w:sz w:val="24"/>
          <w:szCs w:val="24"/>
        </w:rPr>
        <w:t>a</w:t>
      </w:r>
      <w:r>
        <w:rPr>
          <w:sz w:val="24"/>
          <w:szCs w:val="24"/>
        </w:rPr>
        <w:t xml:space="preserve"> o braku podstaw wykluczenia z postępowania</w:t>
      </w:r>
    </w:p>
    <w:p w14:paraId="5B1DC983" w14:textId="590D6425" w:rsidR="00947466" w:rsidRPr="008E44EC" w:rsidRDefault="00947466" w:rsidP="00BD7A4E">
      <w:pPr>
        <w:pStyle w:val="Akapitzlist"/>
        <w:numPr>
          <w:ilvl w:val="0"/>
          <w:numId w:val="47"/>
        </w:numPr>
        <w:spacing w:before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5 – </w:t>
      </w:r>
      <w:r w:rsidR="00CA385F">
        <w:rPr>
          <w:sz w:val="24"/>
          <w:szCs w:val="24"/>
        </w:rPr>
        <w:t xml:space="preserve">Wzór </w:t>
      </w:r>
      <w:r>
        <w:rPr>
          <w:sz w:val="24"/>
          <w:szCs w:val="24"/>
        </w:rPr>
        <w:t>Wykaz</w:t>
      </w:r>
      <w:r w:rsidR="00CA385F">
        <w:rPr>
          <w:sz w:val="24"/>
          <w:szCs w:val="24"/>
        </w:rPr>
        <w:t>u</w:t>
      </w:r>
      <w:r>
        <w:rPr>
          <w:sz w:val="24"/>
          <w:szCs w:val="24"/>
        </w:rPr>
        <w:t xml:space="preserve"> osób</w:t>
      </w:r>
    </w:p>
    <w:p w14:paraId="7EEB768E" w14:textId="77777777" w:rsidR="00AA6738" w:rsidRPr="00AA6738" w:rsidRDefault="00AA6738" w:rsidP="00A637B2">
      <w:pPr>
        <w:pStyle w:val="TreSIWZ"/>
        <w:spacing w:before="1560" w:line="360" w:lineRule="auto"/>
        <w:ind w:left="0"/>
        <w:rPr>
          <w:rFonts w:asciiTheme="minorHAnsi" w:hAnsiTheme="minorHAnsi" w:cstheme="minorHAnsi"/>
          <w:color w:val="auto"/>
        </w:rPr>
      </w:pPr>
      <w:r w:rsidRPr="00AA6738">
        <w:rPr>
          <w:rFonts w:asciiTheme="minorHAnsi" w:hAnsiTheme="minorHAnsi" w:cstheme="minorHAnsi"/>
          <w:color w:val="auto"/>
          <w:u w:val="single"/>
        </w:rPr>
        <w:t>Podstawa prawna opracowania SWZ</w:t>
      </w:r>
      <w:r w:rsidRPr="00AA6738">
        <w:rPr>
          <w:rFonts w:asciiTheme="minorHAnsi" w:hAnsiTheme="minorHAnsi" w:cstheme="minorHAnsi"/>
          <w:color w:val="auto"/>
        </w:rPr>
        <w:t>:</w:t>
      </w:r>
    </w:p>
    <w:p w14:paraId="2A302364" w14:textId="1D4F0502" w:rsidR="00AA6738" w:rsidRPr="00AA6738" w:rsidRDefault="00AA6738" w:rsidP="00AA6738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sz w:val="24"/>
          <w:szCs w:val="24"/>
        </w:rPr>
      </w:pPr>
      <w:r w:rsidRPr="00AA6738">
        <w:rPr>
          <w:sz w:val="24"/>
          <w:szCs w:val="24"/>
        </w:rPr>
        <w:t>Ustawa z dnia 11 września 2019 r. Prawo zamówień publicznych</w:t>
      </w:r>
      <w:r>
        <w:rPr>
          <w:sz w:val="24"/>
          <w:szCs w:val="24"/>
        </w:rPr>
        <w:t>.</w:t>
      </w:r>
    </w:p>
    <w:p w14:paraId="13CA8C45" w14:textId="6B59631E" w:rsidR="00AA6738" w:rsidRPr="00AA6738" w:rsidRDefault="00AA6738" w:rsidP="00AA6738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Akty </w:t>
      </w:r>
      <w:r w:rsidRPr="00AA6738">
        <w:rPr>
          <w:rFonts w:cstheme="minorHAnsi"/>
          <w:iCs/>
          <w:sz w:val="24"/>
          <w:szCs w:val="24"/>
        </w:rPr>
        <w:t>wykonawcze do ustawy P</w:t>
      </w:r>
      <w:r>
        <w:rPr>
          <w:rFonts w:cstheme="minorHAnsi"/>
          <w:iCs/>
          <w:sz w:val="24"/>
          <w:szCs w:val="24"/>
        </w:rPr>
        <w:t xml:space="preserve">rawo </w:t>
      </w:r>
      <w:r w:rsidRPr="00AA6738">
        <w:rPr>
          <w:rFonts w:cstheme="minorHAnsi"/>
          <w:iCs/>
          <w:sz w:val="24"/>
          <w:szCs w:val="24"/>
        </w:rPr>
        <w:t>z</w:t>
      </w:r>
      <w:r>
        <w:rPr>
          <w:rFonts w:cstheme="minorHAnsi"/>
          <w:iCs/>
          <w:sz w:val="24"/>
          <w:szCs w:val="24"/>
        </w:rPr>
        <w:t xml:space="preserve">amówień </w:t>
      </w:r>
      <w:r w:rsidRPr="00AA6738">
        <w:rPr>
          <w:rFonts w:cstheme="minorHAnsi"/>
          <w:iCs/>
          <w:sz w:val="24"/>
          <w:szCs w:val="24"/>
        </w:rPr>
        <w:t>p</w:t>
      </w:r>
      <w:r>
        <w:rPr>
          <w:rFonts w:cstheme="minorHAnsi"/>
          <w:iCs/>
          <w:sz w:val="24"/>
          <w:szCs w:val="24"/>
        </w:rPr>
        <w:t>ublicznych.</w:t>
      </w:r>
    </w:p>
    <w:p w14:paraId="5C73FDD8" w14:textId="77777777" w:rsidR="00AA6738" w:rsidRPr="00AA6738" w:rsidRDefault="00AA6738" w:rsidP="00AA6738">
      <w:pPr>
        <w:pStyle w:val="Akapitzlist"/>
        <w:numPr>
          <w:ilvl w:val="0"/>
          <w:numId w:val="49"/>
        </w:numPr>
        <w:spacing w:before="360" w:line="360" w:lineRule="auto"/>
        <w:jc w:val="both"/>
        <w:rPr>
          <w:sz w:val="24"/>
          <w:szCs w:val="24"/>
        </w:rPr>
      </w:pPr>
      <w:r w:rsidRPr="00AA6738">
        <w:rPr>
          <w:rFonts w:cstheme="minorHAnsi"/>
          <w:sz w:val="24"/>
          <w:szCs w:val="24"/>
        </w:rPr>
        <w:t>Ustawa z dnia 23 kwietnia 1964 r. Kodeks cywilny.</w:t>
      </w:r>
    </w:p>
    <w:p w14:paraId="2454E8D6" w14:textId="77777777" w:rsidR="006416FC" w:rsidRPr="00CD41A8" w:rsidRDefault="006416FC" w:rsidP="00BD7A4E">
      <w:pPr>
        <w:spacing w:before="360"/>
        <w:jc w:val="both"/>
        <w:rPr>
          <w:sz w:val="24"/>
          <w:szCs w:val="24"/>
        </w:rPr>
      </w:pPr>
    </w:p>
    <w:p w14:paraId="3D4C2922" w14:textId="77777777" w:rsidR="00BD290F" w:rsidRPr="00BD290F" w:rsidRDefault="00BD290F" w:rsidP="00BD7A4E">
      <w:pPr>
        <w:jc w:val="both"/>
      </w:pPr>
    </w:p>
    <w:sectPr w:rsidR="00BD290F" w:rsidRPr="00BD290F" w:rsidSect="00C35E80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E54F" w14:textId="77777777" w:rsidR="002C0697" w:rsidRDefault="002C0697" w:rsidP="005743E2">
      <w:pPr>
        <w:spacing w:after="0" w:line="240" w:lineRule="auto"/>
      </w:pPr>
      <w:r>
        <w:separator/>
      </w:r>
    </w:p>
  </w:endnote>
  <w:endnote w:type="continuationSeparator" w:id="0">
    <w:p w14:paraId="392DB623" w14:textId="77777777" w:rsidR="002C0697" w:rsidRDefault="002C0697" w:rsidP="0057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608499"/>
      <w:docPartObj>
        <w:docPartGallery w:val="Page Numbers (Bottom of Page)"/>
        <w:docPartUnique/>
      </w:docPartObj>
    </w:sdtPr>
    <w:sdtEndPr/>
    <w:sdtContent>
      <w:p w14:paraId="2A5C8DDC" w14:textId="0D7F7BB8" w:rsidR="00C35E80" w:rsidRDefault="00C35E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5879A" w14:textId="77777777" w:rsidR="00C35E80" w:rsidRDefault="00C35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10D8" w14:textId="77777777" w:rsidR="002C0697" w:rsidRDefault="002C0697" w:rsidP="005743E2">
      <w:pPr>
        <w:spacing w:after="0" w:line="240" w:lineRule="auto"/>
      </w:pPr>
      <w:r>
        <w:separator/>
      </w:r>
    </w:p>
  </w:footnote>
  <w:footnote w:type="continuationSeparator" w:id="0">
    <w:p w14:paraId="6E8F1E47" w14:textId="77777777" w:rsidR="002C0697" w:rsidRDefault="002C0697" w:rsidP="0057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F01D" w14:textId="458A09A1" w:rsidR="005743E2" w:rsidRPr="009563A7" w:rsidRDefault="006F1196" w:rsidP="006F1196">
    <w:pPr>
      <w:pStyle w:val="Nagwek"/>
      <w:jc w:val="right"/>
    </w:pPr>
    <w:r w:rsidRPr="009563A7">
      <w:t>Numer postępowania: 104</w:t>
    </w:r>
    <w:r w:rsidR="005743E2" w:rsidRPr="009563A7">
      <w:t>/AZ/262/2024</w:t>
    </w:r>
  </w:p>
  <w:p w14:paraId="19418BE9" w14:textId="77777777" w:rsidR="005743E2" w:rsidRDefault="005743E2" w:rsidP="005743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FF"/>
    <w:multiLevelType w:val="hybridMultilevel"/>
    <w:tmpl w:val="FC469EA4"/>
    <w:lvl w:ilvl="0" w:tplc="1FF6A0A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29B2087"/>
    <w:multiLevelType w:val="hybridMultilevel"/>
    <w:tmpl w:val="27D8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964E4"/>
    <w:multiLevelType w:val="hybridMultilevel"/>
    <w:tmpl w:val="9B6CE5B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26BF5"/>
    <w:multiLevelType w:val="hybridMultilevel"/>
    <w:tmpl w:val="E860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639"/>
    <w:multiLevelType w:val="hybridMultilevel"/>
    <w:tmpl w:val="6FC2F8A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926F34"/>
    <w:multiLevelType w:val="hybridMultilevel"/>
    <w:tmpl w:val="6024B73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3F6"/>
    <w:multiLevelType w:val="hybridMultilevel"/>
    <w:tmpl w:val="EBC80AFE"/>
    <w:lvl w:ilvl="0" w:tplc="1FF6A0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2251285"/>
    <w:multiLevelType w:val="hybridMultilevel"/>
    <w:tmpl w:val="65DA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351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51305"/>
    <w:multiLevelType w:val="hybridMultilevel"/>
    <w:tmpl w:val="53FEB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8666D6"/>
    <w:multiLevelType w:val="hybridMultilevel"/>
    <w:tmpl w:val="FD86C86E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AF55A6"/>
    <w:multiLevelType w:val="hybridMultilevel"/>
    <w:tmpl w:val="299467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30522"/>
    <w:multiLevelType w:val="hybridMultilevel"/>
    <w:tmpl w:val="2564D8CC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33B71"/>
    <w:multiLevelType w:val="hybridMultilevel"/>
    <w:tmpl w:val="31665E76"/>
    <w:lvl w:ilvl="0" w:tplc="04150019">
      <w:start w:val="1"/>
      <w:numFmt w:val="lowerLetter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111FA"/>
    <w:multiLevelType w:val="hybridMultilevel"/>
    <w:tmpl w:val="8B06F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8360B"/>
    <w:multiLevelType w:val="hybridMultilevel"/>
    <w:tmpl w:val="42D69C2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62AE"/>
    <w:multiLevelType w:val="hybridMultilevel"/>
    <w:tmpl w:val="02221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B7A3C"/>
    <w:multiLevelType w:val="hybridMultilevel"/>
    <w:tmpl w:val="2E4207D6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1782B7B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2D61566"/>
    <w:multiLevelType w:val="hybridMultilevel"/>
    <w:tmpl w:val="85E64D7A"/>
    <w:lvl w:ilvl="0" w:tplc="A9D28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D00F2"/>
    <w:multiLevelType w:val="hybridMultilevel"/>
    <w:tmpl w:val="D12A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9F01397"/>
    <w:multiLevelType w:val="hybridMultilevel"/>
    <w:tmpl w:val="DE20EC8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676C9F"/>
    <w:multiLevelType w:val="hybridMultilevel"/>
    <w:tmpl w:val="A4FCD91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A70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4A189E"/>
    <w:multiLevelType w:val="hybridMultilevel"/>
    <w:tmpl w:val="27D8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A49BB"/>
    <w:multiLevelType w:val="hybridMultilevel"/>
    <w:tmpl w:val="9280A7E6"/>
    <w:lvl w:ilvl="0" w:tplc="0415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61123705"/>
    <w:multiLevelType w:val="hybridMultilevel"/>
    <w:tmpl w:val="15C206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73B2C"/>
    <w:multiLevelType w:val="hybridMultilevel"/>
    <w:tmpl w:val="75AE191C"/>
    <w:lvl w:ilvl="0" w:tplc="E02A44CC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cstheme="minorHAnsi" w:hint="default"/>
      </w:rPr>
    </w:lvl>
    <w:lvl w:ilvl="1" w:tplc="B240ECE6">
      <w:numFmt w:val="bullet"/>
      <w:lvlText w:val=""/>
      <w:lvlJc w:val="left"/>
      <w:pPr>
        <w:ind w:left="1865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67DA56FE"/>
    <w:multiLevelType w:val="hybridMultilevel"/>
    <w:tmpl w:val="24A65284"/>
    <w:lvl w:ilvl="0" w:tplc="E02A44CC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AB6A18"/>
    <w:multiLevelType w:val="hybridMultilevel"/>
    <w:tmpl w:val="BE9E57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C9149E"/>
    <w:multiLevelType w:val="hybridMultilevel"/>
    <w:tmpl w:val="261C5458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E00CAA"/>
    <w:multiLevelType w:val="hybridMultilevel"/>
    <w:tmpl w:val="3020C256"/>
    <w:lvl w:ilvl="0" w:tplc="35E4E304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12"/>
  </w:num>
  <w:num w:numId="5">
    <w:abstractNumId w:val="33"/>
  </w:num>
  <w:num w:numId="6">
    <w:abstractNumId w:val="15"/>
  </w:num>
  <w:num w:numId="7">
    <w:abstractNumId w:val="3"/>
  </w:num>
  <w:num w:numId="8">
    <w:abstractNumId w:val="22"/>
  </w:num>
  <w:num w:numId="9">
    <w:abstractNumId w:val="37"/>
  </w:num>
  <w:num w:numId="10">
    <w:abstractNumId w:val="20"/>
  </w:num>
  <w:num w:numId="11">
    <w:abstractNumId w:val="24"/>
  </w:num>
  <w:num w:numId="12">
    <w:abstractNumId w:val="44"/>
  </w:num>
  <w:num w:numId="13">
    <w:abstractNumId w:val="45"/>
  </w:num>
  <w:num w:numId="14">
    <w:abstractNumId w:val="40"/>
  </w:num>
  <w:num w:numId="15">
    <w:abstractNumId w:val="43"/>
  </w:num>
  <w:num w:numId="16">
    <w:abstractNumId w:val="42"/>
  </w:num>
  <w:num w:numId="17">
    <w:abstractNumId w:val="36"/>
  </w:num>
  <w:num w:numId="18">
    <w:abstractNumId w:val="16"/>
  </w:num>
  <w:num w:numId="19">
    <w:abstractNumId w:val="29"/>
  </w:num>
  <w:num w:numId="20">
    <w:abstractNumId w:val="6"/>
  </w:num>
  <w:num w:numId="21">
    <w:abstractNumId w:val="4"/>
  </w:num>
  <w:num w:numId="22">
    <w:abstractNumId w:val="25"/>
  </w:num>
  <w:num w:numId="23">
    <w:abstractNumId w:val="30"/>
  </w:num>
  <w:num w:numId="24">
    <w:abstractNumId w:val="28"/>
  </w:num>
  <w:num w:numId="25">
    <w:abstractNumId w:val="41"/>
  </w:num>
  <w:num w:numId="26">
    <w:abstractNumId w:val="19"/>
  </w:num>
  <w:num w:numId="27">
    <w:abstractNumId w:val="32"/>
  </w:num>
  <w:num w:numId="28">
    <w:abstractNumId w:val="2"/>
  </w:num>
  <w:num w:numId="29">
    <w:abstractNumId w:val="17"/>
  </w:num>
  <w:num w:numId="30">
    <w:abstractNumId w:val="47"/>
  </w:num>
  <w:num w:numId="31">
    <w:abstractNumId w:val="26"/>
  </w:num>
  <w:num w:numId="32">
    <w:abstractNumId w:val="34"/>
  </w:num>
  <w:num w:numId="33">
    <w:abstractNumId w:val="9"/>
  </w:num>
  <w:num w:numId="34">
    <w:abstractNumId w:val="26"/>
  </w:num>
  <w:num w:numId="35">
    <w:abstractNumId w:val="23"/>
  </w:num>
  <w:num w:numId="36">
    <w:abstractNumId w:val="13"/>
  </w:num>
  <w:num w:numId="37">
    <w:abstractNumId w:val="8"/>
  </w:num>
  <w:num w:numId="38">
    <w:abstractNumId w:val="27"/>
  </w:num>
  <w:num w:numId="39">
    <w:abstractNumId w:val="46"/>
  </w:num>
  <w:num w:numId="40">
    <w:abstractNumId w:val="18"/>
  </w:num>
  <w:num w:numId="41">
    <w:abstractNumId w:val="10"/>
  </w:num>
  <w:num w:numId="42">
    <w:abstractNumId w:val="39"/>
  </w:num>
  <w:num w:numId="43">
    <w:abstractNumId w:val="5"/>
  </w:num>
  <w:num w:numId="44">
    <w:abstractNumId w:val="0"/>
  </w:num>
  <w:num w:numId="45">
    <w:abstractNumId w:val="21"/>
  </w:num>
  <w:num w:numId="46">
    <w:abstractNumId w:val="35"/>
  </w:num>
  <w:num w:numId="47">
    <w:abstractNumId w:val="38"/>
  </w:num>
  <w:num w:numId="48">
    <w:abstractNumId w:val="7"/>
  </w:num>
  <w:num w:numId="49">
    <w:abstractNumId w:val="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4"/>
    <w:rsid w:val="000A67E8"/>
    <w:rsid w:val="00103CD4"/>
    <w:rsid w:val="00183B36"/>
    <w:rsid w:val="001D61BC"/>
    <w:rsid w:val="002175BB"/>
    <w:rsid w:val="002242BF"/>
    <w:rsid w:val="00227E7C"/>
    <w:rsid w:val="002716D6"/>
    <w:rsid w:val="002C0697"/>
    <w:rsid w:val="002D71A6"/>
    <w:rsid w:val="002D7260"/>
    <w:rsid w:val="00372A54"/>
    <w:rsid w:val="003C0929"/>
    <w:rsid w:val="003E66F7"/>
    <w:rsid w:val="004218D7"/>
    <w:rsid w:val="00431035"/>
    <w:rsid w:val="00465AA8"/>
    <w:rsid w:val="00530D26"/>
    <w:rsid w:val="005743E2"/>
    <w:rsid w:val="00593A15"/>
    <w:rsid w:val="005F0035"/>
    <w:rsid w:val="006416FC"/>
    <w:rsid w:val="00672E69"/>
    <w:rsid w:val="006B7452"/>
    <w:rsid w:val="006E42CC"/>
    <w:rsid w:val="006E7374"/>
    <w:rsid w:val="006F1196"/>
    <w:rsid w:val="007A6F62"/>
    <w:rsid w:val="008059BD"/>
    <w:rsid w:val="00844710"/>
    <w:rsid w:val="00856E0B"/>
    <w:rsid w:val="00863BFA"/>
    <w:rsid w:val="00876CA0"/>
    <w:rsid w:val="008E44EC"/>
    <w:rsid w:val="00947466"/>
    <w:rsid w:val="009563A7"/>
    <w:rsid w:val="0096374E"/>
    <w:rsid w:val="00984AA3"/>
    <w:rsid w:val="009D5CE3"/>
    <w:rsid w:val="009D74AA"/>
    <w:rsid w:val="00A637B2"/>
    <w:rsid w:val="00AA6738"/>
    <w:rsid w:val="00AC51A5"/>
    <w:rsid w:val="00B21AA0"/>
    <w:rsid w:val="00B307FE"/>
    <w:rsid w:val="00B522A4"/>
    <w:rsid w:val="00BD290F"/>
    <w:rsid w:val="00BD7A4E"/>
    <w:rsid w:val="00BE18AA"/>
    <w:rsid w:val="00C35E80"/>
    <w:rsid w:val="00C45A14"/>
    <w:rsid w:val="00C54939"/>
    <w:rsid w:val="00CA385F"/>
    <w:rsid w:val="00CB0CE8"/>
    <w:rsid w:val="00CC764B"/>
    <w:rsid w:val="00CD41A8"/>
    <w:rsid w:val="00D130AF"/>
    <w:rsid w:val="00D14FD3"/>
    <w:rsid w:val="00D932C8"/>
    <w:rsid w:val="00DB157B"/>
    <w:rsid w:val="00DE538B"/>
    <w:rsid w:val="00EB1DBA"/>
    <w:rsid w:val="00F30D9E"/>
    <w:rsid w:val="00F67272"/>
    <w:rsid w:val="00F76359"/>
    <w:rsid w:val="00FA6620"/>
    <w:rsid w:val="00FB6103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1509"/>
  <w15:chartTrackingRefBased/>
  <w15:docId w15:val="{62781D38-3A13-4418-863A-DF8738AF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18D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8D7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5A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1"/>
    <w:qFormat/>
    <w:rsid w:val="00431035"/>
    <w:pPr>
      <w:ind w:left="720"/>
      <w:contextualSpacing/>
    </w:pPr>
  </w:style>
  <w:style w:type="character" w:styleId="Hipercze">
    <w:name w:val="Hyperlink"/>
    <w:uiPriority w:val="99"/>
    <w:rsid w:val="006E42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D29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2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1"/>
    <w:qFormat/>
    <w:rsid w:val="00BD290F"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593A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593A15"/>
    <w:rPr>
      <w:rFonts w:ascii="Calibri" w:eastAsia="Calibri" w:hAnsi="Calibri" w:cs="Times New Roman"/>
    </w:rPr>
  </w:style>
  <w:style w:type="character" w:customStyle="1" w:styleId="markedcontent">
    <w:name w:val="markedcontent"/>
    <w:rsid w:val="00FB6103"/>
  </w:style>
  <w:style w:type="character" w:customStyle="1" w:styleId="highlight">
    <w:name w:val="highlight"/>
    <w:rsid w:val="00FB6103"/>
  </w:style>
  <w:style w:type="paragraph" w:styleId="Nagwek">
    <w:name w:val="header"/>
    <w:basedOn w:val="Normalny"/>
    <w:link w:val="NagwekZnak"/>
    <w:uiPriority w:val="99"/>
    <w:unhideWhenUsed/>
    <w:rsid w:val="005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E2"/>
  </w:style>
  <w:style w:type="paragraph" w:styleId="Stopka">
    <w:name w:val="footer"/>
    <w:basedOn w:val="Normalny"/>
    <w:link w:val="StopkaZnak"/>
    <w:uiPriority w:val="99"/>
    <w:unhideWhenUsed/>
    <w:rsid w:val="0057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E2"/>
  </w:style>
  <w:style w:type="paragraph" w:styleId="NormalnyWeb">
    <w:name w:val="Normal (Web)"/>
    <w:basedOn w:val="Normalny"/>
    <w:uiPriority w:val="99"/>
    <w:semiHidden/>
    <w:unhideWhenUsed/>
    <w:rsid w:val="009D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3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3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D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1A6"/>
    <w:rPr>
      <w:color w:val="605E5C"/>
      <w:shd w:val="clear" w:color="auto" w:fill="E1DFDD"/>
    </w:rPr>
  </w:style>
  <w:style w:type="paragraph" w:customStyle="1" w:styleId="TreSIWZ">
    <w:name w:val="Treść SIWZ"/>
    <w:basedOn w:val="Normalny"/>
    <w:rsid w:val="00AA6738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s://platformazakupowa.pl/pn/up_poznan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pn/up_pozna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@up.poznan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mailto:tomasz.napierala@up.pozna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pn/up_poznan" TargetMode="External"/><Relationship Id="rId19" Type="http://schemas.openxmlformats.org/officeDocument/2006/relationships/hyperlink" Target="mailto:agnieszka.nowak@up.poznan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.poznan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up_poznan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34A3-5121-4746-90D0-5A16F910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6538</Words>
  <Characters>39231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45678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Nowak Agnieszka</dc:creator>
  <cp:keywords/>
  <dc:description/>
  <cp:lastModifiedBy>Nowak Agnieszka</cp:lastModifiedBy>
  <cp:revision>4</cp:revision>
  <cp:lastPrinted>2024-01-23T10:20:00Z</cp:lastPrinted>
  <dcterms:created xsi:type="dcterms:W3CDTF">2024-01-23T11:41:00Z</dcterms:created>
  <dcterms:modified xsi:type="dcterms:W3CDTF">2024-01-25T07:20:00Z</dcterms:modified>
</cp:coreProperties>
</file>