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5302F2BB" w14:textId="77777777" w:rsidR="000734BD" w:rsidRPr="000734BD" w:rsidRDefault="00CC293E" w:rsidP="000734BD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2"/>
          <w:szCs w:val="22"/>
        </w:rPr>
        <w:t>na „</w:t>
      </w:r>
      <w:r w:rsidR="000734BD" w:rsidRPr="000734BD">
        <w:rPr>
          <w:rFonts w:ascii="Cambria" w:hAnsi="Cambria"/>
          <w:color w:val="000000" w:themeColor="text1"/>
          <w:sz w:val="24"/>
          <w:szCs w:val="24"/>
        </w:rPr>
        <w:t xml:space="preserve">Wykonanie ekspertyzy dot. wpływu budynku nr 7 na </w:t>
      </w:r>
    </w:p>
    <w:p w14:paraId="22D066F2" w14:textId="3326D4A3" w:rsidR="00222A58" w:rsidRDefault="000734BD" w:rsidP="000734BD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2"/>
          <w:szCs w:val="22"/>
        </w:rPr>
      </w:pPr>
      <w:r w:rsidRPr="000734BD">
        <w:rPr>
          <w:rFonts w:ascii="Cambria" w:hAnsi="Cambria"/>
          <w:color w:val="000000" w:themeColor="text1"/>
          <w:sz w:val="24"/>
          <w:szCs w:val="24"/>
        </w:rPr>
        <w:t>budynek mieszkalny nr 9 przy ul. Ciasnej w Lubawce</w:t>
      </w:r>
      <w:r w:rsidR="00CC293E">
        <w:rPr>
          <w:rFonts w:ascii="Cambria" w:hAnsi="Cambria"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34BD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6B5"/>
    <w:rsid w:val="007D77DB"/>
    <w:rsid w:val="00801080"/>
    <w:rsid w:val="00802F36"/>
    <w:rsid w:val="008043A4"/>
    <w:rsid w:val="00813BB1"/>
    <w:rsid w:val="00817D9F"/>
    <w:rsid w:val="00822407"/>
    <w:rsid w:val="00830ECD"/>
    <w:rsid w:val="00840A14"/>
    <w:rsid w:val="00845F3D"/>
    <w:rsid w:val="008506BE"/>
    <w:rsid w:val="00850C25"/>
    <w:rsid w:val="0086377C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084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C7A8E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110</cp:revision>
  <cp:lastPrinted>2019-02-14T08:39:00Z</cp:lastPrinted>
  <dcterms:created xsi:type="dcterms:W3CDTF">2019-02-11T19:01:00Z</dcterms:created>
  <dcterms:modified xsi:type="dcterms:W3CDTF">2024-01-15T13:13:00Z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