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0D2C" w14:textId="77777777" w:rsidR="006D225E" w:rsidRPr="006D225E" w:rsidRDefault="006D225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</w:tblGrid>
      <w:tr w:rsidR="006D225E" w:rsidRPr="006D225E" w14:paraId="1AD3BD61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AC3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0822652B" w14:textId="53DFEE37" w:rsidR="006D225E" w:rsidRPr="006D225E" w:rsidRDefault="006D225E" w:rsidP="006D225E">
            <w:pPr>
              <w:spacing w:line="280" w:lineRule="atLeast"/>
              <w:jc w:val="right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Załącznik nr 2 do SWZ </w:t>
            </w:r>
          </w:p>
          <w:p w14:paraId="2A8FD845" w14:textId="77777777" w:rsidR="006D225E" w:rsidRPr="006D225E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Nr postępowania: </w:t>
            </w: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ALGAWA/1/T/2022</w:t>
            </w:r>
          </w:p>
          <w:p w14:paraId="6B68AB00" w14:textId="77777777" w:rsidR="006D225E" w:rsidRPr="006D225E" w:rsidRDefault="006D225E" w:rsidP="006D225E">
            <w:pPr>
              <w:spacing w:line="280" w:lineRule="atLeas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3DE42" w14:textId="77777777" w:rsidR="006D225E" w:rsidRPr="006D225E" w:rsidRDefault="006D225E" w:rsidP="006D22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64869A21" w14:textId="6C172F06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OPIS  WYMAGANYCH PARAMETRÓW TECHNICZNYCH</w:t>
            </w:r>
          </w:p>
        </w:tc>
      </w:tr>
      <w:tr w:rsidR="006D225E" w:rsidRPr="006D225E" w14:paraId="68BFA0FB" w14:textId="77777777" w:rsidTr="00836C2F">
        <w:trPr>
          <w:trHeight w:val="450"/>
        </w:trPr>
        <w:tc>
          <w:tcPr>
            <w:tcW w:w="92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50077" w14:textId="77777777" w:rsidR="006D225E" w:rsidRPr="006D225E" w:rsidRDefault="006D225E" w:rsidP="006D225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D225E" w:rsidRPr="006D225E" w14:paraId="154D8891" w14:textId="77777777" w:rsidTr="00836C2F">
        <w:trPr>
          <w:trHeight w:val="450"/>
        </w:trPr>
        <w:tc>
          <w:tcPr>
            <w:tcW w:w="9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FAF87" w14:textId="77777777" w:rsidR="006D225E" w:rsidRPr="006D225E" w:rsidRDefault="006D225E" w:rsidP="0083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D225E" w:rsidRPr="006D225E" w14:paraId="01645107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D0D5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Samochód typu </w:t>
            </w:r>
            <w:proofErr w:type="spellStart"/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bus</w:t>
            </w:r>
            <w:proofErr w:type="spellEnd"/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/autobus</w:t>
            </w:r>
          </w:p>
        </w:tc>
      </w:tr>
      <w:tr w:rsidR="006D225E" w:rsidRPr="006D225E" w14:paraId="0DE6A3F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1E43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Ilość sztuk: 1</w:t>
            </w:r>
          </w:p>
        </w:tc>
      </w:tr>
      <w:tr w:rsidR="006D225E" w:rsidRPr="006D225E" w14:paraId="331171E6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25D6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6D225E" w:rsidRPr="006D225E" w14:paraId="493A7CD2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5CF8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6D225E" w:rsidRPr="006D225E" w14:paraId="3EFA07B8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F40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Producent: ……………………………………..………………………….............................</w:t>
            </w:r>
          </w:p>
        </w:tc>
      </w:tr>
      <w:tr w:rsidR="006D225E" w:rsidRPr="006D225E" w14:paraId="3D838D49" w14:textId="77777777" w:rsidTr="00836C2F">
        <w:trPr>
          <w:trHeight w:val="255"/>
        </w:trPr>
        <w:tc>
          <w:tcPr>
            <w:tcW w:w="9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0626" w14:textId="77777777" w:rsidR="006D225E" w:rsidRPr="006D225E" w:rsidRDefault="006D225E" w:rsidP="00836C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Kraj pochodzenia: ……………………………………..………………………….............................</w:t>
            </w:r>
          </w:p>
        </w:tc>
      </w:tr>
    </w:tbl>
    <w:p w14:paraId="25863054" w14:textId="77777777" w:rsidR="007C1414" w:rsidRPr="006D225E" w:rsidRDefault="007C1414">
      <w:pPr>
        <w:rPr>
          <w:rFonts w:asciiTheme="minorHAnsi" w:eastAsia="Arial" w:hAnsiTheme="minorHAnsi" w:cstheme="minorHAnsi"/>
          <w:b/>
          <w:bCs/>
          <w:sz w:val="22"/>
          <w:szCs w:val="22"/>
          <w:highlight w:val="white"/>
        </w:rPr>
      </w:pPr>
    </w:p>
    <w:p w14:paraId="27F8CE00" w14:textId="77777777" w:rsidR="007C1414" w:rsidRPr="006D225E" w:rsidRDefault="007C1414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288" w:type="dxa"/>
        <w:tblInd w:w="-160" w:type="dxa"/>
        <w:tblLayout w:type="fixed"/>
        <w:tblCellMar>
          <w:left w:w="5" w:type="dxa"/>
          <w:right w:w="98" w:type="dxa"/>
        </w:tblCellMar>
        <w:tblLook w:val="04A0" w:firstRow="1" w:lastRow="0" w:firstColumn="1" w:lastColumn="0" w:noHBand="0" w:noVBand="1"/>
      </w:tblPr>
      <w:tblGrid>
        <w:gridCol w:w="626"/>
        <w:gridCol w:w="4759"/>
        <w:gridCol w:w="3903"/>
      </w:tblGrid>
      <w:tr w:rsidR="007C1414" w:rsidRPr="006D225E" w14:paraId="11D5FB4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03946B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618C1D" w14:textId="77777777" w:rsidR="007C1414" w:rsidRPr="006D225E" w:rsidRDefault="008942DF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Wyszczególnienie</w:t>
            </w:r>
          </w:p>
          <w:p w14:paraId="1448F3B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9F896" w14:textId="77777777" w:rsidR="007C1414" w:rsidRPr="006D225E" w:rsidRDefault="008942D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Parametry</w:t>
            </w:r>
          </w:p>
          <w:p w14:paraId="7282752C" w14:textId="77777777" w:rsidR="007C1414" w:rsidRPr="006D225E" w:rsidRDefault="008942DF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(opis lub potwierdzenie: TAK)</w:t>
            </w:r>
          </w:p>
        </w:tc>
      </w:tr>
      <w:tr w:rsidR="007C1414" w:rsidRPr="006D225E" w14:paraId="4297B930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162BB6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I.   Ogólne</w:t>
            </w:r>
          </w:p>
        </w:tc>
      </w:tr>
      <w:tr w:rsidR="007C1414" w:rsidRPr="006D225E" w14:paraId="5ECB004E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A838A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182A8" w14:textId="77777777" w:rsidR="007C1414" w:rsidRPr="006D225E" w:rsidRDefault="008942DF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Autobus fabrycznie nowy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[dopuszczamy rejestrowany], </w:t>
            </w: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rok produkcji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nie wcześniej niż </w:t>
            </w: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4E3EC7" w14:textId="77777777" w:rsidR="007C1414" w:rsidRPr="006D225E" w:rsidRDefault="007C1414">
            <w:pPr>
              <w:widowControl w:val="0"/>
              <w:ind w:lef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12D47614" w14:textId="77777777">
        <w:trPr>
          <w:trHeight w:val="70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78A07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D6F24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Liczba miejsc</w:t>
            </w:r>
            <w:r w:rsidR="004E133D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133D" w:rsidRPr="006D225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24 (łącznie z miejscami kierowcy i pilota)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196F6D" w14:textId="77777777" w:rsidR="007C1414" w:rsidRPr="006D225E" w:rsidRDefault="007C1414">
            <w:pPr>
              <w:widowControl w:val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77DA011C" w14:textId="77777777">
        <w:trPr>
          <w:trHeight w:val="1442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289B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2966D9" w14:textId="77777777" w:rsidR="004E133D" w:rsidRPr="006D225E" w:rsidRDefault="008942DF" w:rsidP="004E133D">
            <w:pPr>
              <w:widowControl w:val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Liczba drzwi</w:t>
            </w:r>
            <w:r w:rsidR="004E133D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E133D" w:rsidRPr="006D225E">
              <w:rPr>
                <w:rFonts w:asciiTheme="minorHAnsi" w:eastAsia="Arial" w:hAnsiTheme="minorHAnsi" w:cstheme="minorHAnsi"/>
                <w:bCs/>
                <w:sz w:val="22"/>
                <w:szCs w:val="22"/>
                <w:shd w:val="clear" w:color="auto" w:fill="FFFFFF"/>
              </w:rPr>
              <w:t>3</w:t>
            </w:r>
            <w:r w:rsidR="004E133D" w:rsidRPr="006D225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, w tym:</w:t>
            </w:r>
          </w:p>
          <w:p w14:paraId="5C5B9654" w14:textId="77777777" w:rsidR="004E133D" w:rsidRPr="006D225E" w:rsidRDefault="004E133D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drzwi kierowcy po lewej stronie;</w:t>
            </w:r>
          </w:p>
          <w:p w14:paraId="40A30C54" w14:textId="77777777" w:rsidR="004E133D" w:rsidRPr="006D225E" w:rsidRDefault="004E133D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- drzwi wejściowe do autobusu</w:t>
            </w:r>
          </w:p>
          <w:p w14:paraId="4A1CB700" w14:textId="77777777" w:rsidR="004E133D" w:rsidRPr="006D225E" w:rsidRDefault="004E133D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  po prawej stronie, z obniżonym</w:t>
            </w:r>
          </w:p>
          <w:p w14:paraId="4AA55597" w14:textId="77777777" w:rsidR="004E133D" w:rsidRPr="006D225E" w:rsidRDefault="004E133D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 xml:space="preserve">  stopniem;</w:t>
            </w:r>
          </w:p>
          <w:p w14:paraId="43D14C7C" w14:textId="77777777" w:rsidR="007C1414" w:rsidRPr="006D225E" w:rsidRDefault="004E133D" w:rsidP="004E133D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eastAsia="Arial" w:hAnsiTheme="minorHAnsi" w:cstheme="minorHAnsi"/>
                <w:bCs/>
                <w:sz w:val="22"/>
                <w:szCs w:val="22"/>
                <w:shd w:val="clear" w:color="auto" w:fill="FFFFFF"/>
              </w:rPr>
              <w:t>- drzwi tylne dwuskrzydłowe.</w:t>
            </w:r>
          </w:p>
          <w:p w14:paraId="4F700797" w14:textId="77777777" w:rsidR="007C1414" w:rsidRPr="006D225E" w:rsidRDefault="007C14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FFDD4" w14:textId="77777777" w:rsidR="004E133D" w:rsidRPr="006D225E" w:rsidRDefault="004E133D" w:rsidP="004E133D">
            <w:pPr>
              <w:widowControl w:val="0"/>
              <w:ind w:left="57"/>
              <w:rPr>
                <w:rFonts w:asciiTheme="minorHAnsi" w:eastAsia="Arial" w:hAnsiTheme="minorHAnsi" w:cstheme="minorHAnsi"/>
                <w:bCs/>
                <w:sz w:val="22"/>
                <w:szCs w:val="22"/>
                <w:shd w:val="clear" w:color="auto" w:fill="FFFFFF"/>
              </w:rPr>
            </w:pPr>
          </w:p>
          <w:p w14:paraId="07197CEB" w14:textId="77777777" w:rsidR="007C1414" w:rsidRPr="006D225E" w:rsidRDefault="007C1414">
            <w:pPr>
              <w:widowControl w:val="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4591DBC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982C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CB3D5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Kolor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biały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D617D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703A693C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A8C280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II. Silnik i skrzynia biegów</w:t>
            </w:r>
          </w:p>
        </w:tc>
      </w:tr>
      <w:tr w:rsidR="007C1414" w:rsidRPr="006D225E" w14:paraId="2AB64E0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E4209B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C38CE3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Typ silnika</w:t>
            </w:r>
            <w:r w:rsidR="004E133D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wysokoprężny (Diesel)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00AB3E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56DF7F39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B462B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1FB63D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Pojemność skokowa silnika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min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1968 cm</w:t>
            </w:r>
            <w:r w:rsidR="004E133D" w:rsidRPr="006D225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F1B1A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106DBE2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0922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5052B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Moc silnika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 </w:t>
            </w:r>
            <w:r w:rsidR="00684739" w:rsidRPr="006D225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170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 xml:space="preserve"> KM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F41245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5E216AF8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23C264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E55E54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Ilość cylindrów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684739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minimum 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09AD9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0303A9A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119AC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6B0F8C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Norma emisji spalin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Euro VI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02621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07AD2BEF" w14:textId="77777777">
        <w:trPr>
          <w:trHeight w:val="29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FB06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6F1F43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Skrzynia biegów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>manualna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0F0E88" w14:textId="77777777" w:rsidR="007C1414" w:rsidRPr="006D225E" w:rsidRDefault="007C1414">
            <w:pPr>
              <w:widowControl w:val="0"/>
              <w:ind w:lef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5EBDCC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B2FF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 Bezpieczeństwo</w:t>
            </w:r>
          </w:p>
        </w:tc>
      </w:tr>
      <w:tr w:rsidR="007C1414" w:rsidRPr="006D225E" w14:paraId="39205A7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204D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01065F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Hamulce tarczowe przód i tył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5E48EC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0B5D459F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BE4D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C7FDB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Elektroniczny układ stabilizacji toru jazdy (ESP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DA3B0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3A78DD9F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49E7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FC31A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System hamowania awaryjnego wspomagający kierowcę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C72B1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6B6CDE4D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AF73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A4294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System Start-Stop z odzyskiem energii hamowania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92CE9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42B0E6E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99335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2BAA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Aktywny asystent utrzymania pasa ruchu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FD87B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58D2734C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966437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8F4BF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Asystent bocznego wiatru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627FED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35B705A1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E206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B135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Tempomat z ograniczeniem prędkości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43B6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9A0D75A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5FC1F6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IV. Zabezpieczenia</w:t>
            </w:r>
          </w:p>
        </w:tc>
      </w:tr>
      <w:tr w:rsidR="007C1414" w:rsidRPr="006D225E" w14:paraId="5186367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72817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EAAE6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Centralny zamek z pilotem na fale radiowe i uruchamianiem wewnętrznym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4EF127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FE7A54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45025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E357E8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Immobiliser elektroniczny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04F86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39ED3DD5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BF68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V. Koła</w:t>
            </w:r>
          </w:p>
        </w:tc>
      </w:tr>
      <w:tr w:rsidR="007C1414" w:rsidRPr="006D225E" w14:paraId="1CD465F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69F55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5BFBB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Felgi stalowe 16”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C93A75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2F52BB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83E79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172F6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Koła tylne podwójne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41A6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A0A26C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A1C8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44A70E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Pełnowymiarowe koło zapasowe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99948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4C4F013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7EDFBC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A0CA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Fartuchy błotne tył i przód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46F4E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10EA63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EE7AD1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VI. Kabina kierowc</w:t>
            </w: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</w:tc>
      </w:tr>
      <w:tr w:rsidR="007C1414" w:rsidRPr="006D225E" w14:paraId="39993BE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C670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8A3ED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Kierownica wielofunkcyjna (3-ramienna)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579AA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2A1FF54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D1D1C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29A7C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D3C5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B8FD0D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05B7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19516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Poduszka powietrzna kierowcy 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130F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F80A38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4AA30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5D8A8E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Fotel kierowcy </w:t>
            </w:r>
            <w:r w:rsidRPr="006D225E"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FF"/>
              </w:rPr>
              <w:t>z podłokietnikiem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92DD9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6CE27DC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DD5F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57A55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Szyba za fotelem kierowcy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ze szkła hartowanego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C2EB6A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4C45021" w14:textId="77777777">
        <w:trPr>
          <w:trHeight w:val="107"/>
        </w:trPr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C018E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348E3D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System wykrywania zmęczenia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417221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37CC77B3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42CA7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D43B2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Schowek na rękawiczki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FAB3B2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B0DEBA2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18E52B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C85F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Przednia szyba klejona ze szkła atermicznego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C9C1E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2A9ACD47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15A3A8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43CF9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Szyby boczne z przodu ze szkła atermicznego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13E73D" w14:textId="77777777" w:rsidR="007C1414" w:rsidRPr="006D225E" w:rsidRDefault="007C1414" w:rsidP="00D50AB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814412B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C1E687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57255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Kamera cofania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FDD9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3C177C6E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14F6B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8EFF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Wskazanie serwisowe 50 000 km lub 2 lata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AC6C0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62060079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0D6924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77A78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Główny wyłącznik akumulatora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72391E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70DA89E" w14:textId="77777777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4D143A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VII. Przedział pasażerski</w:t>
            </w:r>
          </w:p>
        </w:tc>
      </w:tr>
      <w:tr w:rsidR="007C1414" w:rsidRPr="006D225E" w14:paraId="1A8824B9" w14:textId="77777777">
        <w:trPr>
          <w:trHeight w:val="823"/>
        </w:trPr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AB466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7A8C3" w14:textId="77777777" w:rsidR="007C1414" w:rsidRPr="006D225E" w:rsidRDefault="008942DF">
            <w:pPr>
              <w:widowControl w:val="0"/>
              <w:ind w:lef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Fotele na podestach z podświetleniem LED</w:t>
            </w:r>
          </w:p>
          <w:p w14:paraId="53D21668" w14:textId="77777777" w:rsidR="00D50AB4" w:rsidRPr="006D225E" w:rsidRDefault="00D50AB4" w:rsidP="00D50AB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Uchylno-</w:t>
            </w:r>
            <w:proofErr w:type="spellStart"/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rozsuwne</w:t>
            </w:r>
            <w:proofErr w:type="spellEnd"/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, z pasami</w:t>
            </w:r>
          </w:p>
          <w:p w14:paraId="3DB27E41" w14:textId="77777777" w:rsidR="00D50AB4" w:rsidRPr="006D225E" w:rsidRDefault="00D50AB4" w:rsidP="00D50AB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3-punktowymi i </w:t>
            </w: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podłokietnikami</w:t>
            </w:r>
          </w:p>
          <w:p w14:paraId="03A261BA" w14:textId="77777777" w:rsidR="007C1414" w:rsidRPr="006D225E" w:rsidRDefault="00D50AB4" w:rsidP="00D50AB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Tapicerka materiałowa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8BD572" w14:textId="77777777" w:rsidR="007C1414" w:rsidRPr="006D225E" w:rsidRDefault="007C1414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577F316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F58A6C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CC3A6F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Klimatyzacja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dachowa z rozprowadzeniem w pólkach o mocy min. 11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EA8F11" w14:textId="77777777" w:rsidR="007C1414" w:rsidRPr="006D225E" w:rsidRDefault="007C14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1C3F8CC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96248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0494DB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Ogrzewanie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 powietrzne </w:t>
            </w:r>
            <w:r w:rsidR="008E45B6" w:rsidRPr="006D225E">
              <w:rPr>
                <w:rFonts w:asciiTheme="minorHAnsi" w:hAnsiTheme="minorHAnsi" w:cstheme="minorHAnsi"/>
                <w:sz w:val="22"/>
                <w:szCs w:val="22"/>
              </w:rPr>
              <w:t>min 4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kW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CF5D6A" w14:textId="77777777" w:rsidR="007C1414" w:rsidRPr="006D225E" w:rsidRDefault="007C1414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7EAA44E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080C3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8E7EE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Podłoga pokryta antypoślizgową wykładziną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66269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7A5014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1A423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2AD4D" w14:textId="77777777" w:rsidR="007C1414" w:rsidRPr="006D225E" w:rsidRDefault="008942DF">
            <w:pPr>
              <w:pStyle w:val="Domylnie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Oświetlenie sufitowe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F53F7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6A7EC3A8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EAC67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98BA51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Ściany boczne wraz z sufitem pokryte tapicerką miękką,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09988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D78552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4E84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013B5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Półki bagażowe z oświetleniem indywidualnym LED noc i dzień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30E2C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4BD663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71B20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85452" w14:textId="77777777" w:rsidR="007C1414" w:rsidRPr="006D225E" w:rsidRDefault="008942DF">
            <w:pPr>
              <w:pStyle w:val="Domylnie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Szyby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0AB4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podwójne z izolacją termiczną, przyciemnione, z zasłonkami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7A263" w14:textId="77777777" w:rsidR="007C1414" w:rsidRPr="006D225E" w:rsidRDefault="007C1414">
            <w:pPr>
              <w:pStyle w:val="Domylnie"/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441A7F7F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712F1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E5BA1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Młoteczki do zbicia szyb ewakuacyjnych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BDEC2E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66D89D5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9FC5C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32B5D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Luk dachowy ewakuacyjny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5375BC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522EDFD" w14:textId="77777777">
        <w:trPr>
          <w:trHeight w:val="238"/>
        </w:trPr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7F51C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VIII.  Pozostałe</w:t>
            </w:r>
          </w:p>
        </w:tc>
      </w:tr>
      <w:tr w:rsidR="007C1414" w:rsidRPr="006D225E" w14:paraId="0DF1D86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0F34D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2BC7F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Uchwyt (poręcz) ułatwiający wejście/wyście  do/z  autobusu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1620B8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28DFDB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070185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1FD98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Radioodtwarzacz, USB, głośniki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A857C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1A84D79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E1CA52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B898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Światła do jazdy dziennej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7BC6F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12F4CCE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FEA49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BED54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Reflektory przeciwmgielne z dodatkowym reflektorem do jazdy w zakrętach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C7E4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34314419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45C81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DA45F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Asystent świateł drogowych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78C61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158237D4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0E4B45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6A8E3F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Lusterka zewnętrzne regulowane i ogrzewane elektrycznie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0149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0F214BD4" w14:textId="77777777">
        <w:tc>
          <w:tcPr>
            <w:tcW w:w="6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46D1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B2571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Wspomaganie ruszania pod górę</w:t>
            </w:r>
          </w:p>
        </w:tc>
        <w:tc>
          <w:tcPr>
            <w:tcW w:w="3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D81819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52DD1E47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6C834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B319C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Zaczep holowniczy z przodu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AE26D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4EC3A0C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DF755B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A5E0E7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Zbiornik paliwa</w:t>
            </w:r>
            <w:r w:rsidR="00D50AB4" w:rsidRPr="006D225E">
              <w:rPr>
                <w:rFonts w:asciiTheme="minorHAnsi" w:hAnsiTheme="minorHAnsi" w:cstheme="minorHAnsi"/>
                <w:sz w:val="22"/>
                <w:szCs w:val="22"/>
              </w:rPr>
              <w:t xml:space="preserve"> min 70 litrów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1C446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0C733803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FBA29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9A8DAB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Zestaw narzędzi, w tym podnośnik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9C62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114B0A2B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3871E7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68833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Trójkąt ostrzegawczy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41234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3800A47A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D1CCB9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77D8E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Gaśnica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89673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7A4EAEB6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B2A8F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92B53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Apteczka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D00B4F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1414" w:rsidRPr="006D225E" w14:paraId="6ECF4D31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91743A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24B580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Klin pod koła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53E6F0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1414" w:rsidRPr="006D225E" w14:paraId="69B47ABD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D13FFF" w14:textId="77777777" w:rsidR="007C1414" w:rsidRPr="006D225E" w:rsidRDefault="007C1414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0E264" w14:textId="77777777" w:rsidR="007C1414" w:rsidRPr="006D225E" w:rsidRDefault="008942DF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Komplet dokumentów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49FE7B" w14:textId="77777777" w:rsidR="007C1414" w:rsidRPr="006D225E" w:rsidRDefault="007C141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45B6" w:rsidRPr="006D225E" w14:paraId="5D2E2EF3" w14:textId="77777777" w:rsidTr="0026605F">
        <w:tc>
          <w:tcPr>
            <w:tcW w:w="92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D59E7E" w14:textId="77777777" w:rsidR="008E45B6" w:rsidRPr="006D225E" w:rsidRDefault="008E45B6" w:rsidP="000053AC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IX.  Forma finansowania, ubezpieczenia i gwarancje</w:t>
            </w:r>
          </w:p>
        </w:tc>
      </w:tr>
      <w:tr w:rsidR="008E45B6" w:rsidRPr="006D225E" w14:paraId="00C39085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CBFEB0" w14:textId="77777777" w:rsidR="008E45B6" w:rsidRPr="006D225E" w:rsidRDefault="008E45B6" w:rsidP="000053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61.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F67AAE" w14:textId="77777777" w:rsidR="008E45B6" w:rsidRPr="006D225E" w:rsidRDefault="008E45B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Forma finansowania:</w:t>
            </w:r>
          </w:p>
          <w:p w14:paraId="0DCD4FC3" w14:textId="77777777" w:rsidR="008E45B6" w:rsidRPr="006D225E" w:rsidRDefault="008E45B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leasing operacyjny</w:t>
            </w:r>
          </w:p>
          <w:p w14:paraId="1879AA8F" w14:textId="77777777" w:rsidR="008E45B6" w:rsidRPr="006D225E" w:rsidRDefault="008E45B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ilość rat – 59</w:t>
            </w:r>
          </w:p>
          <w:p w14:paraId="0E90E4B4" w14:textId="77777777" w:rsidR="008E45B6" w:rsidRPr="006D225E" w:rsidRDefault="008E45B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stopa procentowa – stała</w:t>
            </w:r>
          </w:p>
          <w:p w14:paraId="67A27C12" w14:textId="77777777" w:rsidR="008E45B6" w:rsidRPr="006D225E" w:rsidRDefault="008E45B6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wpłata </w:t>
            </w:r>
            <w:r w:rsidR="008942DF"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początkowa – 10%</w:t>
            </w:r>
          </w:p>
          <w:p w14:paraId="5F7E9E98" w14:textId="77777777" w:rsidR="008942DF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wykup- 10%</w:t>
            </w:r>
          </w:p>
          <w:p w14:paraId="1797282E" w14:textId="77777777" w:rsidR="008942DF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brak kosztów rzeczoznawcy</w:t>
            </w:r>
          </w:p>
          <w:p w14:paraId="1CED22F6" w14:textId="77777777" w:rsidR="008942DF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- możliwość własnego ubezpieczenia bez kosztów obsługi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62FE53" w14:textId="77777777" w:rsidR="008E45B6" w:rsidRPr="006D225E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45B6" w:rsidRPr="006D225E" w14:paraId="6DC9BEDC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BF40A" w14:textId="77777777" w:rsidR="008E45B6" w:rsidRPr="006D225E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sz w:val="22"/>
                <w:szCs w:val="22"/>
              </w:rPr>
              <w:t>62.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1E068A" w14:textId="77777777" w:rsidR="008E45B6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Dostawa przedmiotu zamówienia w terminie do 30 dni roboczych od podpisania umowy finansowania- zakupu.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DB872" w14:textId="77777777" w:rsidR="008E45B6" w:rsidRPr="006D225E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E45B6" w:rsidRPr="006D225E" w14:paraId="7B2CC690" w14:textId="77777777"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ABE8C4" w14:textId="77777777" w:rsidR="008E45B6" w:rsidRPr="006D225E" w:rsidRDefault="008942DF" w:rsidP="000053AC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63.</w:t>
            </w:r>
          </w:p>
        </w:tc>
        <w:tc>
          <w:tcPr>
            <w:tcW w:w="4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DA84E" w14:textId="77777777" w:rsidR="008E45B6" w:rsidRPr="006D225E" w:rsidRDefault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sz w:val="22"/>
                <w:szCs w:val="22"/>
              </w:rPr>
              <w:t>Gwarancja:</w:t>
            </w:r>
          </w:p>
          <w:p w14:paraId="73FE90F9" w14:textId="77777777" w:rsidR="008942DF" w:rsidRPr="006D225E" w:rsidRDefault="008942DF" w:rsidP="00894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na silnik, podzespoły mechaniczne i elektroniczne min </w:t>
            </w:r>
            <w:r w:rsidRPr="006D22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24 miesiące bez limitu kilometrów;</w:t>
            </w:r>
          </w:p>
          <w:p w14:paraId="080C9C18" w14:textId="77777777" w:rsidR="008942DF" w:rsidRPr="006D225E" w:rsidRDefault="008942DF" w:rsidP="008942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 na powłokę lakierniczą min 24 miesiące;</w:t>
            </w:r>
          </w:p>
          <w:p w14:paraId="66CCED1A" w14:textId="77777777" w:rsidR="008942DF" w:rsidRPr="006D225E" w:rsidRDefault="008942DF" w:rsidP="008942D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22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- na perforacją korozyjną elementów nadwozia: </w:t>
            </w:r>
            <w:r w:rsidRPr="006D225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min 84</w:t>
            </w:r>
            <w:r w:rsidRPr="006D225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miesiące</w:t>
            </w:r>
          </w:p>
        </w:tc>
        <w:tc>
          <w:tcPr>
            <w:tcW w:w="3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0FAF9" w14:textId="77777777" w:rsidR="008E45B6" w:rsidRPr="006D225E" w:rsidRDefault="008E45B6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991E50" w14:textId="77777777" w:rsidR="008942DF" w:rsidRPr="006D225E" w:rsidRDefault="008942DF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CA8AE7" w14:textId="6AE1911A" w:rsidR="007C1414" w:rsidRDefault="007C1414">
      <w:pPr>
        <w:rPr>
          <w:rFonts w:asciiTheme="minorHAnsi" w:hAnsiTheme="minorHAnsi" w:cstheme="minorHAnsi"/>
          <w:sz w:val="22"/>
          <w:szCs w:val="22"/>
        </w:rPr>
      </w:pPr>
    </w:p>
    <w:p w14:paraId="6A887C77" w14:textId="111BE256" w:rsidR="00BB6823" w:rsidRDefault="00BB682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3" w:type="dxa"/>
        <w:tblInd w:w="-12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781"/>
        <w:gridCol w:w="2848"/>
      </w:tblGrid>
      <w:tr w:rsidR="00BB6823" w:rsidRPr="004337D8" w14:paraId="1DE81D47" w14:textId="77777777" w:rsidTr="00BB6823">
        <w:trPr>
          <w:trHeight w:val="255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76B6" w14:textId="77777777" w:rsidR="00BB6823" w:rsidRPr="004337D8" w:rsidRDefault="00BB6823" w:rsidP="00BB6823">
            <w:pPr>
              <w:ind w:left="1351" w:hanging="284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Oświadczam, że zaoferowany przedmiot zamówienia jest zgodny z  powyższymi warunkami </w:t>
            </w:r>
          </w:p>
        </w:tc>
      </w:tr>
      <w:tr w:rsidR="00BB6823" w:rsidRPr="004337D8" w14:paraId="693CB988" w14:textId="77777777" w:rsidTr="00BB6823">
        <w:trPr>
          <w:trHeight w:val="400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B9D" w14:textId="77777777" w:rsidR="00BB6823" w:rsidRPr="004337D8" w:rsidRDefault="00BB6823" w:rsidP="0083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6823" w:rsidRPr="004337D8" w14:paraId="65AABED4" w14:textId="77777777" w:rsidTr="00BB6823">
        <w:trPr>
          <w:trHeight w:val="255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8E37" w14:textId="77777777" w:rsidR="00BB6823" w:rsidRPr="004337D8" w:rsidRDefault="00BB6823" w:rsidP="00836C2F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B6823" w:rsidRPr="004337D8" w14:paraId="330FCEB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A59A" w14:textId="1A386769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F5F0" w14:textId="77777777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Wszystkie parametry i wartości podane w zestawieniu muszą dotyczyć oferowanej konfiguracji.</w:t>
            </w:r>
          </w:p>
        </w:tc>
      </w:tr>
      <w:tr w:rsidR="00BB6823" w:rsidRPr="004337D8" w14:paraId="103904D2" w14:textId="77777777" w:rsidTr="00BB6823">
        <w:trPr>
          <w:trHeight w:val="6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AADE9" w14:textId="00E3DA40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E6C2D" w14:textId="2B8620AD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B6823" w:rsidRPr="004337D8" w14:paraId="6371E74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A9EB6" w14:textId="7B634CCC" w:rsidR="00BB6823" w:rsidRPr="004337D8" w:rsidRDefault="00324ED9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= 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B5AF" w14:textId="77777777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Wszystkie oferowane paramenty winny być potwierdzone w materiałach informacyjnych producenta (foldery, prospekty, dane techniczne lub instrukcje oferowanego sprzętu).</w:t>
            </w:r>
          </w:p>
        </w:tc>
      </w:tr>
      <w:tr w:rsidR="00BB6823" w:rsidRPr="004337D8" w14:paraId="7FD624C4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31797" w14:textId="51638543" w:rsidR="00BB6823" w:rsidRPr="004337D8" w:rsidRDefault="00BB6823" w:rsidP="00BB6823">
            <w:pPr>
              <w:ind w:right="516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CD28D" w14:textId="77777777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celu weryfikacji wiarygodności parametrów wpisanych w tabeli, Zamawiający zastrzega sobie prawo do weryfikacji danych technicznych u producenta.</w:t>
            </w:r>
          </w:p>
        </w:tc>
      </w:tr>
      <w:tr w:rsidR="00BB6823" w:rsidRPr="004337D8" w14:paraId="5A08ED64" w14:textId="77777777" w:rsidTr="00BB6823">
        <w:trPr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6039" w14:textId="71FC3327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14FA3" w14:textId="77777777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Wypełniając powyższe tabele można je przepisać na komputerze i odpowiednio dostosować wielkość wierszy i kolumn do potrzeb Wykonawcy, zachowując treść poszczególnych wierszy i ich kolejność zapisaną przez Zamawiającego.</w:t>
            </w:r>
          </w:p>
        </w:tc>
      </w:tr>
      <w:tr w:rsidR="00BB6823" w:rsidRPr="004337D8" w14:paraId="2FDE1B9B" w14:textId="77777777" w:rsidTr="00BB6823">
        <w:trPr>
          <w:trHeight w:val="4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7F29E" w14:textId="73435ADF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5058" w14:textId="77777777" w:rsidR="00BB6823" w:rsidRPr="004337D8" w:rsidRDefault="00BB6823" w:rsidP="00324ED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Przedmiot zamówienia obejmuje również przeszkolenie Zamawiającego w zakresie bieżącej obsługi ,bhp, konserwacji i eksploatacji.</w:t>
            </w:r>
          </w:p>
        </w:tc>
      </w:tr>
      <w:tr w:rsidR="00BB6823" w:rsidRPr="004337D8" w14:paraId="074F90C8" w14:textId="77777777" w:rsidTr="00BB6823">
        <w:trPr>
          <w:trHeight w:val="255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E8C4" w14:textId="77777777" w:rsidR="00BB6823" w:rsidRPr="004337D8" w:rsidRDefault="00BB6823" w:rsidP="00836C2F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BB6823" w:rsidRPr="004337D8" w14:paraId="1A7C8D4A" w14:textId="77777777" w:rsidTr="00BB682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F996" w14:textId="77777777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BA6C" w14:textId="77777777" w:rsidR="00BB6823" w:rsidRPr="004337D8" w:rsidRDefault="00BB6823" w:rsidP="0083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Oświadczam, że zaoferowany przedmiot zamówienia jest zgodny z  powyższymi warunkami </w:t>
            </w:r>
          </w:p>
        </w:tc>
      </w:tr>
      <w:tr w:rsidR="00BB6823" w:rsidRPr="004337D8" w14:paraId="6FB839E8" w14:textId="77777777" w:rsidTr="00BB6823">
        <w:trPr>
          <w:trHeight w:val="255"/>
        </w:trPr>
        <w:tc>
          <w:tcPr>
            <w:tcW w:w="97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15F" w14:textId="77777777" w:rsidR="00BB6823" w:rsidRPr="004337D8" w:rsidRDefault="00BB6823" w:rsidP="00836C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BB6823" w:rsidRPr="004337D8" w14:paraId="150362D0" w14:textId="77777777" w:rsidTr="00BB6823">
        <w:trPr>
          <w:trHeight w:val="255"/>
        </w:trPr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275AA" w14:textId="77777777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BCB4" w14:textId="77777777" w:rsidR="00BB6823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14:paraId="52B8C250" w14:textId="72EFB370" w:rsidR="00BB6823" w:rsidRPr="004337D8" w:rsidRDefault="00BB6823" w:rsidP="00836C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4337D8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................................................</w:t>
            </w:r>
          </w:p>
        </w:tc>
      </w:tr>
    </w:tbl>
    <w:p w14:paraId="3DF280AE" w14:textId="77777777" w:rsidR="00BB6823" w:rsidRPr="004337D8" w:rsidRDefault="00BB6823" w:rsidP="00BB6823">
      <w:pPr>
        <w:autoSpaceDE w:val="0"/>
        <w:autoSpaceDN w:val="0"/>
        <w:adjustRightInd w:val="0"/>
        <w:spacing w:before="90"/>
        <w:rPr>
          <w:rFonts w:asciiTheme="minorHAnsi" w:eastAsia="TimesNewRoman" w:hAnsiTheme="minorHAnsi" w:cstheme="minorHAnsi"/>
          <w:b/>
          <w:bCs/>
          <w:w w:val="89"/>
          <w:sz w:val="22"/>
          <w:szCs w:val="22"/>
          <w:u w:val="single"/>
          <w:lang w:eastAsia="pl-PL"/>
        </w:rPr>
      </w:pPr>
    </w:p>
    <w:p w14:paraId="75C6AF71" w14:textId="77777777" w:rsidR="00BB6823" w:rsidRPr="006D225E" w:rsidRDefault="00BB6823">
      <w:pPr>
        <w:rPr>
          <w:rFonts w:asciiTheme="minorHAnsi" w:hAnsiTheme="minorHAnsi" w:cstheme="minorHAnsi"/>
          <w:sz w:val="22"/>
          <w:szCs w:val="22"/>
        </w:rPr>
      </w:pPr>
    </w:p>
    <w:sectPr w:rsidR="00BB6823" w:rsidRPr="006D225E" w:rsidSect="006D225E">
      <w:pgSz w:w="11906" w:h="16838"/>
      <w:pgMar w:top="709" w:right="1417" w:bottom="1417" w:left="1417" w:header="0" w:footer="0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7E2E" w14:textId="77777777" w:rsidR="00E408C4" w:rsidRDefault="00E408C4" w:rsidP="006D225E">
      <w:r>
        <w:separator/>
      </w:r>
    </w:p>
  </w:endnote>
  <w:endnote w:type="continuationSeparator" w:id="0">
    <w:p w14:paraId="7BA8BD56" w14:textId="77777777" w:rsidR="00E408C4" w:rsidRDefault="00E408C4" w:rsidP="006D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C7A1E" w14:textId="77777777" w:rsidR="00E408C4" w:rsidRDefault="00E408C4" w:rsidP="006D225E">
      <w:r>
        <w:separator/>
      </w:r>
    </w:p>
  </w:footnote>
  <w:footnote w:type="continuationSeparator" w:id="0">
    <w:p w14:paraId="3DABF903" w14:textId="77777777" w:rsidR="00E408C4" w:rsidRDefault="00E408C4" w:rsidP="006D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A1225"/>
    <w:multiLevelType w:val="multilevel"/>
    <w:tmpl w:val="8BD27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6087E78"/>
    <w:multiLevelType w:val="multilevel"/>
    <w:tmpl w:val="0AA267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414"/>
    <w:rsid w:val="0022075A"/>
    <w:rsid w:val="002E1273"/>
    <w:rsid w:val="00324ED9"/>
    <w:rsid w:val="004E133D"/>
    <w:rsid w:val="006637C2"/>
    <w:rsid w:val="00684739"/>
    <w:rsid w:val="006D225E"/>
    <w:rsid w:val="007C1414"/>
    <w:rsid w:val="008942DF"/>
    <w:rsid w:val="008E45B6"/>
    <w:rsid w:val="00BB6823"/>
    <w:rsid w:val="00D50AB4"/>
    <w:rsid w:val="00E4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E36"/>
  <w15:docId w15:val="{1FE3C4EF-8F8A-403C-A975-DB9D7677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390"/>
    <w:rPr>
      <w:rFonts w:ascii="Times New Roman" w:eastAsia="Times New Roman" w:hAnsi="Times New Roman" w:cs="Times New Roman"/>
      <w:color w:val="00000A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7C1414"/>
    <w:rPr>
      <w:color w:val="000080"/>
      <w:u w:val="single"/>
    </w:rPr>
  </w:style>
  <w:style w:type="character" w:customStyle="1" w:styleId="FontStyle33">
    <w:name w:val="Font Style33"/>
    <w:qFormat/>
    <w:rsid w:val="007C1414"/>
    <w:rPr>
      <w:rFonts w:ascii="Times New Roman" w:hAnsi="Times New Roman" w:cs="Times New Roman"/>
      <w:b/>
      <w:bCs/>
      <w:sz w:val="30"/>
      <w:szCs w:val="30"/>
    </w:rPr>
  </w:style>
  <w:style w:type="paragraph" w:styleId="Nagwek">
    <w:name w:val="header"/>
    <w:basedOn w:val="Normalny"/>
    <w:next w:val="Tekstpodstawowy"/>
    <w:qFormat/>
    <w:rsid w:val="007C14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C1414"/>
    <w:pPr>
      <w:spacing w:after="140" w:line="288" w:lineRule="auto"/>
    </w:pPr>
  </w:style>
  <w:style w:type="paragraph" w:styleId="Lista">
    <w:name w:val="List"/>
    <w:basedOn w:val="Tekstpodstawowy"/>
    <w:rsid w:val="007C1414"/>
    <w:rPr>
      <w:rFonts w:cs="Mangal"/>
    </w:rPr>
  </w:style>
  <w:style w:type="paragraph" w:customStyle="1" w:styleId="Legenda1">
    <w:name w:val="Legenda1"/>
    <w:basedOn w:val="Normalny"/>
    <w:qFormat/>
    <w:rsid w:val="007C14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C1414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781390"/>
    <w:rPr>
      <w:rFonts w:cs="Times New Roman"/>
      <w:color w:val="00000A"/>
    </w:rPr>
  </w:style>
  <w:style w:type="paragraph" w:customStyle="1" w:styleId="Domylnie">
    <w:name w:val="Domyślnie"/>
    <w:qFormat/>
    <w:rsid w:val="007C1414"/>
    <w:pPr>
      <w:spacing w:line="100" w:lineRule="atLeast"/>
      <w:textAlignment w:val="baseline"/>
    </w:pPr>
    <w:rPr>
      <w:rFonts w:ascii="Liberation Serif" w:eastAsia="SimSun" w:hAnsi="Liberation Serif" w:cs="Liberation Serif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7C1414"/>
  </w:style>
  <w:style w:type="paragraph" w:customStyle="1" w:styleId="Nagwektabeli">
    <w:name w:val="Nagłówek tabeli"/>
    <w:basedOn w:val="Zawartotabeli"/>
    <w:qFormat/>
    <w:rsid w:val="007C1414"/>
  </w:style>
  <w:style w:type="paragraph" w:customStyle="1" w:styleId="Default">
    <w:name w:val="Default"/>
    <w:qFormat/>
    <w:rsid w:val="007C1414"/>
    <w:pPr>
      <w:widowControl w:val="0"/>
      <w:spacing w:line="276" w:lineRule="auto"/>
    </w:pPr>
    <w:rPr>
      <w:rFonts w:ascii="Calibri" w:eastAsia="Calibri" w:hAnsi="Calibri"/>
      <w:color w:val="000000"/>
      <w:sz w:val="24"/>
    </w:rPr>
  </w:style>
  <w:style w:type="paragraph" w:styleId="Akapitzlist">
    <w:name w:val="List Paragraph"/>
    <w:basedOn w:val="Normalny"/>
    <w:qFormat/>
    <w:rsid w:val="007C1414"/>
    <w:pPr>
      <w:spacing w:after="160"/>
      <w:ind w:left="720"/>
      <w:contextualSpacing/>
    </w:pPr>
  </w:style>
  <w:style w:type="numbering" w:customStyle="1" w:styleId="Styl1">
    <w:name w:val="Styl1"/>
    <w:uiPriority w:val="99"/>
    <w:qFormat/>
    <w:rsid w:val="00193491"/>
  </w:style>
  <w:style w:type="paragraph" w:styleId="Tekstdymka">
    <w:name w:val="Balloon Text"/>
    <w:basedOn w:val="Normalny"/>
    <w:link w:val="TekstdymkaZnak"/>
    <w:uiPriority w:val="99"/>
    <w:semiHidden/>
    <w:unhideWhenUsed/>
    <w:rsid w:val="002207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5A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D2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25E"/>
    <w:rPr>
      <w:rFonts w:ascii="Times New Roman" w:eastAsia="Times New Roman" w:hAnsi="Times New Roman" w:cs="Times New Roman"/>
      <w:color w:val="00000A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Bialecki</dc:creator>
  <cp:lastModifiedBy>sekretariat algawa</cp:lastModifiedBy>
  <cp:revision>4</cp:revision>
  <dcterms:created xsi:type="dcterms:W3CDTF">2022-01-20T09:12:00Z</dcterms:created>
  <dcterms:modified xsi:type="dcterms:W3CDTF">2022-01-21T08:39:00Z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