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533ED9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10D069B8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5800725" cy="803275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03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F21E3" id="Prostokąt 2" o:spid="_x0000_s1026" style="position:absolute;margin-left:0;margin-top:.35pt;width:456.75pt;height:63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lCUAIAAKEEAAAOAAAAZHJzL2Uyb0RvYy54bWysVE1v2zAMvQ/YfxB0X+14zdIFdYqgRYcB&#10;RVegHXpmZCkWIImapMTpfv0o2W26bqdhPsikSPPj8dHnFwdr2F6GqNG1fHZScyadwE67bcu/P1x/&#10;OOMsJnAdGHSy5U8y8ovV+3fng1/KBns0nQyMgri4HHzL+5T8sqqi6KWFeIJeOjIqDBYSqWFbdQEG&#10;im5N1dT1p2rA0PmAQsZIt1ejka9KfKWkSN+UijIx03KqLZUzlHOTz2p1DsttAN9rMZUB/1CFBe0o&#10;6UuoK0jAdkH/EcpqETCiSicCbYVKaSFLD9TNrH7TzX0PXpZeCJzoX2CK/y+suN3f+7tAMAw+LiOJ&#10;uYuDCja/qT52KGA9vYAlD4kJupyf1fWimXMmyHZWf2wW84xmdfzah5i+SLQsCy0PNIyCEexvYhpd&#10;n11ysohGd9famKJkAshLE9geaHSbbTMF/83LODYQ65pFTbMVQPxRBhKJ1nctj27LGZgtEVOkUFI7&#10;zAnK0HPqK4j9mKCEHdlgdSJKGm1zW/mZMhuXC5OFVFMDR8yytMHu6S6wgCPLohfXmpLcQEx3EIhW&#10;VCStSvpGhzJIleMkcdZj+Pm3++xP0yYrZwPRlLr6sYMgOTNfHfHg8+z0NPO6KKfzRUNKeG3ZvLa4&#10;nb1EgnNGS+lFEbN/Ms+iCmgfaaPWOSuZwAnKPeI3KZdpXB/aSSHX6+JGXPaQbty9Fzl4xinD+3B4&#10;hOCn8Scizi0+UxqWb1gw+uYvHa53CZUuFDniStTKCu1BIdm0s3nRXuvF6/hnWf0CAAD//wMAUEsD&#10;BBQABgAIAAAAIQAQoC0V3QAAAAUBAAAPAAAAZHJzL2Rvd25yZXYueG1sTI9PT8JAFMTvJnyHzSPx&#10;JttWAandEkIEr/InxuPSfbYN3bdNd6HFT+/zpMfJTGZ+ky0H24grdr52pCCeRCCQCmdqKhUcD5uH&#10;ZxA+aDK6cYQKbuhhmY/uMp0a19MOr/tQCi4hn2oFVQhtKqUvKrTaT1yLxN6X66wOLLtSmk73XG4b&#10;mUTRTFpdEy9UusV1hcV5f7EKyttxtY2nu9nie/v2uakP70+vH71S9+Nh9QIi4BD+wvCLz+iQM9PJ&#10;Xch40SjgI0HBHAR7i/hxCuLEoWSegMwz+Z8+/wEAAP//AwBQSwECLQAUAAYACAAAACEAtoM4kv4A&#10;AADhAQAAEwAAAAAAAAAAAAAAAAAAAAAAW0NvbnRlbnRfVHlwZXNdLnhtbFBLAQItABQABgAIAAAA&#10;IQA4/SH/1gAAAJQBAAALAAAAAAAAAAAAAAAAAC8BAABfcmVscy8ucmVsc1BLAQItABQABgAIAAAA&#10;IQAKjmlCUAIAAKEEAAAOAAAAAAAAAAAAAAAAAC4CAABkcnMvZTJvRG9jLnhtbFBLAQItABQABgAI&#10;AAAAIQAQoC0V3QAAAAUBAAAPAAAAAAAAAAAAAAAAAKoEAABkcnMvZG93bnJldi54bWxQSwUGAAAA&#10;AAQABADzAAAAtA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9E344C5" w:rsidR="00CB2682" w:rsidRDefault="00533ED9" w:rsidP="00533ED9">
      <w:pPr>
        <w:tabs>
          <w:tab w:val="center" w:pos="4535"/>
          <w:tab w:val="left" w:pos="7410"/>
        </w:tabs>
        <w:spacing w:after="240" w:line="360" w:lineRule="auto"/>
        <w:rPr>
          <w:rFonts w:ascii="Trebuchet MS" w:hAnsi="Trebuchet MS" w:cs="Calibri Light"/>
          <w:b/>
        </w:rPr>
      </w:pPr>
      <w:r>
        <w:rPr>
          <w:rFonts w:ascii="Trebuchet MS" w:hAnsi="Trebuchet MS" w:cs="Calibri Light"/>
          <w:b/>
        </w:rPr>
        <w:tab/>
      </w:r>
      <w:r w:rsidR="00CB2682" w:rsidRPr="00485B57">
        <w:rPr>
          <w:rFonts w:ascii="Trebuchet MS" w:hAnsi="Trebuchet MS" w:cs="Calibri Light"/>
          <w:b/>
        </w:rPr>
        <w:t>w zakresie art. 108 ust. 1 pkt 5 ustawy PZP</w:t>
      </w:r>
      <w:r>
        <w:rPr>
          <w:rFonts w:ascii="Trebuchet MS" w:hAnsi="Trebuchet MS" w:cs="Calibri Light"/>
          <w:b/>
        </w:rPr>
        <w:tab/>
      </w:r>
    </w:p>
    <w:p w14:paraId="3B5086BE" w14:textId="77777777" w:rsidR="00533ED9" w:rsidRPr="00533ED9" w:rsidRDefault="00CB2682" w:rsidP="00533ED9">
      <w:pPr>
        <w:pStyle w:val="Akapitzlist"/>
        <w:spacing w:before="240" w:after="12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533ED9">
        <w:rPr>
          <w:rFonts w:ascii="Trebuchet MS" w:hAnsi="Trebuchet MS" w:cs="Calibri Light"/>
          <w:sz w:val="22"/>
          <w:szCs w:val="22"/>
        </w:rPr>
        <w:t xml:space="preserve">W związku ze złożeniem oferty w postępowaniu o udzielenie zamówienia publicznego </w:t>
      </w:r>
      <w:r w:rsidR="00EA5F3D" w:rsidRPr="00533ED9">
        <w:rPr>
          <w:rFonts w:ascii="Trebuchet MS" w:hAnsi="Trebuchet MS" w:cs="Calibri Light"/>
          <w:sz w:val="22"/>
          <w:szCs w:val="22"/>
        </w:rPr>
        <w:t>pn.</w:t>
      </w:r>
      <w:r w:rsidRPr="00533ED9">
        <w:rPr>
          <w:rFonts w:ascii="Trebuchet MS" w:hAnsi="Trebuchet MS" w:cs="Calibri Light"/>
          <w:sz w:val="22"/>
          <w:szCs w:val="22"/>
        </w:rPr>
        <w:t>:</w:t>
      </w:r>
      <w:r w:rsidR="00710C41" w:rsidRPr="00533ED9">
        <w:rPr>
          <w:rFonts w:ascii="Trebuchet MS" w:hAnsi="Trebuchet MS" w:cs="Calibri Light"/>
          <w:sz w:val="22"/>
          <w:szCs w:val="22"/>
        </w:rPr>
        <w:t xml:space="preserve"> </w:t>
      </w:r>
      <w:r w:rsidR="00533ED9" w:rsidRPr="00533ED9">
        <w:rPr>
          <w:rFonts w:ascii="Trebuchet MS" w:hAnsi="Trebuchet MS"/>
          <w:b/>
          <w:bCs/>
          <w:iCs/>
          <w:sz w:val="22"/>
          <w:szCs w:val="22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533ED9" w:rsidRPr="00533ED9">
        <w:rPr>
          <w:rFonts w:ascii="Trebuchet MS" w:hAnsi="Trebuchet MS"/>
          <w:b/>
          <w:bCs/>
          <w:iCs/>
          <w:sz w:val="22"/>
          <w:szCs w:val="22"/>
          <w:lang w:bidi="en-US"/>
        </w:rPr>
        <w:t>i</w:t>
      </w:r>
      <w:proofErr w:type="spellEnd"/>
      <w:r w:rsidR="00533ED9" w:rsidRPr="00533ED9">
        <w:rPr>
          <w:rFonts w:ascii="Trebuchet MS" w:hAnsi="Trebuchet MS"/>
          <w:b/>
          <w:bCs/>
          <w:iCs/>
          <w:sz w:val="22"/>
          <w:szCs w:val="22"/>
          <w:lang w:bidi="en-US"/>
        </w:rPr>
        <w:t xml:space="preserve"> część II)</w:t>
      </w:r>
      <w:r w:rsidR="00533ED9" w:rsidRPr="00533ED9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51BBD18E" w14:textId="1A12A601" w:rsidR="0073797B" w:rsidRPr="00533ED9" w:rsidRDefault="00533ED9" w:rsidP="00533ED9">
      <w:pPr>
        <w:pStyle w:val="Akapitzlist"/>
        <w:numPr>
          <w:ilvl w:val="0"/>
          <w:numId w:val="4"/>
        </w:numPr>
        <w:spacing w:before="120" w:after="360" w:line="360" w:lineRule="auto"/>
        <w:rPr>
          <w:rFonts w:ascii="Trebuchet MS" w:hAnsi="Trebuchet MS" w:cs="Arial"/>
          <w:b/>
          <w:bCs/>
          <w:sz w:val="22"/>
          <w:szCs w:val="22"/>
          <w:lang w:eastAsia="en-US"/>
        </w:rPr>
      </w:pP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 xml:space="preserve">Część </w:t>
      </w:r>
      <w:r w:rsidR="00E018EA" w:rsidRPr="00100465">
        <w:rPr>
          <w:rFonts w:ascii="Trebuchet MS" w:hAnsi="Trebuchet MS"/>
          <w:b/>
          <w:bCs/>
          <w:sz w:val="22"/>
          <w:szCs w:val="22"/>
          <w:highlight w:val="lightGray"/>
        </w:rPr>
        <w:t>II - świadczenie usług pocztowych, na obszarze w obrębie kodów 97-400 i 97-300 od 1.01.2025 r. do 31.12.2025 r</w:t>
      </w: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04E1B1A" w14:textId="45D159E7" w:rsidR="00CB2682" w:rsidRPr="00945C2E" w:rsidRDefault="00CB2682" w:rsidP="00533ED9">
      <w:pPr>
        <w:spacing w:before="120"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7DD58AF6" w14:textId="5F93D7F9" w:rsidR="00731B43" w:rsidRPr="00533ED9" w:rsidRDefault="00CB2682" w:rsidP="00533ED9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533ED9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533ED9">
          <w:pPr>
            <w:pStyle w:val="Tekstpodstawowywcity"/>
            <w:numPr>
              <w:ilvl w:val="1"/>
              <w:numId w:val="1"/>
            </w:numPr>
            <w:spacing w:after="0"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533ED9">
      <w:pPr>
        <w:spacing w:before="60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00009" w14:textId="77777777" w:rsidR="00A8431B" w:rsidRDefault="00A8431B" w:rsidP="00CB2682">
      <w:r>
        <w:separator/>
      </w:r>
    </w:p>
  </w:endnote>
  <w:endnote w:type="continuationSeparator" w:id="0">
    <w:p w14:paraId="7B49BA6F" w14:textId="77777777" w:rsidR="00A8431B" w:rsidRDefault="00A8431B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E77F1" w14:textId="77777777" w:rsidR="00A8431B" w:rsidRDefault="00A8431B" w:rsidP="00CB2682">
      <w:r>
        <w:separator/>
      </w:r>
    </w:p>
  </w:footnote>
  <w:footnote w:type="continuationSeparator" w:id="0">
    <w:p w14:paraId="35A88701" w14:textId="77777777" w:rsidR="00A8431B" w:rsidRDefault="00A8431B" w:rsidP="00CB2682">
      <w:r>
        <w:continuationSeparator/>
      </w:r>
    </w:p>
  </w:footnote>
  <w:footnote w:id="1">
    <w:p w14:paraId="0346073D" w14:textId="77777777" w:rsidR="001A1A31" w:rsidRPr="00533ED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6"/>
          <w:szCs w:val="16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533ED9">
        <w:rPr>
          <w:rFonts w:ascii="Trebuchet MS" w:hAnsi="Trebuchet MS" w:cs="Arial"/>
          <w:b/>
          <w:bCs/>
          <w:i/>
          <w:sz w:val="16"/>
          <w:szCs w:val="16"/>
        </w:rPr>
        <w:t>DODATKOWE INFORMACJE:</w:t>
      </w:r>
    </w:p>
    <w:p w14:paraId="30905A2C" w14:textId="77777777" w:rsidR="001A1A31" w:rsidRPr="00533ED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533ED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533ED9">
        <w:rPr>
          <w:rFonts w:ascii="Trebuchet MS" w:hAnsi="Trebuchet MS" w:cs="Arial"/>
          <w:b/>
          <w:bCs/>
          <w:sz w:val="16"/>
          <w:szCs w:val="16"/>
        </w:rPr>
        <w:tab/>
      </w:r>
    </w:p>
    <w:p w14:paraId="298CAF37" w14:textId="77777777" w:rsidR="001A1A31" w:rsidRPr="00533ED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6"/>
          <w:szCs w:val="16"/>
        </w:rPr>
      </w:pPr>
    </w:p>
    <w:p w14:paraId="152A922C" w14:textId="77777777" w:rsidR="001A1A31" w:rsidRPr="00533ED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5C29F180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533ED9">
      <w:rPr>
        <w:rFonts w:ascii="Trebuchet MS" w:hAnsi="Trebuchet MS" w:cs="Calibri Light"/>
        <w:b/>
        <w:sz w:val="22"/>
        <w:szCs w:val="22"/>
      </w:rPr>
      <w:t>31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34245"/>
    <w:multiLevelType w:val="hybridMultilevel"/>
    <w:tmpl w:val="0FAA2A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2"/>
  </w:num>
  <w:num w:numId="3" w16cid:durableId="1778136308">
    <w:abstractNumId w:val="1"/>
  </w:num>
  <w:num w:numId="4" w16cid:durableId="137461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C4AC5"/>
    <w:rsid w:val="00113CFF"/>
    <w:rsid w:val="00120ECE"/>
    <w:rsid w:val="00170136"/>
    <w:rsid w:val="00195CC9"/>
    <w:rsid w:val="001A1A31"/>
    <w:rsid w:val="001B49A2"/>
    <w:rsid w:val="001B579F"/>
    <w:rsid w:val="001D2095"/>
    <w:rsid w:val="001E3F47"/>
    <w:rsid w:val="001F2F94"/>
    <w:rsid w:val="0023300A"/>
    <w:rsid w:val="00242250"/>
    <w:rsid w:val="0029684D"/>
    <w:rsid w:val="002C2141"/>
    <w:rsid w:val="002E5786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25677"/>
    <w:rsid w:val="00533ED9"/>
    <w:rsid w:val="00552B8D"/>
    <w:rsid w:val="00563394"/>
    <w:rsid w:val="005F6694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45C2E"/>
    <w:rsid w:val="009F697E"/>
    <w:rsid w:val="00A372FA"/>
    <w:rsid w:val="00A65CD7"/>
    <w:rsid w:val="00A8431B"/>
    <w:rsid w:val="00A94810"/>
    <w:rsid w:val="00AA365B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50D88"/>
    <w:rsid w:val="00D577C4"/>
    <w:rsid w:val="00D9303E"/>
    <w:rsid w:val="00DF5C9E"/>
    <w:rsid w:val="00E018EA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27194"/>
    <w:rsid w:val="00F40F8A"/>
    <w:rsid w:val="00F62888"/>
    <w:rsid w:val="00F7005D"/>
    <w:rsid w:val="00F733D7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533E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29684D"/>
    <w:rsid w:val="003A3949"/>
    <w:rsid w:val="003C0C79"/>
    <w:rsid w:val="00525677"/>
    <w:rsid w:val="00614B59"/>
    <w:rsid w:val="00931B96"/>
    <w:rsid w:val="00AB180B"/>
    <w:rsid w:val="00C859F3"/>
    <w:rsid w:val="00D577C4"/>
    <w:rsid w:val="00DF5C9E"/>
    <w:rsid w:val="00E05EFB"/>
    <w:rsid w:val="00E9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2</cp:revision>
  <cp:lastPrinted>2022-04-11T10:08:00Z</cp:lastPrinted>
  <dcterms:created xsi:type="dcterms:W3CDTF">2024-11-28T09:38:00Z</dcterms:created>
  <dcterms:modified xsi:type="dcterms:W3CDTF">2024-11-28T09:38:00Z</dcterms:modified>
</cp:coreProperties>
</file>