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C449" w14:textId="77777777" w:rsidR="000B2C5C" w:rsidRDefault="000B2C5C" w:rsidP="000B2C5C">
      <w:pPr>
        <w:jc w:val="center"/>
        <w:rPr>
          <w:b/>
          <w:sz w:val="24"/>
          <w:szCs w:val="24"/>
        </w:rPr>
      </w:pPr>
      <w:r w:rsidRPr="00994936">
        <w:rPr>
          <w:b/>
          <w:sz w:val="24"/>
          <w:szCs w:val="24"/>
        </w:rPr>
        <w:t>OPIS PRZEDMIOTU ZAMÓWIENIA</w:t>
      </w:r>
    </w:p>
    <w:p w14:paraId="4930F046" w14:textId="77777777" w:rsidR="000B2C5C" w:rsidRDefault="000B2C5C" w:rsidP="000B2C5C">
      <w:pPr>
        <w:rPr>
          <w:b/>
        </w:rPr>
      </w:pPr>
    </w:p>
    <w:p w14:paraId="757E7967" w14:textId="77777777" w:rsidR="000B2C5C" w:rsidRPr="00AD240D" w:rsidRDefault="000B2C5C" w:rsidP="000B2C5C">
      <w:pPr>
        <w:pStyle w:val="Podtytu"/>
        <w:spacing w:line="360" w:lineRule="auto"/>
        <w:jc w:val="left"/>
        <w:rPr>
          <w:sz w:val="22"/>
          <w:szCs w:val="22"/>
          <w:u w:val="single"/>
        </w:rPr>
      </w:pPr>
      <w:r>
        <w:rPr>
          <w:u w:val="single"/>
        </w:rPr>
        <w:t xml:space="preserve">I. </w:t>
      </w:r>
      <w:r w:rsidRPr="00AD240D">
        <w:rPr>
          <w:sz w:val="22"/>
          <w:szCs w:val="22"/>
          <w:u w:val="single"/>
        </w:rPr>
        <w:t>Określenie przedmiotu zamówienia</w:t>
      </w:r>
    </w:p>
    <w:p w14:paraId="10046BAB" w14:textId="77777777" w:rsidR="000B2C5C" w:rsidRPr="00AD240D" w:rsidRDefault="000B2C5C" w:rsidP="000B2C5C">
      <w:pPr>
        <w:pStyle w:val="Tekstpodstawowywcity"/>
        <w:spacing w:line="360" w:lineRule="auto"/>
        <w:ind w:left="0" w:firstLine="709"/>
        <w:rPr>
          <w:bCs/>
          <w:szCs w:val="22"/>
        </w:rPr>
      </w:pPr>
      <w:r w:rsidRPr="00AD240D">
        <w:rPr>
          <w:bCs/>
          <w:szCs w:val="22"/>
        </w:rPr>
        <w:t>Świadczenie usługi odbioru i wywozu nieczystości  płynnych  z szamb i tłuszczy z separatorów</w:t>
      </w:r>
      <w:r>
        <w:rPr>
          <w:bCs/>
          <w:szCs w:val="22"/>
        </w:rPr>
        <w:t>, czyszczenie wpustów ulicznych wraz z przyłączami oraz awaryjne czyszczenie i inspekcja tv sieci kanalizacyjnych</w:t>
      </w:r>
      <w:r w:rsidRPr="00AD240D">
        <w:rPr>
          <w:bCs/>
          <w:szCs w:val="22"/>
        </w:rPr>
        <w:t xml:space="preserve"> w Akademii Wojsk Lądowych im. gen. Tadeusza  Kościuszki  we Wrocławiu. </w:t>
      </w:r>
    </w:p>
    <w:p w14:paraId="14A32D5B" w14:textId="77777777" w:rsidR="000B2C5C" w:rsidRPr="00AD240D" w:rsidRDefault="000B2C5C" w:rsidP="000B2C5C">
      <w:pPr>
        <w:pStyle w:val="Tekstpodstawowywcity"/>
        <w:spacing w:line="360" w:lineRule="auto"/>
        <w:ind w:left="0"/>
        <w:rPr>
          <w:bCs/>
          <w:szCs w:val="22"/>
        </w:rPr>
      </w:pPr>
      <w:r w:rsidRPr="00AD240D">
        <w:rPr>
          <w:bCs/>
          <w:szCs w:val="22"/>
        </w:rPr>
        <w:t xml:space="preserve">W myśl art. 3 pkt. 1.32 ustawy  z dnia </w:t>
      </w:r>
      <w:r w:rsidRPr="00AD240D">
        <w:rPr>
          <w:szCs w:val="22"/>
        </w:rPr>
        <w:t>14 grudnia 2012 r.</w:t>
      </w:r>
      <w:r w:rsidRPr="00AD240D">
        <w:rPr>
          <w:bCs/>
          <w:szCs w:val="22"/>
        </w:rPr>
        <w:t xml:space="preserve"> o odpadach (Dz.U. 2020 poz. 797 </w:t>
      </w:r>
      <w:proofErr w:type="spellStart"/>
      <w:r w:rsidRPr="00AD240D">
        <w:rPr>
          <w:bCs/>
          <w:szCs w:val="22"/>
        </w:rPr>
        <w:t>t.j</w:t>
      </w:r>
      <w:proofErr w:type="spellEnd"/>
      <w:r w:rsidRPr="00AD240D">
        <w:rPr>
          <w:bCs/>
          <w:szCs w:val="22"/>
        </w:rPr>
        <w:t>.), wytwórcą odpadów jest Wykonawca.</w:t>
      </w:r>
    </w:p>
    <w:p w14:paraId="530FB24E" w14:textId="77777777" w:rsidR="000B2C5C" w:rsidRPr="00AD240D" w:rsidRDefault="000B2C5C" w:rsidP="00C77375">
      <w:pPr>
        <w:pStyle w:val="Tekstpodstawowywcity"/>
        <w:spacing w:line="360" w:lineRule="auto"/>
        <w:ind w:left="0"/>
        <w:rPr>
          <w:b/>
          <w:bCs/>
          <w:szCs w:val="22"/>
        </w:rPr>
      </w:pPr>
    </w:p>
    <w:p w14:paraId="1C3847A9" w14:textId="77777777" w:rsidR="000B2C5C" w:rsidRPr="00AD240D" w:rsidRDefault="000B2C5C" w:rsidP="000B2C5C">
      <w:pPr>
        <w:pStyle w:val="Nagwek1"/>
        <w:jc w:val="left"/>
        <w:rPr>
          <w:b/>
          <w:sz w:val="22"/>
          <w:szCs w:val="22"/>
          <w:u w:val="single"/>
        </w:rPr>
      </w:pPr>
      <w:r w:rsidRPr="00AD240D">
        <w:rPr>
          <w:b/>
          <w:sz w:val="22"/>
          <w:szCs w:val="22"/>
          <w:u w:val="single"/>
        </w:rPr>
        <w:t>II. Zakres rzeczowy przedmiotu zamówienia obejmuje ;</w:t>
      </w:r>
    </w:p>
    <w:p w14:paraId="3621D265" w14:textId="77777777" w:rsidR="000B2C5C" w:rsidRPr="00AD240D" w:rsidRDefault="000B2C5C" w:rsidP="000B2C5C">
      <w:pPr>
        <w:spacing w:line="360" w:lineRule="auto"/>
        <w:jc w:val="both"/>
        <w:rPr>
          <w:sz w:val="22"/>
          <w:szCs w:val="22"/>
        </w:rPr>
      </w:pPr>
      <w:r w:rsidRPr="00AD240D">
        <w:rPr>
          <w:rFonts w:eastAsia="MS Mincho"/>
          <w:sz w:val="22"/>
          <w:szCs w:val="22"/>
        </w:rPr>
        <w:t xml:space="preserve">Szczegółowy wykaz określający: </w:t>
      </w:r>
    </w:p>
    <w:p w14:paraId="4A9148C7" w14:textId="77777777" w:rsidR="000B2C5C" w:rsidRPr="00AD240D" w:rsidRDefault="000B2C5C" w:rsidP="000B2C5C">
      <w:pPr>
        <w:numPr>
          <w:ilvl w:val="1"/>
          <w:numId w:val="8"/>
        </w:numPr>
        <w:spacing w:line="360" w:lineRule="auto"/>
        <w:jc w:val="both"/>
        <w:rPr>
          <w:rFonts w:eastAsia="MS Mincho"/>
          <w:sz w:val="22"/>
          <w:szCs w:val="22"/>
        </w:rPr>
      </w:pPr>
      <w:r w:rsidRPr="00AD240D">
        <w:rPr>
          <w:rFonts w:eastAsia="MS Mincho"/>
          <w:sz w:val="22"/>
          <w:szCs w:val="22"/>
        </w:rPr>
        <w:t>ilość nieczystości płynnych</w:t>
      </w:r>
    </w:p>
    <w:p w14:paraId="42A1DD33" w14:textId="77777777" w:rsidR="000B2C5C" w:rsidRPr="00AD240D" w:rsidRDefault="000B2C5C" w:rsidP="000B2C5C">
      <w:pPr>
        <w:numPr>
          <w:ilvl w:val="1"/>
          <w:numId w:val="8"/>
        </w:numPr>
        <w:spacing w:line="360" w:lineRule="auto"/>
        <w:jc w:val="both"/>
        <w:rPr>
          <w:sz w:val="22"/>
          <w:szCs w:val="22"/>
        </w:rPr>
      </w:pPr>
      <w:r w:rsidRPr="00AD240D">
        <w:rPr>
          <w:rFonts w:eastAsia="MS Mincho"/>
          <w:sz w:val="22"/>
          <w:szCs w:val="22"/>
        </w:rPr>
        <w:t>częstotliwość wywozów</w:t>
      </w:r>
    </w:p>
    <w:p w14:paraId="56AFBE60" w14:textId="77777777" w:rsidR="000B2C5C" w:rsidRPr="000B2C5C" w:rsidRDefault="000B2C5C" w:rsidP="000B2C5C">
      <w:pPr>
        <w:numPr>
          <w:ilvl w:val="1"/>
          <w:numId w:val="8"/>
        </w:numPr>
        <w:spacing w:line="360" w:lineRule="auto"/>
        <w:jc w:val="both"/>
        <w:rPr>
          <w:sz w:val="22"/>
          <w:szCs w:val="22"/>
        </w:rPr>
      </w:pPr>
      <w:r w:rsidRPr="00AD240D">
        <w:rPr>
          <w:rFonts w:eastAsia="MS Mincho"/>
          <w:sz w:val="22"/>
          <w:szCs w:val="22"/>
        </w:rPr>
        <w:t xml:space="preserve">miejsce wykonywania usługi </w:t>
      </w:r>
    </w:p>
    <w:p w14:paraId="2F274257" w14:textId="77777777" w:rsidR="000B2C5C" w:rsidRPr="000B2C5C" w:rsidRDefault="000B2C5C" w:rsidP="000B2C5C">
      <w:pPr>
        <w:numPr>
          <w:ilvl w:val="1"/>
          <w:numId w:val="8"/>
        </w:numPr>
        <w:spacing w:line="360" w:lineRule="auto"/>
        <w:jc w:val="both"/>
        <w:rPr>
          <w:sz w:val="22"/>
          <w:szCs w:val="22"/>
        </w:rPr>
      </w:pPr>
      <w:r>
        <w:rPr>
          <w:rFonts w:eastAsia="MS Mincho"/>
          <w:sz w:val="22"/>
          <w:szCs w:val="22"/>
        </w:rPr>
        <w:t>ilość wpustów deszczowych</w:t>
      </w:r>
    </w:p>
    <w:p w14:paraId="1028D8CD" w14:textId="77777777" w:rsidR="000B2C5C" w:rsidRPr="00AD240D" w:rsidRDefault="000B2C5C" w:rsidP="000B2C5C">
      <w:pPr>
        <w:numPr>
          <w:ilvl w:val="1"/>
          <w:numId w:val="8"/>
        </w:numPr>
        <w:spacing w:line="360" w:lineRule="auto"/>
        <w:jc w:val="both"/>
        <w:rPr>
          <w:sz w:val="22"/>
          <w:szCs w:val="22"/>
        </w:rPr>
      </w:pPr>
      <w:r>
        <w:rPr>
          <w:rFonts w:eastAsia="MS Mincho"/>
          <w:sz w:val="22"/>
          <w:szCs w:val="22"/>
        </w:rPr>
        <w:t>ilość godzin pracy sprzętu</w:t>
      </w:r>
    </w:p>
    <w:p w14:paraId="0A11F81C" w14:textId="6C1EAEDA" w:rsidR="000B2C5C" w:rsidRDefault="000B2C5C" w:rsidP="000B2C5C">
      <w:pPr>
        <w:spacing w:line="360" w:lineRule="auto"/>
        <w:ind w:firstLine="360"/>
        <w:jc w:val="both"/>
        <w:rPr>
          <w:rFonts w:eastAsia="MS Mincho"/>
          <w:sz w:val="22"/>
          <w:szCs w:val="22"/>
        </w:rPr>
      </w:pPr>
      <w:r w:rsidRPr="00AD240D">
        <w:rPr>
          <w:rFonts w:eastAsia="MS Mincho"/>
          <w:sz w:val="22"/>
          <w:szCs w:val="22"/>
        </w:rPr>
        <w:t xml:space="preserve">zawiera załącznik nr </w:t>
      </w:r>
      <w:r w:rsidR="00FD6D87">
        <w:rPr>
          <w:rFonts w:eastAsia="MS Mincho"/>
          <w:sz w:val="22"/>
          <w:szCs w:val="22"/>
        </w:rPr>
        <w:t>1</w:t>
      </w:r>
      <w:r w:rsidRPr="00AD240D">
        <w:rPr>
          <w:rFonts w:eastAsia="MS Mincho"/>
          <w:sz w:val="22"/>
          <w:szCs w:val="22"/>
        </w:rPr>
        <w:t xml:space="preserve"> do opisu przedmiotu zamówienia</w:t>
      </w:r>
    </w:p>
    <w:p w14:paraId="245BAD93" w14:textId="77777777" w:rsidR="00C77375" w:rsidRDefault="00C77375" w:rsidP="00C77375">
      <w:pPr>
        <w:spacing w:line="360" w:lineRule="auto"/>
        <w:jc w:val="both"/>
        <w:rPr>
          <w:rFonts w:eastAsia="MS Mincho"/>
          <w:sz w:val="22"/>
          <w:szCs w:val="22"/>
        </w:rPr>
      </w:pPr>
    </w:p>
    <w:p w14:paraId="6E67F028" w14:textId="77777777" w:rsidR="000F2249" w:rsidRPr="000F2249" w:rsidRDefault="000F2249" w:rsidP="000F2249">
      <w:pPr>
        <w:spacing w:line="360" w:lineRule="auto"/>
        <w:jc w:val="both"/>
        <w:rPr>
          <w:rFonts w:eastAsia="MS Mincho"/>
          <w:b/>
          <w:sz w:val="22"/>
          <w:szCs w:val="22"/>
        </w:rPr>
      </w:pPr>
      <w:r w:rsidRPr="000F2249">
        <w:rPr>
          <w:rFonts w:eastAsia="MS Mincho"/>
          <w:b/>
          <w:sz w:val="22"/>
          <w:szCs w:val="22"/>
        </w:rPr>
        <w:t>ZADANIE I</w:t>
      </w:r>
      <w:r>
        <w:rPr>
          <w:rFonts w:eastAsia="MS Mincho"/>
          <w:b/>
          <w:sz w:val="22"/>
          <w:szCs w:val="22"/>
        </w:rPr>
        <w:t xml:space="preserve"> - odbiór i wywóz</w:t>
      </w:r>
      <w:r w:rsidRPr="000F2249">
        <w:rPr>
          <w:rFonts w:eastAsia="MS Mincho"/>
          <w:b/>
          <w:sz w:val="22"/>
          <w:szCs w:val="22"/>
        </w:rPr>
        <w:t xml:space="preserve"> nieczystości  płynnych  z szamb i tłuszczy z separatorów</w:t>
      </w:r>
    </w:p>
    <w:p w14:paraId="24753242" w14:textId="68176FCE" w:rsidR="000B2C5C" w:rsidRPr="00AD240D" w:rsidRDefault="000B2C5C" w:rsidP="000B2C5C">
      <w:pPr>
        <w:spacing w:line="360" w:lineRule="auto"/>
        <w:jc w:val="both"/>
        <w:rPr>
          <w:b/>
          <w:sz w:val="22"/>
          <w:szCs w:val="22"/>
        </w:rPr>
      </w:pPr>
      <w:r w:rsidRPr="00AD240D">
        <w:rPr>
          <w:rFonts w:eastAsia="MS Mincho"/>
          <w:b/>
          <w:sz w:val="22"/>
          <w:szCs w:val="22"/>
        </w:rPr>
        <w:t>Separatory tłuszczu:</w:t>
      </w:r>
    </w:p>
    <w:p w14:paraId="3F15CE0A" w14:textId="77777777" w:rsidR="000B2C5C" w:rsidRPr="00AD240D" w:rsidRDefault="000B2C5C" w:rsidP="000B2C5C">
      <w:pPr>
        <w:numPr>
          <w:ilvl w:val="0"/>
          <w:numId w:val="10"/>
        </w:numPr>
        <w:spacing w:line="360" w:lineRule="auto"/>
        <w:ind w:left="426"/>
        <w:jc w:val="both"/>
        <w:rPr>
          <w:sz w:val="22"/>
          <w:szCs w:val="22"/>
        </w:rPr>
      </w:pPr>
      <w:r w:rsidRPr="00AD240D">
        <w:rPr>
          <w:sz w:val="22"/>
          <w:szCs w:val="22"/>
        </w:rPr>
        <w:t>Mechaniczne opróżnianie komór.</w:t>
      </w:r>
    </w:p>
    <w:p w14:paraId="428E3B16" w14:textId="77777777" w:rsidR="000B2C5C" w:rsidRPr="00AD240D" w:rsidRDefault="000B2C5C" w:rsidP="000B2C5C">
      <w:pPr>
        <w:numPr>
          <w:ilvl w:val="0"/>
          <w:numId w:val="10"/>
        </w:numPr>
        <w:spacing w:line="360" w:lineRule="auto"/>
        <w:ind w:left="426"/>
        <w:jc w:val="both"/>
        <w:rPr>
          <w:sz w:val="22"/>
          <w:szCs w:val="22"/>
        </w:rPr>
      </w:pPr>
      <w:r w:rsidRPr="00AD240D">
        <w:rPr>
          <w:sz w:val="22"/>
          <w:szCs w:val="22"/>
        </w:rPr>
        <w:t>Mechaniczne czyszczenie komór  pod ciśnieniem.</w:t>
      </w:r>
    </w:p>
    <w:p w14:paraId="657D9295" w14:textId="77777777" w:rsidR="000B2C5C" w:rsidRPr="00AD240D" w:rsidRDefault="000B2C5C" w:rsidP="000B2C5C">
      <w:pPr>
        <w:numPr>
          <w:ilvl w:val="0"/>
          <w:numId w:val="10"/>
        </w:numPr>
        <w:spacing w:line="360" w:lineRule="auto"/>
        <w:ind w:left="426"/>
        <w:jc w:val="both"/>
        <w:rPr>
          <w:sz w:val="22"/>
          <w:szCs w:val="22"/>
        </w:rPr>
      </w:pPr>
      <w:r w:rsidRPr="00AD240D">
        <w:rPr>
          <w:sz w:val="22"/>
          <w:szCs w:val="22"/>
        </w:rPr>
        <w:t>Ponowne opróżnianie komór separatorów.</w:t>
      </w:r>
    </w:p>
    <w:p w14:paraId="1D6D44EF" w14:textId="77777777" w:rsidR="000B2C5C" w:rsidRPr="00AD240D" w:rsidRDefault="000B2C5C" w:rsidP="000B2C5C">
      <w:pPr>
        <w:numPr>
          <w:ilvl w:val="0"/>
          <w:numId w:val="10"/>
        </w:numPr>
        <w:spacing w:line="360" w:lineRule="auto"/>
        <w:ind w:left="426"/>
        <w:jc w:val="both"/>
        <w:rPr>
          <w:sz w:val="22"/>
          <w:szCs w:val="22"/>
        </w:rPr>
      </w:pPr>
      <w:r w:rsidRPr="00AD240D">
        <w:rPr>
          <w:sz w:val="22"/>
          <w:szCs w:val="22"/>
        </w:rPr>
        <w:t>Uporządkowanie terenu wokół  czyszczonego urządzenia.</w:t>
      </w:r>
    </w:p>
    <w:p w14:paraId="03FA4065" w14:textId="77777777" w:rsidR="000B2C5C" w:rsidRPr="00AD240D" w:rsidRDefault="000B2C5C" w:rsidP="000B2C5C">
      <w:pPr>
        <w:numPr>
          <w:ilvl w:val="0"/>
          <w:numId w:val="10"/>
        </w:numPr>
        <w:spacing w:line="360" w:lineRule="auto"/>
        <w:ind w:left="426"/>
        <w:jc w:val="both"/>
        <w:rPr>
          <w:sz w:val="22"/>
          <w:szCs w:val="22"/>
        </w:rPr>
      </w:pPr>
      <w:r w:rsidRPr="00AD240D">
        <w:rPr>
          <w:sz w:val="22"/>
          <w:szCs w:val="22"/>
        </w:rPr>
        <w:t>Wywóz nieczystości transportem własnym (wykonawcy) na swój koszt.</w:t>
      </w:r>
    </w:p>
    <w:p w14:paraId="328525AE" w14:textId="77777777" w:rsidR="000B2C5C" w:rsidRPr="00AD240D" w:rsidRDefault="000B2C5C" w:rsidP="000B2C5C">
      <w:pPr>
        <w:numPr>
          <w:ilvl w:val="0"/>
          <w:numId w:val="10"/>
        </w:numPr>
        <w:spacing w:line="360" w:lineRule="auto"/>
        <w:ind w:left="426"/>
        <w:jc w:val="both"/>
        <w:rPr>
          <w:bCs/>
          <w:sz w:val="22"/>
          <w:szCs w:val="22"/>
        </w:rPr>
      </w:pPr>
      <w:r w:rsidRPr="00AD240D">
        <w:rPr>
          <w:sz w:val="22"/>
          <w:szCs w:val="22"/>
        </w:rPr>
        <w:t>Utylizacja wybranych odpadów zgodnie z obowiązującymi przepisami.</w:t>
      </w:r>
    </w:p>
    <w:p w14:paraId="39034686" w14:textId="77777777" w:rsidR="000B2C5C" w:rsidRPr="00AD240D" w:rsidRDefault="000B2C5C" w:rsidP="000B2C5C">
      <w:pPr>
        <w:numPr>
          <w:ilvl w:val="0"/>
          <w:numId w:val="10"/>
        </w:numPr>
        <w:spacing w:line="360" w:lineRule="auto"/>
        <w:ind w:left="426"/>
        <w:jc w:val="both"/>
        <w:rPr>
          <w:bCs/>
          <w:sz w:val="22"/>
          <w:szCs w:val="22"/>
        </w:rPr>
      </w:pPr>
      <w:r w:rsidRPr="00AD240D">
        <w:rPr>
          <w:sz w:val="22"/>
          <w:szCs w:val="22"/>
        </w:rPr>
        <w:t>Wykonawca w terminie 5 dni od daty podpisania umowy dostarczy harmonogram czyszczenia separatorów.</w:t>
      </w:r>
    </w:p>
    <w:p w14:paraId="4DB55301" w14:textId="77777777" w:rsidR="000B2C5C" w:rsidRPr="00AD240D" w:rsidRDefault="000B2C5C" w:rsidP="000B2C5C">
      <w:pPr>
        <w:numPr>
          <w:ilvl w:val="0"/>
          <w:numId w:val="10"/>
        </w:numPr>
        <w:spacing w:line="360" w:lineRule="auto"/>
        <w:ind w:left="426"/>
        <w:jc w:val="both"/>
        <w:rPr>
          <w:bCs/>
          <w:sz w:val="22"/>
          <w:szCs w:val="22"/>
        </w:rPr>
      </w:pPr>
      <w:r w:rsidRPr="00AD240D">
        <w:rPr>
          <w:sz w:val="22"/>
          <w:szCs w:val="22"/>
        </w:rPr>
        <w:t xml:space="preserve">Wszelkie inne koszty związane z wykonaniem przedmiotu zamówienia odbywać się będą na koszt wykonawcy np. koszt dojazdu. </w:t>
      </w:r>
    </w:p>
    <w:p w14:paraId="403E1C6A" w14:textId="77777777" w:rsidR="000B2C5C" w:rsidRPr="00AD240D" w:rsidRDefault="000B2C5C" w:rsidP="000B2C5C">
      <w:pPr>
        <w:spacing w:line="360" w:lineRule="auto"/>
        <w:jc w:val="both"/>
        <w:rPr>
          <w:b/>
          <w:bCs/>
          <w:sz w:val="22"/>
          <w:szCs w:val="22"/>
        </w:rPr>
      </w:pPr>
      <w:r w:rsidRPr="00AD240D">
        <w:rPr>
          <w:b/>
          <w:bCs/>
          <w:sz w:val="22"/>
          <w:szCs w:val="22"/>
        </w:rPr>
        <w:t>Szamba:</w:t>
      </w:r>
    </w:p>
    <w:p w14:paraId="29D4DA30" w14:textId="77777777" w:rsidR="000B2C5C" w:rsidRPr="00AD240D" w:rsidRDefault="000B2C5C" w:rsidP="000B2C5C">
      <w:pPr>
        <w:numPr>
          <w:ilvl w:val="0"/>
          <w:numId w:val="11"/>
        </w:numPr>
        <w:spacing w:line="360" w:lineRule="auto"/>
        <w:ind w:left="426"/>
        <w:jc w:val="both"/>
        <w:rPr>
          <w:bCs/>
          <w:sz w:val="22"/>
          <w:szCs w:val="22"/>
        </w:rPr>
      </w:pPr>
      <w:r w:rsidRPr="00AD240D">
        <w:rPr>
          <w:bCs/>
          <w:sz w:val="22"/>
          <w:szCs w:val="22"/>
        </w:rPr>
        <w:t>Mechaniczne opróżnianie komory szamba</w:t>
      </w:r>
    </w:p>
    <w:p w14:paraId="65C32872" w14:textId="77777777" w:rsidR="000B2C5C" w:rsidRPr="00AD240D" w:rsidRDefault="000B2C5C" w:rsidP="000B2C5C">
      <w:pPr>
        <w:numPr>
          <w:ilvl w:val="0"/>
          <w:numId w:val="11"/>
        </w:numPr>
        <w:spacing w:line="360" w:lineRule="auto"/>
        <w:ind w:left="426"/>
        <w:jc w:val="both"/>
        <w:rPr>
          <w:bCs/>
          <w:sz w:val="22"/>
          <w:szCs w:val="22"/>
        </w:rPr>
      </w:pPr>
      <w:r w:rsidRPr="00AD240D">
        <w:rPr>
          <w:bCs/>
          <w:sz w:val="22"/>
          <w:szCs w:val="22"/>
        </w:rPr>
        <w:t>Wywóz nieczystości transportem własnym (wykonawcy) na swój koszt.</w:t>
      </w:r>
    </w:p>
    <w:p w14:paraId="0AF3826C" w14:textId="77777777" w:rsidR="000B2C5C" w:rsidRPr="00AD240D" w:rsidRDefault="000B2C5C" w:rsidP="000B2C5C">
      <w:pPr>
        <w:numPr>
          <w:ilvl w:val="0"/>
          <w:numId w:val="11"/>
        </w:numPr>
        <w:spacing w:line="360" w:lineRule="auto"/>
        <w:ind w:left="426"/>
        <w:jc w:val="both"/>
        <w:rPr>
          <w:bCs/>
          <w:sz w:val="22"/>
          <w:szCs w:val="22"/>
        </w:rPr>
      </w:pPr>
      <w:r w:rsidRPr="00AD240D">
        <w:rPr>
          <w:bCs/>
          <w:sz w:val="22"/>
          <w:szCs w:val="22"/>
        </w:rPr>
        <w:t>Uporządkowanie terenu wokół  czyszczonego urządzenia.</w:t>
      </w:r>
    </w:p>
    <w:p w14:paraId="3ADF1704" w14:textId="77777777" w:rsidR="000B2C5C" w:rsidRPr="00AD240D" w:rsidRDefault="000B2C5C" w:rsidP="000B2C5C">
      <w:pPr>
        <w:numPr>
          <w:ilvl w:val="0"/>
          <w:numId w:val="11"/>
        </w:numPr>
        <w:spacing w:line="360" w:lineRule="auto"/>
        <w:ind w:left="426"/>
        <w:jc w:val="both"/>
        <w:rPr>
          <w:sz w:val="22"/>
          <w:szCs w:val="22"/>
        </w:rPr>
      </w:pPr>
      <w:r w:rsidRPr="00AD240D">
        <w:rPr>
          <w:bCs/>
          <w:sz w:val="22"/>
          <w:szCs w:val="22"/>
        </w:rPr>
        <w:t>Czyszczenie oraz wywóz nieczystości płynnych z szamb, nastąpi po telefonicznym powiadomieniu Wykonawcy o takiej potrzebie (powiadomienie powinno być potwierdzone poprzez email).</w:t>
      </w:r>
    </w:p>
    <w:p w14:paraId="0291EB3B" w14:textId="77777777" w:rsidR="00C77375" w:rsidRDefault="000B2C5C" w:rsidP="000B2C5C">
      <w:pPr>
        <w:numPr>
          <w:ilvl w:val="0"/>
          <w:numId w:val="11"/>
        </w:numPr>
        <w:spacing w:line="360" w:lineRule="auto"/>
        <w:ind w:left="426"/>
        <w:jc w:val="both"/>
        <w:rPr>
          <w:sz w:val="22"/>
          <w:szCs w:val="22"/>
        </w:rPr>
      </w:pPr>
      <w:r w:rsidRPr="00AD240D">
        <w:rPr>
          <w:bCs/>
          <w:sz w:val="22"/>
          <w:szCs w:val="22"/>
        </w:rPr>
        <w:t>Realizacja zgłoszenia powinna nastąpić w terminie do 3 dni od daty zgłoszenia.</w:t>
      </w:r>
    </w:p>
    <w:p w14:paraId="02512BC0" w14:textId="33431B6C" w:rsidR="000B2C5C" w:rsidRPr="00C77375" w:rsidRDefault="000B2C5C" w:rsidP="000B2C5C">
      <w:pPr>
        <w:numPr>
          <w:ilvl w:val="0"/>
          <w:numId w:val="11"/>
        </w:numPr>
        <w:spacing w:line="360" w:lineRule="auto"/>
        <w:ind w:left="426"/>
        <w:jc w:val="both"/>
        <w:rPr>
          <w:sz w:val="22"/>
          <w:szCs w:val="22"/>
        </w:rPr>
      </w:pPr>
      <w:r w:rsidRPr="00C77375">
        <w:rPr>
          <w:sz w:val="22"/>
          <w:szCs w:val="22"/>
        </w:rPr>
        <w:t>Zamawiający zastrzega sobie prawo do zwiększenia lub zmniejszenia ilości wywozów w stosunku do ilości podanych w harmonogramie, w ramach przewidzianej wartości umowy.</w:t>
      </w:r>
    </w:p>
    <w:p w14:paraId="337743BD" w14:textId="77777777" w:rsidR="00C77375" w:rsidRDefault="00C77375" w:rsidP="000B2C5C">
      <w:pPr>
        <w:spacing w:line="360" w:lineRule="auto"/>
        <w:jc w:val="both"/>
        <w:rPr>
          <w:b/>
          <w:sz w:val="22"/>
          <w:szCs w:val="22"/>
        </w:rPr>
      </w:pPr>
    </w:p>
    <w:p w14:paraId="7F08093D" w14:textId="58CECE7E" w:rsidR="000B2C5C" w:rsidRPr="000F2249" w:rsidRDefault="000F2249" w:rsidP="000B2C5C">
      <w:pPr>
        <w:spacing w:line="360" w:lineRule="auto"/>
        <w:jc w:val="both"/>
        <w:rPr>
          <w:b/>
          <w:sz w:val="22"/>
          <w:szCs w:val="22"/>
        </w:rPr>
      </w:pPr>
      <w:r w:rsidRPr="000F2249">
        <w:rPr>
          <w:b/>
          <w:sz w:val="22"/>
          <w:szCs w:val="22"/>
        </w:rPr>
        <w:t xml:space="preserve">ZADANIE II - czyszczenie wpustów ulicznych wraz z przyłączami oraz awaryjne czyszczenie </w:t>
      </w:r>
      <w:r w:rsidR="007C0C1D">
        <w:rPr>
          <w:b/>
          <w:sz w:val="22"/>
          <w:szCs w:val="22"/>
        </w:rPr>
        <w:br/>
      </w:r>
      <w:r w:rsidRPr="000F2249">
        <w:rPr>
          <w:b/>
          <w:sz w:val="22"/>
          <w:szCs w:val="22"/>
        </w:rPr>
        <w:t>i inspekcja tv sieci kanalizacyjnych</w:t>
      </w:r>
    </w:p>
    <w:p w14:paraId="7257549B" w14:textId="77777777" w:rsidR="000B2C5C" w:rsidRDefault="000B2C5C" w:rsidP="000B2C5C">
      <w:pPr>
        <w:spacing w:line="360" w:lineRule="auto"/>
        <w:jc w:val="both"/>
        <w:rPr>
          <w:b/>
          <w:sz w:val="22"/>
          <w:szCs w:val="22"/>
        </w:rPr>
      </w:pPr>
      <w:r w:rsidRPr="000B2C5C">
        <w:rPr>
          <w:b/>
          <w:sz w:val="22"/>
          <w:szCs w:val="22"/>
        </w:rPr>
        <w:t>Wpusty uliczne:</w:t>
      </w:r>
    </w:p>
    <w:p w14:paraId="1B55C15C" w14:textId="77777777" w:rsidR="00A44DFA" w:rsidRDefault="00A44DFA" w:rsidP="00A44DFA">
      <w:pPr>
        <w:pStyle w:val="Akapitzlist"/>
        <w:numPr>
          <w:ilvl w:val="0"/>
          <w:numId w:val="13"/>
        </w:numPr>
        <w:spacing w:line="360" w:lineRule="auto"/>
        <w:jc w:val="both"/>
        <w:rPr>
          <w:sz w:val="22"/>
          <w:szCs w:val="22"/>
        </w:rPr>
      </w:pPr>
      <w:r>
        <w:rPr>
          <w:sz w:val="22"/>
          <w:szCs w:val="22"/>
        </w:rPr>
        <w:t>Wyczyszczenie kraty wpustu</w:t>
      </w:r>
    </w:p>
    <w:p w14:paraId="43E7B46C" w14:textId="77777777" w:rsidR="00A44DFA" w:rsidRDefault="00A44DFA" w:rsidP="00A44DFA">
      <w:pPr>
        <w:pStyle w:val="Akapitzlist"/>
        <w:numPr>
          <w:ilvl w:val="0"/>
          <w:numId w:val="13"/>
        </w:numPr>
        <w:spacing w:line="360" w:lineRule="auto"/>
        <w:jc w:val="both"/>
        <w:rPr>
          <w:sz w:val="22"/>
          <w:szCs w:val="22"/>
        </w:rPr>
      </w:pPr>
      <w:r>
        <w:rPr>
          <w:sz w:val="22"/>
          <w:szCs w:val="22"/>
        </w:rPr>
        <w:t>Wyczyszczenie z osadów osadnika wpustu wraz z utylizacją</w:t>
      </w:r>
    </w:p>
    <w:p w14:paraId="2B017072" w14:textId="77777777" w:rsidR="00A44DFA" w:rsidRDefault="00A44DFA" w:rsidP="00A44DFA">
      <w:pPr>
        <w:pStyle w:val="Akapitzlist"/>
        <w:numPr>
          <w:ilvl w:val="0"/>
          <w:numId w:val="13"/>
        </w:numPr>
        <w:spacing w:line="360" w:lineRule="auto"/>
        <w:jc w:val="both"/>
        <w:rPr>
          <w:sz w:val="22"/>
          <w:szCs w:val="22"/>
        </w:rPr>
      </w:pPr>
      <w:r>
        <w:rPr>
          <w:sz w:val="22"/>
          <w:szCs w:val="22"/>
        </w:rPr>
        <w:t>Umycie ścian wewnętrznych wpustu</w:t>
      </w:r>
    </w:p>
    <w:p w14:paraId="71439DC0" w14:textId="77777777" w:rsidR="00A44DFA" w:rsidRDefault="00A44DFA" w:rsidP="00A44DFA">
      <w:pPr>
        <w:pStyle w:val="Akapitzlist"/>
        <w:numPr>
          <w:ilvl w:val="0"/>
          <w:numId w:val="13"/>
        </w:numPr>
        <w:spacing w:line="360" w:lineRule="auto"/>
        <w:jc w:val="both"/>
        <w:rPr>
          <w:sz w:val="22"/>
          <w:szCs w:val="22"/>
        </w:rPr>
      </w:pPr>
      <w:r>
        <w:rPr>
          <w:sz w:val="22"/>
          <w:szCs w:val="22"/>
        </w:rPr>
        <w:t>Czyszczenie hydrodynamiczne przyłącza do wpustu</w:t>
      </w:r>
    </w:p>
    <w:p w14:paraId="4A07D4DF" w14:textId="77777777" w:rsidR="00125AAA" w:rsidRPr="00125AAA" w:rsidRDefault="00125AAA" w:rsidP="00125AAA">
      <w:pPr>
        <w:spacing w:line="360" w:lineRule="auto"/>
        <w:ind w:left="360"/>
        <w:jc w:val="both"/>
        <w:rPr>
          <w:sz w:val="22"/>
          <w:szCs w:val="22"/>
        </w:rPr>
      </w:pPr>
      <w:r>
        <w:rPr>
          <w:sz w:val="22"/>
          <w:szCs w:val="22"/>
        </w:rPr>
        <w:t>Czyszczenie wszystkich wpustów będzie odbywać się raz w roku w miesiącu kwietniu</w:t>
      </w:r>
      <w:r w:rsidR="00677259">
        <w:rPr>
          <w:sz w:val="22"/>
          <w:szCs w:val="22"/>
        </w:rPr>
        <w:t>. Ilość wpustów do czyszczenia w roku 110 szt</w:t>
      </w:r>
      <w:r>
        <w:rPr>
          <w:sz w:val="22"/>
          <w:szCs w:val="22"/>
        </w:rPr>
        <w:t>.</w:t>
      </w:r>
    </w:p>
    <w:p w14:paraId="297E4E3F" w14:textId="77777777" w:rsidR="00A44DFA" w:rsidRPr="00125AAA" w:rsidRDefault="00A44DFA" w:rsidP="00A44DFA">
      <w:pPr>
        <w:spacing w:line="360" w:lineRule="auto"/>
        <w:jc w:val="both"/>
        <w:rPr>
          <w:b/>
          <w:sz w:val="22"/>
          <w:szCs w:val="22"/>
        </w:rPr>
      </w:pPr>
      <w:r w:rsidRPr="00125AAA">
        <w:rPr>
          <w:b/>
          <w:sz w:val="22"/>
          <w:szCs w:val="22"/>
        </w:rPr>
        <w:t>Czyszczenie kanalizacji:</w:t>
      </w:r>
    </w:p>
    <w:p w14:paraId="6D8C9B8E" w14:textId="77777777" w:rsidR="00A44DFA" w:rsidRDefault="00125AAA" w:rsidP="00A44DFA">
      <w:pPr>
        <w:spacing w:line="360" w:lineRule="auto"/>
        <w:jc w:val="both"/>
        <w:rPr>
          <w:sz w:val="22"/>
          <w:szCs w:val="22"/>
        </w:rPr>
      </w:pPr>
      <w:r>
        <w:rPr>
          <w:sz w:val="22"/>
          <w:szCs w:val="22"/>
        </w:rPr>
        <w:t>H</w:t>
      </w:r>
      <w:r w:rsidRPr="00125AAA">
        <w:rPr>
          <w:sz w:val="22"/>
          <w:szCs w:val="22"/>
        </w:rPr>
        <w:t>ydrodynamiczne czyszczenie i udrażnianie kanałów o różnej średnicy ( od 0,15m do 0,6 m) z osadów ściekowych, wraz z odessaniem osadów do bec</w:t>
      </w:r>
      <w:r>
        <w:rPr>
          <w:sz w:val="22"/>
          <w:szCs w:val="22"/>
        </w:rPr>
        <w:t>zki samochodu specjalistycznego, wywozem i utylizacją.</w:t>
      </w:r>
    </w:p>
    <w:p w14:paraId="46387A2A" w14:textId="77777777" w:rsidR="00125AAA" w:rsidRPr="00A44DFA" w:rsidRDefault="00125AAA" w:rsidP="00A44DFA">
      <w:pPr>
        <w:spacing w:line="360" w:lineRule="auto"/>
        <w:jc w:val="both"/>
        <w:rPr>
          <w:sz w:val="22"/>
          <w:szCs w:val="22"/>
        </w:rPr>
      </w:pPr>
      <w:r>
        <w:rPr>
          <w:sz w:val="22"/>
          <w:szCs w:val="22"/>
        </w:rPr>
        <w:t>Czyszczenie odbywać się będzie na wezwanie Zamawiającego w zależności od potrzeb.</w:t>
      </w:r>
    </w:p>
    <w:p w14:paraId="7FB38687" w14:textId="77777777" w:rsidR="000B2C5C" w:rsidRPr="00125AAA" w:rsidRDefault="00125AAA" w:rsidP="000B2C5C">
      <w:pPr>
        <w:spacing w:line="360" w:lineRule="auto"/>
        <w:jc w:val="both"/>
        <w:rPr>
          <w:b/>
          <w:sz w:val="22"/>
          <w:szCs w:val="22"/>
        </w:rPr>
      </w:pPr>
      <w:r w:rsidRPr="00125AAA">
        <w:rPr>
          <w:b/>
          <w:sz w:val="22"/>
          <w:szCs w:val="22"/>
        </w:rPr>
        <w:t>Inspekcja TV:</w:t>
      </w:r>
    </w:p>
    <w:p w14:paraId="253CF11D" w14:textId="77777777" w:rsidR="00125AAA" w:rsidRDefault="00125AAA" w:rsidP="000B2C5C">
      <w:pPr>
        <w:spacing w:line="360" w:lineRule="auto"/>
        <w:jc w:val="both"/>
        <w:rPr>
          <w:sz w:val="22"/>
          <w:szCs w:val="22"/>
        </w:rPr>
      </w:pPr>
      <w:r>
        <w:rPr>
          <w:sz w:val="22"/>
          <w:szCs w:val="22"/>
        </w:rPr>
        <w:t>P</w:t>
      </w:r>
      <w:r w:rsidRPr="00125AAA">
        <w:rPr>
          <w:sz w:val="22"/>
          <w:szCs w:val="22"/>
        </w:rPr>
        <w:t xml:space="preserve">rzeprowadzenie inspekcji tv z pomiarem spadków oraz oznaczeniem uszkodzeń kanału, studni, stanu włazów, stopni i </w:t>
      </w:r>
      <w:proofErr w:type="spellStart"/>
      <w:r w:rsidRPr="00125AAA">
        <w:rPr>
          <w:sz w:val="22"/>
          <w:szCs w:val="22"/>
        </w:rPr>
        <w:t>kient</w:t>
      </w:r>
      <w:proofErr w:type="spellEnd"/>
      <w:r w:rsidRPr="00125AAA">
        <w:rPr>
          <w:sz w:val="22"/>
          <w:szCs w:val="22"/>
        </w:rPr>
        <w:t xml:space="preserve"> wraz z dokumentacją fotograficzną i wykonaniem raportów z poszczególnych odcinków,  z płytą DVD, z pełną ekspertyzą dotyczącą stanu technicznego kanału i studni oraz z kodowaniem informacji  wg PN-EN 13508-2. Inspekcja ma być wykonana bez płynących ścieków. Kanał musi zostać zakorkowany korkami pneumatycznymi.</w:t>
      </w:r>
    </w:p>
    <w:p w14:paraId="2DFAB9FB" w14:textId="77777777" w:rsidR="00125AAA" w:rsidRPr="00AD240D" w:rsidRDefault="00125AAA" w:rsidP="000B2C5C">
      <w:pPr>
        <w:spacing w:line="360" w:lineRule="auto"/>
        <w:jc w:val="both"/>
        <w:rPr>
          <w:sz w:val="22"/>
          <w:szCs w:val="22"/>
        </w:rPr>
      </w:pPr>
    </w:p>
    <w:p w14:paraId="06BDA0DD" w14:textId="77777777" w:rsidR="000B2C5C" w:rsidRPr="00AD240D" w:rsidRDefault="000B2C5C" w:rsidP="000B2C5C">
      <w:pPr>
        <w:pStyle w:val="Nagwek6"/>
        <w:numPr>
          <w:ilvl w:val="0"/>
          <w:numId w:val="0"/>
        </w:numPr>
        <w:ind w:left="360" w:hanging="360"/>
        <w:rPr>
          <w:sz w:val="22"/>
          <w:szCs w:val="22"/>
        </w:rPr>
      </w:pPr>
      <w:r w:rsidRPr="00AD240D">
        <w:rPr>
          <w:sz w:val="22"/>
          <w:szCs w:val="22"/>
        </w:rPr>
        <w:t>III. Warunki odbioru usługi i rozliczenie finansowe</w:t>
      </w:r>
    </w:p>
    <w:p w14:paraId="33D0E71F" w14:textId="77777777" w:rsidR="000B2C5C" w:rsidRPr="00AD240D" w:rsidRDefault="000B2C5C" w:rsidP="000B2C5C">
      <w:pPr>
        <w:numPr>
          <w:ilvl w:val="0"/>
          <w:numId w:val="12"/>
        </w:numPr>
        <w:spacing w:line="360" w:lineRule="auto"/>
        <w:ind w:left="426"/>
        <w:rPr>
          <w:b/>
          <w:sz w:val="22"/>
          <w:szCs w:val="22"/>
        </w:rPr>
      </w:pPr>
      <w:r w:rsidRPr="00AD240D">
        <w:rPr>
          <w:b/>
          <w:sz w:val="22"/>
          <w:szCs w:val="22"/>
        </w:rPr>
        <w:t>Warunki odbioru usługi:</w:t>
      </w:r>
    </w:p>
    <w:p w14:paraId="703F69E0" w14:textId="77777777" w:rsidR="000B2C5C" w:rsidRPr="00AD240D" w:rsidRDefault="000B2C5C" w:rsidP="000B2C5C">
      <w:pPr>
        <w:numPr>
          <w:ilvl w:val="1"/>
          <w:numId w:val="9"/>
        </w:numPr>
        <w:spacing w:line="360" w:lineRule="auto"/>
        <w:rPr>
          <w:sz w:val="22"/>
          <w:szCs w:val="22"/>
        </w:rPr>
      </w:pPr>
      <w:r w:rsidRPr="00AD240D">
        <w:rPr>
          <w:sz w:val="22"/>
          <w:szCs w:val="22"/>
        </w:rPr>
        <w:t>Zgodność wykonania usługi z harmonogramem  (dotyczy separatorów tłuszczy).</w:t>
      </w:r>
    </w:p>
    <w:p w14:paraId="4BCD9981" w14:textId="77777777" w:rsidR="000B2C5C" w:rsidRPr="00AD240D" w:rsidRDefault="000B2C5C" w:rsidP="000B2C5C">
      <w:pPr>
        <w:numPr>
          <w:ilvl w:val="1"/>
          <w:numId w:val="9"/>
        </w:numPr>
        <w:spacing w:line="360" w:lineRule="auto"/>
        <w:rPr>
          <w:sz w:val="22"/>
          <w:szCs w:val="22"/>
        </w:rPr>
      </w:pPr>
      <w:r w:rsidRPr="00AD240D">
        <w:rPr>
          <w:sz w:val="22"/>
          <w:szCs w:val="22"/>
        </w:rPr>
        <w:t>Każdorazowo  po wykonaniu usługi  należy dokumentować protokołem wykonania usługi potwierdzonym  przez osobę wyznaczoną przez zamawiającego.</w:t>
      </w:r>
    </w:p>
    <w:p w14:paraId="2986CFB1" w14:textId="77777777" w:rsidR="000B2C5C" w:rsidRPr="00AD240D" w:rsidRDefault="000B2C5C" w:rsidP="000B2C5C">
      <w:pPr>
        <w:numPr>
          <w:ilvl w:val="1"/>
          <w:numId w:val="9"/>
        </w:numPr>
        <w:spacing w:line="360" w:lineRule="auto"/>
        <w:rPr>
          <w:sz w:val="22"/>
          <w:szCs w:val="22"/>
        </w:rPr>
      </w:pPr>
      <w:r w:rsidRPr="00AD240D">
        <w:rPr>
          <w:sz w:val="22"/>
          <w:szCs w:val="22"/>
        </w:rPr>
        <w:t xml:space="preserve">Podstawą określenia ilości odpadów wybranych z separatorów tłuszczy i szamb  będzie kopia karty przekazania odpadów  potwierdzająca faktyczną wagę </w:t>
      </w:r>
      <w:r w:rsidR="00677259">
        <w:rPr>
          <w:sz w:val="22"/>
          <w:szCs w:val="22"/>
        </w:rPr>
        <w:t xml:space="preserve">lub ilość </w:t>
      </w:r>
      <w:r w:rsidRPr="00AD240D">
        <w:rPr>
          <w:sz w:val="22"/>
          <w:szCs w:val="22"/>
        </w:rPr>
        <w:t>odpadów  lub inn</w:t>
      </w:r>
      <w:r w:rsidR="0015071E">
        <w:rPr>
          <w:sz w:val="22"/>
          <w:szCs w:val="22"/>
        </w:rPr>
        <w:t>y dokument (np. ; dowód wagowy) oryginał.</w:t>
      </w:r>
    </w:p>
    <w:p w14:paraId="263A8FB5" w14:textId="77777777" w:rsidR="00125AAA" w:rsidRDefault="00125AAA" w:rsidP="00A20C93">
      <w:pPr>
        <w:tabs>
          <w:tab w:val="left" w:pos="900"/>
        </w:tabs>
        <w:spacing w:line="360" w:lineRule="auto"/>
        <w:jc w:val="both"/>
        <w:rPr>
          <w:sz w:val="22"/>
          <w:szCs w:val="22"/>
        </w:rPr>
      </w:pPr>
    </w:p>
    <w:p w14:paraId="15E6D0CD" w14:textId="77777777" w:rsidR="00A20C93" w:rsidRDefault="00A20C93" w:rsidP="00A20C93">
      <w:pPr>
        <w:tabs>
          <w:tab w:val="left" w:pos="900"/>
        </w:tabs>
        <w:spacing w:line="360" w:lineRule="auto"/>
        <w:jc w:val="both"/>
        <w:rPr>
          <w:sz w:val="22"/>
          <w:szCs w:val="22"/>
        </w:rPr>
      </w:pPr>
    </w:p>
    <w:p w14:paraId="453A7493" w14:textId="77777777" w:rsidR="00A20C93" w:rsidRDefault="00A20C93" w:rsidP="00A20C93">
      <w:pPr>
        <w:tabs>
          <w:tab w:val="left" w:pos="900"/>
        </w:tabs>
        <w:spacing w:line="360" w:lineRule="auto"/>
        <w:jc w:val="both"/>
        <w:rPr>
          <w:sz w:val="22"/>
          <w:szCs w:val="22"/>
        </w:rPr>
      </w:pPr>
    </w:p>
    <w:p w14:paraId="30D3C2AA" w14:textId="6779FEDD" w:rsidR="00A20C93" w:rsidRDefault="000E677E" w:rsidP="000E677E">
      <w:pPr>
        <w:tabs>
          <w:tab w:val="left" w:pos="900"/>
        </w:tabs>
        <w:spacing w:line="360" w:lineRule="auto"/>
        <w:jc w:val="both"/>
        <w:rPr>
          <w:sz w:val="22"/>
          <w:szCs w:val="22"/>
        </w:rPr>
      </w:pPr>
      <w:r w:rsidRPr="000E677E">
        <w:rPr>
          <w:sz w:val="22"/>
          <w:szCs w:val="22"/>
        </w:rPr>
        <w:t xml:space="preserve">Cena jednostkowa wyszczególniona </w:t>
      </w:r>
      <w:r>
        <w:rPr>
          <w:sz w:val="22"/>
          <w:szCs w:val="22"/>
        </w:rPr>
        <w:t>w zestawieniu</w:t>
      </w:r>
      <w:r w:rsidRPr="000E677E">
        <w:rPr>
          <w:sz w:val="22"/>
          <w:szCs w:val="22"/>
        </w:rPr>
        <w:t xml:space="preserve"> zawiera wszelkie koszty związane z odbiorem, transportem, utylizacją odpadów wraz z udokumentowaniem ich utylizacji oraz wszelkie inne koszty związane z wykonaniem przedmiotu zamówienia.</w:t>
      </w:r>
    </w:p>
    <w:p w14:paraId="67C79C42" w14:textId="77777777" w:rsidR="00A20C93" w:rsidRDefault="00A20C93" w:rsidP="00A20C93">
      <w:pPr>
        <w:tabs>
          <w:tab w:val="left" w:pos="900"/>
        </w:tabs>
        <w:spacing w:line="360" w:lineRule="auto"/>
        <w:jc w:val="both"/>
        <w:rPr>
          <w:sz w:val="22"/>
          <w:szCs w:val="22"/>
        </w:rPr>
      </w:pPr>
    </w:p>
    <w:p w14:paraId="20617219" w14:textId="77777777" w:rsidR="000E677E" w:rsidRDefault="000E677E" w:rsidP="00A20C93">
      <w:pPr>
        <w:tabs>
          <w:tab w:val="left" w:pos="900"/>
        </w:tabs>
        <w:spacing w:line="360" w:lineRule="auto"/>
        <w:jc w:val="both"/>
        <w:rPr>
          <w:sz w:val="22"/>
          <w:szCs w:val="22"/>
        </w:rPr>
      </w:pPr>
    </w:p>
    <w:p w14:paraId="58297505" w14:textId="77777777" w:rsidR="00125AAA" w:rsidRPr="00AD240D" w:rsidRDefault="00125AAA" w:rsidP="0075086A">
      <w:pPr>
        <w:tabs>
          <w:tab w:val="left" w:pos="900"/>
        </w:tabs>
        <w:spacing w:line="360" w:lineRule="auto"/>
        <w:jc w:val="both"/>
        <w:rPr>
          <w:sz w:val="22"/>
          <w:szCs w:val="22"/>
        </w:rPr>
      </w:pPr>
    </w:p>
    <w:p w14:paraId="497B1E54" w14:textId="7190F957" w:rsidR="000B2C5C" w:rsidRPr="00A20C93" w:rsidRDefault="000B2C5C" w:rsidP="000B2C5C">
      <w:pPr>
        <w:jc w:val="right"/>
        <w:rPr>
          <w:rFonts w:eastAsia="MS Mincho"/>
          <w:bCs/>
        </w:rPr>
      </w:pPr>
      <w:r w:rsidRPr="00A20C93">
        <w:rPr>
          <w:rFonts w:eastAsia="MS Mincho"/>
          <w:bCs/>
        </w:rPr>
        <w:lastRenderedPageBreak/>
        <w:t xml:space="preserve">Załącznik </w:t>
      </w:r>
      <w:r w:rsidR="007C0C1D" w:rsidRPr="00A20C93">
        <w:rPr>
          <w:rFonts w:eastAsia="MS Mincho"/>
          <w:bCs/>
        </w:rPr>
        <w:t>n</w:t>
      </w:r>
      <w:r w:rsidRPr="00A20C93">
        <w:rPr>
          <w:rFonts w:eastAsia="MS Mincho"/>
          <w:bCs/>
        </w:rPr>
        <w:t xml:space="preserve">r </w:t>
      </w:r>
      <w:r w:rsidR="00FD6D87" w:rsidRPr="00A20C93">
        <w:rPr>
          <w:rFonts w:eastAsia="MS Mincho"/>
          <w:bCs/>
        </w:rPr>
        <w:t>1</w:t>
      </w:r>
      <w:r w:rsidR="007C0C1D" w:rsidRPr="00A20C93">
        <w:rPr>
          <w:rFonts w:eastAsia="MS Mincho"/>
          <w:bCs/>
        </w:rPr>
        <w:t xml:space="preserve"> do OPZ</w:t>
      </w:r>
    </w:p>
    <w:p w14:paraId="13474A5F" w14:textId="77777777" w:rsidR="000B2C5C" w:rsidRPr="00AD240D" w:rsidRDefault="000B2C5C" w:rsidP="007C0C1D">
      <w:pPr>
        <w:pStyle w:val="tyt"/>
        <w:keepNext w:val="0"/>
        <w:spacing w:before="0" w:after="0" w:line="360" w:lineRule="auto"/>
        <w:jc w:val="left"/>
        <w:rPr>
          <w:rFonts w:eastAsia="MS Mincho"/>
          <w:sz w:val="22"/>
          <w:szCs w:val="22"/>
        </w:rPr>
      </w:pPr>
    </w:p>
    <w:p w14:paraId="30FCC76C" w14:textId="77777777" w:rsidR="000B2C5C" w:rsidRPr="00AD240D" w:rsidRDefault="000B2C5C" w:rsidP="000B2C5C">
      <w:pPr>
        <w:pStyle w:val="tyt"/>
        <w:keepNext w:val="0"/>
        <w:spacing w:before="0" w:after="0" w:line="360" w:lineRule="auto"/>
        <w:rPr>
          <w:rFonts w:eastAsia="MS Mincho"/>
          <w:sz w:val="22"/>
          <w:szCs w:val="22"/>
        </w:rPr>
      </w:pPr>
      <w:r w:rsidRPr="00AD240D">
        <w:rPr>
          <w:rFonts w:eastAsia="MS Mincho"/>
          <w:sz w:val="22"/>
          <w:szCs w:val="22"/>
        </w:rPr>
        <w:t>ZESTAWIENIE</w:t>
      </w:r>
    </w:p>
    <w:p w14:paraId="6C7B5AD1" w14:textId="77777777" w:rsidR="000B2C5C" w:rsidRPr="00AD240D" w:rsidRDefault="000B2C5C" w:rsidP="000B2C5C">
      <w:pPr>
        <w:pStyle w:val="tyt"/>
        <w:keepNext w:val="0"/>
        <w:spacing w:before="0" w:after="0" w:line="360" w:lineRule="auto"/>
        <w:rPr>
          <w:rFonts w:eastAsia="MS Mincho"/>
          <w:sz w:val="22"/>
          <w:szCs w:val="22"/>
        </w:rPr>
      </w:pPr>
      <w:r w:rsidRPr="00AD240D">
        <w:rPr>
          <w:rFonts w:eastAsia="MS Mincho"/>
          <w:sz w:val="22"/>
          <w:szCs w:val="22"/>
        </w:rPr>
        <w:t xml:space="preserve"> ILOŚCI I CZĘSTOTLIWOŚCI WYKONYWANIA USŁUGI W ZAKRESIE WYWOZU NIECZYSTOŚCI PŁYNNYCH I OPRÓŻNIANIA TŁUSZCZOWNIKÓW</w:t>
      </w:r>
      <w:r w:rsidR="00753886">
        <w:rPr>
          <w:rFonts w:eastAsia="MS Mincho"/>
          <w:sz w:val="22"/>
          <w:szCs w:val="22"/>
        </w:rPr>
        <w:t>, CZYSZCZENIA WPUSTÓW I KANALIZACJI</w:t>
      </w:r>
      <w:r w:rsidRPr="00AD240D">
        <w:rPr>
          <w:rFonts w:eastAsia="MS Mincho"/>
          <w:sz w:val="22"/>
          <w:szCs w:val="22"/>
        </w:rPr>
        <w:t xml:space="preserve"> WRAZ Z LOKALIZACJĄ</w:t>
      </w:r>
    </w:p>
    <w:p w14:paraId="5357E2EF" w14:textId="77777777" w:rsidR="000B2C5C" w:rsidRPr="00AD240D" w:rsidRDefault="000B2C5C" w:rsidP="000B2C5C">
      <w:pPr>
        <w:jc w:val="right"/>
        <w:rPr>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0"/>
        <w:gridCol w:w="3004"/>
        <w:gridCol w:w="492"/>
        <w:gridCol w:w="1364"/>
        <w:gridCol w:w="1471"/>
        <w:gridCol w:w="1559"/>
        <w:gridCol w:w="1276"/>
      </w:tblGrid>
      <w:tr w:rsidR="000B2C5C" w:rsidRPr="00DF5E2D" w14:paraId="790372B2" w14:textId="77777777" w:rsidTr="000E677E">
        <w:tc>
          <w:tcPr>
            <w:tcW w:w="540" w:type="dxa"/>
            <w:vAlign w:val="center"/>
          </w:tcPr>
          <w:p w14:paraId="6DA9D0F3" w14:textId="77777777" w:rsidR="000B2C5C" w:rsidRPr="00AD240D" w:rsidRDefault="000B2C5C" w:rsidP="007E2831">
            <w:pPr>
              <w:jc w:val="center"/>
              <w:rPr>
                <w:sz w:val="18"/>
                <w:szCs w:val="18"/>
              </w:rPr>
            </w:pPr>
            <w:r w:rsidRPr="00AD240D">
              <w:rPr>
                <w:sz w:val="18"/>
                <w:szCs w:val="18"/>
              </w:rPr>
              <w:t>Lp.</w:t>
            </w:r>
          </w:p>
        </w:tc>
        <w:tc>
          <w:tcPr>
            <w:tcW w:w="3004" w:type="dxa"/>
            <w:vAlign w:val="center"/>
          </w:tcPr>
          <w:p w14:paraId="26C1EA39" w14:textId="77777777" w:rsidR="000B2C5C" w:rsidRPr="00AD240D" w:rsidRDefault="000B2C5C" w:rsidP="007E2831">
            <w:pPr>
              <w:jc w:val="center"/>
              <w:rPr>
                <w:sz w:val="18"/>
                <w:szCs w:val="18"/>
              </w:rPr>
            </w:pPr>
            <w:r w:rsidRPr="00AD240D">
              <w:rPr>
                <w:sz w:val="18"/>
                <w:szCs w:val="18"/>
              </w:rPr>
              <w:t>Miejsce wykonywania usługi</w:t>
            </w:r>
          </w:p>
        </w:tc>
        <w:tc>
          <w:tcPr>
            <w:tcW w:w="492" w:type="dxa"/>
            <w:vAlign w:val="center"/>
          </w:tcPr>
          <w:p w14:paraId="78434E91" w14:textId="77777777" w:rsidR="000B2C5C" w:rsidRPr="00AD240D" w:rsidRDefault="000B2C5C" w:rsidP="007E2831">
            <w:pPr>
              <w:jc w:val="center"/>
              <w:rPr>
                <w:sz w:val="18"/>
                <w:szCs w:val="18"/>
              </w:rPr>
            </w:pPr>
            <w:r w:rsidRPr="00AD240D">
              <w:rPr>
                <w:sz w:val="18"/>
                <w:szCs w:val="18"/>
              </w:rPr>
              <w:t>J.m.</w:t>
            </w:r>
          </w:p>
        </w:tc>
        <w:tc>
          <w:tcPr>
            <w:tcW w:w="1364" w:type="dxa"/>
            <w:vAlign w:val="center"/>
          </w:tcPr>
          <w:p w14:paraId="492A03EA" w14:textId="77777777" w:rsidR="000B2C5C" w:rsidRPr="00AD240D" w:rsidRDefault="000B2C5C" w:rsidP="007E2831">
            <w:pPr>
              <w:jc w:val="center"/>
              <w:rPr>
                <w:sz w:val="18"/>
                <w:szCs w:val="18"/>
              </w:rPr>
            </w:pPr>
            <w:r w:rsidRPr="00AD240D">
              <w:rPr>
                <w:sz w:val="18"/>
                <w:szCs w:val="18"/>
              </w:rPr>
              <w:t>Minimalna ilość odbioru jednorazowo</w:t>
            </w:r>
          </w:p>
        </w:tc>
        <w:tc>
          <w:tcPr>
            <w:tcW w:w="1471" w:type="dxa"/>
            <w:vAlign w:val="center"/>
          </w:tcPr>
          <w:p w14:paraId="6BE50FEE" w14:textId="77777777" w:rsidR="000B2C5C" w:rsidRPr="00AD240D" w:rsidRDefault="000B2C5C" w:rsidP="007E2831">
            <w:pPr>
              <w:jc w:val="center"/>
              <w:rPr>
                <w:sz w:val="18"/>
                <w:szCs w:val="18"/>
              </w:rPr>
            </w:pPr>
            <w:r w:rsidRPr="00AD240D">
              <w:rPr>
                <w:sz w:val="18"/>
                <w:szCs w:val="18"/>
              </w:rPr>
              <w:t>Częstotliwość</w:t>
            </w:r>
          </w:p>
        </w:tc>
        <w:tc>
          <w:tcPr>
            <w:tcW w:w="1559" w:type="dxa"/>
            <w:vAlign w:val="center"/>
          </w:tcPr>
          <w:p w14:paraId="4DA11B31" w14:textId="77777777" w:rsidR="000B2C5C" w:rsidRPr="00AD240D" w:rsidRDefault="000B2C5C" w:rsidP="007E2831">
            <w:pPr>
              <w:jc w:val="center"/>
              <w:rPr>
                <w:sz w:val="18"/>
                <w:szCs w:val="18"/>
              </w:rPr>
            </w:pPr>
            <w:r w:rsidRPr="00AD240D">
              <w:rPr>
                <w:sz w:val="18"/>
                <w:szCs w:val="18"/>
              </w:rPr>
              <w:t xml:space="preserve">Ilość w okresie obowiązywania umowy m </w:t>
            </w:r>
            <w:r w:rsidRPr="00AD240D">
              <w:rPr>
                <w:sz w:val="18"/>
                <w:szCs w:val="18"/>
                <w:vertAlign w:val="superscript"/>
              </w:rPr>
              <w:t>3</w:t>
            </w:r>
          </w:p>
        </w:tc>
        <w:tc>
          <w:tcPr>
            <w:tcW w:w="1276" w:type="dxa"/>
            <w:vAlign w:val="center"/>
          </w:tcPr>
          <w:p w14:paraId="389CF8D9" w14:textId="77777777" w:rsidR="000B2C5C" w:rsidRPr="00AD240D" w:rsidRDefault="000B2C5C" w:rsidP="007E2831">
            <w:pPr>
              <w:jc w:val="center"/>
              <w:rPr>
                <w:sz w:val="18"/>
                <w:szCs w:val="18"/>
              </w:rPr>
            </w:pPr>
            <w:r w:rsidRPr="00AD240D">
              <w:rPr>
                <w:sz w:val="18"/>
                <w:szCs w:val="18"/>
              </w:rPr>
              <w:t>Uwagi</w:t>
            </w:r>
          </w:p>
        </w:tc>
      </w:tr>
      <w:tr w:rsidR="000F2249" w:rsidRPr="00DF5E2D" w14:paraId="79E9C9CA" w14:textId="77777777" w:rsidTr="000E677E">
        <w:tc>
          <w:tcPr>
            <w:tcW w:w="9706" w:type="dxa"/>
            <w:gridSpan w:val="7"/>
            <w:vAlign w:val="center"/>
          </w:tcPr>
          <w:p w14:paraId="14541D03" w14:textId="77777777" w:rsidR="000F2249" w:rsidRPr="000F2249" w:rsidRDefault="000F2249" w:rsidP="000F2249">
            <w:pPr>
              <w:jc w:val="center"/>
              <w:rPr>
                <w:b/>
                <w:sz w:val="18"/>
                <w:szCs w:val="18"/>
              </w:rPr>
            </w:pPr>
            <w:r w:rsidRPr="000F2249">
              <w:rPr>
                <w:b/>
                <w:sz w:val="18"/>
                <w:szCs w:val="18"/>
              </w:rPr>
              <w:t>ZADANIE I - odbiór i wywóz nieczystości  płynnych  z szamb i tłuszczy z separatorów</w:t>
            </w:r>
          </w:p>
        </w:tc>
      </w:tr>
      <w:tr w:rsidR="000B2C5C" w:rsidRPr="00DF5E2D" w14:paraId="6B3CFEA1" w14:textId="77777777" w:rsidTr="000E677E">
        <w:trPr>
          <w:trHeight w:val="971"/>
        </w:trPr>
        <w:tc>
          <w:tcPr>
            <w:tcW w:w="540" w:type="dxa"/>
            <w:vAlign w:val="center"/>
          </w:tcPr>
          <w:p w14:paraId="18EF3216" w14:textId="77777777" w:rsidR="000B2C5C" w:rsidRPr="00AD240D" w:rsidRDefault="000B2C5C" w:rsidP="007E2831">
            <w:pPr>
              <w:jc w:val="center"/>
              <w:rPr>
                <w:sz w:val="18"/>
                <w:szCs w:val="18"/>
              </w:rPr>
            </w:pPr>
            <w:r w:rsidRPr="00AD240D">
              <w:rPr>
                <w:sz w:val="18"/>
                <w:szCs w:val="18"/>
              </w:rPr>
              <w:t>1.</w:t>
            </w:r>
          </w:p>
        </w:tc>
        <w:tc>
          <w:tcPr>
            <w:tcW w:w="3004" w:type="dxa"/>
            <w:vAlign w:val="center"/>
          </w:tcPr>
          <w:p w14:paraId="2B613875" w14:textId="77777777" w:rsidR="000B2C5C" w:rsidRPr="00AD240D" w:rsidRDefault="000B2C5C" w:rsidP="007E2831">
            <w:pPr>
              <w:rPr>
                <w:sz w:val="18"/>
                <w:szCs w:val="18"/>
              </w:rPr>
            </w:pPr>
            <w:r w:rsidRPr="00AD240D">
              <w:rPr>
                <w:sz w:val="18"/>
                <w:szCs w:val="18"/>
              </w:rPr>
              <w:t>AWL. Wrocław ul.                               Czajkowskiego 109 budynek nr 112- separatory tłuszczu</w:t>
            </w:r>
          </w:p>
        </w:tc>
        <w:tc>
          <w:tcPr>
            <w:tcW w:w="492" w:type="dxa"/>
            <w:vAlign w:val="center"/>
          </w:tcPr>
          <w:p w14:paraId="4BBF9866" w14:textId="77777777" w:rsidR="000B2C5C" w:rsidRPr="00AD240D" w:rsidRDefault="000B2C5C" w:rsidP="007E2831">
            <w:pPr>
              <w:jc w:val="center"/>
              <w:rPr>
                <w:sz w:val="18"/>
                <w:szCs w:val="18"/>
              </w:rPr>
            </w:pPr>
            <w:r w:rsidRPr="00AD240D">
              <w:rPr>
                <w:sz w:val="18"/>
                <w:szCs w:val="18"/>
              </w:rPr>
              <w:t xml:space="preserve">m </w:t>
            </w:r>
            <w:r w:rsidRPr="00AD240D">
              <w:rPr>
                <w:sz w:val="18"/>
                <w:szCs w:val="18"/>
                <w:vertAlign w:val="superscript"/>
              </w:rPr>
              <w:t>3</w:t>
            </w:r>
          </w:p>
        </w:tc>
        <w:tc>
          <w:tcPr>
            <w:tcW w:w="1364" w:type="dxa"/>
            <w:vAlign w:val="center"/>
          </w:tcPr>
          <w:p w14:paraId="10466E3A" w14:textId="77777777" w:rsidR="000B2C5C" w:rsidRPr="00AD240D" w:rsidRDefault="000B2C5C" w:rsidP="007E2831">
            <w:pPr>
              <w:jc w:val="center"/>
              <w:rPr>
                <w:sz w:val="18"/>
                <w:szCs w:val="18"/>
              </w:rPr>
            </w:pPr>
            <w:r w:rsidRPr="00AD240D">
              <w:rPr>
                <w:sz w:val="18"/>
                <w:szCs w:val="18"/>
              </w:rPr>
              <w:t>13</w:t>
            </w:r>
          </w:p>
        </w:tc>
        <w:tc>
          <w:tcPr>
            <w:tcW w:w="1471" w:type="dxa"/>
            <w:vAlign w:val="center"/>
          </w:tcPr>
          <w:p w14:paraId="78FF737E" w14:textId="77777777" w:rsidR="000B2C5C" w:rsidRPr="00AD240D" w:rsidRDefault="000B2C5C" w:rsidP="007E2831">
            <w:pPr>
              <w:jc w:val="center"/>
              <w:rPr>
                <w:b/>
                <w:sz w:val="18"/>
                <w:szCs w:val="18"/>
              </w:rPr>
            </w:pPr>
            <w:r w:rsidRPr="00AD240D">
              <w:rPr>
                <w:sz w:val="18"/>
                <w:szCs w:val="18"/>
              </w:rPr>
              <w:t xml:space="preserve">1 raz w </w:t>
            </w:r>
          </w:p>
          <w:p w14:paraId="7AFEB376" w14:textId="77777777" w:rsidR="000B2C5C" w:rsidRPr="00AD240D" w:rsidRDefault="000B2C5C" w:rsidP="007E2831">
            <w:pPr>
              <w:jc w:val="center"/>
              <w:rPr>
                <w:sz w:val="18"/>
                <w:szCs w:val="18"/>
              </w:rPr>
            </w:pPr>
            <w:r w:rsidRPr="00AD240D">
              <w:rPr>
                <w:sz w:val="18"/>
                <w:szCs w:val="18"/>
              </w:rPr>
              <w:t>m-</w:t>
            </w:r>
            <w:proofErr w:type="spellStart"/>
            <w:r w:rsidRPr="00AD240D">
              <w:rPr>
                <w:sz w:val="18"/>
                <w:szCs w:val="18"/>
              </w:rPr>
              <w:t>cu</w:t>
            </w:r>
            <w:proofErr w:type="spellEnd"/>
          </w:p>
        </w:tc>
        <w:tc>
          <w:tcPr>
            <w:tcW w:w="1559" w:type="dxa"/>
            <w:vAlign w:val="center"/>
          </w:tcPr>
          <w:p w14:paraId="1837BE77" w14:textId="77777777" w:rsidR="000B2C5C" w:rsidRPr="00AD240D" w:rsidRDefault="00677259" w:rsidP="00677259">
            <w:pPr>
              <w:jc w:val="center"/>
              <w:rPr>
                <w:sz w:val="18"/>
                <w:szCs w:val="18"/>
              </w:rPr>
            </w:pPr>
            <w:r>
              <w:rPr>
                <w:sz w:val="18"/>
                <w:szCs w:val="18"/>
              </w:rPr>
              <w:t>360</w:t>
            </w:r>
            <w:r w:rsidR="000B2C5C" w:rsidRPr="00AD240D">
              <w:rPr>
                <w:sz w:val="18"/>
                <w:szCs w:val="18"/>
              </w:rPr>
              <w:t xml:space="preserve"> m </w:t>
            </w:r>
            <w:r w:rsidR="000B2C5C" w:rsidRPr="00AD240D">
              <w:rPr>
                <w:sz w:val="18"/>
                <w:szCs w:val="18"/>
                <w:vertAlign w:val="superscript"/>
              </w:rPr>
              <w:t>3</w:t>
            </w:r>
          </w:p>
        </w:tc>
        <w:tc>
          <w:tcPr>
            <w:tcW w:w="1276" w:type="dxa"/>
          </w:tcPr>
          <w:p w14:paraId="2D9293CE" w14:textId="77777777" w:rsidR="000B2C5C" w:rsidRPr="00AD240D" w:rsidRDefault="000B2C5C" w:rsidP="007E2831">
            <w:pPr>
              <w:rPr>
                <w:sz w:val="18"/>
                <w:szCs w:val="18"/>
              </w:rPr>
            </w:pPr>
          </w:p>
        </w:tc>
      </w:tr>
      <w:tr w:rsidR="000B2C5C" w:rsidRPr="00DF5E2D" w14:paraId="7E60F369" w14:textId="77777777" w:rsidTr="000E677E">
        <w:trPr>
          <w:trHeight w:val="878"/>
        </w:trPr>
        <w:tc>
          <w:tcPr>
            <w:tcW w:w="540" w:type="dxa"/>
            <w:vAlign w:val="center"/>
          </w:tcPr>
          <w:p w14:paraId="1E015A8E" w14:textId="77777777" w:rsidR="000B2C5C" w:rsidRPr="00AD240D" w:rsidRDefault="000B2C5C" w:rsidP="007E2831">
            <w:pPr>
              <w:jc w:val="center"/>
              <w:rPr>
                <w:sz w:val="18"/>
                <w:szCs w:val="18"/>
              </w:rPr>
            </w:pPr>
            <w:r w:rsidRPr="00AD240D">
              <w:rPr>
                <w:sz w:val="18"/>
                <w:szCs w:val="18"/>
              </w:rPr>
              <w:t>2.</w:t>
            </w:r>
          </w:p>
        </w:tc>
        <w:tc>
          <w:tcPr>
            <w:tcW w:w="3004" w:type="dxa"/>
            <w:vAlign w:val="center"/>
          </w:tcPr>
          <w:p w14:paraId="34FBBB00" w14:textId="77777777" w:rsidR="000B2C5C" w:rsidRPr="00AD240D" w:rsidRDefault="000B2C5C" w:rsidP="007E2831">
            <w:pPr>
              <w:rPr>
                <w:sz w:val="18"/>
                <w:szCs w:val="18"/>
              </w:rPr>
            </w:pPr>
            <w:r w:rsidRPr="00AD240D">
              <w:rPr>
                <w:sz w:val="18"/>
                <w:szCs w:val="18"/>
              </w:rPr>
              <w:t>AWL  Wrocław ul.                               Czajkowskiego 109  budynek nr 6 -separatory tłuszczu</w:t>
            </w:r>
          </w:p>
        </w:tc>
        <w:tc>
          <w:tcPr>
            <w:tcW w:w="492" w:type="dxa"/>
            <w:vAlign w:val="center"/>
          </w:tcPr>
          <w:p w14:paraId="3841B86E" w14:textId="77777777" w:rsidR="000B2C5C" w:rsidRPr="00AD240D" w:rsidRDefault="000B2C5C" w:rsidP="007E2831">
            <w:pPr>
              <w:jc w:val="center"/>
              <w:rPr>
                <w:sz w:val="18"/>
                <w:szCs w:val="18"/>
              </w:rPr>
            </w:pPr>
            <w:r w:rsidRPr="00AD240D">
              <w:rPr>
                <w:sz w:val="18"/>
                <w:szCs w:val="18"/>
              </w:rPr>
              <w:t xml:space="preserve">m </w:t>
            </w:r>
            <w:r w:rsidRPr="00AD240D">
              <w:rPr>
                <w:sz w:val="18"/>
                <w:szCs w:val="18"/>
                <w:vertAlign w:val="superscript"/>
              </w:rPr>
              <w:t>3</w:t>
            </w:r>
          </w:p>
        </w:tc>
        <w:tc>
          <w:tcPr>
            <w:tcW w:w="1364" w:type="dxa"/>
            <w:vAlign w:val="center"/>
          </w:tcPr>
          <w:p w14:paraId="4C4D2E19" w14:textId="77777777" w:rsidR="000B2C5C" w:rsidRPr="00AD240D" w:rsidRDefault="000B2C5C" w:rsidP="007E2831">
            <w:pPr>
              <w:jc w:val="center"/>
              <w:rPr>
                <w:sz w:val="18"/>
                <w:szCs w:val="18"/>
              </w:rPr>
            </w:pPr>
            <w:r w:rsidRPr="00AD240D">
              <w:rPr>
                <w:sz w:val="18"/>
                <w:szCs w:val="18"/>
              </w:rPr>
              <w:t>3</w:t>
            </w:r>
          </w:p>
        </w:tc>
        <w:tc>
          <w:tcPr>
            <w:tcW w:w="1471" w:type="dxa"/>
            <w:vAlign w:val="center"/>
          </w:tcPr>
          <w:p w14:paraId="47EE62A1" w14:textId="77777777" w:rsidR="00677259" w:rsidRPr="00AD240D" w:rsidRDefault="00677259" w:rsidP="00677259">
            <w:pPr>
              <w:jc w:val="center"/>
              <w:rPr>
                <w:b/>
                <w:sz w:val="18"/>
                <w:szCs w:val="18"/>
              </w:rPr>
            </w:pPr>
            <w:r w:rsidRPr="00AD240D">
              <w:rPr>
                <w:sz w:val="18"/>
                <w:szCs w:val="18"/>
              </w:rPr>
              <w:t xml:space="preserve">1 raz w </w:t>
            </w:r>
          </w:p>
          <w:p w14:paraId="1F4A8365" w14:textId="77777777" w:rsidR="000B2C5C" w:rsidRPr="00AD240D" w:rsidRDefault="00677259" w:rsidP="00677259">
            <w:pPr>
              <w:jc w:val="center"/>
              <w:rPr>
                <w:sz w:val="18"/>
                <w:szCs w:val="18"/>
              </w:rPr>
            </w:pPr>
            <w:r w:rsidRPr="00AD240D">
              <w:rPr>
                <w:sz w:val="18"/>
                <w:szCs w:val="18"/>
              </w:rPr>
              <w:t>m-</w:t>
            </w:r>
            <w:proofErr w:type="spellStart"/>
            <w:r w:rsidRPr="00AD240D">
              <w:rPr>
                <w:sz w:val="18"/>
                <w:szCs w:val="18"/>
              </w:rPr>
              <w:t>cu</w:t>
            </w:r>
            <w:proofErr w:type="spellEnd"/>
          </w:p>
        </w:tc>
        <w:tc>
          <w:tcPr>
            <w:tcW w:w="1559" w:type="dxa"/>
            <w:vAlign w:val="center"/>
          </w:tcPr>
          <w:p w14:paraId="089F896B" w14:textId="77777777" w:rsidR="000B2C5C" w:rsidRPr="00AD240D" w:rsidRDefault="00677259" w:rsidP="007E2831">
            <w:pPr>
              <w:jc w:val="center"/>
              <w:rPr>
                <w:sz w:val="18"/>
                <w:szCs w:val="18"/>
              </w:rPr>
            </w:pPr>
            <w:r>
              <w:rPr>
                <w:sz w:val="18"/>
                <w:szCs w:val="18"/>
              </w:rPr>
              <w:t>72</w:t>
            </w:r>
            <w:r w:rsidR="000B2C5C" w:rsidRPr="00AD240D">
              <w:rPr>
                <w:sz w:val="18"/>
                <w:szCs w:val="18"/>
              </w:rPr>
              <w:t xml:space="preserve"> m </w:t>
            </w:r>
            <w:r w:rsidR="000B2C5C" w:rsidRPr="00AD240D">
              <w:rPr>
                <w:sz w:val="18"/>
                <w:szCs w:val="18"/>
                <w:vertAlign w:val="superscript"/>
              </w:rPr>
              <w:t>3</w:t>
            </w:r>
          </w:p>
        </w:tc>
        <w:tc>
          <w:tcPr>
            <w:tcW w:w="1276" w:type="dxa"/>
          </w:tcPr>
          <w:p w14:paraId="6B678B89" w14:textId="77777777" w:rsidR="000B2C5C" w:rsidRPr="00AD240D" w:rsidRDefault="000B2C5C" w:rsidP="007E2831">
            <w:pPr>
              <w:rPr>
                <w:sz w:val="18"/>
                <w:szCs w:val="18"/>
              </w:rPr>
            </w:pPr>
          </w:p>
        </w:tc>
      </w:tr>
      <w:tr w:rsidR="000B2C5C" w:rsidRPr="00DF5E2D" w14:paraId="15010FF1" w14:textId="77777777" w:rsidTr="000E677E">
        <w:trPr>
          <w:trHeight w:val="881"/>
        </w:trPr>
        <w:tc>
          <w:tcPr>
            <w:tcW w:w="540" w:type="dxa"/>
            <w:vAlign w:val="center"/>
          </w:tcPr>
          <w:p w14:paraId="68671208" w14:textId="77777777" w:rsidR="000B2C5C" w:rsidRPr="00AD240D" w:rsidRDefault="000B2C5C" w:rsidP="007E2831">
            <w:pPr>
              <w:jc w:val="center"/>
              <w:rPr>
                <w:sz w:val="18"/>
                <w:szCs w:val="18"/>
              </w:rPr>
            </w:pPr>
            <w:r w:rsidRPr="00AD240D">
              <w:rPr>
                <w:sz w:val="18"/>
                <w:szCs w:val="18"/>
              </w:rPr>
              <w:t>3.</w:t>
            </w:r>
          </w:p>
        </w:tc>
        <w:tc>
          <w:tcPr>
            <w:tcW w:w="3004" w:type="dxa"/>
            <w:vAlign w:val="center"/>
          </w:tcPr>
          <w:p w14:paraId="552BA5BB" w14:textId="77777777" w:rsidR="000B2C5C" w:rsidRPr="00AD240D" w:rsidRDefault="00753886" w:rsidP="00753886">
            <w:pPr>
              <w:rPr>
                <w:sz w:val="18"/>
                <w:szCs w:val="18"/>
              </w:rPr>
            </w:pPr>
            <w:r w:rsidRPr="00753886">
              <w:rPr>
                <w:sz w:val="18"/>
                <w:szCs w:val="18"/>
              </w:rPr>
              <w:t>AWL  Wrocław ul.                               Czajkowskiego 109</w:t>
            </w:r>
            <w:r>
              <w:rPr>
                <w:sz w:val="18"/>
                <w:szCs w:val="18"/>
              </w:rPr>
              <w:t xml:space="preserve"> obok  budynku</w:t>
            </w:r>
            <w:r w:rsidRPr="00753886">
              <w:rPr>
                <w:sz w:val="18"/>
                <w:szCs w:val="18"/>
              </w:rPr>
              <w:t xml:space="preserve"> nr </w:t>
            </w:r>
            <w:r>
              <w:rPr>
                <w:sz w:val="18"/>
                <w:szCs w:val="18"/>
              </w:rPr>
              <w:t>136 –separator oleju</w:t>
            </w:r>
          </w:p>
        </w:tc>
        <w:tc>
          <w:tcPr>
            <w:tcW w:w="492" w:type="dxa"/>
            <w:vAlign w:val="center"/>
          </w:tcPr>
          <w:p w14:paraId="0681D532" w14:textId="77777777" w:rsidR="000B2C5C" w:rsidRPr="00AD240D" w:rsidRDefault="00753886" w:rsidP="007E2831">
            <w:pPr>
              <w:jc w:val="center"/>
              <w:rPr>
                <w:sz w:val="18"/>
                <w:szCs w:val="18"/>
              </w:rPr>
            </w:pPr>
            <w:r w:rsidRPr="00753886">
              <w:rPr>
                <w:sz w:val="18"/>
                <w:szCs w:val="18"/>
              </w:rPr>
              <w:t xml:space="preserve">m </w:t>
            </w:r>
            <w:r w:rsidRPr="007E2831">
              <w:rPr>
                <w:sz w:val="18"/>
                <w:szCs w:val="18"/>
                <w:vertAlign w:val="superscript"/>
              </w:rPr>
              <w:t>3</w:t>
            </w:r>
          </w:p>
        </w:tc>
        <w:tc>
          <w:tcPr>
            <w:tcW w:w="1364" w:type="dxa"/>
            <w:vAlign w:val="center"/>
          </w:tcPr>
          <w:p w14:paraId="3DDCA5F9" w14:textId="77777777" w:rsidR="000B2C5C" w:rsidRPr="00AD240D" w:rsidRDefault="00753886" w:rsidP="007E2831">
            <w:pPr>
              <w:jc w:val="center"/>
              <w:rPr>
                <w:sz w:val="18"/>
                <w:szCs w:val="18"/>
              </w:rPr>
            </w:pPr>
            <w:r>
              <w:rPr>
                <w:sz w:val="18"/>
                <w:szCs w:val="18"/>
              </w:rPr>
              <w:t>10</w:t>
            </w:r>
          </w:p>
        </w:tc>
        <w:tc>
          <w:tcPr>
            <w:tcW w:w="1471" w:type="dxa"/>
            <w:vAlign w:val="center"/>
          </w:tcPr>
          <w:p w14:paraId="54D80DE2" w14:textId="77777777" w:rsidR="000B2C5C" w:rsidRPr="00AD240D" w:rsidRDefault="00753886" w:rsidP="007E2831">
            <w:pPr>
              <w:jc w:val="center"/>
              <w:rPr>
                <w:sz w:val="18"/>
                <w:szCs w:val="18"/>
              </w:rPr>
            </w:pPr>
            <w:r>
              <w:rPr>
                <w:sz w:val="18"/>
                <w:szCs w:val="18"/>
              </w:rPr>
              <w:t>2 razy w roku</w:t>
            </w:r>
          </w:p>
        </w:tc>
        <w:tc>
          <w:tcPr>
            <w:tcW w:w="1559" w:type="dxa"/>
            <w:vAlign w:val="center"/>
          </w:tcPr>
          <w:p w14:paraId="7F997B6D" w14:textId="77777777" w:rsidR="000B2C5C" w:rsidRPr="00AD240D" w:rsidRDefault="00753886" w:rsidP="007E2831">
            <w:pPr>
              <w:jc w:val="center"/>
              <w:rPr>
                <w:sz w:val="18"/>
                <w:szCs w:val="18"/>
              </w:rPr>
            </w:pPr>
            <w:r>
              <w:rPr>
                <w:sz w:val="18"/>
                <w:szCs w:val="18"/>
              </w:rPr>
              <w:t xml:space="preserve">40 </w:t>
            </w:r>
            <w:r w:rsidRPr="00753886">
              <w:rPr>
                <w:sz w:val="18"/>
                <w:szCs w:val="18"/>
              </w:rPr>
              <w:t xml:space="preserve">m </w:t>
            </w:r>
            <w:r w:rsidRPr="007E2831">
              <w:rPr>
                <w:sz w:val="18"/>
                <w:szCs w:val="18"/>
                <w:vertAlign w:val="superscript"/>
              </w:rPr>
              <w:t>3</w:t>
            </w:r>
          </w:p>
        </w:tc>
        <w:tc>
          <w:tcPr>
            <w:tcW w:w="1276" w:type="dxa"/>
          </w:tcPr>
          <w:p w14:paraId="3E210D1E" w14:textId="77777777" w:rsidR="000B2C5C" w:rsidRPr="00AD240D" w:rsidRDefault="000B2C5C" w:rsidP="007E2831">
            <w:pPr>
              <w:rPr>
                <w:sz w:val="18"/>
                <w:szCs w:val="18"/>
              </w:rPr>
            </w:pPr>
          </w:p>
        </w:tc>
      </w:tr>
      <w:tr w:rsidR="007E2831" w:rsidRPr="00DF5E2D" w14:paraId="4FADD924" w14:textId="77777777" w:rsidTr="000E677E">
        <w:trPr>
          <w:trHeight w:val="881"/>
        </w:trPr>
        <w:tc>
          <w:tcPr>
            <w:tcW w:w="540" w:type="dxa"/>
            <w:vAlign w:val="center"/>
          </w:tcPr>
          <w:p w14:paraId="64CD546F" w14:textId="77777777" w:rsidR="007E2831" w:rsidRPr="00AD240D" w:rsidRDefault="007E2831" w:rsidP="007E2831">
            <w:pPr>
              <w:jc w:val="center"/>
              <w:rPr>
                <w:sz w:val="18"/>
                <w:szCs w:val="18"/>
              </w:rPr>
            </w:pPr>
            <w:r>
              <w:rPr>
                <w:sz w:val="18"/>
                <w:szCs w:val="18"/>
              </w:rPr>
              <w:t>4.</w:t>
            </w:r>
          </w:p>
        </w:tc>
        <w:tc>
          <w:tcPr>
            <w:tcW w:w="3004" w:type="dxa"/>
            <w:vAlign w:val="center"/>
          </w:tcPr>
          <w:p w14:paraId="342D15E5" w14:textId="77777777" w:rsidR="007E2831" w:rsidRPr="00753886" w:rsidRDefault="007E2831" w:rsidP="007E2831">
            <w:pPr>
              <w:rPr>
                <w:sz w:val="18"/>
                <w:szCs w:val="18"/>
              </w:rPr>
            </w:pPr>
            <w:r w:rsidRPr="007E2831">
              <w:rPr>
                <w:sz w:val="18"/>
                <w:szCs w:val="18"/>
              </w:rPr>
              <w:t>AWL  Wrocław ul.                               Czajkowskiego 109 obok  budynku nr 136 –</w:t>
            </w:r>
            <w:r>
              <w:rPr>
                <w:sz w:val="18"/>
                <w:szCs w:val="18"/>
              </w:rPr>
              <w:t>zbiornik bezodpływowy</w:t>
            </w:r>
          </w:p>
        </w:tc>
        <w:tc>
          <w:tcPr>
            <w:tcW w:w="492" w:type="dxa"/>
            <w:vAlign w:val="center"/>
          </w:tcPr>
          <w:p w14:paraId="40ADB76D" w14:textId="77777777" w:rsidR="007E2831" w:rsidRPr="00753886" w:rsidRDefault="007E2831" w:rsidP="007E2831">
            <w:pPr>
              <w:jc w:val="center"/>
              <w:rPr>
                <w:sz w:val="18"/>
                <w:szCs w:val="18"/>
              </w:rPr>
            </w:pPr>
            <w:r w:rsidRPr="00753886">
              <w:rPr>
                <w:sz w:val="18"/>
                <w:szCs w:val="18"/>
              </w:rPr>
              <w:t xml:space="preserve">m </w:t>
            </w:r>
            <w:r w:rsidRPr="007E2831">
              <w:rPr>
                <w:sz w:val="18"/>
                <w:szCs w:val="18"/>
                <w:vertAlign w:val="superscript"/>
              </w:rPr>
              <w:t>3</w:t>
            </w:r>
          </w:p>
        </w:tc>
        <w:tc>
          <w:tcPr>
            <w:tcW w:w="1364" w:type="dxa"/>
            <w:vAlign w:val="center"/>
          </w:tcPr>
          <w:p w14:paraId="6362A424" w14:textId="77777777" w:rsidR="007E2831" w:rsidRDefault="007E2831" w:rsidP="007E2831">
            <w:pPr>
              <w:jc w:val="center"/>
              <w:rPr>
                <w:sz w:val="18"/>
                <w:szCs w:val="18"/>
              </w:rPr>
            </w:pPr>
            <w:r>
              <w:rPr>
                <w:sz w:val="18"/>
                <w:szCs w:val="18"/>
              </w:rPr>
              <w:t>10</w:t>
            </w:r>
          </w:p>
        </w:tc>
        <w:tc>
          <w:tcPr>
            <w:tcW w:w="1471" w:type="dxa"/>
            <w:vAlign w:val="center"/>
          </w:tcPr>
          <w:p w14:paraId="5A3FE739" w14:textId="77777777" w:rsidR="007E2831" w:rsidRDefault="007E2831" w:rsidP="007E2831">
            <w:pPr>
              <w:jc w:val="center"/>
              <w:rPr>
                <w:sz w:val="18"/>
                <w:szCs w:val="18"/>
              </w:rPr>
            </w:pPr>
            <w:r>
              <w:rPr>
                <w:sz w:val="18"/>
                <w:szCs w:val="18"/>
              </w:rPr>
              <w:t>2 razy w roku</w:t>
            </w:r>
          </w:p>
        </w:tc>
        <w:tc>
          <w:tcPr>
            <w:tcW w:w="1559" w:type="dxa"/>
            <w:vAlign w:val="center"/>
          </w:tcPr>
          <w:p w14:paraId="60964FFE" w14:textId="77777777" w:rsidR="007E2831" w:rsidRDefault="007E2831" w:rsidP="007E2831">
            <w:pPr>
              <w:jc w:val="center"/>
              <w:rPr>
                <w:sz w:val="18"/>
                <w:szCs w:val="18"/>
              </w:rPr>
            </w:pPr>
            <w:r>
              <w:rPr>
                <w:sz w:val="18"/>
                <w:szCs w:val="18"/>
              </w:rPr>
              <w:t xml:space="preserve">40 </w:t>
            </w:r>
            <w:r w:rsidRPr="00753886">
              <w:rPr>
                <w:sz w:val="18"/>
                <w:szCs w:val="18"/>
              </w:rPr>
              <w:t xml:space="preserve">m </w:t>
            </w:r>
            <w:r w:rsidRPr="007E2831">
              <w:rPr>
                <w:sz w:val="18"/>
                <w:szCs w:val="18"/>
                <w:vertAlign w:val="superscript"/>
              </w:rPr>
              <w:t>3</w:t>
            </w:r>
          </w:p>
        </w:tc>
        <w:tc>
          <w:tcPr>
            <w:tcW w:w="1276" w:type="dxa"/>
          </w:tcPr>
          <w:p w14:paraId="0187BEC2" w14:textId="77777777" w:rsidR="007E2831" w:rsidRPr="00AD240D" w:rsidRDefault="007E2831" w:rsidP="007E2831">
            <w:pPr>
              <w:rPr>
                <w:sz w:val="18"/>
                <w:szCs w:val="18"/>
              </w:rPr>
            </w:pPr>
          </w:p>
        </w:tc>
      </w:tr>
      <w:tr w:rsidR="000B2C5C" w:rsidRPr="00DF5E2D" w14:paraId="7B73E47F" w14:textId="77777777" w:rsidTr="000E677E">
        <w:trPr>
          <w:trHeight w:val="900"/>
        </w:trPr>
        <w:tc>
          <w:tcPr>
            <w:tcW w:w="540" w:type="dxa"/>
            <w:vAlign w:val="center"/>
          </w:tcPr>
          <w:p w14:paraId="5B700A8D" w14:textId="77777777" w:rsidR="000B2C5C" w:rsidRPr="00AD240D" w:rsidRDefault="007E2831" w:rsidP="007E2831">
            <w:pPr>
              <w:jc w:val="center"/>
              <w:rPr>
                <w:sz w:val="18"/>
                <w:szCs w:val="18"/>
              </w:rPr>
            </w:pPr>
            <w:r>
              <w:rPr>
                <w:sz w:val="18"/>
                <w:szCs w:val="18"/>
              </w:rPr>
              <w:t>5</w:t>
            </w:r>
            <w:r w:rsidR="000B2C5C" w:rsidRPr="00AD240D">
              <w:rPr>
                <w:sz w:val="18"/>
                <w:szCs w:val="18"/>
              </w:rPr>
              <w:t>.</w:t>
            </w:r>
          </w:p>
        </w:tc>
        <w:tc>
          <w:tcPr>
            <w:tcW w:w="3004" w:type="dxa"/>
            <w:vAlign w:val="center"/>
          </w:tcPr>
          <w:p w14:paraId="7451ABAB" w14:textId="77777777" w:rsidR="000B2C5C" w:rsidRPr="00AD240D" w:rsidRDefault="000B2C5C" w:rsidP="007E2831">
            <w:pPr>
              <w:rPr>
                <w:sz w:val="18"/>
                <w:szCs w:val="18"/>
              </w:rPr>
            </w:pPr>
            <w:r w:rsidRPr="00AD240D">
              <w:rPr>
                <w:sz w:val="18"/>
                <w:szCs w:val="18"/>
              </w:rPr>
              <w:t>AWL Wrocław ul.                                                                                           Czajkowskiego 109 obiekt nr  68 (koło budynku nr 32) – zbiornik bezodpływowy na ścieki</w:t>
            </w:r>
          </w:p>
        </w:tc>
        <w:tc>
          <w:tcPr>
            <w:tcW w:w="492" w:type="dxa"/>
            <w:vAlign w:val="center"/>
          </w:tcPr>
          <w:p w14:paraId="7C33C743" w14:textId="77777777" w:rsidR="000B2C5C" w:rsidRPr="00AD240D" w:rsidRDefault="000B2C5C" w:rsidP="007E2831">
            <w:pPr>
              <w:jc w:val="center"/>
              <w:rPr>
                <w:sz w:val="18"/>
                <w:szCs w:val="18"/>
              </w:rPr>
            </w:pPr>
            <w:r w:rsidRPr="00AD240D">
              <w:rPr>
                <w:sz w:val="18"/>
                <w:szCs w:val="18"/>
              </w:rPr>
              <w:t xml:space="preserve">m </w:t>
            </w:r>
            <w:r w:rsidRPr="00AD240D">
              <w:rPr>
                <w:sz w:val="18"/>
                <w:szCs w:val="18"/>
                <w:vertAlign w:val="superscript"/>
              </w:rPr>
              <w:t>3</w:t>
            </w:r>
          </w:p>
        </w:tc>
        <w:tc>
          <w:tcPr>
            <w:tcW w:w="1364" w:type="dxa"/>
            <w:vAlign w:val="center"/>
          </w:tcPr>
          <w:p w14:paraId="69705730" w14:textId="77777777" w:rsidR="000B2C5C" w:rsidRPr="00AD240D" w:rsidRDefault="000B2C5C" w:rsidP="007E2831">
            <w:pPr>
              <w:jc w:val="center"/>
              <w:rPr>
                <w:sz w:val="18"/>
                <w:szCs w:val="18"/>
              </w:rPr>
            </w:pPr>
            <w:r w:rsidRPr="00AD240D">
              <w:rPr>
                <w:sz w:val="18"/>
                <w:szCs w:val="18"/>
              </w:rPr>
              <w:t>50</w:t>
            </w:r>
          </w:p>
        </w:tc>
        <w:tc>
          <w:tcPr>
            <w:tcW w:w="1471" w:type="dxa"/>
            <w:vAlign w:val="center"/>
          </w:tcPr>
          <w:p w14:paraId="15CDC467" w14:textId="77777777" w:rsidR="000B2C5C" w:rsidRPr="00AD240D" w:rsidRDefault="00677259" w:rsidP="007E2831">
            <w:pPr>
              <w:jc w:val="center"/>
              <w:rPr>
                <w:sz w:val="18"/>
                <w:szCs w:val="18"/>
              </w:rPr>
            </w:pPr>
            <w:r w:rsidRPr="00677259">
              <w:rPr>
                <w:sz w:val="18"/>
                <w:szCs w:val="18"/>
              </w:rPr>
              <w:t>wg. zgłoszeń</w:t>
            </w:r>
          </w:p>
        </w:tc>
        <w:tc>
          <w:tcPr>
            <w:tcW w:w="1559" w:type="dxa"/>
            <w:vAlign w:val="center"/>
          </w:tcPr>
          <w:p w14:paraId="11F44F7B" w14:textId="77777777" w:rsidR="000B2C5C" w:rsidRPr="00AD240D" w:rsidRDefault="00677259" w:rsidP="007E2831">
            <w:pPr>
              <w:jc w:val="center"/>
              <w:rPr>
                <w:sz w:val="18"/>
                <w:szCs w:val="18"/>
              </w:rPr>
            </w:pPr>
            <w:r>
              <w:rPr>
                <w:sz w:val="18"/>
                <w:szCs w:val="18"/>
              </w:rPr>
              <w:t>360</w:t>
            </w:r>
            <w:r w:rsidR="000B2C5C" w:rsidRPr="00AD240D">
              <w:rPr>
                <w:sz w:val="18"/>
                <w:szCs w:val="18"/>
              </w:rPr>
              <w:t xml:space="preserve">0 m </w:t>
            </w:r>
            <w:r w:rsidR="000B2C5C" w:rsidRPr="00AD240D">
              <w:rPr>
                <w:sz w:val="18"/>
                <w:szCs w:val="18"/>
                <w:vertAlign w:val="superscript"/>
              </w:rPr>
              <w:t>3</w:t>
            </w:r>
          </w:p>
        </w:tc>
        <w:tc>
          <w:tcPr>
            <w:tcW w:w="1276" w:type="dxa"/>
          </w:tcPr>
          <w:p w14:paraId="6499CDAA" w14:textId="77777777" w:rsidR="000B2C5C" w:rsidRPr="00AD240D" w:rsidRDefault="000B2C5C" w:rsidP="007E2831">
            <w:pPr>
              <w:rPr>
                <w:sz w:val="18"/>
                <w:szCs w:val="18"/>
              </w:rPr>
            </w:pPr>
          </w:p>
        </w:tc>
      </w:tr>
      <w:tr w:rsidR="000B2C5C" w:rsidRPr="00DF5E2D" w14:paraId="4587A24F" w14:textId="77777777" w:rsidTr="000E677E">
        <w:trPr>
          <w:trHeight w:val="709"/>
        </w:trPr>
        <w:tc>
          <w:tcPr>
            <w:tcW w:w="540" w:type="dxa"/>
            <w:vAlign w:val="center"/>
          </w:tcPr>
          <w:p w14:paraId="2811D200" w14:textId="77777777" w:rsidR="000B2C5C" w:rsidRPr="00AD240D" w:rsidRDefault="007E2831" w:rsidP="007E2831">
            <w:pPr>
              <w:jc w:val="center"/>
              <w:rPr>
                <w:sz w:val="18"/>
                <w:szCs w:val="18"/>
              </w:rPr>
            </w:pPr>
            <w:r>
              <w:rPr>
                <w:sz w:val="18"/>
                <w:szCs w:val="18"/>
              </w:rPr>
              <w:t>6</w:t>
            </w:r>
            <w:r w:rsidR="000B2C5C" w:rsidRPr="00AD240D">
              <w:rPr>
                <w:sz w:val="18"/>
                <w:szCs w:val="18"/>
              </w:rPr>
              <w:t>.</w:t>
            </w:r>
          </w:p>
        </w:tc>
        <w:tc>
          <w:tcPr>
            <w:tcW w:w="3004" w:type="dxa"/>
            <w:vAlign w:val="center"/>
          </w:tcPr>
          <w:p w14:paraId="4EB21933" w14:textId="77777777" w:rsidR="000B2C5C" w:rsidRPr="00AD240D" w:rsidRDefault="000B2C5C" w:rsidP="007E2831">
            <w:pPr>
              <w:rPr>
                <w:sz w:val="18"/>
                <w:szCs w:val="18"/>
              </w:rPr>
            </w:pPr>
            <w:r w:rsidRPr="00AD240D">
              <w:rPr>
                <w:sz w:val="18"/>
                <w:szCs w:val="18"/>
              </w:rPr>
              <w:t xml:space="preserve">AWL – OJK (Raków) - – zbiornik bezodpływowy na ścieki                                                                                                              </w:t>
            </w:r>
          </w:p>
        </w:tc>
        <w:tc>
          <w:tcPr>
            <w:tcW w:w="492" w:type="dxa"/>
            <w:vAlign w:val="center"/>
          </w:tcPr>
          <w:p w14:paraId="217D9325" w14:textId="77777777" w:rsidR="000B2C5C" w:rsidRPr="00AD240D" w:rsidRDefault="000B2C5C" w:rsidP="007E2831">
            <w:pPr>
              <w:jc w:val="center"/>
              <w:rPr>
                <w:sz w:val="18"/>
                <w:szCs w:val="18"/>
              </w:rPr>
            </w:pPr>
            <w:r w:rsidRPr="00AD240D">
              <w:rPr>
                <w:sz w:val="18"/>
                <w:szCs w:val="18"/>
              </w:rPr>
              <w:t xml:space="preserve">m </w:t>
            </w:r>
            <w:r w:rsidRPr="00AD240D">
              <w:rPr>
                <w:sz w:val="18"/>
                <w:szCs w:val="18"/>
                <w:vertAlign w:val="superscript"/>
              </w:rPr>
              <w:t>3</w:t>
            </w:r>
          </w:p>
        </w:tc>
        <w:tc>
          <w:tcPr>
            <w:tcW w:w="1364" w:type="dxa"/>
            <w:vAlign w:val="center"/>
          </w:tcPr>
          <w:p w14:paraId="6982AF35" w14:textId="77777777" w:rsidR="000B2C5C" w:rsidRPr="00AD240D" w:rsidRDefault="000B2C5C" w:rsidP="007E2831">
            <w:pPr>
              <w:jc w:val="center"/>
              <w:rPr>
                <w:sz w:val="18"/>
                <w:szCs w:val="18"/>
              </w:rPr>
            </w:pPr>
            <w:r w:rsidRPr="00AD240D">
              <w:rPr>
                <w:sz w:val="18"/>
                <w:szCs w:val="18"/>
              </w:rPr>
              <w:t>8</w:t>
            </w:r>
          </w:p>
        </w:tc>
        <w:tc>
          <w:tcPr>
            <w:tcW w:w="1471" w:type="dxa"/>
            <w:vAlign w:val="center"/>
          </w:tcPr>
          <w:p w14:paraId="55886A01" w14:textId="77777777" w:rsidR="000B2C5C" w:rsidRPr="00AD240D" w:rsidRDefault="000B2C5C" w:rsidP="007E2831">
            <w:pPr>
              <w:jc w:val="center"/>
              <w:rPr>
                <w:sz w:val="18"/>
                <w:szCs w:val="18"/>
              </w:rPr>
            </w:pPr>
            <w:r w:rsidRPr="00AD240D">
              <w:rPr>
                <w:sz w:val="18"/>
                <w:szCs w:val="18"/>
              </w:rPr>
              <w:t>wg. zgłoszeń</w:t>
            </w:r>
          </w:p>
        </w:tc>
        <w:tc>
          <w:tcPr>
            <w:tcW w:w="1559" w:type="dxa"/>
            <w:vAlign w:val="center"/>
          </w:tcPr>
          <w:p w14:paraId="6D579BD3" w14:textId="77777777" w:rsidR="000B2C5C" w:rsidRPr="00AD240D" w:rsidRDefault="000B2C5C" w:rsidP="007E2831">
            <w:pPr>
              <w:rPr>
                <w:sz w:val="18"/>
                <w:szCs w:val="18"/>
              </w:rPr>
            </w:pPr>
            <w:r w:rsidRPr="00AD240D">
              <w:rPr>
                <w:sz w:val="18"/>
                <w:szCs w:val="18"/>
              </w:rPr>
              <w:t xml:space="preserve">          120 m</w:t>
            </w:r>
            <w:r w:rsidRPr="00AD240D">
              <w:rPr>
                <w:sz w:val="18"/>
                <w:szCs w:val="18"/>
                <w:vertAlign w:val="superscript"/>
              </w:rPr>
              <w:t>3</w:t>
            </w:r>
          </w:p>
        </w:tc>
        <w:tc>
          <w:tcPr>
            <w:tcW w:w="1276" w:type="dxa"/>
          </w:tcPr>
          <w:p w14:paraId="5501EA55" w14:textId="77777777" w:rsidR="000B2C5C" w:rsidRPr="00AD240D" w:rsidRDefault="000B2C5C" w:rsidP="007E2831">
            <w:pPr>
              <w:rPr>
                <w:sz w:val="18"/>
                <w:szCs w:val="18"/>
              </w:rPr>
            </w:pPr>
          </w:p>
        </w:tc>
      </w:tr>
      <w:tr w:rsidR="000B2C5C" w:rsidRPr="00DF5E2D" w14:paraId="564782EF" w14:textId="77777777" w:rsidTr="000E677E">
        <w:trPr>
          <w:trHeight w:val="709"/>
        </w:trPr>
        <w:tc>
          <w:tcPr>
            <w:tcW w:w="540" w:type="dxa"/>
            <w:vAlign w:val="center"/>
          </w:tcPr>
          <w:p w14:paraId="7F6A8BF5" w14:textId="77777777" w:rsidR="000B2C5C" w:rsidRPr="00AD240D" w:rsidRDefault="007E2831" w:rsidP="007E2831">
            <w:pPr>
              <w:rPr>
                <w:sz w:val="18"/>
                <w:szCs w:val="18"/>
              </w:rPr>
            </w:pPr>
            <w:r>
              <w:rPr>
                <w:sz w:val="18"/>
                <w:szCs w:val="18"/>
              </w:rPr>
              <w:t xml:space="preserve">  7</w:t>
            </w:r>
            <w:r w:rsidR="000B2C5C" w:rsidRPr="00AD240D">
              <w:rPr>
                <w:sz w:val="18"/>
                <w:szCs w:val="18"/>
              </w:rPr>
              <w:t>.</w:t>
            </w:r>
          </w:p>
        </w:tc>
        <w:tc>
          <w:tcPr>
            <w:tcW w:w="3004" w:type="dxa"/>
            <w:vAlign w:val="center"/>
          </w:tcPr>
          <w:p w14:paraId="35883F59" w14:textId="77777777" w:rsidR="000B2C5C" w:rsidRPr="00AD240D" w:rsidRDefault="000B2C5C" w:rsidP="007E2831">
            <w:pPr>
              <w:rPr>
                <w:sz w:val="18"/>
                <w:szCs w:val="18"/>
              </w:rPr>
            </w:pPr>
            <w:r w:rsidRPr="00AD240D">
              <w:rPr>
                <w:sz w:val="18"/>
                <w:szCs w:val="18"/>
              </w:rPr>
              <w:t>AWL Wrocław ul.                                                                                           Czajkowskiego 109 obiekt nr 29-1 (koło budynku nr 29) – zbiornik bezodpływowy na ścieki</w:t>
            </w:r>
          </w:p>
        </w:tc>
        <w:tc>
          <w:tcPr>
            <w:tcW w:w="492" w:type="dxa"/>
            <w:vAlign w:val="center"/>
          </w:tcPr>
          <w:p w14:paraId="46F31139" w14:textId="77777777" w:rsidR="000B2C5C" w:rsidRPr="00AD240D" w:rsidRDefault="000B2C5C" w:rsidP="007E2831">
            <w:pPr>
              <w:jc w:val="center"/>
              <w:rPr>
                <w:sz w:val="18"/>
                <w:szCs w:val="18"/>
              </w:rPr>
            </w:pPr>
            <w:r w:rsidRPr="00AD240D">
              <w:rPr>
                <w:sz w:val="18"/>
                <w:szCs w:val="18"/>
              </w:rPr>
              <w:t xml:space="preserve">m </w:t>
            </w:r>
            <w:r w:rsidRPr="00AD240D">
              <w:rPr>
                <w:sz w:val="18"/>
                <w:szCs w:val="18"/>
                <w:vertAlign w:val="superscript"/>
              </w:rPr>
              <w:t>3</w:t>
            </w:r>
          </w:p>
        </w:tc>
        <w:tc>
          <w:tcPr>
            <w:tcW w:w="1364" w:type="dxa"/>
            <w:vAlign w:val="center"/>
          </w:tcPr>
          <w:p w14:paraId="75E89404" w14:textId="77777777" w:rsidR="000B2C5C" w:rsidRPr="00AD240D" w:rsidRDefault="000B2C5C" w:rsidP="007E2831">
            <w:pPr>
              <w:jc w:val="center"/>
              <w:rPr>
                <w:sz w:val="18"/>
                <w:szCs w:val="18"/>
              </w:rPr>
            </w:pPr>
            <w:r w:rsidRPr="00AD240D">
              <w:rPr>
                <w:sz w:val="18"/>
                <w:szCs w:val="18"/>
              </w:rPr>
              <w:t>10</w:t>
            </w:r>
          </w:p>
        </w:tc>
        <w:tc>
          <w:tcPr>
            <w:tcW w:w="1471" w:type="dxa"/>
            <w:vAlign w:val="center"/>
          </w:tcPr>
          <w:p w14:paraId="76835543" w14:textId="77777777" w:rsidR="000B2C5C" w:rsidRPr="00AD240D" w:rsidRDefault="000B2C5C" w:rsidP="007E2831">
            <w:pPr>
              <w:jc w:val="center"/>
              <w:rPr>
                <w:sz w:val="18"/>
                <w:szCs w:val="18"/>
              </w:rPr>
            </w:pPr>
            <w:r w:rsidRPr="00AD240D">
              <w:rPr>
                <w:sz w:val="18"/>
                <w:szCs w:val="18"/>
              </w:rPr>
              <w:t>wg. zgłoszeń</w:t>
            </w:r>
          </w:p>
        </w:tc>
        <w:tc>
          <w:tcPr>
            <w:tcW w:w="1559" w:type="dxa"/>
            <w:vAlign w:val="center"/>
          </w:tcPr>
          <w:p w14:paraId="276AD644" w14:textId="77777777" w:rsidR="000B2C5C" w:rsidRPr="00AD240D" w:rsidRDefault="000B2C5C" w:rsidP="007E2831">
            <w:pPr>
              <w:jc w:val="center"/>
              <w:rPr>
                <w:sz w:val="18"/>
                <w:szCs w:val="18"/>
              </w:rPr>
            </w:pPr>
            <w:r w:rsidRPr="00AD240D">
              <w:rPr>
                <w:sz w:val="18"/>
                <w:szCs w:val="18"/>
              </w:rPr>
              <w:t xml:space="preserve">150 m </w:t>
            </w:r>
            <w:r w:rsidRPr="00AD240D">
              <w:rPr>
                <w:sz w:val="18"/>
                <w:szCs w:val="18"/>
                <w:vertAlign w:val="superscript"/>
              </w:rPr>
              <w:t>3</w:t>
            </w:r>
          </w:p>
        </w:tc>
        <w:tc>
          <w:tcPr>
            <w:tcW w:w="1276" w:type="dxa"/>
          </w:tcPr>
          <w:p w14:paraId="48AAA9F9" w14:textId="77777777" w:rsidR="000B2C5C" w:rsidRPr="00AD240D" w:rsidRDefault="000B2C5C" w:rsidP="007E2831">
            <w:pPr>
              <w:rPr>
                <w:sz w:val="18"/>
                <w:szCs w:val="18"/>
              </w:rPr>
            </w:pPr>
          </w:p>
        </w:tc>
      </w:tr>
      <w:tr w:rsidR="000B2C5C" w:rsidRPr="00DF5E2D" w14:paraId="6A18870F" w14:textId="77777777" w:rsidTr="000E677E">
        <w:trPr>
          <w:trHeight w:val="709"/>
        </w:trPr>
        <w:tc>
          <w:tcPr>
            <w:tcW w:w="540" w:type="dxa"/>
            <w:vAlign w:val="center"/>
          </w:tcPr>
          <w:p w14:paraId="1076DDA0" w14:textId="77777777" w:rsidR="000B2C5C" w:rsidRPr="00AD240D" w:rsidRDefault="007E2831" w:rsidP="007E2831">
            <w:pPr>
              <w:rPr>
                <w:sz w:val="18"/>
                <w:szCs w:val="18"/>
              </w:rPr>
            </w:pPr>
            <w:r>
              <w:rPr>
                <w:sz w:val="18"/>
                <w:szCs w:val="18"/>
              </w:rPr>
              <w:t xml:space="preserve">  8</w:t>
            </w:r>
            <w:r w:rsidR="000B2C5C" w:rsidRPr="00AD240D">
              <w:rPr>
                <w:sz w:val="18"/>
                <w:szCs w:val="18"/>
              </w:rPr>
              <w:t>.</w:t>
            </w:r>
          </w:p>
        </w:tc>
        <w:tc>
          <w:tcPr>
            <w:tcW w:w="3004" w:type="dxa"/>
            <w:vAlign w:val="center"/>
          </w:tcPr>
          <w:p w14:paraId="3B20EB96" w14:textId="77777777" w:rsidR="000B2C5C" w:rsidRPr="00AD240D" w:rsidRDefault="000B2C5C" w:rsidP="000B2C5C">
            <w:pPr>
              <w:rPr>
                <w:sz w:val="18"/>
                <w:szCs w:val="18"/>
              </w:rPr>
            </w:pPr>
            <w:r w:rsidRPr="00AD240D">
              <w:rPr>
                <w:sz w:val="18"/>
                <w:szCs w:val="18"/>
              </w:rPr>
              <w:t>AWL Wrocław ul.                                                                                           Czajkowskiego 109 obiekt nr 243 (</w:t>
            </w:r>
            <w:r>
              <w:rPr>
                <w:sz w:val="18"/>
                <w:szCs w:val="18"/>
              </w:rPr>
              <w:t>obok</w:t>
            </w:r>
            <w:r w:rsidRPr="00AD240D">
              <w:rPr>
                <w:sz w:val="18"/>
                <w:szCs w:val="18"/>
              </w:rPr>
              <w:t xml:space="preserve"> budynku nr 19) –  przepompownia ścieków  </w:t>
            </w:r>
          </w:p>
        </w:tc>
        <w:tc>
          <w:tcPr>
            <w:tcW w:w="492" w:type="dxa"/>
            <w:vAlign w:val="center"/>
          </w:tcPr>
          <w:p w14:paraId="78FAB6A0" w14:textId="77777777" w:rsidR="000B2C5C" w:rsidRPr="00AD240D" w:rsidRDefault="000B2C5C" w:rsidP="007E2831">
            <w:pPr>
              <w:jc w:val="center"/>
              <w:rPr>
                <w:sz w:val="18"/>
                <w:szCs w:val="18"/>
              </w:rPr>
            </w:pPr>
            <w:r w:rsidRPr="00AD240D">
              <w:rPr>
                <w:sz w:val="18"/>
                <w:szCs w:val="18"/>
              </w:rPr>
              <w:t xml:space="preserve">m </w:t>
            </w:r>
            <w:r w:rsidRPr="00AD240D">
              <w:rPr>
                <w:sz w:val="18"/>
                <w:szCs w:val="18"/>
                <w:vertAlign w:val="superscript"/>
              </w:rPr>
              <w:t>3</w:t>
            </w:r>
          </w:p>
        </w:tc>
        <w:tc>
          <w:tcPr>
            <w:tcW w:w="1364" w:type="dxa"/>
            <w:vAlign w:val="center"/>
          </w:tcPr>
          <w:p w14:paraId="453D0FDC" w14:textId="77777777" w:rsidR="000B2C5C" w:rsidRPr="00AD240D" w:rsidRDefault="000B2C5C" w:rsidP="007E2831">
            <w:pPr>
              <w:jc w:val="center"/>
              <w:rPr>
                <w:sz w:val="18"/>
                <w:szCs w:val="18"/>
              </w:rPr>
            </w:pPr>
            <w:r w:rsidRPr="00AD240D">
              <w:rPr>
                <w:sz w:val="18"/>
                <w:szCs w:val="18"/>
              </w:rPr>
              <w:t>10</w:t>
            </w:r>
          </w:p>
        </w:tc>
        <w:tc>
          <w:tcPr>
            <w:tcW w:w="1471" w:type="dxa"/>
            <w:vAlign w:val="center"/>
          </w:tcPr>
          <w:p w14:paraId="52964EF3" w14:textId="77777777" w:rsidR="000B2C5C" w:rsidRPr="00AD240D" w:rsidRDefault="000B2C5C" w:rsidP="007E2831">
            <w:pPr>
              <w:jc w:val="center"/>
              <w:rPr>
                <w:sz w:val="18"/>
                <w:szCs w:val="18"/>
              </w:rPr>
            </w:pPr>
            <w:r w:rsidRPr="00AD240D">
              <w:rPr>
                <w:sz w:val="18"/>
                <w:szCs w:val="18"/>
              </w:rPr>
              <w:t>wg. zgłoszeń</w:t>
            </w:r>
          </w:p>
        </w:tc>
        <w:tc>
          <w:tcPr>
            <w:tcW w:w="1559" w:type="dxa"/>
            <w:vAlign w:val="center"/>
          </w:tcPr>
          <w:p w14:paraId="6B5FACEC" w14:textId="77777777" w:rsidR="000B2C5C" w:rsidRPr="00AD240D" w:rsidRDefault="00677259" w:rsidP="007E2831">
            <w:pPr>
              <w:jc w:val="center"/>
              <w:rPr>
                <w:sz w:val="18"/>
                <w:szCs w:val="18"/>
              </w:rPr>
            </w:pPr>
            <w:r>
              <w:rPr>
                <w:sz w:val="18"/>
                <w:szCs w:val="18"/>
              </w:rPr>
              <w:t>12</w:t>
            </w:r>
            <w:r w:rsidR="000B2C5C" w:rsidRPr="00AD240D">
              <w:rPr>
                <w:sz w:val="18"/>
                <w:szCs w:val="18"/>
              </w:rPr>
              <w:t xml:space="preserve">0 m </w:t>
            </w:r>
            <w:r w:rsidR="000B2C5C" w:rsidRPr="00AD240D">
              <w:rPr>
                <w:sz w:val="18"/>
                <w:szCs w:val="18"/>
                <w:vertAlign w:val="superscript"/>
              </w:rPr>
              <w:t>3</w:t>
            </w:r>
          </w:p>
        </w:tc>
        <w:tc>
          <w:tcPr>
            <w:tcW w:w="1276" w:type="dxa"/>
          </w:tcPr>
          <w:p w14:paraId="5079C21C" w14:textId="77777777" w:rsidR="000B2C5C" w:rsidRPr="00AD240D" w:rsidRDefault="000B2C5C" w:rsidP="007E2831">
            <w:pPr>
              <w:rPr>
                <w:sz w:val="18"/>
                <w:szCs w:val="18"/>
              </w:rPr>
            </w:pPr>
          </w:p>
        </w:tc>
      </w:tr>
      <w:tr w:rsidR="000F2249" w:rsidRPr="00DF5E2D" w14:paraId="511CC6B3" w14:textId="77777777" w:rsidTr="000E677E">
        <w:trPr>
          <w:trHeight w:val="367"/>
        </w:trPr>
        <w:tc>
          <w:tcPr>
            <w:tcW w:w="9706" w:type="dxa"/>
            <w:gridSpan w:val="7"/>
            <w:vAlign w:val="center"/>
          </w:tcPr>
          <w:p w14:paraId="4A0230F3" w14:textId="77777777" w:rsidR="000F2249" w:rsidRPr="000F2249" w:rsidRDefault="000F2249" w:rsidP="000F2249">
            <w:pPr>
              <w:jc w:val="center"/>
              <w:rPr>
                <w:b/>
                <w:sz w:val="18"/>
                <w:szCs w:val="18"/>
              </w:rPr>
            </w:pPr>
            <w:r w:rsidRPr="000F2249">
              <w:rPr>
                <w:b/>
                <w:sz w:val="18"/>
                <w:szCs w:val="18"/>
              </w:rPr>
              <w:t>ZADANIE II - czyszczenie wpustów ulicznych wraz z przyłączami oraz awaryjne czyszczenie i inspekcja tv sieci kanalizacyjnych</w:t>
            </w:r>
          </w:p>
        </w:tc>
      </w:tr>
      <w:tr w:rsidR="00A44DFA" w:rsidRPr="00DF5E2D" w14:paraId="78022766" w14:textId="77777777" w:rsidTr="000E677E">
        <w:trPr>
          <w:trHeight w:val="709"/>
        </w:trPr>
        <w:tc>
          <w:tcPr>
            <w:tcW w:w="540" w:type="dxa"/>
            <w:vAlign w:val="center"/>
          </w:tcPr>
          <w:p w14:paraId="57FF947F" w14:textId="77777777" w:rsidR="00A44DFA" w:rsidRPr="00AD240D" w:rsidRDefault="007E2831" w:rsidP="007E2831">
            <w:pPr>
              <w:rPr>
                <w:sz w:val="18"/>
                <w:szCs w:val="18"/>
              </w:rPr>
            </w:pPr>
            <w:r>
              <w:rPr>
                <w:sz w:val="18"/>
                <w:szCs w:val="18"/>
              </w:rPr>
              <w:t>9</w:t>
            </w:r>
            <w:r w:rsidR="00A44DFA">
              <w:rPr>
                <w:sz w:val="18"/>
                <w:szCs w:val="18"/>
              </w:rPr>
              <w:t>.</w:t>
            </w:r>
          </w:p>
        </w:tc>
        <w:tc>
          <w:tcPr>
            <w:tcW w:w="3004" w:type="dxa"/>
            <w:vAlign w:val="center"/>
          </w:tcPr>
          <w:p w14:paraId="02F0B351" w14:textId="77777777" w:rsidR="00A44DFA" w:rsidRPr="00AD240D" w:rsidRDefault="00A44DFA" w:rsidP="000B2C5C">
            <w:pPr>
              <w:rPr>
                <w:sz w:val="18"/>
                <w:szCs w:val="18"/>
              </w:rPr>
            </w:pPr>
            <w:r>
              <w:rPr>
                <w:sz w:val="18"/>
                <w:szCs w:val="18"/>
              </w:rPr>
              <w:t>AWL Wrocław ul. Czajkowskiego 109- wpusty uliczne wraz z przyłączami.</w:t>
            </w:r>
          </w:p>
        </w:tc>
        <w:tc>
          <w:tcPr>
            <w:tcW w:w="492" w:type="dxa"/>
            <w:vAlign w:val="center"/>
          </w:tcPr>
          <w:p w14:paraId="671BE278" w14:textId="77777777" w:rsidR="00A44DFA" w:rsidRPr="00AD240D" w:rsidRDefault="00A44DFA" w:rsidP="007E2831">
            <w:pPr>
              <w:jc w:val="center"/>
              <w:rPr>
                <w:sz w:val="18"/>
                <w:szCs w:val="18"/>
              </w:rPr>
            </w:pPr>
            <w:r>
              <w:rPr>
                <w:sz w:val="18"/>
                <w:szCs w:val="18"/>
              </w:rPr>
              <w:t>szt.</w:t>
            </w:r>
          </w:p>
        </w:tc>
        <w:tc>
          <w:tcPr>
            <w:tcW w:w="1364" w:type="dxa"/>
            <w:vAlign w:val="center"/>
          </w:tcPr>
          <w:p w14:paraId="33CC10B4" w14:textId="77777777" w:rsidR="00A44DFA" w:rsidRPr="00AD240D" w:rsidRDefault="00A44DFA" w:rsidP="007E2831">
            <w:pPr>
              <w:jc w:val="center"/>
              <w:rPr>
                <w:sz w:val="18"/>
                <w:szCs w:val="18"/>
              </w:rPr>
            </w:pPr>
            <w:r>
              <w:rPr>
                <w:sz w:val="18"/>
                <w:szCs w:val="18"/>
              </w:rPr>
              <w:t>10</w:t>
            </w:r>
          </w:p>
        </w:tc>
        <w:tc>
          <w:tcPr>
            <w:tcW w:w="1471" w:type="dxa"/>
            <w:vAlign w:val="center"/>
          </w:tcPr>
          <w:p w14:paraId="36A9A494" w14:textId="77777777" w:rsidR="00A44DFA" w:rsidRPr="00AD240D" w:rsidRDefault="00A44DFA" w:rsidP="007E2831">
            <w:pPr>
              <w:jc w:val="center"/>
              <w:rPr>
                <w:sz w:val="18"/>
                <w:szCs w:val="18"/>
              </w:rPr>
            </w:pPr>
            <w:r>
              <w:rPr>
                <w:sz w:val="18"/>
                <w:szCs w:val="18"/>
              </w:rPr>
              <w:t>Raz w roku</w:t>
            </w:r>
          </w:p>
        </w:tc>
        <w:tc>
          <w:tcPr>
            <w:tcW w:w="1559" w:type="dxa"/>
            <w:vAlign w:val="center"/>
          </w:tcPr>
          <w:p w14:paraId="251B9DC8" w14:textId="77777777" w:rsidR="00A44DFA" w:rsidRPr="00AD240D" w:rsidRDefault="00677259" w:rsidP="007E2831">
            <w:pPr>
              <w:jc w:val="center"/>
              <w:rPr>
                <w:sz w:val="18"/>
                <w:szCs w:val="18"/>
              </w:rPr>
            </w:pPr>
            <w:r>
              <w:rPr>
                <w:sz w:val="18"/>
                <w:szCs w:val="18"/>
              </w:rPr>
              <w:t>220</w:t>
            </w:r>
          </w:p>
        </w:tc>
        <w:tc>
          <w:tcPr>
            <w:tcW w:w="1276" w:type="dxa"/>
          </w:tcPr>
          <w:p w14:paraId="2F80B73B" w14:textId="77777777" w:rsidR="00A44DFA" w:rsidRPr="00AD240D" w:rsidRDefault="00A44DFA" w:rsidP="007E2831">
            <w:pPr>
              <w:rPr>
                <w:sz w:val="18"/>
                <w:szCs w:val="18"/>
              </w:rPr>
            </w:pPr>
          </w:p>
        </w:tc>
      </w:tr>
      <w:tr w:rsidR="00A44DFA" w:rsidRPr="00DF5E2D" w14:paraId="4324E786" w14:textId="77777777" w:rsidTr="000E677E">
        <w:trPr>
          <w:trHeight w:val="709"/>
        </w:trPr>
        <w:tc>
          <w:tcPr>
            <w:tcW w:w="540" w:type="dxa"/>
            <w:vAlign w:val="center"/>
          </w:tcPr>
          <w:p w14:paraId="05AE7383" w14:textId="77777777" w:rsidR="00A44DFA" w:rsidRPr="00AD240D" w:rsidRDefault="007E2831" w:rsidP="007E2831">
            <w:pPr>
              <w:rPr>
                <w:sz w:val="18"/>
                <w:szCs w:val="18"/>
              </w:rPr>
            </w:pPr>
            <w:r>
              <w:rPr>
                <w:sz w:val="18"/>
                <w:szCs w:val="18"/>
              </w:rPr>
              <w:t>10</w:t>
            </w:r>
            <w:r w:rsidR="00A44DFA">
              <w:rPr>
                <w:sz w:val="18"/>
                <w:szCs w:val="18"/>
              </w:rPr>
              <w:t>.</w:t>
            </w:r>
          </w:p>
        </w:tc>
        <w:tc>
          <w:tcPr>
            <w:tcW w:w="3004" w:type="dxa"/>
            <w:vAlign w:val="center"/>
          </w:tcPr>
          <w:p w14:paraId="10921B05" w14:textId="77777777" w:rsidR="00A44DFA" w:rsidRPr="00AD240D" w:rsidRDefault="00A44DFA" w:rsidP="000B2C5C">
            <w:pPr>
              <w:rPr>
                <w:sz w:val="18"/>
                <w:szCs w:val="18"/>
              </w:rPr>
            </w:pPr>
            <w:r>
              <w:rPr>
                <w:sz w:val="18"/>
                <w:szCs w:val="18"/>
              </w:rPr>
              <w:t>Czyszczenie kanalizacji samochodem specjalistycznym wraz z odessaniem, wywozem osadu oraz kosztami dojazdu</w:t>
            </w:r>
          </w:p>
        </w:tc>
        <w:tc>
          <w:tcPr>
            <w:tcW w:w="492" w:type="dxa"/>
            <w:vAlign w:val="center"/>
          </w:tcPr>
          <w:p w14:paraId="50234BA8" w14:textId="77777777" w:rsidR="00A44DFA" w:rsidRPr="00AD240D" w:rsidRDefault="00A44DFA" w:rsidP="007E2831">
            <w:pPr>
              <w:jc w:val="center"/>
              <w:rPr>
                <w:sz w:val="18"/>
                <w:szCs w:val="18"/>
              </w:rPr>
            </w:pPr>
            <w:r>
              <w:rPr>
                <w:sz w:val="18"/>
                <w:szCs w:val="18"/>
              </w:rPr>
              <w:t>m-godz.</w:t>
            </w:r>
          </w:p>
        </w:tc>
        <w:tc>
          <w:tcPr>
            <w:tcW w:w="1364" w:type="dxa"/>
            <w:vAlign w:val="center"/>
          </w:tcPr>
          <w:p w14:paraId="751A58C0" w14:textId="77777777" w:rsidR="00A44DFA" w:rsidRPr="00AD240D" w:rsidRDefault="00A44DFA" w:rsidP="007E2831">
            <w:pPr>
              <w:jc w:val="center"/>
              <w:rPr>
                <w:sz w:val="18"/>
                <w:szCs w:val="18"/>
              </w:rPr>
            </w:pPr>
            <w:r>
              <w:rPr>
                <w:sz w:val="18"/>
                <w:szCs w:val="18"/>
              </w:rPr>
              <w:t>3</w:t>
            </w:r>
          </w:p>
        </w:tc>
        <w:tc>
          <w:tcPr>
            <w:tcW w:w="1471" w:type="dxa"/>
            <w:vAlign w:val="center"/>
          </w:tcPr>
          <w:p w14:paraId="0ECBAD19" w14:textId="77777777" w:rsidR="00A44DFA" w:rsidRPr="00AD240D" w:rsidRDefault="00A44DFA" w:rsidP="007E2831">
            <w:pPr>
              <w:jc w:val="center"/>
              <w:rPr>
                <w:sz w:val="18"/>
                <w:szCs w:val="18"/>
              </w:rPr>
            </w:pPr>
            <w:r w:rsidRPr="00A44DFA">
              <w:rPr>
                <w:sz w:val="18"/>
                <w:szCs w:val="18"/>
              </w:rPr>
              <w:t>wg. zgłoszeń</w:t>
            </w:r>
          </w:p>
        </w:tc>
        <w:tc>
          <w:tcPr>
            <w:tcW w:w="1559" w:type="dxa"/>
            <w:vAlign w:val="center"/>
          </w:tcPr>
          <w:p w14:paraId="36BC4890" w14:textId="77777777" w:rsidR="00A44DFA" w:rsidRPr="00AD240D" w:rsidRDefault="00677259" w:rsidP="007E2831">
            <w:pPr>
              <w:jc w:val="center"/>
              <w:rPr>
                <w:sz w:val="18"/>
                <w:szCs w:val="18"/>
              </w:rPr>
            </w:pPr>
            <w:r>
              <w:rPr>
                <w:sz w:val="18"/>
                <w:szCs w:val="18"/>
              </w:rPr>
              <w:t>100</w:t>
            </w:r>
          </w:p>
        </w:tc>
        <w:tc>
          <w:tcPr>
            <w:tcW w:w="1276" w:type="dxa"/>
          </w:tcPr>
          <w:p w14:paraId="703883CB" w14:textId="77777777" w:rsidR="00A44DFA" w:rsidRPr="00AD240D" w:rsidRDefault="00A44DFA" w:rsidP="007E2831">
            <w:pPr>
              <w:rPr>
                <w:sz w:val="18"/>
                <w:szCs w:val="18"/>
              </w:rPr>
            </w:pPr>
          </w:p>
        </w:tc>
      </w:tr>
      <w:tr w:rsidR="00A44DFA" w:rsidRPr="00DF5E2D" w14:paraId="3AD213EE" w14:textId="77777777" w:rsidTr="000E677E">
        <w:trPr>
          <w:trHeight w:val="709"/>
        </w:trPr>
        <w:tc>
          <w:tcPr>
            <w:tcW w:w="540" w:type="dxa"/>
            <w:vAlign w:val="center"/>
          </w:tcPr>
          <w:p w14:paraId="79D2E55B" w14:textId="77777777" w:rsidR="00A44DFA" w:rsidRDefault="007E2831" w:rsidP="007E2831">
            <w:pPr>
              <w:rPr>
                <w:sz w:val="18"/>
                <w:szCs w:val="18"/>
              </w:rPr>
            </w:pPr>
            <w:r>
              <w:rPr>
                <w:sz w:val="18"/>
                <w:szCs w:val="18"/>
              </w:rPr>
              <w:t>11</w:t>
            </w:r>
            <w:r w:rsidR="00A44DFA">
              <w:rPr>
                <w:sz w:val="18"/>
                <w:szCs w:val="18"/>
              </w:rPr>
              <w:t>.</w:t>
            </w:r>
          </w:p>
        </w:tc>
        <w:tc>
          <w:tcPr>
            <w:tcW w:w="3004" w:type="dxa"/>
            <w:vAlign w:val="center"/>
          </w:tcPr>
          <w:p w14:paraId="2AB5C08E" w14:textId="77777777" w:rsidR="00A44DFA" w:rsidRDefault="00A44DFA" w:rsidP="000B2C5C">
            <w:pPr>
              <w:rPr>
                <w:sz w:val="18"/>
                <w:szCs w:val="18"/>
              </w:rPr>
            </w:pPr>
            <w:r>
              <w:rPr>
                <w:sz w:val="18"/>
                <w:szCs w:val="18"/>
              </w:rPr>
              <w:t>Inspekcja TV po czyszczeniu kanalizacji</w:t>
            </w:r>
          </w:p>
        </w:tc>
        <w:tc>
          <w:tcPr>
            <w:tcW w:w="492" w:type="dxa"/>
            <w:vAlign w:val="center"/>
          </w:tcPr>
          <w:p w14:paraId="19A8E207" w14:textId="77777777" w:rsidR="00A44DFA" w:rsidRDefault="00A44DFA" w:rsidP="007E2831">
            <w:pPr>
              <w:jc w:val="center"/>
              <w:rPr>
                <w:sz w:val="18"/>
                <w:szCs w:val="18"/>
              </w:rPr>
            </w:pPr>
            <w:r>
              <w:rPr>
                <w:sz w:val="18"/>
                <w:szCs w:val="18"/>
              </w:rPr>
              <w:t>M kanału</w:t>
            </w:r>
          </w:p>
        </w:tc>
        <w:tc>
          <w:tcPr>
            <w:tcW w:w="1364" w:type="dxa"/>
            <w:vAlign w:val="center"/>
          </w:tcPr>
          <w:p w14:paraId="7EF3E33B" w14:textId="77777777" w:rsidR="00A44DFA" w:rsidRDefault="00A44DFA" w:rsidP="007E2831">
            <w:pPr>
              <w:jc w:val="center"/>
              <w:rPr>
                <w:sz w:val="18"/>
                <w:szCs w:val="18"/>
              </w:rPr>
            </w:pPr>
            <w:r>
              <w:rPr>
                <w:sz w:val="18"/>
                <w:szCs w:val="18"/>
              </w:rPr>
              <w:t>20</w:t>
            </w:r>
          </w:p>
        </w:tc>
        <w:tc>
          <w:tcPr>
            <w:tcW w:w="1471" w:type="dxa"/>
            <w:vAlign w:val="center"/>
          </w:tcPr>
          <w:p w14:paraId="6D615394" w14:textId="77777777" w:rsidR="00A44DFA" w:rsidRPr="00A44DFA" w:rsidRDefault="00A44DFA" w:rsidP="007E2831">
            <w:pPr>
              <w:jc w:val="center"/>
              <w:rPr>
                <w:sz w:val="18"/>
                <w:szCs w:val="18"/>
              </w:rPr>
            </w:pPr>
            <w:r w:rsidRPr="00A44DFA">
              <w:rPr>
                <w:sz w:val="18"/>
                <w:szCs w:val="18"/>
              </w:rPr>
              <w:t>wg. zgłoszeń</w:t>
            </w:r>
          </w:p>
        </w:tc>
        <w:tc>
          <w:tcPr>
            <w:tcW w:w="1559" w:type="dxa"/>
            <w:vAlign w:val="center"/>
          </w:tcPr>
          <w:p w14:paraId="49D04C6D" w14:textId="77777777" w:rsidR="00A44DFA" w:rsidRDefault="00A44DFA" w:rsidP="007E2831">
            <w:pPr>
              <w:jc w:val="center"/>
              <w:rPr>
                <w:sz w:val="18"/>
                <w:szCs w:val="18"/>
              </w:rPr>
            </w:pPr>
            <w:r>
              <w:rPr>
                <w:sz w:val="18"/>
                <w:szCs w:val="18"/>
              </w:rPr>
              <w:t>500</w:t>
            </w:r>
          </w:p>
        </w:tc>
        <w:tc>
          <w:tcPr>
            <w:tcW w:w="1276" w:type="dxa"/>
          </w:tcPr>
          <w:p w14:paraId="5710CE95" w14:textId="77777777" w:rsidR="00A44DFA" w:rsidRPr="00AD240D" w:rsidRDefault="00A44DFA" w:rsidP="007E2831">
            <w:pPr>
              <w:rPr>
                <w:sz w:val="18"/>
                <w:szCs w:val="18"/>
              </w:rPr>
            </w:pPr>
          </w:p>
        </w:tc>
      </w:tr>
    </w:tbl>
    <w:p w14:paraId="4ACBCC2B" w14:textId="2078C53E" w:rsidR="000B2C5C" w:rsidRDefault="000B2C5C" w:rsidP="00426CAD">
      <w:pPr>
        <w:rPr>
          <w:b/>
        </w:rPr>
      </w:pPr>
    </w:p>
    <w:p w14:paraId="07645BED" w14:textId="77777777" w:rsidR="00F939B7" w:rsidRDefault="00F939B7"/>
    <w:sectPr w:rsidR="00F939B7" w:rsidSect="00C77375">
      <w:headerReference w:type="default" r:id="rId8"/>
      <w:footerReference w:type="even" r:id="rId9"/>
      <w:footerReference w:type="default" r:id="rId10"/>
      <w:headerReference w:type="firs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3EC4" w14:textId="77777777" w:rsidR="00E91969" w:rsidRDefault="00E91969" w:rsidP="000B2C5C">
      <w:r>
        <w:separator/>
      </w:r>
    </w:p>
  </w:endnote>
  <w:endnote w:type="continuationSeparator" w:id="0">
    <w:p w14:paraId="72E0D781" w14:textId="77777777" w:rsidR="00E91969" w:rsidRDefault="00E91969" w:rsidP="000B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088F" w14:textId="77777777" w:rsidR="007E2831" w:rsidRDefault="007E28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8753FA" w14:textId="77777777" w:rsidR="007E2831" w:rsidRDefault="007E283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BD68" w14:textId="77777777" w:rsidR="007E2831" w:rsidRDefault="007E28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F2249">
      <w:rPr>
        <w:rStyle w:val="Numerstrony"/>
        <w:noProof/>
      </w:rPr>
      <w:t>1</w:t>
    </w:r>
    <w:r>
      <w:rPr>
        <w:rStyle w:val="Numerstrony"/>
      </w:rPr>
      <w:fldChar w:fldCharType="end"/>
    </w:r>
  </w:p>
  <w:p w14:paraId="4F2D2043" w14:textId="77777777" w:rsidR="007E2831" w:rsidRDefault="007E283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335C" w14:textId="77777777" w:rsidR="00E91969" w:rsidRDefault="00E91969" w:rsidP="000B2C5C">
      <w:r>
        <w:separator/>
      </w:r>
    </w:p>
  </w:footnote>
  <w:footnote w:type="continuationSeparator" w:id="0">
    <w:p w14:paraId="4BEBB15C" w14:textId="77777777" w:rsidR="00E91969" w:rsidRDefault="00E91969" w:rsidP="000B2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6572" w14:textId="57F89387" w:rsidR="007E2831" w:rsidRPr="00CA51BE" w:rsidRDefault="00C77375" w:rsidP="00CA51BE">
    <w:pPr>
      <w:pStyle w:val="Nagwek"/>
      <w:jc w:val="right"/>
      <w:rPr>
        <w:rFonts w:ascii="Times New Roman" w:hAnsi="Times New Roman"/>
        <w:sz w:val="20"/>
      </w:rPr>
    </w:pPr>
    <w:r>
      <w:rPr>
        <w:rFonts w:ascii="Times New Roman" w:hAnsi="Times New Roman"/>
        <w:sz w:val="20"/>
      </w:rPr>
      <w:t>WNP/1022/BN/2023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7E2831" w:rsidRPr="008D20E7" w14:paraId="58833125" w14:textId="77777777">
      <w:tc>
        <w:tcPr>
          <w:tcW w:w="6480" w:type="dxa"/>
          <w:tcBorders>
            <w:top w:val="nil"/>
            <w:left w:val="nil"/>
            <w:bottom w:val="nil"/>
            <w:right w:val="nil"/>
          </w:tcBorders>
        </w:tcPr>
        <w:p w14:paraId="35197590" w14:textId="77777777" w:rsidR="007E2831" w:rsidRDefault="007E2831">
          <w:pPr>
            <w:spacing w:line="360" w:lineRule="auto"/>
            <w:rPr>
              <w:u w:val="single"/>
            </w:rPr>
          </w:pPr>
        </w:p>
      </w:tc>
      <w:tc>
        <w:tcPr>
          <w:tcW w:w="2914" w:type="dxa"/>
          <w:tcBorders>
            <w:top w:val="nil"/>
            <w:left w:val="nil"/>
            <w:bottom w:val="nil"/>
            <w:right w:val="nil"/>
          </w:tcBorders>
        </w:tcPr>
        <w:p w14:paraId="2CBFE364" w14:textId="77777777" w:rsidR="007E2831" w:rsidRPr="008D20E7" w:rsidRDefault="007E2831" w:rsidP="007E2831">
          <w:pPr>
            <w:spacing w:line="360" w:lineRule="auto"/>
            <w:jc w:val="center"/>
            <w:rPr>
              <w:b/>
              <w:sz w:val="24"/>
              <w:u w:val="single"/>
            </w:rPr>
          </w:pPr>
        </w:p>
      </w:tc>
    </w:tr>
  </w:tbl>
  <w:p w14:paraId="3C012CA9" w14:textId="77777777" w:rsidR="007E2831" w:rsidRDefault="007E28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657F"/>
    <w:multiLevelType w:val="hybridMultilevel"/>
    <w:tmpl w:val="9EC2037C"/>
    <w:lvl w:ilvl="0" w:tplc="FFFFFFFF">
      <w:start w:val="1"/>
      <w:numFmt w:val="decimal"/>
      <w:lvlText w:val="%1."/>
      <w:lvlJc w:val="left"/>
      <w:pPr>
        <w:tabs>
          <w:tab w:val="num" w:pos="786"/>
        </w:tabs>
        <w:ind w:left="766"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3604841"/>
    <w:multiLevelType w:val="hybridMultilevel"/>
    <w:tmpl w:val="32766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 w15:restartNumberingAfterBreak="0">
    <w:nsid w:val="31000BFC"/>
    <w:multiLevelType w:val="multilevel"/>
    <w:tmpl w:val="D45A097A"/>
    <w:lvl w:ilvl="0">
      <w:start w:val="1"/>
      <w:numFmt w:val="decimal"/>
      <w:lvlText w:val="%1."/>
      <w:lvlJc w:val="left"/>
      <w:pPr>
        <w:ind w:left="720" w:hanging="360"/>
      </w:pPr>
    </w:lvl>
    <w:lvl w:ilvl="1">
      <w:start w:val="1"/>
      <w:numFmt w:val="decimal"/>
      <w:lvlText w:val="%1.%2"/>
      <w:lvlJc w:val="left"/>
      <w:pPr>
        <w:tabs>
          <w:tab w:val="num" w:pos="2040"/>
        </w:tabs>
        <w:ind w:left="2040" w:hanging="360"/>
      </w:pPr>
      <w:rPr>
        <w:rFonts w:hint="default"/>
      </w:rPr>
    </w:lvl>
    <w:lvl w:ilvl="2">
      <w:start w:val="1"/>
      <w:numFmt w:val="decimal"/>
      <w:lvlText w:val="%3%1.%2."/>
      <w:lvlJc w:val="left"/>
      <w:pPr>
        <w:tabs>
          <w:tab w:val="num" w:pos="4080"/>
        </w:tabs>
        <w:ind w:left="4080" w:hanging="720"/>
      </w:pPr>
      <w:rPr>
        <w:rFonts w:hint="default"/>
      </w:rPr>
    </w:lvl>
    <w:lvl w:ilvl="3">
      <w:start w:val="1"/>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4" w15:restartNumberingAfterBreak="0">
    <w:nsid w:val="33841C82"/>
    <w:multiLevelType w:val="hybridMultilevel"/>
    <w:tmpl w:val="A43ADB96"/>
    <w:lvl w:ilvl="0" w:tplc="670218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AC3F7C"/>
    <w:multiLevelType w:val="hybridMultilevel"/>
    <w:tmpl w:val="959CE642"/>
    <w:lvl w:ilvl="0" w:tplc="04150019">
      <w:start w:val="1"/>
      <w:numFmt w:val="lowerLetter"/>
      <w:lvlText w:val="%1."/>
      <w:lvlJc w:val="left"/>
      <w:pPr>
        <w:tabs>
          <w:tab w:val="num" w:pos="360"/>
        </w:tabs>
        <w:ind w:left="340" w:hanging="340"/>
      </w:pPr>
      <w:rPr>
        <w:rFonts w:hint="default"/>
      </w:rPr>
    </w:lvl>
    <w:lvl w:ilvl="1" w:tplc="F3A22488">
      <w:start w:val="1"/>
      <w:numFmt w:val="bullet"/>
      <w:lvlText w:val="-"/>
      <w:lvlJc w:val="left"/>
      <w:pPr>
        <w:tabs>
          <w:tab w:val="num" w:pos="1440"/>
        </w:tabs>
        <w:ind w:left="1440" w:hanging="360"/>
      </w:pPr>
      <w:rPr>
        <w:rFonts w:ascii="Times New Roman" w:eastAsia="MS Mincho"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FDA3181"/>
    <w:multiLevelType w:val="hybridMultilevel"/>
    <w:tmpl w:val="7A187684"/>
    <w:lvl w:ilvl="0" w:tplc="670218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F607BA"/>
    <w:multiLevelType w:val="hybridMultilevel"/>
    <w:tmpl w:val="2CD69464"/>
    <w:lvl w:ilvl="0" w:tplc="670218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597BBC"/>
    <w:multiLevelType w:val="hybridMultilevel"/>
    <w:tmpl w:val="731469F6"/>
    <w:lvl w:ilvl="0" w:tplc="9C8C3BA2">
      <w:start w:val="1"/>
      <w:numFmt w:val="decimal"/>
      <w:lvlText w:val="%1."/>
      <w:lvlJc w:val="left"/>
      <w:pPr>
        <w:tabs>
          <w:tab w:val="num" w:pos="502"/>
        </w:tabs>
        <w:ind w:left="482" w:hanging="340"/>
      </w:pPr>
      <w:rPr>
        <w:rFonts w:hint="default"/>
      </w:rPr>
    </w:lvl>
    <w:lvl w:ilvl="1" w:tplc="66B2380E">
      <w:start w:val="1"/>
      <w:numFmt w:val="lowerLetter"/>
      <w:lvlText w:val="%2)"/>
      <w:lvlJc w:val="left"/>
      <w:pPr>
        <w:tabs>
          <w:tab w:val="num" w:pos="851"/>
        </w:tabs>
        <w:ind w:left="851" w:hanging="454"/>
      </w:pPr>
      <w:rPr>
        <w:rFonts w:hint="default"/>
      </w:rPr>
    </w:lvl>
    <w:lvl w:ilvl="2" w:tplc="ACB2DDFA">
      <w:start w:val="1"/>
      <w:numFmt w:val="decimal"/>
      <w:lvlText w:val="%3."/>
      <w:lvlJc w:val="left"/>
      <w:pPr>
        <w:tabs>
          <w:tab w:val="num" w:pos="360"/>
        </w:tabs>
        <w:ind w:left="340" w:hanging="340"/>
      </w:pPr>
      <w:rPr>
        <w:rFonts w:hint="default"/>
      </w:rPr>
    </w:lvl>
    <w:lvl w:ilvl="3" w:tplc="66EA7D34">
      <w:start w:val="1"/>
      <w:numFmt w:val="lowerLetter"/>
      <w:lvlText w:val="%4)"/>
      <w:lvlJc w:val="left"/>
      <w:pPr>
        <w:tabs>
          <w:tab w:val="num" w:pos="851"/>
        </w:tabs>
        <w:ind w:left="851" w:hanging="454"/>
      </w:pPr>
      <w:rPr>
        <w:rFonts w:hint="default"/>
      </w:rPr>
    </w:lvl>
    <w:lvl w:ilvl="4" w:tplc="D9B8E7D6">
      <w:start w:val="1"/>
      <w:numFmt w:val="decimal"/>
      <w:lvlText w:val="%5."/>
      <w:lvlJc w:val="left"/>
      <w:pPr>
        <w:tabs>
          <w:tab w:val="num" w:pos="360"/>
        </w:tabs>
        <w:ind w:left="340" w:hanging="340"/>
      </w:pPr>
      <w:rPr>
        <w:rFonts w:hint="default"/>
      </w:rPr>
    </w:lvl>
    <w:lvl w:ilvl="5" w:tplc="EB6ACD96">
      <w:start w:val="1"/>
      <w:numFmt w:val="lowerLetter"/>
      <w:lvlText w:val="%6)"/>
      <w:lvlJc w:val="left"/>
      <w:pPr>
        <w:tabs>
          <w:tab w:val="num" w:pos="851"/>
        </w:tabs>
        <w:ind w:left="851" w:hanging="454"/>
      </w:pPr>
      <w:rPr>
        <w:rFonts w:hint="default"/>
      </w:rPr>
    </w:lvl>
    <w:lvl w:ilvl="6" w:tplc="A1F6F836">
      <w:start w:val="3"/>
      <w:numFmt w:val="decimal"/>
      <w:lvlText w:val="%7"/>
      <w:lvlJc w:val="left"/>
      <w:pPr>
        <w:ind w:left="5040" w:hanging="360"/>
      </w:pPr>
      <w:rPr>
        <w:rFonts w:hint="default"/>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AE403A7"/>
    <w:multiLevelType w:val="hybridMultilevel"/>
    <w:tmpl w:val="15C80A0A"/>
    <w:lvl w:ilvl="0" w:tplc="04150011">
      <w:start w:val="1"/>
      <w:numFmt w:val="decimal"/>
      <w:lvlText w:val="%1)"/>
      <w:lvlJc w:val="left"/>
      <w:pPr>
        <w:tabs>
          <w:tab w:val="num" w:pos="360"/>
        </w:tabs>
        <w:ind w:left="340" w:hanging="340"/>
      </w:pPr>
      <w:rPr>
        <w:rFonts w:hint="default"/>
        <w:b w:val="0"/>
        <w:bCs w:val="0"/>
        <w:i w:val="0"/>
        <w:iCs w:val="0"/>
        <w:color w:val="auto"/>
      </w:rPr>
    </w:lvl>
    <w:lvl w:ilvl="1" w:tplc="0434C266">
      <w:start w:val="1"/>
      <w:numFmt w:val="lowerLetter"/>
      <w:lvlText w:val="%2."/>
      <w:lvlJc w:val="left"/>
      <w:pPr>
        <w:tabs>
          <w:tab w:val="num" w:pos="737"/>
        </w:tabs>
        <w:ind w:left="737" w:hanging="453"/>
      </w:pPr>
      <w:rPr>
        <w:rFonts w:hint="default"/>
        <w:b w:val="0"/>
        <w:bCs w:val="0"/>
        <w:i w:val="0"/>
        <w:iCs w:val="0"/>
        <w:color w:val="auto"/>
      </w:rPr>
    </w:lvl>
    <w:lvl w:ilvl="2" w:tplc="7C94A900">
      <w:start w:val="10"/>
      <w:numFmt w:val="decimal"/>
      <w:lvlText w:val="%3."/>
      <w:lvlJc w:val="left"/>
      <w:pPr>
        <w:tabs>
          <w:tab w:val="num" w:pos="360"/>
        </w:tabs>
        <w:ind w:left="340" w:hanging="340"/>
      </w:pPr>
      <w:rPr>
        <w:rFonts w:hint="default"/>
        <w:b w:val="0"/>
        <w:bCs w:val="0"/>
        <w:i w:val="0"/>
        <w:iCs w:val="0"/>
      </w:rPr>
    </w:lvl>
    <w:lvl w:ilvl="3" w:tplc="15CA3184">
      <w:start w:val="1"/>
      <w:numFmt w:val="decimal"/>
      <w:lvlText w:val="%4."/>
      <w:lvlJc w:val="left"/>
      <w:pPr>
        <w:tabs>
          <w:tab w:val="num" w:pos="2880"/>
        </w:tabs>
        <w:ind w:left="2880" w:hanging="360"/>
      </w:pPr>
    </w:lvl>
    <w:lvl w:ilvl="4" w:tplc="0CFA128C">
      <w:start w:val="1"/>
      <w:numFmt w:val="lowerLetter"/>
      <w:lvlText w:val="%5."/>
      <w:lvlJc w:val="left"/>
      <w:pPr>
        <w:tabs>
          <w:tab w:val="num" w:pos="3600"/>
        </w:tabs>
        <w:ind w:left="3600" w:hanging="360"/>
      </w:pPr>
    </w:lvl>
    <w:lvl w:ilvl="5" w:tplc="03AC4770">
      <w:start w:val="1"/>
      <w:numFmt w:val="lowerRoman"/>
      <w:lvlText w:val="%6."/>
      <w:lvlJc w:val="right"/>
      <w:pPr>
        <w:tabs>
          <w:tab w:val="num" w:pos="4320"/>
        </w:tabs>
        <w:ind w:left="4320" w:hanging="180"/>
      </w:pPr>
    </w:lvl>
    <w:lvl w:ilvl="6" w:tplc="0B9CC1FA">
      <w:start w:val="1"/>
      <w:numFmt w:val="decimal"/>
      <w:lvlText w:val="%7."/>
      <w:lvlJc w:val="left"/>
      <w:pPr>
        <w:tabs>
          <w:tab w:val="num" w:pos="5040"/>
        </w:tabs>
        <w:ind w:left="5040" w:hanging="360"/>
      </w:pPr>
    </w:lvl>
    <w:lvl w:ilvl="7" w:tplc="25CEDB6C">
      <w:start w:val="1"/>
      <w:numFmt w:val="lowerLetter"/>
      <w:lvlText w:val="%8."/>
      <w:lvlJc w:val="left"/>
      <w:pPr>
        <w:tabs>
          <w:tab w:val="num" w:pos="5760"/>
        </w:tabs>
        <w:ind w:left="5760" w:hanging="360"/>
      </w:pPr>
    </w:lvl>
    <w:lvl w:ilvl="8" w:tplc="4B52FD6E">
      <w:start w:val="1"/>
      <w:numFmt w:val="lowerRoman"/>
      <w:lvlText w:val="%9."/>
      <w:lvlJc w:val="right"/>
      <w:pPr>
        <w:tabs>
          <w:tab w:val="num" w:pos="6480"/>
        </w:tabs>
        <w:ind w:left="6480" w:hanging="180"/>
      </w:pPr>
    </w:lvl>
  </w:abstractNum>
  <w:abstractNum w:abstractNumId="10" w15:restartNumberingAfterBreak="0">
    <w:nsid w:val="6DE1186A"/>
    <w:multiLevelType w:val="hybridMultilevel"/>
    <w:tmpl w:val="30162D56"/>
    <w:lvl w:ilvl="0" w:tplc="8B00F534">
      <w:start w:val="4"/>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55633B6"/>
    <w:multiLevelType w:val="hybridMultilevel"/>
    <w:tmpl w:val="791EDF68"/>
    <w:lvl w:ilvl="0" w:tplc="FFFFFFFF">
      <w:start w:val="5"/>
      <w:numFmt w:val="decimal"/>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137719">
    <w:abstractNumId w:val="2"/>
  </w:num>
  <w:num w:numId="2" w16cid:durableId="283124923">
    <w:abstractNumId w:val="11"/>
  </w:num>
  <w:num w:numId="3" w16cid:durableId="1251233360">
    <w:abstractNumId w:val="0"/>
  </w:num>
  <w:num w:numId="4" w16cid:durableId="921255313">
    <w:abstractNumId w:val="10"/>
  </w:num>
  <w:num w:numId="5" w16cid:durableId="2002388551">
    <w:abstractNumId w:val="3"/>
  </w:num>
  <w:num w:numId="6" w16cid:durableId="1632780627">
    <w:abstractNumId w:val="12"/>
  </w:num>
  <w:num w:numId="7" w16cid:durableId="1873957084">
    <w:abstractNumId w:val="9"/>
  </w:num>
  <w:num w:numId="8" w16cid:durableId="760683454">
    <w:abstractNumId w:val="5"/>
  </w:num>
  <w:num w:numId="9" w16cid:durableId="1579513562">
    <w:abstractNumId w:val="8"/>
  </w:num>
  <w:num w:numId="10" w16cid:durableId="143817543">
    <w:abstractNumId w:val="4"/>
  </w:num>
  <w:num w:numId="11" w16cid:durableId="1150945529">
    <w:abstractNumId w:val="7"/>
  </w:num>
  <w:num w:numId="12" w16cid:durableId="714694302">
    <w:abstractNumId w:val="6"/>
  </w:num>
  <w:num w:numId="13" w16cid:durableId="133183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5C"/>
    <w:rsid w:val="000B2C5C"/>
    <w:rsid w:val="000E677E"/>
    <w:rsid w:val="000F2249"/>
    <w:rsid w:val="00125AAA"/>
    <w:rsid w:val="0015071E"/>
    <w:rsid w:val="00210650"/>
    <w:rsid w:val="002737E1"/>
    <w:rsid w:val="003950E8"/>
    <w:rsid w:val="00426CAD"/>
    <w:rsid w:val="006251AC"/>
    <w:rsid w:val="00677259"/>
    <w:rsid w:val="0075086A"/>
    <w:rsid w:val="00753886"/>
    <w:rsid w:val="007C0C1D"/>
    <w:rsid w:val="007E2831"/>
    <w:rsid w:val="00A20C93"/>
    <w:rsid w:val="00A26208"/>
    <w:rsid w:val="00A44DFA"/>
    <w:rsid w:val="00C77375"/>
    <w:rsid w:val="00CA51BE"/>
    <w:rsid w:val="00E91969"/>
    <w:rsid w:val="00F939B7"/>
    <w:rsid w:val="00FD6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3AE1"/>
  <w15:chartTrackingRefBased/>
  <w15:docId w15:val="{20FFAE4B-CFD6-4697-8609-17FDA732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24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0B2C5C"/>
    <w:pPr>
      <w:keepNext/>
      <w:jc w:val="right"/>
      <w:outlineLvl w:val="0"/>
    </w:pPr>
    <w:rPr>
      <w:sz w:val="24"/>
    </w:rPr>
  </w:style>
  <w:style w:type="paragraph" w:styleId="Nagwek2">
    <w:name w:val="heading 2"/>
    <w:basedOn w:val="Normalny"/>
    <w:next w:val="Normalny"/>
    <w:link w:val="Nagwek2Znak"/>
    <w:qFormat/>
    <w:rsid w:val="000B2C5C"/>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rsid w:val="000B2C5C"/>
    <w:pPr>
      <w:keepNext/>
      <w:ind w:left="360"/>
      <w:jc w:val="center"/>
      <w:outlineLvl w:val="2"/>
    </w:pPr>
    <w:rPr>
      <w:b/>
      <w:i/>
      <w:sz w:val="24"/>
      <w:lang w:val="x-none" w:eastAsia="x-none"/>
    </w:rPr>
  </w:style>
  <w:style w:type="paragraph" w:styleId="Nagwek6">
    <w:name w:val="heading 6"/>
    <w:basedOn w:val="Normalny"/>
    <w:next w:val="Normalny"/>
    <w:link w:val="Nagwek6Znak"/>
    <w:qFormat/>
    <w:rsid w:val="000B2C5C"/>
    <w:pPr>
      <w:keepNext/>
      <w:numPr>
        <w:numId w:val="1"/>
      </w:numPr>
      <w:outlineLvl w:val="5"/>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B2C5C"/>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0B2C5C"/>
    <w:rPr>
      <w:rFonts w:ascii="Arial" w:eastAsia="Times New Roman" w:hAnsi="Arial" w:cs="Times New Roman"/>
      <w:b/>
      <w:sz w:val="20"/>
      <w:szCs w:val="20"/>
      <w:lang w:val="x-none" w:eastAsia="x-none"/>
    </w:rPr>
  </w:style>
  <w:style w:type="character" w:customStyle="1" w:styleId="Nagwek3Znak">
    <w:name w:val="Nagłówek 3 Znak"/>
    <w:basedOn w:val="Domylnaczcionkaakapitu"/>
    <w:link w:val="Nagwek3"/>
    <w:uiPriority w:val="9"/>
    <w:rsid w:val="000B2C5C"/>
    <w:rPr>
      <w:rFonts w:ascii="Times New Roman" w:eastAsia="Times New Roman" w:hAnsi="Times New Roman" w:cs="Times New Roman"/>
      <w:b/>
      <w:i/>
      <w:sz w:val="24"/>
      <w:szCs w:val="20"/>
      <w:lang w:val="x-none" w:eastAsia="x-none"/>
    </w:rPr>
  </w:style>
  <w:style w:type="character" w:customStyle="1" w:styleId="Nagwek6Znak">
    <w:name w:val="Nagłówek 6 Znak"/>
    <w:basedOn w:val="Domylnaczcionkaakapitu"/>
    <w:link w:val="Nagwek6"/>
    <w:rsid w:val="000B2C5C"/>
    <w:rPr>
      <w:rFonts w:ascii="Times New Roman" w:eastAsia="Times New Roman" w:hAnsi="Times New Roman" w:cs="Times New Roman"/>
      <w:b/>
      <w:sz w:val="24"/>
      <w:szCs w:val="20"/>
      <w:lang w:eastAsia="pl-PL"/>
    </w:rPr>
  </w:style>
  <w:style w:type="paragraph" w:styleId="Podtytu">
    <w:name w:val="Subtitle"/>
    <w:aliases w:val="Znak"/>
    <w:basedOn w:val="Normalny"/>
    <w:link w:val="PodtytuZnak"/>
    <w:qFormat/>
    <w:rsid w:val="000B2C5C"/>
    <w:pPr>
      <w:jc w:val="center"/>
    </w:pPr>
    <w:rPr>
      <w:b/>
      <w:sz w:val="24"/>
      <w:lang w:val="x-none" w:eastAsia="x-none"/>
    </w:rPr>
  </w:style>
  <w:style w:type="character" w:customStyle="1" w:styleId="PodtytuZnak">
    <w:name w:val="Podtytuł Znak"/>
    <w:aliases w:val="Znak Znak"/>
    <w:basedOn w:val="Domylnaczcionkaakapitu"/>
    <w:link w:val="Podtytu"/>
    <w:rsid w:val="000B2C5C"/>
    <w:rPr>
      <w:rFonts w:ascii="Times New Roman" w:eastAsia="Times New Roman" w:hAnsi="Times New Roman" w:cs="Times New Roman"/>
      <w:b/>
      <w:sz w:val="24"/>
      <w:szCs w:val="20"/>
      <w:lang w:val="x-none" w:eastAsia="x-none"/>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rsid w:val="000B2C5C"/>
    <w:pPr>
      <w:jc w:val="both"/>
    </w:pPr>
    <w:rPr>
      <w:sz w:val="24"/>
    </w:rPr>
  </w:style>
  <w:style w:type="character" w:customStyle="1" w:styleId="TekstpodstawowyZnak">
    <w:name w:val="Tekst podstawowy Znak"/>
    <w:aliases w:val=" Znak Znak Znak Znak Znak1, Znak Znak Znak Znak Znak Znak, Znak Znak Znak Znak Znak Znak Znak Znak Znak Znak Znak Znak Znak, Znak Znak Znak Znak Znak Znak Znak Znak Znak Znak Znak Znak1,Znak Znak Znak Znak Znak"/>
    <w:basedOn w:val="Domylnaczcionkaakapitu"/>
    <w:link w:val="Tekstpodstawowy"/>
    <w:rsid w:val="000B2C5C"/>
    <w:rPr>
      <w:rFonts w:ascii="Times New Roman" w:eastAsia="Times New Roman" w:hAnsi="Times New Roman" w:cs="Times New Roman"/>
      <w:sz w:val="24"/>
      <w:szCs w:val="20"/>
      <w:lang w:eastAsia="pl-PL"/>
    </w:rPr>
  </w:style>
  <w:style w:type="paragraph" w:styleId="Tekstpodstawowywcity">
    <w:name w:val="Body Text Indent"/>
    <w:aliases w:val=" Znak, Znak41, Znak2,Znak41,Znak2,Znak4"/>
    <w:basedOn w:val="Normalny"/>
    <w:link w:val="TekstpodstawowywcityZnak"/>
    <w:rsid w:val="000B2C5C"/>
    <w:pPr>
      <w:ind w:left="708"/>
      <w:jc w:val="both"/>
    </w:pPr>
    <w:rPr>
      <w:sz w:val="22"/>
    </w:rPr>
  </w:style>
  <w:style w:type="character" w:customStyle="1" w:styleId="TekstpodstawowywcityZnak">
    <w:name w:val="Tekst podstawowy wcięty Znak"/>
    <w:aliases w:val=" Znak Znak, Znak41 Znak, Znak2 Znak,Znak41 Znak,Znak2 Znak,Znak4 Znak"/>
    <w:basedOn w:val="Domylnaczcionkaakapitu"/>
    <w:link w:val="Tekstpodstawowywcity"/>
    <w:rsid w:val="000B2C5C"/>
    <w:rPr>
      <w:rFonts w:ascii="Times New Roman" w:eastAsia="Times New Roman" w:hAnsi="Times New Roman" w:cs="Times New Roman"/>
      <w:szCs w:val="20"/>
      <w:lang w:eastAsia="pl-PL"/>
    </w:rPr>
  </w:style>
  <w:style w:type="paragraph" w:styleId="Nagwek">
    <w:name w:val="header"/>
    <w:aliases w:val="Nagłówek strony nieparzystej"/>
    <w:basedOn w:val="Normalny"/>
    <w:link w:val="NagwekZnak"/>
    <w:uiPriority w:val="99"/>
    <w:rsid w:val="000B2C5C"/>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uiPriority w:val="99"/>
    <w:rsid w:val="000B2C5C"/>
    <w:rPr>
      <w:rFonts w:ascii="Arial" w:eastAsia="Times New Roman" w:hAnsi="Arial" w:cs="Times New Roman"/>
      <w:szCs w:val="20"/>
      <w:lang w:eastAsia="pl-PL"/>
    </w:rPr>
  </w:style>
  <w:style w:type="paragraph" w:styleId="Stopka">
    <w:name w:val="footer"/>
    <w:aliases w:val="Footer Char"/>
    <w:basedOn w:val="Normalny"/>
    <w:link w:val="StopkaZnak"/>
    <w:rsid w:val="000B2C5C"/>
    <w:pPr>
      <w:tabs>
        <w:tab w:val="center" w:pos="4536"/>
        <w:tab w:val="right" w:pos="9072"/>
      </w:tabs>
    </w:pPr>
  </w:style>
  <w:style w:type="character" w:customStyle="1" w:styleId="StopkaZnak">
    <w:name w:val="Stopka Znak"/>
    <w:aliases w:val="Footer Char Znak"/>
    <w:basedOn w:val="Domylnaczcionkaakapitu"/>
    <w:link w:val="Stopka"/>
    <w:rsid w:val="000B2C5C"/>
    <w:rPr>
      <w:rFonts w:ascii="Times New Roman" w:eastAsia="Times New Roman" w:hAnsi="Times New Roman" w:cs="Times New Roman"/>
      <w:sz w:val="20"/>
      <w:szCs w:val="20"/>
      <w:lang w:eastAsia="pl-PL"/>
    </w:rPr>
  </w:style>
  <w:style w:type="character" w:styleId="Numerstrony">
    <w:name w:val="page number"/>
    <w:basedOn w:val="Domylnaczcionkaakapitu"/>
    <w:rsid w:val="000B2C5C"/>
  </w:style>
  <w:style w:type="paragraph" w:customStyle="1" w:styleId="tabulka">
    <w:name w:val="tabulka"/>
    <w:basedOn w:val="Normalny"/>
    <w:rsid w:val="000B2C5C"/>
    <w:pPr>
      <w:widowControl w:val="0"/>
      <w:spacing w:before="120" w:line="240" w:lineRule="exact"/>
      <w:jc w:val="center"/>
    </w:pPr>
    <w:rPr>
      <w:rFonts w:ascii="Arial" w:hAnsi="Arial" w:cs="Arial"/>
      <w:lang w:val="cs-CZ" w:eastAsia="en-US"/>
    </w:rPr>
  </w:style>
  <w:style w:type="paragraph" w:styleId="Akapitzlist">
    <w:name w:val="List Paragraph"/>
    <w:aliases w:val="normalny tekst,wypunktowanie,Odstavec"/>
    <w:basedOn w:val="Normalny"/>
    <w:link w:val="AkapitzlistZnak"/>
    <w:uiPriority w:val="34"/>
    <w:qFormat/>
    <w:rsid w:val="000B2C5C"/>
    <w:pPr>
      <w:ind w:left="720"/>
      <w:contextualSpacing/>
    </w:pPr>
  </w:style>
  <w:style w:type="character" w:customStyle="1" w:styleId="AkapitzlistZnak">
    <w:name w:val="Akapit z listą Znak"/>
    <w:aliases w:val="normalny tekst Znak,wypunktowanie Znak,Odstavec Znak"/>
    <w:link w:val="Akapitzlist"/>
    <w:uiPriority w:val="34"/>
    <w:qFormat/>
    <w:rsid w:val="000B2C5C"/>
    <w:rPr>
      <w:rFonts w:ascii="Times New Roman" w:eastAsia="Times New Roman" w:hAnsi="Times New Roman" w:cs="Times New Roman"/>
      <w:sz w:val="20"/>
      <w:szCs w:val="20"/>
      <w:lang w:eastAsia="pl-PL"/>
    </w:rPr>
  </w:style>
  <w:style w:type="character" w:customStyle="1" w:styleId="GenRapStyle27">
    <w:name w:val="GenRap Style 27"/>
    <w:uiPriority w:val="99"/>
    <w:rsid w:val="000B2C5C"/>
    <w:rPr>
      <w:color w:val="000000"/>
      <w:sz w:val="20"/>
    </w:rPr>
  </w:style>
  <w:style w:type="character" w:customStyle="1" w:styleId="Teksttreci29pt">
    <w:name w:val="Tekst treści (2) + 9 pt"/>
    <w:uiPriority w:val="99"/>
    <w:rsid w:val="000B2C5C"/>
    <w:rPr>
      <w:rFonts w:ascii="Times New Roman" w:hAnsi="Times New Roman" w:cs="Times New Roman" w:hint="default"/>
      <w:sz w:val="18"/>
      <w:szCs w:val="18"/>
      <w:shd w:val="clear" w:color="auto" w:fill="FFFFFF"/>
    </w:rPr>
  </w:style>
  <w:style w:type="paragraph" w:customStyle="1" w:styleId="tyt">
    <w:name w:val="tyt"/>
    <w:basedOn w:val="Normalny"/>
    <w:rsid w:val="000B2C5C"/>
    <w:pPr>
      <w:keepNext/>
      <w:spacing w:before="60" w:after="6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39E01-08B0-4BF3-AFB7-868A4F69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883</Words>
  <Characters>5300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Szkudlarek Radosław</dc:creator>
  <cp:keywords/>
  <dc:description/>
  <cp:lastModifiedBy>Artur Moryc</cp:lastModifiedBy>
  <cp:revision>10</cp:revision>
  <dcterms:created xsi:type="dcterms:W3CDTF">2023-10-12T05:08:00Z</dcterms:created>
  <dcterms:modified xsi:type="dcterms:W3CDTF">2023-12-08T18:56:00Z</dcterms:modified>
</cp:coreProperties>
</file>