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0FD14" w14:textId="77777777" w:rsidR="00B35D84" w:rsidRDefault="00B35D84" w:rsidP="000D106E">
      <w:pPr>
        <w:pStyle w:val="Standard"/>
        <w:ind w:right="-483"/>
        <w:rPr>
          <w:sz w:val="22"/>
          <w:szCs w:val="22"/>
        </w:rPr>
      </w:pPr>
    </w:p>
    <w:p w14:paraId="7CB15679" w14:textId="769E1039" w:rsidR="00037F12" w:rsidRPr="00311AAC" w:rsidRDefault="007122F0" w:rsidP="00432AB0">
      <w:pPr>
        <w:pStyle w:val="Cytatintensywny"/>
        <w:ind w:right="0"/>
      </w:pPr>
      <w:r>
        <w:rPr>
          <w:noProof/>
          <w:lang w:eastAsia="pl-PL" w:bidi="ar-SA"/>
        </w:rPr>
        <w:drawing>
          <wp:inline distT="0" distB="0" distL="0" distR="0" wp14:anchorId="3FDC0CCB" wp14:editId="7172FEF2">
            <wp:extent cx="1298575" cy="731520"/>
            <wp:effectExtent l="0" t="0" r="0" b="0"/>
            <wp:docPr id="7367224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731520"/>
                    </a:xfrm>
                    <a:prstGeom prst="rect">
                      <a:avLst/>
                    </a:prstGeom>
                    <a:noFill/>
                  </pic:spPr>
                </pic:pic>
              </a:graphicData>
            </a:graphic>
          </wp:inline>
        </w:drawing>
      </w:r>
      <w:r>
        <w:rPr>
          <w:noProof/>
          <w:lang w:eastAsia="pl-PL" w:bidi="ar-SA"/>
        </w:rPr>
        <w:drawing>
          <wp:inline distT="0" distB="0" distL="0" distR="0" wp14:anchorId="1B3442CD" wp14:editId="1D6CEBC8">
            <wp:extent cx="1268095" cy="902335"/>
            <wp:effectExtent l="0" t="0" r="8255" b="0"/>
            <wp:docPr id="73747180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902335"/>
                    </a:xfrm>
                    <a:prstGeom prst="rect">
                      <a:avLst/>
                    </a:prstGeom>
                    <a:noFill/>
                  </pic:spPr>
                </pic:pic>
              </a:graphicData>
            </a:graphic>
          </wp:inline>
        </w:drawing>
      </w:r>
    </w:p>
    <w:p w14:paraId="1E0B48DB" w14:textId="77777777" w:rsidR="00B35D84" w:rsidRDefault="00B35D84">
      <w:pPr>
        <w:pStyle w:val="Standard"/>
        <w:ind w:right="-483"/>
        <w:jc w:val="center"/>
        <w:rPr>
          <w:b/>
          <w:bCs w:val="0"/>
          <w:sz w:val="22"/>
          <w:szCs w:val="22"/>
        </w:rPr>
      </w:pPr>
    </w:p>
    <w:p w14:paraId="63E3BFA1" w14:textId="77777777" w:rsidR="00B35D84" w:rsidRDefault="00B35D84">
      <w:pPr>
        <w:pStyle w:val="Standard"/>
        <w:ind w:right="-483"/>
        <w:jc w:val="center"/>
        <w:rPr>
          <w:b/>
          <w:bCs w:val="0"/>
          <w:sz w:val="22"/>
          <w:szCs w:val="22"/>
        </w:rPr>
      </w:pPr>
    </w:p>
    <w:p w14:paraId="45349190" w14:textId="31F6CB58" w:rsidR="00701317" w:rsidRPr="00701317" w:rsidRDefault="00835298">
      <w:pPr>
        <w:pStyle w:val="Standard"/>
        <w:ind w:right="-483"/>
        <w:jc w:val="center"/>
        <w:rPr>
          <w:b/>
          <w:bCs w:val="0"/>
          <w:sz w:val="22"/>
          <w:szCs w:val="22"/>
        </w:rPr>
      </w:pPr>
      <w:bookmarkStart w:id="0" w:name="_Hlk163641610"/>
      <w:r w:rsidRPr="00701317">
        <w:rPr>
          <w:b/>
          <w:bCs w:val="0"/>
          <w:sz w:val="22"/>
          <w:szCs w:val="22"/>
        </w:rPr>
        <w:t xml:space="preserve">Zamawiający: </w:t>
      </w:r>
    </w:p>
    <w:p w14:paraId="2646E91A" w14:textId="1A107D86" w:rsidR="00037F12" w:rsidRPr="000D106E" w:rsidRDefault="00835298" w:rsidP="000D106E">
      <w:pPr>
        <w:pStyle w:val="Standard"/>
        <w:ind w:right="-483"/>
        <w:jc w:val="center"/>
        <w:rPr>
          <w:sz w:val="22"/>
          <w:szCs w:val="22"/>
        </w:rPr>
      </w:pPr>
      <w:r w:rsidRPr="00311AAC">
        <w:rPr>
          <w:sz w:val="22"/>
          <w:szCs w:val="22"/>
        </w:rPr>
        <w:t>Gmina Mikołajk</w:t>
      </w:r>
      <w:r w:rsidR="00701317">
        <w:rPr>
          <w:sz w:val="22"/>
          <w:szCs w:val="22"/>
        </w:rPr>
        <w:t>i</w:t>
      </w:r>
      <w:r w:rsidR="00B427CB">
        <w:rPr>
          <w:sz w:val="22"/>
          <w:szCs w:val="22"/>
        </w:rPr>
        <w:t xml:space="preserve">, </w:t>
      </w:r>
      <w:r w:rsidRPr="00311AAC">
        <w:rPr>
          <w:sz w:val="22"/>
          <w:szCs w:val="22"/>
        </w:rPr>
        <w:t>pow. Mrągowo</w:t>
      </w:r>
      <w:r w:rsidR="00B427CB">
        <w:rPr>
          <w:sz w:val="22"/>
          <w:szCs w:val="22"/>
        </w:rPr>
        <w:t xml:space="preserve">, </w:t>
      </w:r>
      <w:r w:rsidRPr="00311AAC">
        <w:rPr>
          <w:sz w:val="22"/>
          <w:szCs w:val="22"/>
        </w:rPr>
        <w:t>woj. warmińsko-mazurskie</w:t>
      </w:r>
      <w:bookmarkEnd w:id="0"/>
    </w:p>
    <w:p w14:paraId="451CEC70" w14:textId="00192292" w:rsidR="00701317" w:rsidRDefault="000D106E">
      <w:pPr>
        <w:pStyle w:val="Standard"/>
        <w:ind w:right="-483"/>
        <w:jc w:val="center"/>
        <w:rPr>
          <w:b/>
          <w:sz w:val="32"/>
        </w:rPr>
      </w:pPr>
      <w:r>
        <w:rPr>
          <w:b/>
          <w:noProof/>
          <w:sz w:val="32"/>
          <w:lang w:eastAsia="pl-PL" w:bidi="ar-SA"/>
        </w:rPr>
        <w:drawing>
          <wp:inline distT="0" distB="0" distL="0" distR="0" wp14:anchorId="60EF947A" wp14:editId="767BA295">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0CB2C5EC" w14:textId="77777777" w:rsidR="000D106E" w:rsidRPr="00CB6601" w:rsidRDefault="000D106E">
      <w:pPr>
        <w:pStyle w:val="Standard"/>
        <w:ind w:right="-483"/>
        <w:jc w:val="center"/>
        <w:rPr>
          <w:b/>
          <w:sz w:val="32"/>
        </w:rPr>
      </w:pPr>
    </w:p>
    <w:p w14:paraId="5B313AAC" w14:textId="6043DB74" w:rsidR="00335426" w:rsidRPr="00701317" w:rsidRDefault="00835298">
      <w:pPr>
        <w:pStyle w:val="Standard"/>
        <w:ind w:right="-483"/>
        <w:jc w:val="center"/>
        <w:rPr>
          <w:sz w:val="28"/>
          <w:szCs w:val="28"/>
        </w:rPr>
      </w:pPr>
      <w:r w:rsidRPr="00701317">
        <w:rPr>
          <w:b/>
          <w:sz w:val="28"/>
          <w:szCs w:val="28"/>
        </w:rPr>
        <w:t>SPECYFIKACJA WARUNKÓW ZAMÓWIENIA</w:t>
      </w:r>
    </w:p>
    <w:p w14:paraId="0AA4AE22" w14:textId="77777777" w:rsidR="00335426" w:rsidRDefault="00835298">
      <w:pPr>
        <w:pStyle w:val="Standard"/>
        <w:ind w:right="-483"/>
        <w:jc w:val="center"/>
        <w:rPr>
          <w:sz w:val="22"/>
          <w:szCs w:val="22"/>
        </w:rPr>
      </w:pPr>
      <w:r w:rsidRPr="00311AAC">
        <w:rPr>
          <w:sz w:val="22"/>
          <w:szCs w:val="22"/>
        </w:rPr>
        <w:t>zwana dalej SWZ, na wykonanie robót budowlanych pn.:</w:t>
      </w:r>
    </w:p>
    <w:p w14:paraId="50FFE5B6" w14:textId="77777777" w:rsidR="007F1BA6" w:rsidRDefault="007F1BA6">
      <w:pPr>
        <w:pStyle w:val="Standard"/>
        <w:ind w:right="-483"/>
        <w:jc w:val="center"/>
        <w:rPr>
          <w:sz w:val="22"/>
          <w:szCs w:val="22"/>
        </w:rPr>
      </w:pPr>
    </w:p>
    <w:p w14:paraId="6E159B39" w14:textId="77777777" w:rsidR="007F1BA6" w:rsidRPr="00311AAC" w:rsidRDefault="007F1BA6">
      <w:pPr>
        <w:pStyle w:val="Standard"/>
        <w:ind w:right="-483"/>
        <w:jc w:val="center"/>
        <w:rPr>
          <w:sz w:val="22"/>
          <w:szCs w:val="22"/>
        </w:rPr>
      </w:pPr>
      <w:bookmarkStart w:id="1" w:name="_Hlk170289838"/>
    </w:p>
    <w:p w14:paraId="14BE432A" w14:textId="77777777" w:rsidR="007F1BA6" w:rsidRPr="000F5B9D" w:rsidRDefault="007F1BA6" w:rsidP="007F1BA6">
      <w:pPr>
        <w:pStyle w:val="Standard"/>
        <w:ind w:right="-483"/>
        <w:jc w:val="center"/>
        <w:rPr>
          <w:b/>
          <w:sz w:val="22"/>
          <w:szCs w:val="22"/>
        </w:rPr>
      </w:pPr>
      <w:r w:rsidRPr="000F5B9D">
        <w:rPr>
          <w:b/>
          <w:sz w:val="22"/>
          <w:szCs w:val="22"/>
        </w:rPr>
        <w:t>"</w:t>
      </w:r>
      <w:bookmarkStart w:id="2" w:name="_Hlk170198100"/>
      <w:r w:rsidRPr="000F5B9D">
        <w:rPr>
          <w:b/>
          <w:sz w:val="22"/>
          <w:szCs w:val="22"/>
        </w:rPr>
        <w:t>Budowa szkolnego zaplecza edukacyjno-rekreacyjnego</w:t>
      </w:r>
    </w:p>
    <w:p w14:paraId="62235402" w14:textId="77777777" w:rsidR="007F1BA6" w:rsidRDefault="007F1BA6" w:rsidP="007F1BA6">
      <w:pPr>
        <w:pStyle w:val="Standard"/>
        <w:ind w:right="-483"/>
        <w:jc w:val="center"/>
        <w:rPr>
          <w:b/>
          <w:sz w:val="22"/>
          <w:szCs w:val="22"/>
        </w:rPr>
      </w:pPr>
      <w:r w:rsidRPr="000F5B9D">
        <w:rPr>
          <w:b/>
          <w:sz w:val="22"/>
          <w:szCs w:val="22"/>
        </w:rPr>
        <w:t>wraz z niezbędną infrastrukturą techniczną i sportową w Mikołajkach</w:t>
      </w:r>
      <w:bookmarkEnd w:id="2"/>
      <w:r w:rsidRPr="000F5B9D">
        <w:rPr>
          <w:b/>
          <w:sz w:val="22"/>
          <w:szCs w:val="22"/>
        </w:rPr>
        <w:t>"</w:t>
      </w:r>
    </w:p>
    <w:bookmarkEnd w:id="1"/>
    <w:p w14:paraId="005AC1F3" w14:textId="77777777" w:rsidR="007F1BA6" w:rsidRDefault="007F1BA6" w:rsidP="007F1BA6">
      <w:pPr>
        <w:pStyle w:val="Standard"/>
        <w:ind w:right="-483"/>
        <w:jc w:val="both"/>
        <w:rPr>
          <w:b/>
          <w:sz w:val="22"/>
          <w:szCs w:val="22"/>
        </w:rPr>
      </w:pPr>
    </w:p>
    <w:p w14:paraId="34CF2600" w14:textId="77777777" w:rsidR="007F1BA6" w:rsidRPr="00B35D84" w:rsidRDefault="007F1BA6" w:rsidP="007F1BA6">
      <w:pPr>
        <w:pStyle w:val="Standard"/>
        <w:ind w:right="-483"/>
        <w:jc w:val="both"/>
        <w:rPr>
          <w:b/>
          <w:bCs w:val="0"/>
          <w:sz w:val="22"/>
          <w:szCs w:val="22"/>
        </w:rPr>
      </w:pPr>
      <w:r w:rsidRPr="00311AAC">
        <w:rPr>
          <w:sz w:val="22"/>
          <w:szCs w:val="22"/>
        </w:rPr>
        <w:t xml:space="preserve">       </w:t>
      </w:r>
    </w:p>
    <w:p w14:paraId="09F1939D" w14:textId="77777777" w:rsidR="007F1BA6" w:rsidRPr="00B35D84" w:rsidRDefault="007F1BA6" w:rsidP="007F1BA6">
      <w:pPr>
        <w:pStyle w:val="Standard"/>
        <w:ind w:left="567" w:right="-483"/>
        <w:jc w:val="both"/>
        <w:rPr>
          <w:b/>
          <w:bCs w:val="0"/>
          <w:sz w:val="22"/>
          <w:szCs w:val="22"/>
        </w:rPr>
      </w:pPr>
      <w:r w:rsidRPr="00B35D84">
        <w:rPr>
          <w:b/>
          <w:bCs w:val="0"/>
          <w:sz w:val="22"/>
          <w:szCs w:val="22"/>
        </w:rPr>
        <w:t>Źródło wspófinansowania:</w:t>
      </w:r>
    </w:p>
    <w:p w14:paraId="13B8A616" w14:textId="77777777" w:rsidR="007F1BA6" w:rsidRPr="00311AAC" w:rsidRDefault="007F1BA6" w:rsidP="007F1BA6">
      <w:pPr>
        <w:pStyle w:val="Standard"/>
        <w:ind w:left="567" w:right="-483"/>
        <w:jc w:val="both"/>
        <w:rPr>
          <w:sz w:val="22"/>
          <w:szCs w:val="22"/>
        </w:rPr>
      </w:pPr>
      <w:r w:rsidRPr="00B35D84">
        <w:rPr>
          <w:sz w:val="22"/>
          <w:szCs w:val="22"/>
        </w:rPr>
        <w:t>Rządowy Fundusz Polski Ład: Program Inwestycji Strategicznych</w:t>
      </w:r>
    </w:p>
    <w:p w14:paraId="2DC84860" w14:textId="77777777" w:rsidR="007F1BA6" w:rsidRPr="00311AAC" w:rsidRDefault="007F1BA6" w:rsidP="007F1BA6">
      <w:pPr>
        <w:pStyle w:val="Standard"/>
        <w:jc w:val="both"/>
        <w:rPr>
          <w:sz w:val="22"/>
          <w:szCs w:val="22"/>
        </w:rPr>
      </w:pPr>
    </w:p>
    <w:p w14:paraId="778D4F0F" w14:textId="77777777" w:rsidR="007F1BA6" w:rsidRPr="00311AAC" w:rsidRDefault="007F1BA6" w:rsidP="007F1BA6">
      <w:pPr>
        <w:pStyle w:val="Standard"/>
        <w:ind w:left="567"/>
        <w:jc w:val="both"/>
        <w:rPr>
          <w:sz w:val="22"/>
          <w:szCs w:val="22"/>
        </w:rPr>
      </w:pPr>
      <w:r w:rsidRPr="00311AAC">
        <w:rPr>
          <w:b/>
          <w:bCs w:val="0"/>
          <w:sz w:val="22"/>
          <w:szCs w:val="22"/>
        </w:rPr>
        <w:t>Tryb udzielenia zamówienia:</w:t>
      </w:r>
      <w:r w:rsidRPr="00311AAC">
        <w:rPr>
          <w:sz w:val="22"/>
          <w:szCs w:val="22"/>
        </w:rPr>
        <w:t xml:space="preserve"> Tryb podstawowy z możliwością negocjacji</w:t>
      </w:r>
    </w:p>
    <w:p w14:paraId="031ED788" w14:textId="77777777" w:rsidR="007F1BA6" w:rsidRPr="00311AAC" w:rsidRDefault="007F1BA6" w:rsidP="007F1BA6">
      <w:pPr>
        <w:pStyle w:val="Standard"/>
        <w:ind w:left="567"/>
        <w:jc w:val="both"/>
        <w:rPr>
          <w:sz w:val="22"/>
          <w:szCs w:val="22"/>
        </w:rPr>
      </w:pPr>
      <w:r w:rsidRPr="00311AAC">
        <w:rPr>
          <w:sz w:val="22"/>
          <w:szCs w:val="22"/>
        </w:rPr>
        <w:t>Tryb zgodny z art. 275 pkt 2 ustawy z dnia 11 września 2019 r. Prawo Zamówień Publicznych (</w:t>
      </w:r>
      <w:proofErr w:type="spellStart"/>
      <w:r w:rsidRPr="00311AAC">
        <w:rPr>
          <w:sz w:val="22"/>
          <w:szCs w:val="22"/>
        </w:rPr>
        <w:t>t.j</w:t>
      </w:r>
      <w:proofErr w:type="spellEnd"/>
      <w:r w:rsidRPr="00311AAC">
        <w:rPr>
          <w:sz w:val="22"/>
          <w:szCs w:val="22"/>
        </w:rPr>
        <w:t>. Dz.U. z 2023 r. poz. 1605 ze zm.)</w:t>
      </w:r>
    </w:p>
    <w:p w14:paraId="513F313B" w14:textId="77777777" w:rsidR="007F1BA6" w:rsidRPr="00311AAC" w:rsidRDefault="007F1BA6" w:rsidP="007F1BA6">
      <w:pPr>
        <w:pStyle w:val="Standard"/>
        <w:spacing w:line="360" w:lineRule="auto"/>
        <w:rPr>
          <w:sz w:val="22"/>
          <w:szCs w:val="22"/>
        </w:rPr>
      </w:pPr>
    </w:p>
    <w:p w14:paraId="00508074" w14:textId="77777777" w:rsidR="007F1BA6" w:rsidRPr="00311AAC" w:rsidRDefault="007F1BA6" w:rsidP="007F1BA6">
      <w:pPr>
        <w:pStyle w:val="Standard"/>
        <w:ind w:right="-483"/>
        <w:rPr>
          <w:sz w:val="22"/>
          <w:szCs w:val="22"/>
        </w:rPr>
      </w:pPr>
      <w:r w:rsidRPr="00311AAC">
        <w:rPr>
          <w:sz w:val="22"/>
          <w:szCs w:val="22"/>
        </w:rPr>
        <w:t xml:space="preserve">                                                                          </w:t>
      </w:r>
    </w:p>
    <w:p w14:paraId="2B5C885B" w14:textId="77777777" w:rsidR="007F1BA6" w:rsidRDefault="007F1BA6" w:rsidP="007F1BA6">
      <w:pPr>
        <w:pStyle w:val="Standard"/>
        <w:spacing w:after="240"/>
        <w:ind w:left="567" w:right="-483"/>
        <w:jc w:val="both"/>
        <w:rPr>
          <w:sz w:val="22"/>
          <w:szCs w:val="22"/>
        </w:rPr>
      </w:pPr>
      <w:r w:rsidRPr="00311AAC">
        <w:rPr>
          <w:sz w:val="22"/>
          <w:szCs w:val="22"/>
        </w:rPr>
        <w:t>Ogłoszenie o zamówieniu zostało opublikowane w Biuletynie Zamówień Publicznych</w:t>
      </w:r>
      <w:r>
        <w:rPr>
          <w:sz w:val="22"/>
          <w:szCs w:val="22"/>
        </w:rPr>
        <w:t xml:space="preserve"> </w:t>
      </w:r>
    </w:p>
    <w:p w14:paraId="17E7D6F7" w14:textId="3A46B1DB" w:rsidR="007F1BA6" w:rsidRDefault="007F1BA6" w:rsidP="007F1BA6">
      <w:pPr>
        <w:pStyle w:val="Standard"/>
        <w:spacing w:after="240"/>
        <w:ind w:left="567" w:right="-483"/>
        <w:jc w:val="both"/>
        <w:rPr>
          <w:sz w:val="22"/>
          <w:szCs w:val="22"/>
        </w:rPr>
      </w:pPr>
      <w:r w:rsidRPr="00311AAC">
        <w:rPr>
          <w:bCs w:val="0"/>
          <w:sz w:val="22"/>
          <w:szCs w:val="22"/>
          <w:lang w:eastAsia="en-US"/>
        </w:rPr>
        <w:t>w dniu</w:t>
      </w:r>
      <w:r>
        <w:rPr>
          <w:bCs w:val="0"/>
          <w:sz w:val="22"/>
          <w:szCs w:val="22"/>
          <w:lang w:eastAsia="en-US"/>
        </w:rPr>
        <w:t xml:space="preserve">: </w:t>
      </w:r>
      <w:r w:rsidR="00B073A6">
        <w:rPr>
          <w:bCs w:val="0"/>
          <w:sz w:val="22"/>
          <w:szCs w:val="22"/>
          <w:lang w:eastAsia="en-US"/>
        </w:rPr>
        <w:t>12.</w:t>
      </w:r>
      <w:r>
        <w:rPr>
          <w:bCs w:val="0"/>
          <w:sz w:val="22"/>
          <w:szCs w:val="22"/>
          <w:lang w:eastAsia="en-US"/>
        </w:rPr>
        <w:t xml:space="preserve">07.2024 r. </w:t>
      </w:r>
      <w:bookmarkStart w:id="3" w:name="_GoBack"/>
      <w:bookmarkEnd w:id="3"/>
    </w:p>
    <w:p w14:paraId="342E83AB" w14:textId="1C6EB32D" w:rsidR="007F1BA6" w:rsidRPr="00BC1245" w:rsidRDefault="007F1BA6" w:rsidP="007F1BA6">
      <w:pPr>
        <w:pStyle w:val="Standard"/>
        <w:spacing w:after="240"/>
        <w:ind w:left="567" w:right="-483"/>
        <w:jc w:val="both"/>
        <w:rPr>
          <w:b/>
          <w:sz w:val="22"/>
          <w:szCs w:val="22"/>
        </w:rPr>
      </w:pPr>
      <w:r w:rsidRPr="00311AAC">
        <w:rPr>
          <w:bCs w:val="0"/>
          <w:sz w:val="22"/>
          <w:szCs w:val="22"/>
          <w:lang w:eastAsia="en-US"/>
        </w:rPr>
        <w:t xml:space="preserve">Numer ogłoszenia </w:t>
      </w:r>
      <w:r w:rsidRPr="005D015D">
        <w:rPr>
          <w:b/>
          <w:bCs w:val="0"/>
          <w:sz w:val="22"/>
          <w:szCs w:val="22"/>
        </w:rPr>
        <w:t xml:space="preserve">2024/BZP </w:t>
      </w:r>
      <w:r w:rsidR="00BC1245" w:rsidRPr="00BC1245">
        <w:rPr>
          <w:b/>
          <w:sz w:val="22"/>
          <w:szCs w:val="22"/>
        </w:rPr>
        <w:t>00411503</w:t>
      </w:r>
    </w:p>
    <w:p w14:paraId="777E0AF6" w14:textId="6867E70C" w:rsidR="007F1BA6" w:rsidRPr="000D106E" w:rsidRDefault="007F1BA6" w:rsidP="007F1BA6">
      <w:pPr>
        <w:pStyle w:val="Standard"/>
        <w:spacing w:after="240"/>
        <w:ind w:left="567" w:right="-483"/>
        <w:jc w:val="both"/>
        <w:rPr>
          <w:sz w:val="22"/>
          <w:szCs w:val="22"/>
        </w:rPr>
      </w:pPr>
      <w:r w:rsidRPr="00311AAC">
        <w:rPr>
          <w:sz w:val="22"/>
          <w:szCs w:val="22"/>
        </w:rPr>
        <w:t xml:space="preserve">Nr sprawy: </w:t>
      </w:r>
      <w:r w:rsidRPr="00311AAC">
        <w:rPr>
          <w:b/>
          <w:bCs w:val="0"/>
          <w:sz w:val="22"/>
          <w:szCs w:val="22"/>
        </w:rPr>
        <w:t>IZP.271</w:t>
      </w:r>
      <w:r w:rsidR="00853147">
        <w:rPr>
          <w:b/>
          <w:bCs w:val="0"/>
          <w:sz w:val="22"/>
          <w:szCs w:val="22"/>
        </w:rPr>
        <w:t>.13.</w:t>
      </w:r>
      <w:r w:rsidRPr="00311AAC">
        <w:rPr>
          <w:b/>
          <w:bCs w:val="0"/>
          <w:sz w:val="22"/>
          <w:szCs w:val="22"/>
        </w:rPr>
        <w:t>2024</w:t>
      </w:r>
    </w:p>
    <w:p w14:paraId="39778963" w14:textId="77777777" w:rsidR="007F1BA6" w:rsidRDefault="007F1BA6" w:rsidP="007F1BA6">
      <w:pPr>
        <w:pStyle w:val="Standard"/>
        <w:spacing w:line="360" w:lineRule="auto"/>
      </w:pPr>
    </w:p>
    <w:p w14:paraId="39DE64EB" w14:textId="77777777" w:rsidR="007F1BA6" w:rsidRPr="00CB6601" w:rsidRDefault="007F1BA6" w:rsidP="007F1BA6">
      <w:pPr>
        <w:pStyle w:val="Standard"/>
        <w:spacing w:line="360" w:lineRule="auto"/>
      </w:pPr>
    </w:p>
    <w:p w14:paraId="23D26FED" w14:textId="77777777" w:rsidR="007F1BA6" w:rsidRPr="00CB6601" w:rsidRDefault="007F1BA6" w:rsidP="007F1BA6">
      <w:pPr>
        <w:pStyle w:val="Standard"/>
        <w:ind w:left="4956" w:right="-483" w:firstLine="708"/>
        <w:jc w:val="both"/>
      </w:pPr>
      <w:r w:rsidRPr="00CB6601">
        <w:t xml:space="preserve">Burmistrz Miasta Mikołajki    </w:t>
      </w:r>
    </w:p>
    <w:p w14:paraId="5B1CA7CB" w14:textId="77777777" w:rsidR="007F1BA6" w:rsidRPr="00CB6601" w:rsidRDefault="007F1BA6" w:rsidP="007F1BA6">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p w14:paraId="755E08A2" w14:textId="77777777" w:rsidR="007F1BA6" w:rsidRDefault="007F1BA6" w:rsidP="007F1BA6">
      <w:pPr>
        <w:pStyle w:val="Standard"/>
        <w:spacing w:line="360" w:lineRule="auto"/>
        <w:rPr>
          <w:color w:val="00B050"/>
        </w:rPr>
      </w:pPr>
    </w:p>
    <w:p w14:paraId="337E32A7" w14:textId="77777777" w:rsidR="007F1BA6" w:rsidRDefault="007F1BA6" w:rsidP="007F1BA6">
      <w:pPr>
        <w:pStyle w:val="Standard"/>
        <w:spacing w:line="360" w:lineRule="auto"/>
        <w:rPr>
          <w:color w:val="00B050"/>
        </w:rPr>
      </w:pPr>
    </w:p>
    <w:p w14:paraId="0B69F7A1" w14:textId="77777777" w:rsidR="007F1BA6" w:rsidRPr="00CB6601" w:rsidRDefault="007F1BA6" w:rsidP="007F1BA6">
      <w:pPr>
        <w:pStyle w:val="Standard"/>
        <w:ind w:right="-483"/>
        <w:jc w:val="center"/>
      </w:pPr>
      <w:r w:rsidRPr="00CB6601">
        <w:t xml:space="preserve">Mikołajki, </w:t>
      </w:r>
      <w:r>
        <w:t>lipiec</w:t>
      </w:r>
      <w:r w:rsidRPr="00CB6601">
        <w:t xml:space="preserve"> 2024 r.</w:t>
      </w:r>
    </w:p>
    <w:p w14:paraId="1996CFF6" w14:textId="58ED6E2E"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A27BE" w:rsidRDefault="00F1182F" w:rsidP="00F1182F">
      <w:pPr>
        <w:rPr>
          <w:rFonts w:ascii="Arial" w:hAnsi="Arial" w:cs="Arial"/>
          <w:bCs/>
          <w:sz w:val="22"/>
          <w:szCs w:val="22"/>
          <w:lang w:eastAsia="pl-PL" w:bidi="ar-SA"/>
        </w:rPr>
      </w:pPr>
    </w:p>
    <w:p w14:paraId="49B4C724" w14:textId="77777777" w:rsidR="00335426" w:rsidRPr="00810419" w:rsidRDefault="00835298" w:rsidP="007C2387">
      <w:pPr>
        <w:pStyle w:val="Spistreci1"/>
        <w:rPr>
          <w:rFonts w:ascii="Arial" w:hAnsi="Arial" w:cs="Arial"/>
          <w:b w:val="0"/>
          <w:bCs/>
          <w:sz w:val="22"/>
          <w:szCs w:val="22"/>
        </w:rPr>
      </w:pPr>
      <w:bookmarkStart w:id="4" w:name="_Hlk169079599"/>
      <w:r w:rsidRPr="00810419">
        <w:rPr>
          <w:rFonts w:ascii="Arial" w:hAnsi="Arial" w:cs="Arial"/>
          <w:b w:val="0"/>
          <w:bCs/>
          <w:sz w:val="22"/>
          <w:szCs w:val="22"/>
        </w:rPr>
        <w:t xml:space="preserve">Nazwa oraz adres Zamawiającego, numer telefonu, adres poczty elektronicznej oraz strony internetowej prowadzonego postępowania  </w:t>
      </w:r>
      <w:bookmarkEnd w:id="4"/>
      <w:r w:rsidRPr="00810419">
        <w:rPr>
          <w:rFonts w:ascii="Arial" w:hAnsi="Arial" w:cs="Arial"/>
          <w:b w:val="0"/>
          <w:bCs/>
          <w:sz w:val="22"/>
          <w:szCs w:val="22"/>
        </w:rPr>
        <w:tab/>
        <w:t>3</w:t>
      </w:r>
    </w:p>
    <w:p w14:paraId="37488173" w14:textId="77777777"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810419">
        <w:rPr>
          <w:rFonts w:ascii="Arial" w:hAnsi="Arial" w:cs="Arial"/>
          <w:b w:val="0"/>
          <w:bCs/>
          <w:sz w:val="22"/>
          <w:szCs w:val="22"/>
        </w:rPr>
        <w:tab/>
        <w:t>3</w:t>
      </w:r>
    </w:p>
    <w:p w14:paraId="739AFCA7" w14:textId="77777777"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Tryb udzielenia zamówienia i informacje uzupełniające </w:t>
      </w:r>
      <w:r w:rsidRPr="00810419">
        <w:rPr>
          <w:rFonts w:ascii="Arial" w:hAnsi="Arial" w:cs="Arial"/>
          <w:b w:val="0"/>
          <w:bCs/>
          <w:sz w:val="22"/>
          <w:szCs w:val="22"/>
        </w:rPr>
        <w:tab/>
        <w:t>3</w:t>
      </w:r>
    </w:p>
    <w:p w14:paraId="1BDB97BE" w14:textId="39744864" w:rsidR="00335426" w:rsidRPr="009A27BE" w:rsidRDefault="00835298" w:rsidP="007C2387">
      <w:pPr>
        <w:pStyle w:val="Spistreci1"/>
        <w:rPr>
          <w:rFonts w:ascii="Arial" w:hAnsi="Arial" w:cs="Arial"/>
          <w:b w:val="0"/>
          <w:bCs/>
          <w:sz w:val="22"/>
          <w:szCs w:val="22"/>
        </w:rPr>
      </w:pPr>
      <w:r w:rsidRPr="00810419">
        <w:rPr>
          <w:rFonts w:ascii="Arial" w:hAnsi="Arial" w:cs="Arial"/>
          <w:b w:val="0"/>
          <w:bCs/>
          <w:sz w:val="22"/>
          <w:szCs w:val="22"/>
        </w:rPr>
        <w:t>Informacja czy zamawiający przewiduje wybór najkorzystniejszej oferty z możliwością prowadzenia negocjacji</w:t>
      </w:r>
      <w:r w:rsidR="00F27457" w:rsidRPr="00810419">
        <w:rPr>
          <w:rFonts w:ascii="Arial" w:hAnsi="Arial" w:cs="Arial"/>
          <w:b w:val="0"/>
          <w:bCs/>
          <w:sz w:val="22"/>
          <w:szCs w:val="22"/>
        </w:rPr>
        <w:t xml:space="preserve"> </w:t>
      </w:r>
      <w:r w:rsidRPr="009A27BE">
        <w:rPr>
          <w:rFonts w:ascii="Arial" w:hAnsi="Arial" w:cs="Arial"/>
          <w:b w:val="0"/>
          <w:bCs/>
          <w:sz w:val="22"/>
          <w:szCs w:val="22"/>
        </w:rPr>
        <w:tab/>
      </w:r>
      <w:r w:rsidR="006A057C">
        <w:rPr>
          <w:rFonts w:ascii="Arial" w:hAnsi="Arial" w:cs="Arial"/>
          <w:b w:val="0"/>
          <w:bCs/>
          <w:sz w:val="22"/>
          <w:szCs w:val="22"/>
        </w:rPr>
        <w:t>4</w:t>
      </w:r>
    </w:p>
    <w:p w14:paraId="52591E47" w14:textId="58D87C42" w:rsidR="00335426" w:rsidRPr="009A27BE" w:rsidRDefault="00835298" w:rsidP="007C2387">
      <w:pPr>
        <w:pStyle w:val="Spistreci1"/>
        <w:rPr>
          <w:rFonts w:ascii="Arial" w:hAnsi="Arial" w:cs="Arial"/>
          <w:b w:val="0"/>
          <w:bCs/>
          <w:sz w:val="22"/>
          <w:szCs w:val="22"/>
        </w:rPr>
      </w:pPr>
      <w:r w:rsidRPr="00975982">
        <w:rPr>
          <w:rFonts w:ascii="Arial" w:hAnsi="Arial" w:cs="Arial"/>
          <w:b w:val="0"/>
          <w:bCs/>
          <w:sz w:val="22"/>
          <w:szCs w:val="22"/>
        </w:rPr>
        <w:t>Opis przedmiotu zamówienia</w:t>
      </w:r>
      <w:r w:rsidRPr="009A27BE">
        <w:rPr>
          <w:rFonts w:ascii="Arial" w:hAnsi="Arial" w:cs="Arial"/>
          <w:b w:val="0"/>
          <w:bCs/>
          <w:sz w:val="22"/>
          <w:szCs w:val="22"/>
        </w:rPr>
        <w:tab/>
      </w:r>
      <w:r w:rsidR="00232D0A">
        <w:rPr>
          <w:rFonts w:ascii="Arial" w:hAnsi="Arial" w:cs="Arial"/>
          <w:b w:val="0"/>
          <w:bCs/>
          <w:sz w:val="22"/>
          <w:szCs w:val="22"/>
        </w:rPr>
        <w:t>5</w:t>
      </w:r>
    </w:p>
    <w:p w14:paraId="3FEB63DB" w14:textId="4199BE1D" w:rsidR="00335426" w:rsidRPr="00810419" w:rsidRDefault="00835298" w:rsidP="007C2387">
      <w:pPr>
        <w:pStyle w:val="Spistreci1"/>
        <w:rPr>
          <w:rFonts w:ascii="Arial" w:hAnsi="Arial" w:cs="Arial"/>
          <w:b w:val="0"/>
          <w:bCs/>
          <w:sz w:val="22"/>
          <w:szCs w:val="22"/>
        </w:rPr>
      </w:pPr>
      <w:r w:rsidRPr="001F6D89">
        <w:rPr>
          <w:rFonts w:ascii="Arial" w:hAnsi="Arial" w:cs="Arial"/>
          <w:b w:val="0"/>
          <w:bCs/>
          <w:sz w:val="22"/>
          <w:szCs w:val="22"/>
        </w:rPr>
        <w:t xml:space="preserve">Termin wykonania zamówienia </w:t>
      </w:r>
      <w:r w:rsidRPr="00810419">
        <w:rPr>
          <w:rFonts w:ascii="Arial" w:hAnsi="Arial" w:cs="Arial"/>
          <w:b w:val="0"/>
          <w:bCs/>
          <w:sz w:val="22"/>
          <w:szCs w:val="22"/>
        </w:rPr>
        <w:tab/>
      </w:r>
      <w:r w:rsidR="006A057C">
        <w:rPr>
          <w:rFonts w:ascii="Arial" w:hAnsi="Arial" w:cs="Arial"/>
          <w:b w:val="0"/>
          <w:bCs/>
          <w:sz w:val="22"/>
          <w:szCs w:val="22"/>
        </w:rPr>
        <w:t>8</w:t>
      </w:r>
    </w:p>
    <w:p w14:paraId="4462AF23" w14:textId="3278AA65"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Podstawy wykluczenia </w:t>
      </w:r>
      <w:r w:rsidRPr="00810419">
        <w:rPr>
          <w:rFonts w:ascii="Arial" w:hAnsi="Arial" w:cs="Arial"/>
          <w:b w:val="0"/>
          <w:bCs/>
          <w:sz w:val="22"/>
          <w:szCs w:val="22"/>
        </w:rPr>
        <w:tab/>
      </w:r>
      <w:r w:rsidR="006A057C">
        <w:rPr>
          <w:rFonts w:ascii="Arial" w:hAnsi="Arial" w:cs="Arial"/>
          <w:b w:val="0"/>
          <w:bCs/>
          <w:sz w:val="22"/>
          <w:szCs w:val="22"/>
        </w:rPr>
        <w:t>8</w:t>
      </w:r>
    </w:p>
    <w:p w14:paraId="18E59EBE" w14:textId="2899F194" w:rsidR="00335426" w:rsidRPr="00810419" w:rsidRDefault="00835298" w:rsidP="007C2387">
      <w:pPr>
        <w:pStyle w:val="Spistreci1"/>
        <w:rPr>
          <w:rFonts w:ascii="Arial" w:hAnsi="Arial" w:cs="Arial"/>
          <w:b w:val="0"/>
          <w:bCs/>
          <w:sz w:val="22"/>
          <w:szCs w:val="22"/>
        </w:rPr>
      </w:pPr>
      <w:r w:rsidRPr="00740D99">
        <w:rPr>
          <w:rFonts w:ascii="Arial" w:hAnsi="Arial" w:cs="Arial"/>
          <w:b w:val="0"/>
          <w:bCs/>
          <w:sz w:val="22"/>
          <w:szCs w:val="22"/>
        </w:rPr>
        <w:t xml:space="preserve">Warunki udziału w postępowaniu </w:t>
      </w:r>
      <w:r w:rsidRPr="00810419">
        <w:rPr>
          <w:rFonts w:ascii="Arial" w:hAnsi="Arial" w:cs="Arial"/>
          <w:b w:val="0"/>
          <w:bCs/>
          <w:sz w:val="22"/>
          <w:szCs w:val="22"/>
        </w:rPr>
        <w:tab/>
      </w:r>
      <w:r w:rsidR="00623F6E" w:rsidRPr="00810419">
        <w:rPr>
          <w:rFonts w:ascii="Arial" w:hAnsi="Arial" w:cs="Arial"/>
          <w:b w:val="0"/>
          <w:bCs/>
          <w:sz w:val="22"/>
          <w:szCs w:val="22"/>
        </w:rPr>
        <w:t>1</w:t>
      </w:r>
      <w:r w:rsidR="006A057C">
        <w:rPr>
          <w:rFonts w:ascii="Arial" w:hAnsi="Arial" w:cs="Arial"/>
          <w:b w:val="0"/>
          <w:bCs/>
          <w:sz w:val="22"/>
          <w:szCs w:val="22"/>
        </w:rPr>
        <w:t>1</w:t>
      </w:r>
    </w:p>
    <w:p w14:paraId="3C07AE60" w14:textId="7F4E6003"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Podmiotowe środki dowodowe</w:t>
      </w:r>
      <w:r w:rsidR="006026DB" w:rsidRPr="00810419">
        <w:rPr>
          <w:rFonts w:ascii="Arial" w:hAnsi="Arial" w:cs="Arial"/>
          <w:b w:val="0"/>
          <w:bCs/>
          <w:sz w:val="22"/>
          <w:szCs w:val="22"/>
        </w:rPr>
        <w:t xml:space="preserve"> </w:t>
      </w:r>
      <w:r w:rsidRPr="00810419">
        <w:rPr>
          <w:rFonts w:ascii="Arial" w:hAnsi="Arial" w:cs="Arial"/>
          <w:b w:val="0"/>
          <w:bCs/>
          <w:sz w:val="22"/>
          <w:szCs w:val="22"/>
        </w:rPr>
        <w:tab/>
        <w:t>1</w:t>
      </w:r>
      <w:r w:rsidR="006A057C">
        <w:rPr>
          <w:rFonts w:ascii="Arial" w:hAnsi="Arial" w:cs="Arial"/>
          <w:b w:val="0"/>
          <w:bCs/>
          <w:sz w:val="22"/>
          <w:szCs w:val="22"/>
        </w:rPr>
        <w:t>4</w:t>
      </w:r>
    </w:p>
    <w:p w14:paraId="0DB95A11" w14:textId="613C618F" w:rsidR="00335426" w:rsidRPr="00810419" w:rsidRDefault="00835298" w:rsidP="009A27BE">
      <w:pPr>
        <w:pStyle w:val="Spistreci1"/>
        <w:rPr>
          <w:rFonts w:ascii="Arial" w:hAnsi="Arial" w:cs="Arial"/>
          <w:b w:val="0"/>
          <w:bCs/>
          <w:sz w:val="22"/>
          <w:szCs w:val="22"/>
        </w:rPr>
      </w:pPr>
      <w:r w:rsidRPr="00810419">
        <w:rPr>
          <w:rFonts w:ascii="Arial" w:hAnsi="Arial" w:cs="Arial"/>
          <w:b w:val="0"/>
          <w:bCs/>
          <w:sz w:val="22"/>
          <w:szCs w:val="22"/>
        </w:rPr>
        <w:t>Projektowane postanowienia umowy w sprawie zamówienia publicznego, które zostaną wprowadzone do treści tej umowy</w:t>
      </w:r>
      <w:r w:rsidRPr="00810419">
        <w:rPr>
          <w:rFonts w:ascii="Arial" w:hAnsi="Arial" w:cs="Arial"/>
          <w:b w:val="0"/>
          <w:bCs/>
          <w:sz w:val="22"/>
          <w:szCs w:val="22"/>
        </w:rPr>
        <w:tab/>
        <w:t>1</w:t>
      </w:r>
      <w:r w:rsidR="006A057C">
        <w:rPr>
          <w:rFonts w:ascii="Arial" w:hAnsi="Arial" w:cs="Arial"/>
          <w:b w:val="0"/>
          <w:bCs/>
          <w:sz w:val="22"/>
          <w:szCs w:val="22"/>
        </w:rPr>
        <w:t>5</w:t>
      </w:r>
    </w:p>
    <w:p w14:paraId="1AC0F2B4" w14:textId="59533DDD"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810419">
        <w:rPr>
          <w:rFonts w:ascii="Arial" w:hAnsi="Arial" w:cs="Arial"/>
          <w:b w:val="0"/>
          <w:bCs/>
          <w:sz w:val="22"/>
          <w:szCs w:val="22"/>
        </w:rPr>
        <w:tab/>
        <w:t>1</w:t>
      </w:r>
      <w:r w:rsidR="006A057C">
        <w:rPr>
          <w:rFonts w:ascii="Arial" w:hAnsi="Arial" w:cs="Arial"/>
          <w:b w:val="0"/>
          <w:bCs/>
          <w:sz w:val="22"/>
          <w:szCs w:val="22"/>
        </w:rPr>
        <w:t>6</w:t>
      </w:r>
    </w:p>
    <w:p w14:paraId="772BA387" w14:textId="6726983A"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810419">
        <w:rPr>
          <w:rFonts w:ascii="Arial" w:hAnsi="Arial" w:cs="Arial"/>
          <w:b w:val="0"/>
          <w:bCs/>
          <w:sz w:val="22"/>
          <w:szCs w:val="22"/>
        </w:rPr>
        <w:tab/>
        <w:t>1</w:t>
      </w:r>
      <w:r w:rsidR="006A057C">
        <w:rPr>
          <w:rFonts w:ascii="Arial" w:hAnsi="Arial" w:cs="Arial"/>
          <w:b w:val="0"/>
          <w:bCs/>
          <w:sz w:val="22"/>
          <w:szCs w:val="22"/>
        </w:rPr>
        <w:t>7</w:t>
      </w:r>
    </w:p>
    <w:p w14:paraId="602D5E76" w14:textId="0990E479"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Wskazanie osób uprawnionych do komunikowania się z wykonawcami </w:t>
      </w:r>
      <w:r w:rsidRPr="00810419">
        <w:rPr>
          <w:rFonts w:ascii="Arial" w:hAnsi="Arial" w:cs="Arial"/>
          <w:b w:val="0"/>
          <w:bCs/>
          <w:sz w:val="22"/>
          <w:szCs w:val="22"/>
        </w:rPr>
        <w:tab/>
        <w:t>1</w:t>
      </w:r>
      <w:r w:rsidR="006A057C">
        <w:rPr>
          <w:rFonts w:ascii="Arial" w:hAnsi="Arial" w:cs="Arial"/>
          <w:b w:val="0"/>
          <w:bCs/>
          <w:sz w:val="22"/>
          <w:szCs w:val="22"/>
        </w:rPr>
        <w:t>7</w:t>
      </w:r>
    </w:p>
    <w:p w14:paraId="478DCEC6" w14:textId="20F74E23"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Termin związania ofertą </w:t>
      </w:r>
      <w:r w:rsidRPr="00810419">
        <w:rPr>
          <w:rFonts w:ascii="Arial" w:hAnsi="Arial" w:cs="Arial"/>
          <w:b w:val="0"/>
          <w:bCs/>
          <w:sz w:val="22"/>
          <w:szCs w:val="22"/>
        </w:rPr>
        <w:tab/>
        <w:t>1</w:t>
      </w:r>
      <w:r w:rsidR="006A057C">
        <w:rPr>
          <w:rFonts w:ascii="Arial" w:hAnsi="Arial" w:cs="Arial"/>
          <w:b w:val="0"/>
          <w:bCs/>
          <w:sz w:val="22"/>
          <w:szCs w:val="22"/>
        </w:rPr>
        <w:t>8</w:t>
      </w:r>
    </w:p>
    <w:p w14:paraId="26427013" w14:textId="431393CD" w:rsidR="00335426" w:rsidRPr="009A27BE"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Opis sposobu przygotowania oferty </w:t>
      </w:r>
      <w:r w:rsidRPr="009A27BE">
        <w:rPr>
          <w:rFonts w:ascii="Arial" w:hAnsi="Arial" w:cs="Arial"/>
          <w:b w:val="0"/>
          <w:bCs/>
          <w:sz w:val="22"/>
          <w:szCs w:val="22"/>
        </w:rPr>
        <w:tab/>
        <w:t>1</w:t>
      </w:r>
      <w:r w:rsidR="006A057C">
        <w:rPr>
          <w:rFonts w:ascii="Arial" w:hAnsi="Arial" w:cs="Arial"/>
          <w:b w:val="0"/>
          <w:bCs/>
          <w:sz w:val="22"/>
          <w:szCs w:val="22"/>
        </w:rPr>
        <w:t>8</w:t>
      </w:r>
    </w:p>
    <w:p w14:paraId="5DD26330" w14:textId="3C0B48E8"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232D0A">
        <w:rPr>
          <w:rFonts w:ascii="Arial" w:hAnsi="Arial" w:cs="Arial"/>
          <w:b w:val="0"/>
          <w:bCs/>
          <w:sz w:val="22"/>
          <w:szCs w:val="22"/>
        </w:rPr>
        <w:t>2</w:t>
      </w:r>
      <w:r w:rsidR="006A057C">
        <w:rPr>
          <w:rFonts w:ascii="Arial" w:hAnsi="Arial" w:cs="Arial"/>
          <w:b w:val="0"/>
          <w:bCs/>
          <w:sz w:val="22"/>
          <w:szCs w:val="22"/>
        </w:rPr>
        <w:t>1</w:t>
      </w:r>
    </w:p>
    <w:p w14:paraId="6B3423EB" w14:textId="3F79120D"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232D0A">
        <w:rPr>
          <w:rFonts w:ascii="Arial" w:hAnsi="Arial" w:cs="Arial"/>
          <w:b w:val="0"/>
          <w:bCs/>
          <w:sz w:val="22"/>
          <w:szCs w:val="22"/>
        </w:rPr>
        <w:t>2</w:t>
      </w:r>
      <w:r w:rsidR="006A057C">
        <w:rPr>
          <w:rFonts w:ascii="Arial" w:hAnsi="Arial" w:cs="Arial"/>
          <w:b w:val="0"/>
          <w:bCs/>
          <w:sz w:val="22"/>
          <w:szCs w:val="22"/>
        </w:rPr>
        <w:t>1</w:t>
      </w:r>
    </w:p>
    <w:p w14:paraId="4A52D566" w14:textId="49E40FCF"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582694">
        <w:rPr>
          <w:rFonts w:ascii="Arial" w:hAnsi="Arial" w:cs="Arial"/>
          <w:b w:val="0"/>
          <w:bCs/>
          <w:sz w:val="22"/>
          <w:szCs w:val="22"/>
        </w:rPr>
        <w:t>2</w:t>
      </w:r>
      <w:r w:rsidR="006A057C">
        <w:rPr>
          <w:rFonts w:ascii="Arial" w:hAnsi="Arial" w:cs="Arial"/>
          <w:b w:val="0"/>
          <w:bCs/>
          <w:sz w:val="22"/>
          <w:szCs w:val="22"/>
        </w:rPr>
        <w:t>2</w:t>
      </w:r>
    </w:p>
    <w:p w14:paraId="66D17A9A" w14:textId="128E4C0C"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623F6E">
        <w:rPr>
          <w:rFonts w:ascii="Arial" w:hAnsi="Arial" w:cs="Arial"/>
          <w:b w:val="0"/>
          <w:bCs/>
          <w:sz w:val="22"/>
          <w:szCs w:val="22"/>
        </w:rPr>
        <w:t>2</w:t>
      </w:r>
      <w:r w:rsidR="006A057C">
        <w:rPr>
          <w:rFonts w:ascii="Arial" w:hAnsi="Arial" w:cs="Arial"/>
          <w:b w:val="0"/>
          <w:bCs/>
          <w:sz w:val="22"/>
          <w:szCs w:val="22"/>
        </w:rPr>
        <w:t>3</w:t>
      </w:r>
    </w:p>
    <w:p w14:paraId="0D5949E7" w14:textId="6BEC9DB8"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623F6E">
        <w:rPr>
          <w:rFonts w:ascii="Arial" w:hAnsi="Arial" w:cs="Arial"/>
          <w:b w:val="0"/>
          <w:bCs/>
          <w:sz w:val="22"/>
          <w:szCs w:val="22"/>
        </w:rPr>
        <w:t>2</w:t>
      </w:r>
      <w:r w:rsidR="006A057C">
        <w:rPr>
          <w:rFonts w:ascii="Arial" w:hAnsi="Arial" w:cs="Arial"/>
          <w:b w:val="0"/>
          <w:bCs/>
          <w:sz w:val="22"/>
          <w:szCs w:val="22"/>
        </w:rPr>
        <w:t>4</w:t>
      </w:r>
    </w:p>
    <w:p w14:paraId="3574E23C" w14:textId="0D2ED70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t>2</w:t>
      </w:r>
      <w:r w:rsidR="006A057C">
        <w:rPr>
          <w:rFonts w:ascii="Arial" w:hAnsi="Arial" w:cs="Arial"/>
          <w:b w:val="0"/>
          <w:bCs/>
          <w:sz w:val="22"/>
          <w:szCs w:val="22"/>
        </w:rPr>
        <w:t>5</w:t>
      </w:r>
    </w:p>
    <w:p w14:paraId="6017DDEE" w14:textId="678E9D5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t>2</w:t>
      </w:r>
      <w:r w:rsidR="006A057C">
        <w:rPr>
          <w:rFonts w:ascii="Arial" w:hAnsi="Arial" w:cs="Arial"/>
          <w:b w:val="0"/>
          <w:bCs/>
          <w:sz w:val="22"/>
          <w:szCs w:val="22"/>
        </w:rPr>
        <w:t>5</w:t>
      </w:r>
    </w:p>
    <w:p w14:paraId="0EA9CDE7" w14:textId="68B7410A"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t>2</w:t>
      </w:r>
      <w:r w:rsidR="006A057C">
        <w:rPr>
          <w:rFonts w:ascii="Arial" w:hAnsi="Arial" w:cs="Arial"/>
          <w:b w:val="0"/>
          <w:bCs/>
          <w:sz w:val="22"/>
          <w:szCs w:val="22"/>
        </w:rPr>
        <w:t>5</w:t>
      </w:r>
    </w:p>
    <w:p w14:paraId="234CD39D" w14:textId="16472525"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t>2</w:t>
      </w:r>
      <w:r w:rsidR="006A057C">
        <w:rPr>
          <w:rFonts w:ascii="Arial" w:hAnsi="Arial" w:cs="Arial"/>
          <w:b w:val="0"/>
          <w:bCs/>
          <w:sz w:val="22"/>
          <w:szCs w:val="22"/>
        </w:rPr>
        <w:t>6</w:t>
      </w:r>
    </w:p>
    <w:p w14:paraId="555EE675" w14:textId="456559B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Negocjacje treści ofert w celu ich ulepszenia. …………………………………</w:t>
      </w:r>
      <w:r w:rsidR="009A27BE">
        <w:rPr>
          <w:rFonts w:ascii="Arial" w:hAnsi="Arial" w:cs="Arial"/>
          <w:b w:val="0"/>
          <w:bCs/>
          <w:sz w:val="22"/>
          <w:szCs w:val="22"/>
        </w:rPr>
        <w:t>…….</w:t>
      </w:r>
      <w:r w:rsidRPr="009A27BE">
        <w:rPr>
          <w:rFonts w:ascii="Arial" w:hAnsi="Arial" w:cs="Arial"/>
          <w:b w:val="0"/>
          <w:bCs/>
          <w:sz w:val="22"/>
          <w:szCs w:val="22"/>
        </w:rPr>
        <w:t>.2</w:t>
      </w:r>
      <w:r w:rsidR="006A057C">
        <w:rPr>
          <w:rFonts w:ascii="Arial" w:hAnsi="Arial" w:cs="Arial"/>
          <w:b w:val="0"/>
          <w:bCs/>
          <w:sz w:val="22"/>
          <w:szCs w:val="22"/>
        </w:rPr>
        <w:t>7</w:t>
      </w:r>
    </w:p>
    <w:p w14:paraId="34BBE7BA" w14:textId="29B6E6D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t>2</w:t>
      </w:r>
      <w:r w:rsidR="006A057C">
        <w:rPr>
          <w:rFonts w:ascii="Arial" w:hAnsi="Arial" w:cs="Arial"/>
          <w:b w:val="0"/>
          <w:bCs/>
          <w:sz w:val="22"/>
          <w:szCs w:val="22"/>
        </w:rPr>
        <w:t>8</w:t>
      </w:r>
    </w:p>
    <w:p w14:paraId="6C3F542E" w14:textId="77777777" w:rsidR="00F1182F" w:rsidRDefault="00F1182F" w:rsidP="00F1182F">
      <w:pPr>
        <w:rPr>
          <w:lang w:eastAsia="pl-PL" w:bidi="ar-SA"/>
        </w:rPr>
      </w:pPr>
    </w:p>
    <w:p w14:paraId="3268F52D" w14:textId="082E70EB" w:rsidR="00885715" w:rsidRDefault="00885715" w:rsidP="007122F0">
      <w:pPr>
        <w:rPr>
          <w:lang w:eastAsia="pl-PL" w:bidi="ar-SA"/>
        </w:rPr>
      </w:pPr>
    </w:p>
    <w:p w14:paraId="36A11163" w14:textId="77777777" w:rsidR="00885715" w:rsidRPr="00C8054A" w:rsidRDefault="00885715" w:rsidP="00F1182F">
      <w:pPr>
        <w:rPr>
          <w:lang w:eastAsia="pl-PL" w:bidi="ar-SA"/>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57F92" w:rsidRPr="00D76AED" w14:paraId="22619BF8"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5AFD973D" w14:textId="77777777" w:rsidR="00DE517C" w:rsidRPr="00DE517C" w:rsidRDefault="00D57F92" w:rsidP="00DE517C">
            <w:pPr>
              <w:pStyle w:val="Akapitzlist"/>
              <w:tabs>
                <w:tab w:val="left" w:pos="466"/>
              </w:tabs>
              <w:ind w:left="608"/>
              <w:rPr>
                <w:bCs w:val="0"/>
                <w:sz w:val="20"/>
                <w:szCs w:val="20"/>
              </w:rPr>
            </w:pPr>
            <w:bookmarkStart w:id="5" w:name="_Hlk169082622"/>
            <w:r w:rsidRPr="00D57F92">
              <w:rPr>
                <w:b/>
              </w:rPr>
              <w:lastRenderedPageBreak/>
              <w:tab/>
            </w:r>
          </w:p>
          <w:p w14:paraId="31B6127A" w14:textId="5D1860D8" w:rsidR="00D57F92" w:rsidRPr="00FF28D4" w:rsidRDefault="00FF28D4" w:rsidP="00DE517C">
            <w:pPr>
              <w:pStyle w:val="Akapitzlist"/>
              <w:numPr>
                <w:ilvl w:val="0"/>
                <w:numId w:val="59"/>
              </w:numPr>
              <w:tabs>
                <w:tab w:val="left" w:pos="466"/>
              </w:tabs>
              <w:ind w:left="461" w:hanging="289"/>
              <w:rPr>
                <w:b/>
              </w:rPr>
            </w:pPr>
            <w:r>
              <w:rPr>
                <w:b/>
              </w:rPr>
              <w:t>N</w:t>
            </w:r>
            <w:r w:rsidRPr="00FF28D4">
              <w:rPr>
                <w:b/>
              </w:rPr>
              <w:t xml:space="preserve">azwa oraz adres zamawiającego, numer telefonu, adres poczty elektronicznej oraz strony internetowej prowadzonego postępowania </w:t>
            </w:r>
          </w:p>
          <w:p w14:paraId="253CA3B8" w14:textId="57B6DE38" w:rsidR="00D57F92" w:rsidRPr="00D57F92" w:rsidRDefault="00D57F92" w:rsidP="00D57F92">
            <w:pPr>
              <w:pStyle w:val="Akapitzlist"/>
              <w:tabs>
                <w:tab w:val="left" w:pos="466"/>
              </w:tabs>
              <w:ind w:left="466"/>
              <w:rPr>
                <w:rFonts w:ascii="Calibri Light" w:hAnsi="Calibri Light"/>
                <w:b/>
              </w:rPr>
            </w:pPr>
          </w:p>
        </w:tc>
      </w:tr>
      <w:bookmarkEnd w:id="5"/>
    </w:tbl>
    <w:p w14:paraId="029165FC" w14:textId="77777777" w:rsidR="009C4F1D" w:rsidRDefault="009C4F1D" w:rsidP="004F05D3">
      <w:pPr>
        <w:jc w:val="both"/>
        <w:rPr>
          <w:b/>
          <w:sz w:val="22"/>
          <w:szCs w:val="22"/>
          <w:highlight w:val="lightGray"/>
        </w:rPr>
      </w:pPr>
    </w:p>
    <w:p w14:paraId="2B2D5C1F" w14:textId="77777777" w:rsidR="004C5C8E" w:rsidRPr="004F05D3" w:rsidRDefault="004C5C8E" w:rsidP="004F05D3">
      <w:pPr>
        <w:jc w:val="both"/>
        <w:rPr>
          <w:b/>
          <w:sz w:val="22"/>
          <w:szCs w:val="22"/>
          <w:highlight w:val="lightGray"/>
        </w:rPr>
      </w:pPr>
    </w:p>
    <w:p w14:paraId="1F023849" w14:textId="77777777" w:rsidR="009C4F1D" w:rsidRPr="00DC2694" w:rsidRDefault="009C4F1D">
      <w:pPr>
        <w:pStyle w:val="Akapitzlist"/>
        <w:numPr>
          <w:ilvl w:val="0"/>
          <w:numId w:val="68"/>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BC1245" w:rsidP="009C4F1D">
      <w:pPr>
        <w:pStyle w:val="Akapitzlist"/>
        <w:rPr>
          <w:sz w:val="22"/>
          <w:szCs w:val="22"/>
        </w:rPr>
      </w:pPr>
      <w:hyperlink r:id="rId11"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77777777" w:rsidR="009C4F1D" w:rsidRPr="00DC2694" w:rsidRDefault="00BC1245" w:rsidP="009C4F1D">
      <w:pPr>
        <w:pStyle w:val="Standard"/>
        <w:suppressAutoHyphens w:val="0"/>
        <w:ind w:left="709"/>
        <w:jc w:val="both"/>
        <w:rPr>
          <w:sz w:val="22"/>
          <w:szCs w:val="22"/>
        </w:rPr>
      </w:pPr>
      <w:hyperlink r:id="rId12" w:history="1">
        <w:r w:rsidR="009C4F1D" w:rsidRPr="00DC2694">
          <w:rPr>
            <w:rFonts w:eastAsia="Calibri"/>
            <w:sz w:val="22"/>
            <w:szCs w:val="22"/>
          </w:rPr>
          <w:t>https://platformazakupowa.pl/pn/umg_mikolajki</w:t>
        </w:r>
      </w:hyperlink>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1D46C57C" w14:textId="77777777" w:rsidR="00335426" w:rsidRPr="00C8054A" w:rsidRDefault="00335426" w:rsidP="00D57F92">
      <w:pPr>
        <w:pStyle w:val="Standard"/>
        <w:shd w:val="clear" w:color="auto" w:fill="FFFFFF" w:themeFill="background1"/>
        <w:rPr>
          <w:rFonts w:ascii="Times New Roman" w:hAnsi="Times New Roman" w:cs="Times New Roman"/>
          <w:bCs w:val="0"/>
          <w:color w:val="385623" w:themeColor="accent6" w:themeShade="80"/>
          <w:sz w:val="16"/>
          <w:szCs w:val="16"/>
        </w:rPr>
      </w:pPr>
    </w:p>
    <w:p w14:paraId="0176291D" w14:textId="77777777" w:rsidR="009C4F1D" w:rsidRPr="00D57F92" w:rsidRDefault="009C4F1D" w:rsidP="00D57F92">
      <w:pPr>
        <w:pStyle w:val="Standard"/>
        <w:shd w:val="clear" w:color="auto" w:fill="FFFFFF" w:themeFill="background1"/>
        <w:rPr>
          <w:bCs w:val="0"/>
          <w:sz w:val="22"/>
          <w:szCs w:val="22"/>
        </w:rPr>
      </w:pPr>
      <w:bookmarkStart w:id="6" w:name="_Hlk169082814"/>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57F92" w:rsidRPr="00D76AED" w14:paraId="1D388687"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01C87D7F" w14:textId="77777777" w:rsidR="00DE517C" w:rsidRPr="00DE517C" w:rsidRDefault="00DE517C" w:rsidP="00DE517C">
            <w:pPr>
              <w:pStyle w:val="Akapitzlist"/>
              <w:tabs>
                <w:tab w:val="left" w:pos="608"/>
              </w:tabs>
              <w:rPr>
                <w:rFonts w:asciiTheme="minorHAnsi" w:hAnsiTheme="minorHAnsi" w:cstheme="minorHAnsi"/>
                <w:bCs w:val="0"/>
              </w:rPr>
            </w:pPr>
            <w:bookmarkStart w:id="7" w:name="_Hlk169082796"/>
          </w:p>
          <w:p w14:paraId="0F85C59B" w14:textId="5620CCE2" w:rsidR="00D57F92" w:rsidRPr="00FF28D4" w:rsidRDefault="00D57F92" w:rsidP="00D57F92">
            <w:pPr>
              <w:pStyle w:val="Akapitzlist"/>
              <w:numPr>
                <w:ilvl w:val="0"/>
                <w:numId w:val="59"/>
              </w:numPr>
              <w:tabs>
                <w:tab w:val="left" w:pos="608"/>
              </w:tabs>
              <w:rPr>
                <w:b/>
              </w:rPr>
            </w:pPr>
            <w:r w:rsidRPr="00DE517C">
              <w:rPr>
                <w:rFonts w:asciiTheme="minorHAnsi" w:hAnsiTheme="minorHAnsi" w:cstheme="minorHAnsi"/>
                <w:b/>
              </w:rPr>
              <w:tab/>
            </w:r>
            <w:bookmarkStart w:id="8" w:name="_Hlk169180101"/>
            <w:r w:rsidR="00FF28D4">
              <w:rPr>
                <w:b/>
              </w:rPr>
              <w:t>A</w:t>
            </w:r>
            <w:r w:rsidR="00FF28D4" w:rsidRPr="00FF28D4">
              <w:rPr>
                <w:b/>
              </w:rPr>
              <w:t xml:space="preserve">dres strony internetowej, na której udostępniane będą zmiany i wyjaśnienia treści </w:t>
            </w:r>
            <w:r w:rsidR="00FF28D4">
              <w:rPr>
                <w:b/>
              </w:rPr>
              <w:t>SWZ</w:t>
            </w:r>
            <w:r w:rsidR="00FF28D4" w:rsidRPr="00FF28D4">
              <w:rPr>
                <w:b/>
              </w:rPr>
              <w:t xml:space="preserve"> oraz inne dokumenty zamówienia bezpośrednio związane z postępowaniem  o udzielenie zamówienia</w:t>
            </w:r>
            <w:bookmarkEnd w:id="8"/>
          </w:p>
          <w:p w14:paraId="33CEBD14" w14:textId="19FA963D" w:rsidR="00D57F92" w:rsidRPr="00D57F92" w:rsidRDefault="00D57F92" w:rsidP="00814736">
            <w:pPr>
              <w:pStyle w:val="Akapitzlist"/>
              <w:tabs>
                <w:tab w:val="left" w:pos="466"/>
              </w:tabs>
              <w:ind w:left="466"/>
              <w:rPr>
                <w:rFonts w:ascii="Calibri Light" w:hAnsi="Calibri Light"/>
                <w:b/>
              </w:rPr>
            </w:pPr>
          </w:p>
        </w:tc>
      </w:tr>
      <w:bookmarkEnd w:id="6"/>
      <w:bookmarkEnd w:id="7"/>
    </w:tbl>
    <w:p w14:paraId="6EBDF103" w14:textId="77777777" w:rsidR="00CB6601" w:rsidRDefault="00CB6601">
      <w:pPr>
        <w:pStyle w:val="Standard"/>
        <w:jc w:val="both"/>
        <w:rPr>
          <w:sz w:val="22"/>
          <w:szCs w:val="22"/>
        </w:rPr>
      </w:pPr>
    </w:p>
    <w:p w14:paraId="0F9E63D4" w14:textId="77777777" w:rsidR="004C5C8E" w:rsidRPr="00CB6601" w:rsidRDefault="004C5C8E">
      <w:pPr>
        <w:pStyle w:val="Standard"/>
        <w:jc w:val="both"/>
        <w:rPr>
          <w:sz w:val="22"/>
          <w:szCs w:val="22"/>
        </w:rPr>
      </w:pPr>
    </w:p>
    <w:p w14:paraId="23586044" w14:textId="77777777" w:rsidR="0052208C" w:rsidRDefault="00835298" w:rsidP="009C4F1D">
      <w:pPr>
        <w:pStyle w:val="Standard"/>
        <w:ind w:left="708"/>
        <w:jc w:val="both"/>
        <w:rPr>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p>
    <w:p w14:paraId="511E7C20" w14:textId="479C9003" w:rsidR="00335426" w:rsidRDefault="00BC1245" w:rsidP="009C4F1D">
      <w:pPr>
        <w:pStyle w:val="Standard"/>
        <w:ind w:left="708"/>
        <w:jc w:val="both"/>
        <w:rPr>
          <w:rFonts w:eastAsia="Calibri"/>
          <w:b/>
          <w:bCs w:val="0"/>
          <w:sz w:val="22"/>
          <w:szCs w:val="22"/>
        </w:rPr>
      </w:pPr>
      <w:hyperlink r:id="rId13" w:history="1">
        <w:r w:rsidR="0052208C" w:rsidRPr="003E626C">
          <w:rPr>
            <w:rStyle w:val="Hipercze"/>
            <w:rFonts w:eastAsia="Calibri"/>
            <w:b/>
            <w:bCs w:val="0"/>
            <w:sz w:val="22"/>
            <w:szCs w:val="22"/>
          </w:rPr>
          <w:t>https://platformazakupowa.pl/pn/umg_mikolajki</w:t>
        </w:r>
      </w:hyperlink>
    </w:p>
    <w:p w14:paraId="14D7A679" w14:textId="77777777" w:rsidR="00DE517C" w:rsidRDefault="00DE517C" w:rsidP="009C4F1D">
      <w:pPr>
        <w:pStyle w:val="Standard"/>
        <w:ind w:left="708"/>
        <w:jc w:val="both"/>
        <w:rPr>
          <w:rFonts w:eastAsia="Calibri"/>
          <w:b/>
          <w:bCs w:val="0"/>
          <w:sz w:val="22"/>
          <w:szCs w:val="22"/>
        </w:rPr>
      </w:pPr>
    </w:p>
    <w:p w14:paraId="3FA38FFE" w14:textId="77777777" w:rsidR="00DE517C" w:rsidRPr="00D57F92" w:rsidRDefault="00DE517C" w:rsidP="00DE517C">
      <w:pPr>
        <w:pStyle w:val="Standard"/>
        <w:shd w:val="clear" w:color="auto" w:fill="FFFFFF" w:themeFill="background1"/>
        <w:rPr>
          <w:bCs w:val="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62E85516"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50E28EB5" w14:textId="669B3679" w:rsidR="00DE517C" w:rsidRPr="00C8054A" w:rsidRDefault="00DE517C" w:rsidP="00DE517C">
            <w:pPr>
              <w:pStyle w:val="Standard"/>
              <w:rPr>
                <w:bCs w:val="0"/>
              </w:rPr>
            </w:pPr>
            <w:bookmarkStart w:id="9" w:name="_Hlk169082943"/>
          </w:p>
          <w:p w14:paraId="00D7EB34" w14:textId="6AABA48B" w:rsidR="00DE517C" w:rsidRPr="00FF28D4" w:rsidRDefault="00FF28D4" w:rsidP="00DE517C">
            <w:pPr>
              <w:pStyle w:val="Standard"/>
              <w:numPr>
                <w:ilvl w:val="0"/>
                <w:numId w:val="59"/>
              </w:numPr>
              <w:rPr>
                <w:rFonts w:eastAsia="Calibri"/>
                <w:b/>
              </w:rPr>
            </w:pPr>
            <w:r>
              <w:rPr>
                <w:rFonts w:eastAsia="Calibri"/>
                <w:b/>
              </w:rPr>
              <w:t>T</w:t>
            </w:r>
            <w:r w:rsidRPr="00FF28D4">
              <w:rPr>
                <w:rFonts w:eastAsia="Calibri"/>
                <w:b/>
              </w:rPr>
              <w:t>ryb udzielenia zamówienia i informacje uzupełniające</w:t>
            </w:r>
          </w:p>
          <w:p w14:paraId="7666DAE4" w14:textId="77777777" w:rsidR="00DE517C" w:rsidRPr="00D57F92" w:rsidRDefault="00DE517C" w:rsidP="00814736">
            <w:pPr>
              <w:pStyle w:val="Akapitzlist"/>
              <w:tabs>
                <w:tab w:val="left" w:pos="466"/>
              </w:tabs>
              <w:ind w:left="466"/>
              <w:rPr>
                <w:rFonts w:ascii="Calibri Light" w:hAnsi="Calibri Light"/>
                <w:b/>
              </w:rPr>
            </w:pPr>
          </w:p>
        </w:tc>
      </w:tr>
      <w:bookmarkEnd w:id="9"/>
    </w:tbl>
    <w:p w14:paraId="67E2BC3B" w14:textId="77777777" w:rsidR="009C4F1D" w:rsidRDefault="009C4F1D" w:rsidP="004F05D3">
      <w:pPr>
        <w:pStyle w:val="Standard"/>
        <w:jc w:val="both"/>
        <w:rPr>
          <w:rFonts w:eastAsia="Calibri"/>
          <w:b/>
          <w:sz w:val="22"/>
          <w:szCs w:val="22"/>
        </w:rPr>
      </w:pPr>
    </w:p>
    <w:p w14:paraId="25B1ED9E" w14:textId="77777777" w:rsidR="004C5C8E" w:rsidRPr="00DC2694" w:rsidRDefault="004C5C8E" w:rsidP="004F05D3">
      <w:pPr>
        <w:pStyle w:val="Standard"/>
        <w:jc w:val="both"/>
        <w:rPr>
          <w:rFonts w:eastAsia="Calibri"/>
          <w:b/>
          <w:sz w:val="22"/>
          <w:szCs w:val="22"/>
        </w:rPr>
      </w:pPr>
    </w:p>
    <w:p w14:paraId="005C096A" w14:textId="77777777" w:rsidR="009C4F1D" w:rsidRPr="002E7EAF" w:rsidRDefault="009C4F1D">
      <w:pPr>
        <w:pStyle w:val="Standard"/>
        <w:numPr>
          <w:ilvl w:val="0"/>
          <w:numId w:val="67"/>
        </w:numPr>
        <w:ind w:hanging="436"/>
        <w:jc w:val="both"/>
        <w:rPr>
          <w:sz w:val="22"/>
          <w:szCs w:val="22"/>
        </w:rPr>
      </w:pPr>
      <w:r w:rsidRPr="002E7EAF">
        <w:rPr>
          <w:sz w:val="22"/>
          <w:szCs w:val="22"/>
        </w:rPr>
        <w:t xml:space="preserve">Postepowanie prowadzone jest w trybie podstawowym na podstawie </w:t>
      </w:r>
      <w:r w:rsidRPr="002E7EAF">
        <w:rPr>
          <w:b/>
          <w:bCs w:val="0"/>
          <w:sz w:val="22"/>
          <w:szCs w:val="22"/>
        </w:rPr>
        <w:t xml:space="preserve">art. 275 pkt 2 </w:t>
      </w:r>
      <w:r w:rsidRPr="002E7EAF">
        <w:rPr>
          <w:sz w:val="22"/>
          <w:szCs w:val="22"/>
        </w:rPr>
        <w:t>ustawy z dnia 11 września 2019 r. Prawo Zamówień Publicznych (</w:t>
      </w:r>
      <w:proofErr w:type="spellStart"/>
      <w:r w:rsidRPr="002E7EAF">
        <w:rPr>
          <w:sz w:val="22"/>
          <w:szCs w:val="22"/>
        </w:rPr>
        <w:t>t.j</w:t>
      </w:r>
      <w:proofErr w:type="spellEnd"/>
      <w:r w:rsidRPr="002E7EAF">
        <w:rPr>
          <w:sz w:val="22"/>
          <w:szCs w:val="22"/>
        </w:rPr>
        <w:t>. Dz.U. z 2023r., poz. 1605 ze zm.) – zwanej dalej „ustawą Pzp”.</w:t>
      </w:r>
    </w:p>
    <w:p w14:paraId="65E1E326" w14:textId="77777777" w:rsidR="009C4F1D" w:rsidRPr="002E7EAF" w:rsidRDefault="009C4F1D">
      <w:pPr>
        <w:pStyle w:val="Standard"/>
        <w:numPr>
          <w:ilvl w:val="0"/>
          <w:numId w:val="67"/>
        </w:numPr>
        <w:ind w:hanging="436"/>
        <w:jc w:val="both"/>
        <w:rPr>
          <w:sz w:val="22"/>
          <w:szCs w:val="22"/>
        </w:rPr>
      </w:pPr>
      <w:r w:rsidRPr="002E7EAF">
        <w:rPr>
          <w:sz w:val="22"/>
          <w:szCs w:val="22"/>
        </w:rPr>
        <w:t>Zamawiający nie przewiduje zastosowania aukcji elektronicznej.</w:t>
      </w:r>
    </w:p>
    <w:p w14:paraId="25D41920" w14:textId="77777777" w:rsidR="009C4F1D" w:rsidRPr="002E7EAF" w:rsidRDefault="009C4F1D">
      <w:pPr>
        <w:pStyle w:val="Standard"/>
        <w:numPr>
          <w:ilvl w:val="0"/>
          <w:numId w:val="67"/>
        </w:numPr>
        <w:ind w:hanging="436"/>
        <w:jc w:val="both"/>
        <w:rPr>
          <w:sz w:val="22"/>
          <w:szCs w:val="22"/>
        </w:rPr>
      </w:pPr>
      <w:r w:rsidRPr="00132E65">
        <w:rPr>
          <w:sz w:val="22"/>
          <w:szCs w:val="22"/>
        </w:rPr>
        <w:t>Zamawiający nie dopuszcza możliwość składania ofert częściowych.</w:t>
      </w:r>
    </w:p>
    <w:p w14:paraId="787203A7" w14:textId="77777777" w:rsidR="00933220" w:rsidRPr="002E7EAF" w:rsidRDefault="00933220" w:rsidP="00933220">
      <w:pPr>
        <w:suppressAutoHyphens w:val="0"/>
        <w:autoSpaceDE w:val="0"/>
        <w:adjustRightInd w:val="0"/>
        <w:spacing w:line="259" w:lineRule="auto"/>
        <w:ind w:left="708"/>
        <w:jc w:val="both"/>
        <w:rPr>
          <w:rStyle w:val="markedcontent"/>
          <w:rFonts w:ascii="Arial" w:hAnsi="Arial" w:cs="Arial"/>
          <w:sz w:val="22"/>
          <w:szCs w:val="22"/>
        </w:rPr>
      </w:pPr>
      <w:r w:rsidRPr="002E7EAF">
        <w:rPr>
          <w:rFonts w:ascii="Arial" w:hAnsi="Arial" w:cs="Arial"/>
          <w:sz w:val="22"/>
          <w:szCs w:val="22"/>
        </w:rPr>
        <w:t xml:space="preserve">Przedmiot zamówienia </w:t>
      </w:r>
      <w:r w:rsidRPr="00B7498B">
        <w:rPr>
          <w:rFonts w:ascii="Arial" w:hAnsi="Arial" w:cs="Arial"/>
          <w:sz w:val="22"/>
          <w:szCs w:val="22"/>
        </w:rPr>
        <w:t>nie został podzielony na części.</w:t>
      </w:r>
      <w:r w:rsidRPr="002E7EAF">
        <w:rPr>
          <w:rFonts w:ascii="Arial" w:hAnsi="Arial" w:cs="Arial"/>
          <w:sz w:val="22"/>
          <w:szCs w:val="22"/>
        </w:rPr>
        <w:t xml:space="preserve"> Po analizie przedmiotu zamówienia Zamawiający uznał, że k</w:t>
      </w:r>
      <w:r w:rsidRPr="002E7EAF">
        <w:rPr>
          <w:rStyle w:val="markedcontent"/>
          <w:rFonts w:ascii="Arial" w:hAnsi="Arial" w:cs="Arial"/>
          <w:sz w:val="22"/>
          <w:szCs w:val="22"/>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4903073E"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groziłby niedającymi się wyeliminować problemami organizacyjnymi związanymi z odpowiedzialnością za poszczególne elementy robót wykonywanych przez różnych Wykonawców.</w:t>
      </w:r>
    </w:p>
    <w:p w14:paraId="1439ACD1" w14:textId="2F1DA1B3"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 xml:space="preserve">Podział przedmiotu zamówienia na zadania groziłby znaczącym zwiększeniem kosztów (koszty technologii połączenia zadań wykonywanych przez odrębnych </w:t>
      </w:r>
      <w:r w:rsidRPr="002E7EAF">
        <w:rPr>
          <w:rStyle w:val="markedcontent"/>
          <w:rFonts w:ascii="Arial" w:hAnsi="Arial" w:cs="Arial"/>
          <w:sz w:val="22"/>
          <w:szCs w:val="22"/>
        </w:rPr>
        <w:lastRenderedPageBreak/>
        <w:t>Wykonawców) oraz trudnościami technologicznymi, wynikającymi z wykonania przedmiotu zamówienia przez większą liczbę Wykonawców (poszczególni Wykonawcy mogliby wykonywać prace w różnych technologiach dopuszczonych dokumentacją techniczną, co powodowałoby problemy w połączeniu zadań).</w:t>
      </w:r>
    </w:p>
    <w:p w14:paraId="03A798DC" w14:textId="77777777" w:rsidR="00933220"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0C4B7430" w14:textId="1C0164FF" w:rsidR="009913A2" w:rsidRPr="009913A2" w:rsidRDefault="009913A2" w:rsidP="009913A2">
      <w:pPr>
        <w:ind w:left="708"/>
        <w:contextualSpacing/>
        <w:jc w:val="both"/>
        <w:rPr>
          <w:rStyle w:val="markedcontent"/>
          <w:rFonts w:ascii="Arial" w:hAnsi="Arial" w:cs="Arial"/>
          <w:sz w:val="22"/>
          <w:szCs w:val="22"/>
        </w:rPr>
      </w:pPr>
      <w:r>
        <w:rPr>
          <w:rStyle w:val="markedcontent"/>
          <w:rFonts w:ascii="Arial" w:hAnsi="Arial" w:cs="Arial"/>
          <w:sz w:val="22"/>
          <w:szCs w:val="22"/>
        </w:rPr>
        <w:t xml:space="preserve">Przedmiotowe zamówienie jest dofinansowane ze </w:t>
      </w:r>
      <w:r w:rsidRPr="009913A2">
        <w:rPr>
          <w:rStyle w:val="markedcontent"/>
          <w:rFonts w:ascii="Arial" w:hAnsi="Arial" w:cs="Arial"/>
          <w:sz w:val="22"/>
          <w:szCs w:val="22"/>
        </w:rPr>
        <w:t>środków Rządowego</w:t>
      </w:r>
      <w:r>
        <w:rPr>
          <w:rStyle w:val="markedcontent"/>
          <w:rFonts w:ascii="Arial" w:hAnsi="Arial" w:cs="Arial"/>
          <w:sz w:val="22"/>
          <w:szCs w:val="22"/>
        </w:rPr>
        <w:t xml:space="preserve"> </w:t>
      </w:r>
      <w:r w:rsidRPr="009913A2">
        <w:rPr>
          <w:rStyle w:val="markedcontent"/>
          <w:rFonts w:ascii="Arial" w:hAnsi="Arial" w:cs="Arial"/>
          <w:sz w:val="22"/>
          <w:szCs w:val="22"/>
        </w:rPr>
        <w:t>Funduszu Polski Ład: Program Inwestycji Strategicznych.</w:t>
      </w:r>
      <w:r>
        <w:rPr>
          <w:rStyle w:val="markedcontent"/>
          <w:rFonts w:ascii="Arial" w:hAnsi="Arial" w:cs="Arial"/>
          <w:sz w:val="22"/>
          <w:szCs w:val="22"/>
        </w:rPr>
        <w:t xml:space="preserve"> </w:t>
      </w:r>
      <w:r w:rsidRPr="009913A2">
        <w:rPr>
          <w:rStyle w:val="markedcontent"/>
          <w:rFonts w:ascii="Arial" w:hAnsi="Arial" w:cs="Arial"/>
          <w:sz w:val="22"/>
          <w:szCs w:val="22"/>
        </w:rPr>
        <w:t>Podział zamówienia na części przy założeniu unieważnienia jednej z nich</w:t>
      </w:r>
      <w:r>
        <w:rPr>
          <w:rStyle w:val="markedcontent"/>
          <w:rFonts w:ascii="Arial" w:hAnsi="Arial" w:cs="Arial"/>
          <w:sz w:val="22"/>
          <w:szCs w:val="22"/>
        </w:rPr>
        <w:t xml:space="preserve"> </w:t>
      </w:r>
      <w:r w:rsidRPr="009913A2">
        <w:rPr>
          <w:rStyle w:val="markedcontent"/>
          <w:rFonts w:ascii="Arial" w:hAnsi="Arial" w:cs="Arial"/>
          <w:sz w:val="22"/>
          <w:szCs w:val="22"/>
        </w:rPr>
        <w:t>i przy założeniu konieczności wszczęcia kolejnego postępowania</w:t>
      </w:r>
      <w:r>
        <w:rPr>
          <w:rStyle w:val="markedcontent"/>
          <w:rFonts w:ascii="Arial" w:hAnsi="Arial" w:cs="Arial"/>
          <w:sz w:val="22"/>
          <w:szCs w:val="22"/>
        </w:rPr>
        <w:t xml:space="preserve"> </w:t>
      </w:r>
      <w:r w:rsidRPr="009913A2">
        <w:rPr>
          <w:rStyle w:val="markedcontent"/>
          <w:rFonts w:ascii="Arial" w:hAnsi="Arial" w:cs="Arial"/>
          <w:sz w:val="22"/>
          <w:szCs w:val="22"/>
        </w:rPr>
        <w:t>obejmującego unieważnioną c</w:t>
      </w:r>
      <w:r>
        <w:rPr>
          <w:rStyle w:val="markedcontent"/>
          <w:rFonts w:ascii="Arial" w:hAnsi="Arial" w:cs="Arial"/>
          <w:sz w:val="22"/>
          <w:szCs w:val="22"/>
        </w:rPr>
        <w:t>zęść po okresie 9</w:t>
      </w:r>
      <w:r w:rsidRPr="009913A2">
        <w:rPr>
          <w:rStyle w:val="markedcontent"/>
          <w:rFonts w:ascii="Arial" w:hAnsi="Arial" w:cs="Arial"/>
          <w:sz w:val="22"/>
          <w:szCs w:val="22"/>
        </w:rPr>
        <w:t xml:space="preserve"> miesięcy od dnia uzyskania</w:t>
      </w:r>
      <w:r>
        <w:rPr>
          <w:rStyle w:val="markedcontent"/>
          <w:rFonts w:ascii="Arial" w:hAnsi="Arial" w:cs="Arial"/>
          <w:sz w:val="22"/>
          <w:szCs w:val="22"/>
        </w:rPr>
        <w:t xml:space="preserve"> </w:t>
      </w:r>
      <w:r w:rsidRPr="009913A2">
        <w:rPr>
          <w:rStyle w:val="markedcontent"/>
          <w:rFonts w:ascii="Arial" w:hAnsi="Arial" w:cs="Arial"/>
          <w:sz w:val="22"/>
          <w:szCs w:val="22"/>
        </w:rPr>
        <w:t>promesy wstępnej oznaczałby:</w:t>
      </w:r>
    </w:p>
    <w:p w14:paraId="45B518B9" w14:textId="2FA71D20" w:rsidR="009913A2" w:rsidRPr="009913A2" w:rsidRDefault="009913A2" w:rsidP="009913A2">
      <w:pPr>
        <w:ind w:left="708"/>
        <w:contextualSpacing/>
        <w:jc w:val="both"/>
        <w:rPr>
          <w:rStyle w:val="markedcontent"/>
          <w:rFonts w:ascii="Arial" w:hAnsi="Arial" w:cs="Arial"/>
          <w:sz w:val="22"/>
          <w:szCs w:val="22"/>
        </w:rPr>
      </w:pPr>
      <w:r>
        <w:rPr>
          <w:rStyle w:val="markedcontent"/>
          <w:rFonts w:ascii="Arial" w:hAnsi="Arial" w:cs="Arial"/>
          <w:sz w:val="22"/>
          <w:szCs w:val="22"/>
        </w:rPr>
        <w:t>-</w:t>
      </w:r>
      <w:r w:rsidRPr="009913A2">
        <w:rPr>
          <w:rStyle w:val="markedcontent"/>
          <w:rFonts w:ascii="Arial" w:hAnsi="Arial" w:cs="Arial"/>
          <w:sz w:val="22"/>
          <w:szCs w:val="22"/>
        </w:rPr>
        <w:t xml:space="preserve"> utratę dofinansowania dla całości projektu;</w:t>
      </w:r>
    </w:p>
    <w:p w14:paraId="4F824F64" w14:textId="7A1ABA20" w:rsidR="009913A2" w:rsidRPr="009913A2" w:rsidRDefault="009913A2" w:rsidP="009913A2">
      <w:pPr>
        <w:ind w:left="708"/>
        <w:contextualSpacing/>
        <w:jc w:val="both"/>
        <w:rPr>
          <w:rStyle w:val="markedcontent"/>
          <w:rFonts w:ascii="Arial" w:hAnsi="Arial" w:cs="Arial"/>
          <w:sz w:val="22"/>
          <w:szCs w:val="22"/>
        </w:rPr>
      </w:pPr>
      <w:r>
        <w:rPr>
          <w:rStyle w:val="markedcontent"/>
          <w:rFonts w:ascii="Arial" w:hAnsi="Arial" w:cs="Arial"/>
          <w:sz w:val="22"/>
          <w:szCs w:val="22"/>
        </w:rPr>
        <w:t xml:space="preserve">- </w:t>
      </w:r>
      <w:r w:rsidRPr="009913A2">
        <w:rPr>
          <w:rStyle w:val="markedcontent"/>
          <w:rFonts w:ascii="Arial" w:hAnsi="Arial" w:cs="Arial"/>
          <w:sz w:val="22"/>
          <w:szCs w:val="22"/>
        </w:rPr>
        <w:t>związany z tym brak możliwości zrealizowania unieważnionej części (brak</w:t>
      </w:r>
    </w:p>
    <w:p w14:paraId="552C9588" w14:textId="77777777" w:rsidR="009913A2" w:rsidRPr="009913A2" w:rsidRDefault="009913A2" w:rsidP="009913A2">
      <w:pPr>
        <w:ind w:left="708"/>
        <w:contextualSpacing/>
        <w:jc w:val="both"/>
        <w:rPr>
          <w:rStyle w:val="markedcontent"/>
          <w:rFonts w:ascii="Arial" w:hAnsi="Arial" w:cs="Arial"/>
          <w:sz w:val="22"/>
          <w:szCs w:val="22"/>
        </w:rPr>
      </w:pPr>
      <w:r w:rsidRPr="009913A2">
        <w:rPr>
          <w:rStyle w:val="markedcontent"/>
          <w:rFonts w:ascii="Arial" w:hAnsi="Arial" w:cs="Arial"/>
          <w:sz w:val="22"/>
          <w:szCs w:val="22"/>
        </w:rPr>
        <w:t>montażu finansowego);</w:t>
      </w:r>
    </w:p>
    <w:p w14:paraId="065FE509" w14:textId="6953DAA7" w:rsidR="009913A2" w:rsidRPr="002E7EAF" w:rsidRDefault="009913A2" w:rsidP="009913A2">
      <w:pPr>
        <w:ind w:left="708"/>
        <w:contextualSpacing/>
        <w:jc w:val="both"/>
        <w:rPr>
          <w:rStyle w:val="markedcontent"/>
          <w:rFonts w:ascii="Arial" w:hAnsi="Arial" w:cs="Arial"/>
          <w:sz w:val="22"/>
          <w:szCs w:val="22"/>
        </w:rPr>
      </w:pPr>
      <w:r>
        <w:rPr>
          <w:rStyle w:val="markedcontent"/>
          <w:rFonts w:ascii="Arial" w:hAnsi="Arial" w:cs="Arial"/>
          <w:sz w:val="22"/>
          <w:szCs w:val="22"/>
        </w:rPr>
        <w:t>-</w:t>
      </w:r>
      <w:r w:rsidRPr="009913A2">
        <w:rPr>
          <w:rStyle w:val="markedcontent"/>
          <w:rFonts w:ascii="Arial" w:hAnsi="Arial" w:cs="Arial"/>
          <w:sz w:val="22"/>
          <w:szCs w:val="22"/>
        </w:rPr>
        <w:t xml:space="preserve"> konieczność realizacji umowy na </w:t>
      </w:r>
      <w:r w:rsidR="002D7B52">
        <w:rPr>
          <w:rStyle w:val="markedcontent"/>
          <w:rFonts w:ascii="Arial" w:hAnsi="Arial" w:cs="Arial"/>
          <w:sz w:val="22"/>
          <w:szCs w:val="22"/>
        </w:rPr>
        <w:t>pozostałą</w:t>
      </w:r>
      <w:r>
        <w:rPr>
          <w:rStyle w:val="markedcontent"/>
          <w:rFonts w:ascii="Arial" w:hAnsi="Arial" w:cs="Arial"/>
          <w:sz w:val="22"/>
          <w:szCs w:val="22"/>
        </w:rPr>
        <w:t xml:space="preserve"> </w:t>
      </w:r>
      <w:r w:rsidRPr="009913A2">
        <w:rPr>
          <w:rStyle w:val="markedcontent"/>
          <w:rFonts w:ascii="Arial" w:hAnsi="Arial" w:cs="Arial"/>
          <w:sz w:val="22"/>
          <w:szCs w:val="22"/>
        </w:rPr>
        <w:t>(nieunieważnion</w:t>
      </w:r>
      <w:r w:rsidR="002D7B52">
        <w:rPr>
          <w:rStyle w:val="markedcontent"/>
          <w:rFonts w:ascii="Arial" w:hAnsi="Arial" w:cs="Arial"/>
          <w:sz w:val="22"/>
          <w:szCs w:val="22"/>
        </w:rPr>
        <w:t>ą część</w:t>
      </w:r>
      <w:r>
        <w:rPr>
          <w:rStyle w:val="markedcontent"/>
          <w:rFonts w:ascii="Arial" w:hAnsi="Arial" w:cs="Arial"/>
          <w:sz w:val="22"/>
          <w:szCs w:val="22"/>
        </w:rPr>
        <w:t xml:space="preserve"> </w:t>
      </w:r>
      <w:r w:rsidRPr="009913A2">
        <w:rPr>
          <w:rStyle w:val="markedcontent"/>
          <w:rFonts w:ascii="Arial" w:hAnsi="Arial" w:cs="Arial"/>
          <w:sz w:val="22"/>
          <w:szCs w:val="22"/>
        </w:rPr>
        <w:t>postępowania) pomimo braku montażu finansowego</w:t>
      </w:r>
      <w:r w:rsidR="005908D8">
        <w:rPr>
          <w:rStyle w:val="markedcontent"/>
          <w:rFonts w:ascii="Arial" w:hAnsi="Arial" w:cs="Arial"/>
          <w:sz w:val="22"/>
          <w:szCs w:val="22"/>
        </w:rPr>
        <w:t>.</w:t>
      </w:r>
    </w:p>
    <w:p w14:paraId="504700C9" w14:textId="13AD2815" w:rsidR="00933220" w:rsidRDefault="00933220" w:rsidP="002E7EAF">
      <w:pPr>
        <w:ind w:left="708"/>
        <w:contextualSpacing/>
        <w:jc w:val="both"/>
        <w:rPr>
          <w:rFonts w:ascii="Arial" w:hAnsi="Arial" w:cs="Arial"/>
          <w:sz w:val="22"/>
          <w:szCs w:val="22"/>
        </w:rPr>
      </w:pPr>
      <w:r w:rsidRPr="002E7EAF">
        <w:rPr>
          <w:rStyle w:val="markedcontent"/>
          <w:rFonts w:ascii="Arial" w:hAnsi="Arial" w:cs="Arial"/>
          <w:sz w:val="22"/>
          <w:szCs w:val="22"/>
        </w:rPr>
        <w:t>Reasumując, Zamawiający nie dokonał podziału zamówienia na części, ponieważ zdaniem Zamawiającego taki podział mógłby spowodować wyższe koszty wykonania zamówienia w częściach w stosunku</w:t>
      </w:r>
      <w:r w:rsidRPr="002E7EAF">
        <w:rPr>
          <w:rFonts w:ascii="Arial" w:hAnsi="Arial" w:cs="Arial"/>
          <w:sz w:val="22"/>
          <w:szCs w:val="22"/>
        </w:rPr>
        <w:t xml:space="preserve"> 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2E7EAF">
        <w:rPr>
          <w:rFonts w:ascii="Arial" w:hAnsi="Arial" w:cs="Arial"/>
          <w:sz w:val="22"/>
          <w:szCs w:val="22"/>
        </w:rPr>
        <w:t xml:space="preserve"> </w:t>
      </w:r>
      <w:r w:rsidRPr="002E7EAF">
        <w:rPr>
          <w:rFonts w:ascii="Arial" w:hAnsi="Arial" w:cs="Arial"/>
          <w:sz w:val="22"/>
          <w:szCs w:val="22"/>
        </w:rPr>
        <w:t>W związku z powyższym, zdaniem Zamawiającego, zgodnie z wiedzą i doświadczeniem właściwe jest udzielenie zamówienia bez podziału na części, jednemu Wykonawcy.</w:t>
      </w:r>
    </w:p>
    <w:p w14:paraId="5F4C1F76" w14:textId="77777777" w:rsidR="009913A2" w:rsidRPr="002E7EAF" w:rsidRDefault="009913A2" w:rsidP="002E7EAF">
      <w:pPr>
        <w:ind w:left="708"/>
        <w:contextualSpacing/>
        <w:jc w:val="both"/>
        <w:rPr>
          <w:rFonts w:ascii="Arial" w:hAnsi="Arial" w:cs="Arial"/>
          <w:sz w:val="22"/>
          <w:szCs w:val="22"/>
        </w:rPr>
      </w:pPr>
    </w:p>
    <w:p w14:paraId="05A3AC89"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dopuszcza składania ofert wariantowych oraz nie przewiduje złożenia oferty w postaci katalogów elektronicznych.</w:t>
      </w:r>
    </w:p>
    <w:p w14:paraId="50286717" w14:textId="77777777" w:rsidR="00252B00" w:rsidRPr="00252B00" w:rsidRDefault="009C4F1D" w:rsidP="00252B00">
      <w:pPr>
        <w:pStyle w:val="Standard"/>
        <w:numPr>
          <w:ilvl w:val="0"/>
          <w:numId w:val="67"/>
        </w:numPr>
        <w:ind w:hanging="436"/>
        <w:jc w:val="both"/>
        <w:rPr>
          <w:sz w:val="22"/>
          <w:szCs w:val="22"/>
        </w:rPr>
      </w:pPr>
      <w:r w:rsidRPr="002E7EAF">
        <w:rPr>
          <w:bCs w:val="0"/>
          <w:sz w:val="22"/>
          <w:szCs w:val="22"/>
          <w:lang w:eastAsia="en-US"/>
        </w:rPr>
        <w:t>Zamawiający nie przewiduje udzielania zamówień, o których mowa w art. 214 ust. 1 pkt 7 i 8 ustawy Pzp</w:t>
      </w:r>
      <w:r w:rsidR="00252B00">
        <w:rPr>
          <w:bCs w:val="0"/>
          <w:sz w:val="22"/>
          <w:szCs w:val="22"/>
          <w:lang w:eastAsia="en-US"/>
        </w:rPr>
        <w:t>.</w:t>
      </w:r>
    </w:p>
    <w:p w14:paraId="754CB269"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prowadzi postępowania w celu zawarcia umowy ramowej.</w:t>
      </w:r>
    </w:p>
    <w:p w14:paraId="22DF5F84"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zastrzega możliwości ubiegania się o udzielenie zamówienia wyłącznie przez Wykonawców, o których mowa w art. 94 ustawy Pzp.</w:t>
      </w:r>
    </w:p>
    <w:p w14:paraId="42E2479D"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przewiduje zwrotu kosztów udziału w postępowaniu z wyjątkiem sytuacji, o której mowa w art. 261 ustawy Pzp.</w:t>
      </w:r>
    </w:p>
    <w:p w14:paraId="2546362B" w14:textId="77777777" w:rsidR="002E7EAF" w:rsidRDefault="009C4F1D">
      <w:pPr>
        <w:pStyle w:val="Standard"/>
        <w:numPr>
          <w:ilvl w:val="0"/>
          <w:numId w:val="67"/>
        </w:numPr>
        <w:ind w:hanging="436"/>
        <w:jc w:val="both"/>
        <w:rPr>
          <w:sz w:val="22"/>
          <w:szCs w:val="22"/>
        </w:rPr>
      </w:pPr>
      <w:r w:rsidRPr="002E7EAF">
        <w:rPr>
          <w:sz w:val="22"/>
          <w:szCs w:val="22"/>
        </w:rPr>
        <w:t>Zamawiający nie określa wymagań związanych z zatrudnianiem osób, o których mowa w art. 96 ust. 2 pkt 2 Pzp.</w:t>
      </w:r>
    </w:p>
    <w:p w14:paraId="72B8A7B5" w14:textId="667C1C68" w:rsidR="004F05D3" w:rsidRDefault="009C4F1D" w:rsidP="004C5C8E">
      <w:pPr>
        <w:pStyle w:val="Standard"/>
        <w:numPr>
          <w:ilvl w:val="0"/>
          <w:numId w:val="67"/>
        </w:numPr>
        <w:ind w:hanging="436"/>
        <w:jc w:val="both"/>
        <w:rPr>
          <w:sz w:val="22"/>
          <w:szCs w:val="22"/>
        </w:rPr>
      </w:pPr>
      <w:r w:rsidRPr="002E7EAF">
        <w:rPr>
          <w:sz w:val="22"/>
          <w:szCs w:val="22"/>
        </w:rPr>
        <w:t>Szacunkowa wartość przedmiotowego zamówienia nie przekracza progów unijnych                o jakich mowa w art. 3 ustawy Pzp</w:t>
      </w:r>
      <w:r w:rsidR="004C5C8E">
        <w:rPr>
          <w:sz w:val="22"/>
          <w:szCs w:val="22"/>
        </w:rPr>
        <w:t>.</w:t>
      </w:r>
    </w:p>
    <w:p w14:paraId="0441E2B2" w14:textId="77777777" w:rsidR="004C5C8E" w:rsidRPr="004C5C8E" w:rsidRDefault="004C5C8E" w:rsidP="004C5C8E">
      <w:pPr>
        <w:pStyle w:val="Standard"/>
        <w:jc w:val="both"/>
        <w:rPr>
          <w:sz w:val="22"/>
          <w:szCs w:val="22"/>
        </w:rPr>
      </w:pPr>
    </w:p>
    <w:p w14:paraId="1790B068" w14:textId="77777777" w:rsidR="00475DD6" w:rsidRPr="002E7EAF" w:rsidRDefault="00475DD6" w:rsidP="00475DD6">
      <w:pPr>
        <w:pStyle w:val="Standard"/>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0A574FCD"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272B2768" w14:textId="77777777" w:rsidR="00DE517C" w:rsidRPr="00C8054A" w:rsidRDefault="00DE517C" w:rsidP="00814736">
            <w:pPr>
              <w:pStyle w:val="Standard"/>
              <w:rPr>
                <w:bCs w:val="0"/>
              </w:rPr>
            </w:pPr>
            <w:bookmarkStart w:id="10" w:name="_Hlk169083056"/>
          </w:p>
          <w:p w14:paraId="7C29AAF9" w14:textId="3BE4ED71" w:rsidR="00DE517C" w:rsidRPr="00FF28D4" w:rsidRDefault="00FF28D4" w:rsidP="00DE517C">
            <w:pPr>
              <w:pStyle w:val="Akapitzlist"/>
              <w:numPr>
                <w:ilvl w:val="0"/>
                <w:numId w:val="59"/>
              </w:numPr>
              <w:rPr>
                <w:rFonts w:eastAsia="Calibri"/>
                <w:b/>
                <w:bCs w:val="0"/>
                <w:lang w:eastAsia="en-US"/>
              </w:rPr>
            </w:pPr>
            <w:r>
              <w:rPr>
                <w:rFonts w:eastAsia="Calibri"/>
                <w:b/>
                <w:bCs w:val="0"/>
                <w:lang w:eastAsia="en-US"/>
              </w:rPr>
              <w:t>I</w:t>
            </w:r>
            <w:r w:rsidRPr="00FF28D4">
              <w:rPr>
                <w:rFonts w:eastAsia="Calibri"/>
                <w:b/>
                <w:bCs w:val="0"/>
                <w:lang w:eastAsia="en-US"/>
              </w:rPr>
              <w:t>nformacja czy zamawiający przewiduje wybór najkorzystniejszej oferty z możliwością prowadzenia negocjacji.</w:t>
            </w:r>
          </w:p>
          <w:p w14:paraId="5FA2F9D5" w14:textId="77777777" w:rsidR="00DE517C" w:rsidRPr="00D57F92" w:rsidRDefault="00DE517C" w:rsidP="00814736">
            <w:pPr>
              <w:pStyle w:val="Akapitzlist"/>
              <w:tabs>
                <w:tab w:val="left" w:pos="466"/>
              </w:tabs>
              <w:ind w:left="466"/>
              <w:rPr>
                <w:rFonts w:ascii="Calibri Light" w:hAnsi="Calibri Light"/>
                <w:b/>
              </w:rPr>
            </w:pPr>
          </w:p>
        </w:tc>
      </w:tr>
      <w:bookmarkEnd w:id="10"/>
    </w:tbl>
    <w:p w14:paraId="67AAE5FA" w14:textId="77777777" w:rsidR="004C5C8E" w:rsidRPr="00DC2694" w:rsidRDefault="004C5C8E" w:rsidP="00DE517C">
      <w:pPr>
        <w:pStyle w:val="Standard"/>
        <w:jc w:val="both"/>
        <w:rPr>
          <w:b/>
          <w:sz w:val="22"/>
          <w:szCs w:val="22"/>
          <w:highlight w:val="lightGray"/>
        </w:rPr>
      </w:pPr>
    </w:p>
    <w:p w14:paraId="3BC99B5E" w14:textId="59680EF1" w:rsidR="009C4F1D" w:rsidRDefault="009C4F1D" w:rsidP="00582694">
      <w:pPr>
        <w:pStyle w:val="Standard"/>
        <w:ind w:left="708"/>
        <w:jc w:val="both"/>
        <w:rPr>
          <w:b/>
          <w:bCs w:val="0"/>
          <w:sz w:val="22"/>
          <w:szCs w:val="22"/>
        </w:rPr>
      </w:pPr>
      <w:r w:rsidRPr="00DC2694">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DC2694">
        <w:rPr>
          <w:b/>
          <w:bCs w:val="0"/>
          <w:sz w:val="22"/>
          <w:szCs w:val="22"/>
        </w:rPr>
        <w:t>rozdział XXV SWZ.</w:t>
      </w:r>
    </w:p>
    <w:p w14:paraId="456B6809" w14:textId="77777777" w:rsidR="00DE517C" w:rsidRDefault="00DE517C" w:rsidP="00582694">
      <w:pPr>
        <w:pStyle w:val="Standard"/>
        <w:ind w:left="708"/>
        <w:jc w:val="both"/>
        <w:rPr>
          <w:b/>
          <w:bCs w:val="0"/>
          <w:sz w:val="22"/>
          <w:szCs w:val="22"/>
        </w:rPr>
      </w:pPr>
    </w:p>
    <w:p w14:paraId="420CC0B2" w14:textId="77777777" w:rsidR="00B073A6" w:rsidRDefault="00B073A6" w:rsidP="00582694">
      <w:pPr>
        <w:pStyle w:val="Standard"/>
        <w:ind w:left="708"/>
        <w:jc w:val="both"/>
        <w:rPr>
          <w:b/>
          <w:bCs w:val="0"/>
          <w:sz w:val="22"/>
          <w:szCs w:val="22"/>
        </w:rPr>
      </w:pPr>
    </w:p>
    <w:p w14:paraId="68D7723B" w14:textId="77777777" w:rsidR="00E90116" w:rsidRDefault="00E90116">
      <w:pPr>
        <w:pStyle w:val="Standard"/>
        <w:jc w:val="both"/>
        <w:rPr>
          <w:color w:val="538135" w:themeColor="accent6" w:themeShade="BF"/>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6A7AD2B8" w14:textId="77777777" w:rsidTr="00B073A6">
        <w:tc>
          <w:tcPr>
            <w:tcW w:w="8788" w:type="dxa"/>
            <w:tcBorders>
              <w:top w:val="single" w:sz="4" w:space="0" w:color="auto"/>
              <w:left w:val="single" w:sz="4" w:space="0" w:color="auto"/>
              <w:bottom w:val="single" w:sz="4" w:space="0" w:color="auto"/>
              <w:right w:val="single" w:sz="4" w:space="0" w:color="auto"/>
            </w:tcBorders>
            <w:shd w:val="clear" w:color="auto" w:fill="A3DBFF"/>
          </w:tcPr>
          <w:p w14:paraId="340020C8" w14:textId="77777777" w:rsidR="00DE517C" w:rsidRPr="00C8054A" w:rsidRDefault="00DE517C" w:rsidP="00814736">
            <w:pPr>
              <w:pStyle w:val="Standard"/>
              <w:rPr>
                <w:bCs w:val="0"/>
              </w:rPr>
            </w:pPr>
          </w:p>
          <w:p w14:paraId="12011774" w14:textId="33A7D14E" w:rsidR="00DE517C" w:rsidRPr="00FF28D4" w:rsidRDefault="00FF28D4" w:rsidP="00DE517C">
            <w:pPr>
              <w:pStyle w:val="Akapitzlist"/>
              <w:numPr>
                <w:ilvl w:val="0"/>
                <w:numId w:val="59"/>
              </w:numPr>
              <w:rPr>
                <w:b/>
              </w:rPr>
            </w:pPr>
            <w:r w:rsidRPr="00FF28D4">
              <w:rPr>
                <w:b/>
              </w:rPr>
              <w:t>Opis przedmiotu zamówienia</w:t>
            </w:r>
          </w:p>
          <w:p w14:paraId="1E9C3A71" w14:textId="77777777" w:rsidR="00DE517C" w:rsidRPr="00D57F92" w:rsidRDefault="00DE517C" w:rsidP="00814736">
            <w:pPr>
              <w:pStyle w:val="Akapitzlist"/>
              <w:tabs>
                <w:tab w:val="left" w:pos="466"/>
              </w:tabs>
              <w:ind w:left="466"/>
              <w:rPr>
                <w:rFonts w:ascii="Calibri Light" w:hAnsi="Calibri Light"/>
                <w:b/>
              </w:rPr>
            </w:pPr>
          </w:p>
        </w:tc>
      </w:tr>
    </w:tbl>
    <w:p w14:paraId="31942B1A" w14:textId="77777777" w:rsidR="00E04BC0" w:rsidRDefault="00E04BC0" w:rsidP="00E04BC0">
      <w:pPr>
        <w:widowControl/>
        <w:tabs>
          <w:tab w:val="left" w:pos="709"/>
        </w:tabs>
        <w:suppressAutoHyphens w:val="0"/>
        <w:autoSpaceDE w:val="0"/>
        <w:autoSpaceDN/>
        <w:adjustRightInd w:val="0"/>
        <w:contextualSpacing/>
        <w:jc w:val="both"/>
        <w:textAlignment w:val="auto"/>
        <w:rPr>
          <w:rFonts w:ascii="Arial" w:eastAsia="Times New Roman" w:hAnsi="Arial" w:cs="Arial"/>
          <w:b/>
          <w:kern w:val="0"/>
          <w:sz w:val="22"/>
          <w:szCs w:val="22"/>
          <w:lang w:eastAsia="ar-SA" w:bidi="ar-SA"/>
        </w:rPr>
      </w:pPr>
    </w:p>
    <w:p w14:paraId="4FA75008" w14:textId="2787A102" w:rsidR="00853147" w:rsidRPr="00853147" w:rsidRDefault="00853147" w:rsidP="00853147">
      <w:pPr>
        <w:widowControl/>
        <w:numPr>
          <w:ilvl w:val="0"/>
          <w:numId w:val="102"/>
        </w:numPr>
        <w:tabs>
          <w:tab w:val="left" w:pos="426"/>
        </w:tabs>
        <w:autoSpaceDN/>
        <w:contextualSpacing/>
        <w:jc w:val="both"/>
        <w:textAlignment w:val="auto"/>
        <w:rPr>
          <w:rFonts w:ascii="Arial" w:eastAsia="Times New Roman" w:hAnsi="Arial" w:cs="Arial"/>
          <w:kern w:val="0"/>
          <w:sz w:val="22"/>
          <w:szCs w:val="22"/>
          <w:lang w:eastAsia="ar-SA" w:bidi="ar-SA"/>
        </w:rPr>
      </w:pPr>
      <w:r w:rsidRPr="00853147">
        <w:rPr>
          <w:rFonts w:ascii="Arial" w:eastAsia="Times New Roman" w:hAnsi="Arial" w:cs="Arial"/>
          <w:bCs/>
          <w:kern w:val="0"/>
          <w:sz w:val="22"/>
          <w:szCs w:val="22"/>
          <w:lang w:eastAsia="ar-SA" w:bidi="ar-SA"/>
        </w:rPr>
        <w:t xml:space="preserve">Przedmiotem zamówienia jest </w:t>
      </w:r>
      <w:r w:rsidRPr="00853147">
        <w:rPr>
          <w:rFonts w:ascii="Arial" w:eastAsia="Times New Roman" w:hAnsi="Arial" w:cs="Arial"/>
          <w:bCs/>
          <w:kern w:val="0"/>
          <w:sz w:val="22"/>
          <w:szCs w:val="22"/>
          <w:lang w:eastAsia="en-US" w:bidi="ar-SA"/>
        </w:rPr>
        <w:t>wykonanie Etapu I robót budowlanych obejmujący wykonanie stref S1, S2, S4, S5, S6 dla zadania inwestycyjnego pn</w:t>
      </w:r>
      <w:r w:rsidRPr="00853147">
        <w:rPr>
          <w:rFonts w:ascii="Arial" w:eastAsia="Times New Roman" w:hAnsi="Arial" w:cs="Arial"/>
          <w:b/>
          <w:kern w:val="0"/>
          <w:sz w:val="22"/>
          <w:szCs w:val="22"/>
          <w:lang w:eastAsia="en-US" w:bidi="ar-SA"/>
        </w:rPr>
        <w:t xml:space="preserve">. „Budowa szkolnego zaplecza edukacyjno-rekreacyjnego wraz z niezbędną infrastrukturą techniczną i sportową w </w:t>
      </w:r>
      <w:r w:rsidR="00B073A6">
        <w:rPr>
          <w:rFonts w:ascii="Arial" w:eastAsia="Times New Roman" w:hAnsi="Arial" w:cs="Arial"/>
          <w:b/>
          <w:kern w:val="0"/>
          <w:sz w:val="22"/>
          <w:szCs w:val="22"/>
          <w:lang w:eastAsia="en-US" w:bidi="ar-SA"/>
        </w:rPr>
        <w:t>M</w:t>
      </w:r>
      <w:r w:rsidRPr="00853147">
        <w:rPr>
          <w:rFonts w:ascii="Arial" w:eastAsia="Times New Roman" w:hAnsi="Arial" w:cs="Arial"/>
          <w:b/>
          <w:kern w:val="0"/>
          <w:sz w:val="22"/>
          <w:szCs w:val="22"/>
          <w:lang w:eastAsia="en-US" w:bidi="ar-SA"/>
        </w:rPr>
        <w:t xml:space="preserve">ikołajkach” </w:t>
      </w:r>
      <w:r w:rsidRPr="00853147">
        <w:rPr>
          <w:rFonts w:ascii="Arial" w:eastAsia="Times New Roman" w:hAnsi="Arial" w:cs="Arial"/>
          <w:bCs/>
          <w:kern w:val="0"/>
          <w:sz w:val="22"/>
          <w:szCs w:val="22"/>
          <w:lang w:eastAsia="en-US" w:bidi="ar-SA"/>
        </w:rPr>
        <w:t xml:space="preserve">na podstawie dokumentacji projektowej wykonanej przez KAPS ARCHITEKCI SP. Z O.O., Al. Wojska Polskiego 41 lok. 47, 01-503 Warszawa, </w:t>
      </w:r>
      <w:r w:rsidRPr="00853147">
        <w:rPr>
          <w:rFonts w:ascii="Arial" w:eastAsia="Times New Roman" w:hAnsi="Arial" w:cs="Arial"/>
          <w:kern w:val="0"/>
          <w:sz w:val="22"/>
          <w:szCs w:val="22"/>
          <w:lang w:eastAsia="ar-SA" w:bidi="ar-SA"/>
        </w:rPr>
        <w:t>w zakresie zgodnym z</w:t>
      </w:r>
      <w:r w:rsidRPr="00853147">
        <w:rPr>
          <w:rFonts w:ascii="Arial" w:eastAsia="Times New Roman" w:hAnsi="Arial" w:cs="Arial"/>
          <w:bCs/>
          <w:kern w:val="0"/>
          <w:sz w:val="22"/>
          <w:szCs w:val="22"/>
          <w:lang w:eastAsia="ar-SA" w:bidi="ar-SA"/>
        </w:rPr>
        <w:t>:</w:t>
      </w:r>
    </w:p>
    <w:p w14:paraId="60B61DB8" w14:textId="77777777" w:rsidR="00853147" w:rsidRPr="00853147" w:rsidRDefault="00853147" w:rsidP="00853147">
      <w:pPr>
        <w:widowControl/>
        <w:numPr>
          <w:ilvl w:val="0"/>
          <w:numId w:val="113"/>
        </w:numPr>
        <w:tabs>
          <w:tab w:val="left" w:pos="426"/>
        </w:tabs>
        <w:autoSpaceDN/>
        <w:contextualSpacing/>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Projektem Budowlanym;</w:t>
      </w:r>
    </w:p>
    <w:p w14:paraId="459EFB61" w14:textId="77777777" w:rsidR="00853147" w:rsidRPr="00853147" w:rsidRDefault="00853147" w:rsidP="00853147">
      <w:pPr>
        <w:widowControl/>
        <w:numPr>
          <w:ilvl w:val="0"/>
          <w:numId w:val="113"/>
        </w:numPr>
        <w:tabs>
          <w:tab w:val="left" w:pos="426"/>
        </w:tabs>
        <w:autoSpaceDN/>
        <w:contextualSpacing/>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Projektem Technicznym;</w:t>
      </w:r>
    </w:p>
    <w:p w14:paraId="7F1E826A" w14:textId="77777777" w:rsidR="00853147" w:rsidRPr="00853147" w:rsidRDefault="00853147" w:rsidP="00853147">
      <w:pPr>
        <w:widowControl/>
        <w:numPr>
          <w:ilvl w:val="0"/>
          <w:numId w:val="113"/>
        </w:numPr>
        <w:tabs>
          <w:tab w:val="left" w:pos="426"/>
        </w:tabs>
        <w:autoSpaceDN/>
        <w:contextualSpacing/>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Projektem Wykonawczym;</w:t>
      </w:r>
    </w:p>
    <w:p w14:paraId="507E15F7" w14:textId="77777777" w:rsidR="00853147" w:rsidRPr="00853147" w:rsidRDefault="00853147" w:rsidP="00853147">
      <w:pPr>
        <w:widowControl/>
        <w:numPr>
          <w:ilvl w:val="0"/>
          <w:numId w:val="113"/>
        </w:numPr>
        <w:tabs>
          <w:tab w:val="left" w:pos="426"/>
        </w:tabs>
        <w:autoSpaceDN/>
        <w:contextualSpacing/>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Specyfikacjami technicznymi.</w:t>
      </w:r>
    </w:p>
    <w:p w14:paraId="101D8F82"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p>
    <w:p w14:paraId="59171B7B" w14:textId="02F22BDA" w:rsidR="00853147" w:rsidRPr="00B073A6" w:rsidRDefault="00853147" w:rsidP="00B073A6">
      <w:pPr>
        <w:pStyle w:val="Akapitzlist"/>
        <w:numPr>
          <w:ilvl w:val="0"/>
          <w:numId w:val="123"/>
        </w:numPr>
        <w:tabs>
          <w:tab w:val="left" w:pos="426"/>
        </w:tabs>
        <w:autoSpaceDN/>
        <w:jc w:val="both"/>
        <w:textAlignment w:val="auto"/>
        <w:rPr>
          <w:kern w:val="0"/>
          <w:sz w:val="22"/>
          <w:szCs w:val="22"/>
          <w:lang w:bidi="ar-SA"/>
        </w:rPr>
      </w:pPr>
      <w:r w:rsidRPr="00B073A6">
        <w:rPr>
          <w:kern w:val="0"/>
          <w:sz w:val="22"/>
          <w:szCs w:val="22"/>
          <w:lang w:bidi="ar-SA"/>
        </w:rPr>
        <w:t xml:space="preserve">Wykonanie robót budowlanych Etapu I obejmuje m.in.: </w:t>
      </w:r>
    </w:p>
    <w:p w14:paraId="668632CB"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u w:val="single"/>
          <w:lang w:eastAsia="ar-SA" w:bidi="ar-SA"/>
        </w:rPr>
      </w:pPr>
      <w:r w:rsidRPr="00853147">
        <w:rPr>
          <w:rFonts w:ascii="Arial" w:eastAsia="Times New Roman" w:hAnsi="Arial" w:cs="Arial"/>
          <w:bCs/>
          <w:kern w:val="0"/>
          <w:sz w:val="22"/>
          <w:szCs w:val="22"/>
          <w:u w:val="single"/>
          <w:lang w:eastAsia="ar-SA" w:bidi="ar-SA"/>
        </w:rPr>
        <w:t>Strefa S1:</w:t>
      </w:r>
    </w:p>
    <w:p w14:paraId="45579247"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xml:space="preserve">- budowę jezdni, zatoki parkingowej dla samochodów osobowych, strefy </w:t>
      </w:r>
      <w:proofErr w:type="spellStart"/>
      <w:r w:rsidRPr="00853147">
        <w:rPr>
          <w:rFonts w:ascii="Arial" w:eastAsia="Times New Roman" w:hAnsi="Arial" w:cs="Arial"/>
          <w:bCs/>
          <w:kern w:val="0"/>
          <w:sz w:val="22"/>
          <w:szCs w:val="22"/>
          <w:lang w:eastAsia="ar-SA" w:bidi="ar-SA"/>
        </w:rPr>
        <w:t>kiss&amp;ride</w:t>
      </w:r>
      <w:proofErr w:type="spellEnd"/>
      <w:r w:rsidRPr="00853147">
        <w:rPr>
          <w:rFonts w:ascii="Arial" w:eastAsia="Times New Roman" w:hAnsi="Arial" w:cs="Arial"/>
          <w:bCs/>
          <w:kern w:val="0"/>
          <w:sz w:val="22"/>
          <w:szCs w:val="22"/>
          <w:lang w:eastAsia="ar-SA" w:bidi="ar-SA"/>
        </w:rPr>
        <w:t>, miejsc postojowych dla autobusów, zjazdów, opaski zjazdu oraz poboczy;</w:t>
      </w:r>
    </w:p>
    <w:p w14:paraId="4B938349"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xml:space="preserve">- budowę </w:t>
      </w:r>
      <w:proofErr w:type="spellStart"/>
      <w:r w:rsidRPr="00853147">
        <w:rPr>
          <w:rFonts w:ascii="Arial" w:eastAsia="Times New Roman" w:hAnsi="Arial" w:cs="Arial"/>
          <w:bCs/>
          <w:kern w:val="0"/>
          <w:sz w:val="22"/>
          <w:szCs w:val="22"/>
          <w:lang w:eastAsia="ar-SA" w:bidi="ar-SA"/>
        </w:rPr>
        <w:t>bulodromów</w:t>
      </w:r>
      <w:proofErr w:type="spellEnd"/>
      <w:r w:rsidRPr="00853147">
        <w:rPr>
          <w:rFonts w:ascii="Arial" w:eastAsia="Times New Roman" w:hAnsi="Arial" w:cs="Arial"/>
          <w:bCs/>
          <w:kern w:val="0"/>
          <w:sz w:val="22"/>
          <w:szCs w:val="22"/>
          <w:lang w:eastAsia="ar-SA" w:bidi="ar-SA"/>
        </w:rPr>
        <w:t xml:space="preserve">, </w:t>
      </w:r>
      <w:proofErr w:type="spellStart"/>
      <w:r w:rsidRPr="00853147">
        <w:rPr>
          <w:rFonts w:ascii="Arial" w:eastAsia="Times New Roman" w:hAnsi="Arial" w:cs="Arial"/>
          <w:bCs/>
          <w:kern w:val="0"/>
          <w:sz w:val="22"/>
          <w:szCs w:val="22"/>
          <w:lang w:eastAsia="ar-SA" w:bidi="ar-SA"/>
        </w:rPr>
        <w:t>streetballu</w:t>
      </w:r>
      <w:proofErr w:type="spellEnd"/>
      <w:r w:rsidRPr="00853147">
        <w:rPr>
          <w:rFonts w:ascii="Arial" w:eastAsia="Times New Roman" w:hAnsi="Arial" w:cs="Arial"/>
          <w:bCs/>
          <w:kern w:val="0"/>
          <w:sz w:val="22"/>
          <w:szCs w:val="22"/>
          <w:lang w:eastAsia="ar-SA" w:bidi="ar-SA"/>
        </w:rPr>
        <w:t xml:space="preserve">, </w:t>
      </w:r>
      <w:proofErr w:type="spellStart"/>
      <w:r w:rsidRPr="00853147">
        <w:rPr>
          <w:rFonts w:ascii="Arial" w:eastAsia="Times New Roman" w:hAnsi="Arial" w:cs="Arial"/>
          <w:bCs/>
          <w:kern w:val="0"/>
          <w:sz w:val="22"/>
          <w:szCs w:val="22"/>
          <w:lang w:eastAsia="ar-SA" w:bidi="ar-SA"/>
        </w:rPr>
        <w:t>street</w:t>
      </w:r>
      <w:proofErr w:type="spellEnd"/>
      <w:r w:rsidRPr="00853147">
        <w:rPr>
          <w:rFonts w:ascii="Arial" w:eastAsia="Times New Roman" w:hAnsi="Arial" w:cs="Arial"/>
          <w:bCs/>
          <w:kern w:val="0"/>
          <w:sz w:val="22"/>
          <w:szCs w:val="22"/>
          <w:lang w:eastAsia="ar-SA" w:bidi="ar-SA"/>
        </w:rPr>
        <w:t xml:space="preserve"> </w:t>
      </w:r>
      <w:proofErr w:type="spellStart"/>
      <w:r w:rsidRPr="00853147">
        <w:rPr>
          <w:rFonts w:ascii="Arial" w:eastAsia="Times New Roman" w:hAnsi="Arial" w:cs="Arial"/>
          <w:bCs/>
          <w:kern w:val="0"/>
          <w:sz w:val="22"/>
          <w:szCs w:val="22"/>
          <w:lang w:eastAsia="ar-SA" w:bidi="ar-SA"/>
        </w:rPr>
        <w:t>workoutu</w:t>
      </w:r>
      <w:proofErr w:type="spellEnd"/>
      <w:r w:rsidRPr="00853147">
        <w:rPr>
          <w:rFonts w:ascii="Arial" w:eastAsia="Times New Roman" w:hAnsi="Arial" w:cs="Arial"/>
          <w:bCs/>
          <w:kern w:val="0"/>
          <w:sz w:val="22"/>
          <w:szCs w:val="22"/>
          <w:lang w:eastAsia="ar-SA" w:bidi="ar-SA"/>
        </w:rPr>
        <w:t>;</w:t>
      </w:r>
    </w:p>
    <w:p w14:paraId="75206B05"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miasteczka ruchu drogowego;</w:t>
      </w:r>
    </w:p>
    <w:p w14:paraId="77B6A768"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renowację ścian oporowych wraz z balustradami;</w:t>
      </w:r>
    </w:p>
    <w:p w14:paraId="35414614"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ściany oporowej wraz z nowym ogrodzeniem;</w:t>
      </w:r>
    </w:p>
    <w:p w14:paraId="242A4C80"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trybun terenowych;</w:t>
      </w:r>
    </w:p>
    <w:p w14:paraId="05C59F2C"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zbiornika retencyjnego, szczelnego.</w:t>
      </w:r>
    </w:p>
    <w:p w14:paraId="09781834"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u w:val="single"/>
          <w:lang w:eastAsia="ar-SA" w:bidi="ar-SA"/>
        </w:rPr>
        <w:t>Strefa S2</w:t>
      </w:r>
      <w:r w:rsidRPr="00853147">
        <w:rPr>
          <w:rFonts w:ascii="Arial" w:eastAsia="Times New Roman" w:hAnsi="Arial" w:cs="Arial"/>
          <w:bCs/>
          <w:kern w:val="0"/>
          <w:sz w:val="22"/>
          <w:szCs w:val="22"/>
          <w:lang w:eastAsia="ar-SA" w:bidi="ar-SA"/>
        </w:rPr>
        <w:t xml:space="preserve">: </w:t>
      </w:r>
    </w:p>
    <w:p w14:paraId="5F4545BA"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zatoki parkingowej, zjazdu, jezdni (stanowiącej dojazd do parkingu ogólnego), placu oraz poboczy;</w:t>
      </w:r>
    </w:p>
    <w:p w14:paraId="7F90CB4E"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placu zabaw ogólnodostępnego wraz z altanami terenowymi;</w:t>
      </w:r>
    </w:p>
    <w:p w14:paraId="70D46E43"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xml:space="preserve">- budowę </w:t>
      </w:r>
      <w:proofErr w:type="spellStart"/>
      <w:r w:rsidRPr="00853147">
        <w:rPr>
          <w:rFonts w:ascii="Arial" w:eastAsia="Times New Roman" w:hAnsi="Arial" w:cs="Arial"/>
          <w:bCs/>
          <w:kern w:val="0"/>
          <w:sz w:val="22"/>
          <w:szCs w:val="22"/>
          <w:lang w:eastAsia="ar-SA" w:bidi="ar-SA"/>
        </w:rPr>
        <w:t>pumptracka</w:t>
      </w:r>
      <w:proofErr w:type="spellEnd"/>
      <w:r w:rsidRPr="00853147">
        <w:rPr>
          <w:rFonts w:ascii="Arial" w:eastAsia="Times New Roman" w:hAnsi="Arial" w:cs="Arial"/>
          <w:bCs/>
          <w:kern w:val="0"/>
          <w:sz w:val="22"/>
          <w:szCs w:val="22"/>
          <w:lang w:eastAsia="ar-SA" w:bidi="ar-SA"/>
        </w:rPr>
        <w:t xml:space="preserve"> i </w:t>
      </w:r>
      <w:proofErr w:type="spellStart"/>
      <w:r w:rsidRPr="00853147">
        <w:rPr>
          <w:rFonts w:ascii="Arial" w:eastAsia="Times New Roman" w:hAnsi="Arial" w:cs="Arial"/>
          <w:bCs/>
          <w:kern w:val="0"/>
          <w:sz w:val="22"/>
          <w:szCs w:val="22"/>
          <w:lang w:eastAsia="ar-SA" w:bidi="ar-SA"/>
        </w:rPr>
        <w:t>skateparku</w:t>
      </w:r>
      <w:proofErr w:type="spellEnd"/>
      <w:r w:rsidRPr="00853147">
        <w:rPr>
          <w:rFonts w:ascii="Arial" w:eastAsia="Times New Roman" w:hAnsi="Arial" w:cs="Arial"/>
          <w:bCs/>
          <w:kern w:val="0"/>
          <w:sz w:val="22"/>
          <w:szCs w:val="22"/>
          <w:lang w:eastAsia="ar-SA" w:bidi="ar-SA"/>
        </w:rPr>
        <w:t>;</w:t>
      </w:r>
    </w:p>
    <w:p w14:paraId="2096F528"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przegrody osłaniającej.</w:t>
      </w:r>
    </w:p>
    <w:p w14:paraId="5A47B9E6"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u w:val="single"/>
          <w:lang w:eastAsia="ar-SA" w:bidi="ar-SA"/>
        </w:rPr>
      </w:pPr>
      <w:r w:rsidRPr="00853147">
        <w:rPr>
          <w:rFonts w:ascii="Arial" w:eastAsia="Times New Roman" w:hAnsi="Arial" w:cs="Arial"/>
          <w:bCs/>
          <w:kern w:val="0"/>
          <w:sz w:val="22"/>
          <w:szCs w:val="22"/>
          <w:u w:val="single"/>
          <w:lang w:eastAsia="ar-SA" w:bidi="ar-SA"/>
        </w:rPr>
        <w:t xml:space="preserve">Strefa S4: </w:t>
      </w:r>
    </w:p>
    <w:p w14:paraId="0CB39981"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placów zabaw dla przedszkola, klas I-III i żłobka wraz z altanami terenowymi.</w:t>
      </w:r>
    </w:p>
    <w:p w14:paraId="6114A162"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u w:val="single"/>
          <w:lang w:eastAsia="ar-SA" w:bidi="ar-SA"/>
        </w:rPr>
      </w:pPr>
      <w:r w:rsidRPr="00853147">
        <w:rPr>
          <w:rFonts w:ascii="Arial" w:eastAsia="Times New Roman" w:hAnsi="Arial" w:cs="Arial"/>
          <w:bCs/>
          <w:kern w:val="0"/>
          <w:sz w:val="22"/>
          <w:szCs w:val="22"/>
          <w:u w:val="single"/>
          <w:lang w:eastAsia="ar-SA" w:bidi="ar-SA"/>
        </w:rPr>
        <w:t xml:space="preserve">Strefa S5: </w:t>
      </w:r>
    </w:p>
    <w:p w14:paraId="6F801D4B"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sceny terenowej z przyległym miejscem na ognisko szkolne oraz ławy terenowe przy ognisku i scenie;</w:t>
      </w:r>
    </w:p>
    <w:p w14:paraId="20F0A748"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budowę altan terenowych.</w:t>
      </w:r>
    </w:p>
    <w:p w14:paraId="4B4E3153"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u w:val="single"/>
          <w:lang w:eastAsia="ar-SA" w:bidi="ar-SA"/>
        </w:rPr>
        <w:t>Strefa S6</w:t>
      </w:r>
      <w:r w:rsidRPr="00853147">
        <w:rPr>
          <w:rFonts w:ascii="Arial" w:eastAsia="Times New Roman" w:hAnsi="Arial" w:cs="Arial"/>
          <w:bCs/>
          <w:kern w:val="0"/>
          <w:sz w:val="22"/>
          <w:szCs w:val="22"/>
          <w:lang w:eastAsia="ar-SA" w:bidi="ar-SA"/>
        </w:rPr>
        <w:t xml:space="preserve">: </w:t>
      </w:r>
    </w:p>
    <w:p w14:paraId="11C71186" w14:textId="77777777" w:rsidR="00853147" w:rsidRPr="00853147" w:rsidRDefault="00853147" w:rsidP="00853147">
      <w:pPr>
        <w:widowControl/>
        <w:tabs>
          <w:tab w:val="left" w:pos="426"/>
        </w:tabs>
        <w:autoSpaceDN/>
        <w:ind w:left="720"/>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 modernizacja placu przed wejściem do szkoły.</w:t>
      </w:r>
    </w:p>
    <w:p w14:paraId="298C4A05" w14:textId="77777777" w:rsidR="00B073A6" w:rsidRDefault="00B073A6" w:rsidP="00853147">
      <w:pPr>
        <w:widowControl/>
        <w:suppressAutoHyphens w:val="0"/>
        <w:autoSpaceDE w:val="0"/>
        <w:adjustRightInd w:val="0"/>
        <w:jc w:val="both"/>
        <w:textAlignment w:val="auto"/>
        <w:rPr>
          <w:rFonts w:ascii="Arial" w:eastAsia="Times New Roman" w:hAnsi="Arial" w:cs="Arial"/>
          <w:bCs/>
          <w:kern w:val="0"/>
          <w:sz w:val="22"/>
          <w:szCs w:val="22"/>
          <w:lang w:eastAsia="ar-SA" w:bidi="ar-SA"/>
        </w:rPr>
      </w:pPr>
    </w:p>
    <w:p w14:paraId="1CF80963" w14:textId="19388D2A" w:rsidR="00853147" w:rsidRPr="00853147" w:rsidRDefault="00853147" w:rsidP="00B073A6">
      <w:pPr>
        <w:widowControl/>
        <w:suppressAutoHyphens w:val="0"/>
        <w:autoSpaceDE w:val="0"/>
        <w:adjustRightInd w:val="0"/>
        <w:ind w:left="708"/>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Ponadto na ww. strefach należy wykonać: roboty ziemne, roboty drogowe, zieleń, , sieci instalacji sanitarnych w tym infrastrukturę gromadzącą i odprowadzającą wodę deszczową, instalacje elektroenergetyczne, instalacje CCTV, elementy małej architektury.</w:t>
      </w:r>
    </w:p>
    <w:p w14:paraId="728CEE48" w14:textId="77777777" w:rsidR="00853147" w:rsidRPr="00853147" w:rsidRDefault="00853147" w:rsidP="00853147">
      <w:pPr>
        <w:autoSpaceDE w:val="0"/>
        <w:adjustRightInd w:val="0"/>
        <w:jc w:val="both"/>
        <w:textAlignment w:val="auto"/>
        <w:rPr>
          <w:rFonts w:ascii="Arial" w:eastAsia="Times New Roman" w:hAnsi="Arial" w:cs="Arial"/>
          <w:bCs/>
          <w:kern w:val="0"/>
          <w:sz w:val="22"/>
          <w:szCs w:val="22"/>
          <w:lang w:eastAsia="ar-SA" w:bidi="ar-SA"/>
        </w:rPr>
      </w:pPr>
    </w:p>
    <w:p w14:paraId="09AA00D4" w14:textId="203C9488" w:rsidR="00975982" w:rsidRDefault="00853147" w:rsidP="00B073A6">
      <w:pPr>
        <w:autoSpaceDE w:val="0"/>
        <w:adjustRightInd w:val="0"/>
        <w:ind w:left="708"/>
        <w:jc w:val="both"/>
        <w:textAlignment w:val="auto"/>
        <w:rPr>
          <w:rFonts w:ascii="Arial" w:eastAsia="Times New Roman" w:hAnsi="Arial" w:cs="Arial"/>
          <w:bCs/>
          <w:kern w:val="0"/>
          <w:sz w:val="22"/>
          <w:szCs w:val="22"/>
          <w:lang w:eastAsia="ar-SA" w:bidi="ar-SA"/>
        </w:rPr>
      </w:pPr>
      <w:r w:rsidRPr="00853147">
        <w:rPr>
          <w:rFonts w:ascii="Arial" w:eastAsia="Times New Roman" w:hAnsi="Arial" w:cs="Arial"/>
          <w:bCs/>
          <w:kern w:val="0"/>
          <w:sz w:val="22"/>
          <w:szCs w:val="22"/>
          <w:lang w:eastAsia="ar-SA" w:bidi="ar-SA"/>
        </w:rPr>
        <w:t>W szczególności przedmiot zamówienia obejmuje wykonanie robót opisanych ww. dokumentacją projektową</w:t>
      </w:r>
      <w:r w:rsidR="00D357D9">
        <w:rPr>
          <w:rFonts w:ascii="Arial" w:eastAsia="Times New Roman" w:hAnsi="Arial" w:cs="Arial"/>
          <w:bCs/>
          <w:kern w:val="0"/>
          <w:sz w:val="22"/>
          <w:szCs w:val="22"/>
          <w:lang w:eastAsia="ar-SA" w:bidi="ar-SA"/>
        </w:rPr>
        <w:t xml:space="preserve"> stanowiącą załącznik nr 9 do SWZ.</w:t>
      </w:r>
    </w:p>
    <w:p w14:paraId="10420DEC" w14:textId="77777777" w:rsidR="00BA11F1" w:rsidRDefault="00BA11F1" w:rsidP="00B073A6">
      <w:pPr>
        <w:autoSpaceDE w:val="0"/>
        <w:adjustRightInd w:val="0"/>
        <w:ind w:left="708"/>
        <w:jc w:val="both"/>
        <w:textAlignment w:val="auto"/>
        <w:rPr>
          <w:rFonts w:ascii="Arial" w:eastAsia="Times New Roman" w:hAnsi="Arial" w:cs="Arial"/>
          <w:bCs/>
          <w:kern w:val="0"/>
          <w:sz w:val="22"/>
          <w:szCs w:val="22"/>
          <w:lang w:eastAsia="ar-SA" w:bidi="ar-SA"/>
        </w:rPr>
      </w:pPr>
    </w:p>
    <w:p w14:paraId="7C7C30D2" w14:textId="77777777" w:rsidR="00BA11F1" w:rsidRPr="00BA11F1" w:rsidRDefault="00BA11F1" w:rsidP="00BA11F1">
      <w:pPr>
        <w:widowControl/>
        <w:suppressAutoHyphens w:val="0"/>
        <w:autoSpaceDE w:val="0"/>
        <w:autoSpaceDN/>
        <w:adjustRightInd w:val="0"/>
        <w:textAlignment w:val="auto"/>
        <w:rPr>
          <w:rFonts w:ascii="Arial" w:eastAsia="Times New Roman" w:hAnsi="Arial" w:cs="Arial"/>
          <w:bCs/>
          <w:color w:val="000000"/>
          <w:kern w:val="0"/>
          <w:sz w:val="22"/>
          <w:szCs w:val="22"/>
          <w:lang w:eastAsia="ar-SA" w:bidi="ar-SA"/>
        </w:rPr>
      </w:pPr>
      <w:r w:rsidRPr="00BA11F1">
        <w:rPr>
          <w:rFonts w:ascii="Arial" w:eastAsia="Times New Roman" w:hAnsi="Arial" w:cs="Arial"/>
          <w:bCs/>
          <w:color w:val="000000"/>
          <w:kern w:val="0"/>
          <w:sz w:val="22"/>
          <w:szCs w:val="22"/>
          <w:lang w:eastAsia="ar-SA" w:bidi="ar-SA"/>
        </w:rPr>
        <w:t xml:space="preserve">Wspólny Słownik Zamówień CPV: </w:t>
      </w:r>
    </w:p>
    <w:p w14:paraId="4369E8FF"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45000000-7 Roboty budowlane </w:t>
      </w:r>
    </w:p>
    <w:p w14:paraId="559AB982" w14:textId="77777777" w:rsidR="000A0B94" w:rsidRPr="00BA11F1" w:rsidRDefault="000A0B94" w:rsidP="000A0B94">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45111300-1 Roboty rozbiórkowe </w:t>
      </w:r>
    </w:p>
    <w:p w14:paraId="5C083627" w14:textId="5B4A92C9"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4511</w:t>
      </w:r>
      <w:r w:rsidR="000A0B94">
        <w:rPr>
          <w:rFonts w:ascii="Arial" w:eastAsia="Calibri" w:hAnsi="Arial" w:cs="Arial"/>
          <w:color w:val="000000"/>
          <w:kern w:val="0"/>
          <w:sz w:val="22"/>
          <w:szCs w:val="22"/>
          <w:lang w:eastAsia="en-US" w:bidi="ar-SA"/>
        </w:rPr>
        <w:t>2723</w:t>
      </w:r>
      <w:r w:rsidRPr="00BA11F1">
        <w:rPr>
          <w:rFonts w:ascii="Arial" w:eastAsia="Calibri" w:hAnsi="Arial" w:cs="Arial"/>
          <w:color w:val="000000"/>
          <w:kern w:val="0"/>
          <w:sz w:val="22"/>
          <w:szCs w:val="22"/>
          <w:lang w:eastAsia="en-US" w:bidi="ar-SA"/>
        </w:rPr>
        <w:t>-</w:t>
      </w:r>
      <w:r w:rsidR="000A0B94">
        <w:rPr>
          <w:rFonts w:ascii="Arial" w:eastAsia="Calibri" w:hAnsi="Arial" w:cs="Arial"/>
          <w:color w:val="000000"/>
          <w:kern w:val="0"/>
          <w:sz w:val="22"/>
          <w:szCs w:val="22"/>
          <w:lang w:eastAsia="en-US" w:bidi="ar-SA"/>
        </w:rPr>
        <w:t>9</w:t>
      </w:r>
      <w:r w:rsidRPr="00BA11F1">
        <w:rPr>
          <w:rFonts w:ascii="Arial" w:eastAsia="Calibri" w:hAnsi="Arial" w:cs="Arial"/>
          <w:color w:val="000000"/>
          <w:kern w:val="0"/>
          <w:sz w:val="22"/>
          <w:szCs w:val="22"/>
          <w:lang w:eastAsia="en-US" w:bidi="ar-SA"/>
        </w:rPr>
        <w:t xml:space="preserve"> Roboty w zakresie </w:t>
      </w:r>
      <w:r w:rsidR="000A0B94">
        <w:rPr>
          <w:rFonts w:ascii="Arial" w:eastAsia="Calibri" w:hAnsi="Arial" w:cs="Arial"/>
          <w:color w:val="000000"/>
          <w:kern w:val="0"/>
          <w:sz w:val="22"/>
          <w:szCs w:val="22"/>
          <w:lang w:eastAsia="en-US" w:bidi="ar-SA"/>
        </w:rPr>
        <w:t>kształtowania placów zabaw</w:t>
      </w:r>
      <w:r w:rsidRPr="00BA11F1">
        <w:rPr>
          <w:rFonts w:ascii="Arial" w:eastAsia="Calibri" w:hAnsi="Arial" w:cs="Arial"/>
          <w:color w:val="000000"/>
          <w:kern w:val="0"/>
          <w:sz w:val="22"/>
          <w:szCs w:val="22"/>
          <w:lang w:eastAsia="en-US" w:bidi="ar-SA"/>
        </w:rPr>
        <w:t xml:space="preserve"> </w:t>
      </w:r>
    </w:p>
    <w:p w14:paraId="42126CB4"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45450000-6 Roboty budowlane wykończeniowe, pozostałe </w:t>
      </w:r>
    </w:p>
    <w:p w14:paraId="721D4491"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hAnsi="Arial" w:cs="Arial"/>
          <w:kern w:val="0"/>
          <w:sz w:val="22"/>
          <w:szCs w:val="22"/>
          <w:lang w:bidi="ar-SA"/>
        </w:rPr>
        <w:t>45212200-8 Roboty budowlane w zakresie budowy obiektów sportowych</w:t>
      </w:r>
    </w:p>
    <w:p w14:paraId="67DC594C"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45112710-5 Roboty w zakresie kształtowania terenów zielonych </w:t>
      </w:r>
    </w:p>
    <w:p w14:paraId="0B5AA4BC"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45111200-0 Roboty w zakresie przygotowania terenu pod budowę i roboty ziemne </w:t>
      </w:r>
    </w:p>
    <w:p w14:paraId="2F6E77E5"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lastRenderedPageBreak/>
        <w:t xml:space="preserve">45231100-6 Ogólne roboty budowlane związane z budową rurociągów </w:t>
      </w:r>
    </w:p>
    <w:p w14:paraId="3BFA5D7D"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45231110-9 Roboty budowlane w zakresie kładzenia rurociągów </w:t>
      </w:r>
    </w:p>
    <w:p w14:paraId="0EE16153"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45231300-8 Roboty budowlane w zakresie budowy wodociągów i rurociągów do odprowadzania ścieków </w:t>
      </w:r>
    </w:p>
    <w:p w14:paraId="775F699E" w14:textId="77777777" w:rsidR="00BA11F1" w:rsidRPr="00BA11F1" w:rsidRDefault="00BA11F1" w:rsidP="00BA11F1">
      <w:pPr>
        <w:widowControl/>
        <w:suppressAutoHyphens w:val="0"/>
        <w:autoSpaceDE w:val="0"/>
        <w:autoSpaceDN/>
        <w:adjustRightInd w:val="0"/>
        <w:textAlignment w:val="auto"/>
        <w:rPr>
          <w:rFonts w:ascii="Arial" w:eastAsia="Calibri" w:hAnsi="Arial" w:cs="Arial"/>
          <w:color w:val="000000"/>
          <w:kern w:val="0"/>
          <w:sz w:val="22"/>
          <w:szCs w:val="22"/>
          <w:lang w:eastAsia="en-US" w:bidi="ar-SA"/>
        </w:rPr>
      </w:pPr>
      <w:r w:rsidRPr="00BA11F1">
        <w:rPr>
          <w:rFonts w:ascii="Arial" w:eastAsia="Calibri" w:hAnsi="Arial" w:cs="Arial"/>
          <w:color w:val="000000"/>
          <w:kern w:val="0"/>
          <w:sz w:val="22"/>
          <w:szCs w:val="22"/>
          <w:lang w:eastAsia="en-US" w:bidi="ar-SA"/>
        </w:rPr>
        <w:t xml:space="preserve">45232410-9 Roboty w zakresie kanalizacji ściekowej </w:t>
      </w:r>
    </w:p>
    <w:p w14:paraId="5C23E1A5" w14:textId="2263C2A5" w:rsidR="00BA11F1" w:rsidRDefault="00BA11F1" w:rsidP="00AA7E4B">
      <w:pPr>
        <w:autoSpaceDE w:val="0"/>
        <w:adjustRightInd w:val="0"/>
        <w:jc w:val="both"/>
        <w:textAlignment w:val="auto"/>
        <w:rPr>
          <w:rFonts w:ascii="Arial" w:eastAsia="Times New Roman" w:hAnsi="Arial" w:cs="Arial"/>
          <w:bCs/>
          <w:kern w:val="0"/>
          <w:sz w:val="22"/>
          <w:szCs w:val="22"/>
          <w:lang w:eastAsia="ar-SA" w:bidi="ar-SA"/>
        </w:rPr>
      </w:pPr>
      <w:r w:rsidRPr="00BA11F1">
        <w:rPr>
          <w:rFonts w:ascii="Arial" w:eastAsia="Calibri" w:hAnsi="Arial" w:cs="Arial"/>
          <w:color w:val="000000"/>
          <w:kern w:val="0"/>
          <w:sz w:val="22"/>
          <w:szCs w:val="22"/>
          <w:lang w:eastAsia="en-US" w:bidi="ar-SA"/>
        </w:rPr>
        <w:t>45233200-1 Roboty w zakresie różnych nawierzchni</w:t>
      </w:r>
    </w:p>
    <w:p w14:paraId="1625A3C0" w14:textId="77777777" w:rsidR="00B073A6" w:rsidRPr="00B073A6" w:rsidRDefault="00B073A6" w:rsidP="00B073A6">
      <w:pPr>
        <w:autoSpaceDE w:val="0"/>
        <w:adjustRightInd w:val="0"/>
        <w:ind w:left="708"/>
        <w:jc w:val="both"/>
        <w:textAlignment w:val="auto"/>
        <w:rPr>
          <w:rFonts w:ascii="Arial" w:eastAsia="Times New Roman" w:hAnsi="Arial" w:cs="Arial"/>
          <w:bCs/>
          <w:kern w:val="0"/>
          <w:sz w:val="22"/>
          <w:szCs w:val="22"/>
          <w:lang w:eastAsia="ar-SA" w:bidi="ar-SA"/>
        </w:rPr>
      </w:pPr>
    </w:p>
    <w:p w14:paraId="6CF98AED" w14:textId="71C8F650" w:rsidR="00975982" w:rsidRPr="00B534FE" w:rsidRDefault="00975982" w:rsidP="00B534FE">
      <w:pPr>
        <w:pStyle w:val="Akapitzlist"/>
        <w:numPr>
          <w:ilvl w:val="0"/>
          <w:numId w:val="123"/>
        </w:numPr>
        <w:tabs>
          <w:tab w:val="left" w:pos="0"/>
          <w:tab w:val="left" w:pos="142"/>
        </w:tabs>
        <w:suppressAutoHyphens w:val="0"/>
        <w:autoSpaceDE w:val="0"/>
        <w:autoSpaceDN/>
        <w:adjustRightInd w:val="0"/>
        <w:contextualSpacing/>
        <w:jc w:val="both"/>
        <w:textAlignment w:val="auto"/>
        <w:rPr>
          <w:kern w:val="0"/>
          <w:sz w:val="22"/>
          <w:szCs w:val="22"/>
          <w:lang w:bidi="ar-SA"/>
        </w:rPr>
      </w:pPr>
      <w:r w:rsidRPr="00B073A6">
        <w:rPr>
          <w:kern w:val="0"/>
          <w:sz w:val="22"/>
          <w:szCs w:val="22"/>
          <w:lang w:bidi="ar-SA"/>
        </w:rPr>
        <w:t>Materiały pochodzące z rozbiórki, Wykonawca winien posortować i następnie w obecności i z udziałem Inspektora nadzoru odpowiednio zakwalifikować. Materiały z rozbiórki przeznaczone do ponownego wykorzystania należy załadować, przewieźć i zeskładować w miejsce wskazane przez Zamawiającego lub Inspektora nadzoru w odległości do 10 km, w sposób uporządkowany i właściwy dla danego asortymentu. Materiały z rozbiórki nienadające się do wykorzystania stają się własnością Wykonawcy i winny być usunięte poza plac budowy na koszt Wykonawcy i z zachowaniem przepisów ustawy o odpadach;</w:t>
      </w:r>
    </w:p>
    <w:p w14:paraId="6CD84F7B" w14:textId="5454C189"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iCs/>
          <w:kern w:val="0"/>
          <w:sz w:val="22"/>
          <w:szCs w:val="22"/>
          <w:lang w:eastAsia="ar-SA" w:bidi="ar-SA"/>
        </w:rPr>
        <w:t xml:space="preserve">Wykonawca, który powołuje się na rozwiązania równoważne jest obowiązany wykazać, </w:t>
      </w:r>
      <w:r w:rsidRPr="00975982">
        <w:rPr>
          <w:rFonts w:ascii="Arial" w:eastAsia="Times New Roman" w:hAnsi="Arial" w:cs="Arial"/>
          <w:bCs/>
          <w:iCs/>
          <w:kern w:val="0"/>
          <w:sz w:val="22"/>
          <w:szCs w:val="22"/>
          <w:lang w:eastAsia="ar-SA" w:bidi="ar-SA"/>
        </w:rPr>
        <w:br/>
        <w:t>że oferowane przez niego rozwiązanie spełnia wymagania określone przez Zamawiającego. W takim przypadku Wykonawca załącza do oferty wykaz rozwiązań równoważnych wraz z jego opisem lub normami.</w:t>
      </w:r>
    </w:p>
    <w:p w14:paraId="366D91F0" w14:textId="56DFC4C4"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iCs/>
          <w:kern w:val="0"/>
          <w:sz w:val="22"/>
          <w:szCs w:val="22"/>
          <w:lang w:eastAsia="ar-SA" w:bidi="ar-SA"/>
        </w:rPr>
        <w:t>Wykonawca musi zapewnić wykonanie robót budowlanych zgodnie z prawem polskim, a w szczególności z przepisami techniczno</w:t>
      </w:r>
      <w:r w:rsidRPr="00975982">
        <w:rPr>
          <w:rFonts w:ascii="Arial" w:eastAsia="Times New Roman" w:hAnsi="Arial" w:cs="Arial"/>
          <w:bCs/>
          <w:iCs/>
          <w:kern w:val="0"/>
          <w:sz w:val="22"/>
          <w:szCs w:val="22"/>
          <w:lang w:eastAsia="ar-SA" w:bidi="ar-SA"/>
        </w:rPr>
        <w:noBreakHyphen/>
        <w:t>budowlanymi, przepisami dotyczącymi samodzielnych funkcji technicznych w budownictwie oraz przepisami dotyczącymi wyrobów, materiałów stosowanych w budownictwie.</w:t>
      </w:r>
    </w:p>
    <w:p w14:paraId="08CCD0C3" w14:textId="57E6D87D"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iCs/>
          <w:kern w:val="0"/>
          <w:sz w:val="22"/>
          <w:szCs w:val="22"/>
          <w:lang w:eastAsia="ar-SA" w:bidi="ar-SA"/>
        </w:rPr>
        <w:t xml:space="preserve">Wszystkie materiały zastosowane przez Wykonawcę muszą mieć aktualne atesty, certyfikaty lub deklaracje zgodności dopuszczające ich zastosowanie w budownictwie. </w:t>
      </w:r>
    </w:p>
    <w:p w14:paraId="0313C613" w14:textId="18AF26CA"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en-US" w:bidi="ar-SA"/>
        </w:rPr>
        <w:t>Wykonawca urządzi zaplecze budowy i zabezpieczy plac budowy we własnym zakresie.</w:t>
      </w:r>
    </w:p>
    <w:p w14:paraId="79946B8F" w14:textId="600E2857"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en-US" w:bidi="ar-SA"/>
        </w:rPr>
        <w:t>W trakcie trwania robót Wykonawca jest zobowiązany do zapewnienia ciągłości ruchu drogowego i pieszego.</w:t>
      </w:r>
      <w:r w:rsidRPr="00975982">
        <w:rPr>
          <w:rFonts w:ascii="Arial" w:eastAsia="Times New Roman" w:hAnsi="Arial" w:cs="Arial"/>
          <w:color w:val="000000"/>
          <w:kern w:val="0"/>
          <w:sz w:val="22"/>
          <w:szCs w:val="22"/>
          <w:lang w:eastAsia="ar-SA" w:bidi="ar-SA"/>
        </w:rPr>
        <w:t xml:space="preserve"> W</w:t>
      </w:r>
      <w:r w:rsidRPr="00975982">
        <w:rPr>
          <w:rFonts w:ascii="Arial" w:eastAsia="Times New Roman" w:hAnsi="Arial" w:cs="Arial"/>
          <w:bCs/>
          <w:kern w:val="0"/>
          <w:sz w:val="22"/>
          <w:szCs w:val="22"/>
          <w:lang w:eastAsia="ar-SA" w:bidi="ar-SA"/>
        </w:rPr>
        <w:t xml:space="preserve">ykonawca zobowiązany jest do zapewnienia bezpiecznych warunków ruchu drogowego kołowego i pieszego w rejonie prowadzonych robót. </w:t>
      </w:r>
      <w:r w:rsidRPr="00975982">
        <w:rPr>
          <w:rFonts w:ascii="Arial" w:eastAsia="Times New Roman" w:hAnsi="Arial" w:cs="Arial"/>
          <w:bCs/>
          <w:color w:val="000000"/>
          <w:kern w:val="0"/>
          <w:sz w:val="22"/>
          <w:szCs w:val="22"/>
          <w:lang w:eastAsia="ar-SA" w:bidi="ar-SA"/>
        </w:rPr>
        <w:t>Zamawiający nie ponosi odpowiedzialności za szkody wyrządzone przez Wykonawcę podczas wykonywania przedmiotu zamówienia.</w:t>
      </w:r>
    </w:p>
    <w:p w14:paraId="70B49FCF" w14:textId="595CB9CF"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en-US" w:bidi="ar-SA"/>
        </w:rPr>
        <w:t>Na Wykonawcy spoczywa obowiązek ochrony znaków geodezyjnych, a w przypadku uszkodzenia lub zniszczenia, należy je odtworzyć zgodnie z przepisami prawa geodezyjnego i kartograficznego.</w:t>
      </w:r>
    </w:p>
    <w:p w14:paraId="78B32444" w14:textId="23D2CE9B"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en-US" w:bidi="ar-SA"/>
        </w:rPr>
        <w:t>Wykonawca opracuje projekt tymczasowej organizacji ruchu wraz z elementami oznakowania i utrzymaniem oznakowania przez okres realizacji robót.</w:t>
      </w:r>
    </w:p>
    <w:p w14:paraId="44D4F72A" w14:textId="0BD937E0"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ar-SA" w:bidi="ar-SA"/>
        </w:rPr>
        <w:t>Wykonawca w całym okresie wykonywania robót zobowiązany jest zapewnić przejezdność na terenie prowadzonych robót.</w:t>
      </w:r>
    </w:p>
    <w:p w14:paraId="583C036F" w14:textId="2C32E783" w:rsidR="00975982" w:rsidRPr="00B534FE" w:rsidRDefault="00975982" w:rsidP="00975982">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en-US" w:bidi="ar-SA"/>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Pr="00975982">
        <w:rPr>
          <w:rFonts w:ascii="Arial" w:eastAsia="Times New Roman" w:hAnsi="Arial" w:cs="Arial"/>
          <w:bCs/>
          <w:color w:val="000000"/>
          <w:kern w:val="0"/>
          <w:sz w:val="22"/>
          <w:szCs w:val="22"/>
          <w:lang w:eastAsia="ar-SA" w:bidi="ar-SA"/>
        </w:rPr>
        <w:t xml:space="preserve"> Wykonawca zobowiązany jest do sporządzenia geodezyjnej inwentaryzacji powykonawczej w formie GIS/CAD na nośniku CD oraz w formie papierowej przejętej do zasobów </w:t>
      </w:r>
      <w:proofErr w:type="spellStart"/>
      <w:r w:rsidRPr="00975982">
        <w:rPr>
          <w:rFonts w:ascii="Arial" w:eastAsia="Times New Roman" w:hAnsi="Arial" w:cs="Arial"/>
          <w:bCs/>
          <w:color w:val="000000"/>
          <w:kern w:val="0"/>
          <w:sz w:val="22"/>
          <w:szCs w:val="22"/>
          <w:lang w:eastAsia="ar-SA" w:bidi="ar-SA"/>
        </w:rPr>
        <w:t>PODGiK</w:t>
      </w:r>
      <w:proofErr w:type="spellEnd"/>
      <w:r w:rsidRPr="00975982">
        <w:rPr>
          <w:rFonts w:ascii="Arial" w:eastAsia="Times New Roman" w:hAnsi="Arial" w:cs="Arial"/>
          <w:bCs/>
          <w:color w:val="000000"/>
          <w:kern w:val="0"/>
          <w:sz w:val="22"/>
          <w:szCs w:val="22"/>
          <w:lang w:eastAsia="ar-SA" w:bidi="ar-SA"/>
        </w:rPr>
        <w:t xml:space="preserve"> i przekazanie jej Zamawiającemu najpóźniej w dniu odbioru robót.</w:t>
      </w:r>
    </w:p>
    <w:p w14:paraId="271668FA" w14:textId="66474690" w:rsidR="00975982" w:rsidRPr="00B534FE" w:rsidRDefault="00975982" w:rsidP="00B534FE">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en-US" w:bidi="ar-SA"/>
        </w:rPr>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21C5F91E" w14:textId="77777777" w:rsidR="00975982" w:rsidRPr="00975982" w:rsidRDefault="00975982" w:rsidP="00B073A6">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color w:val="000000"/>
          <w:kern w:val="0"/>
          <w:sz w:val="22"/>
          <w:szCs w:val="22"/>
          <w:lang w:eastAsia="ar-SA" w:bidi="ar-SA"/>
        </w:rPr>
        <w:t>Wykonawca ponosi pełną odpowiedzialność za prawidłowe prowadzenie robót, a w tym: za oznakowanie robót, bezpieczeństwo ruchu na drogach w strefie prowadzonych robót. Poza tym, Wykonawca ponosi odpowiedzialność odszkodowawczą wobec osób trzecich w związku z prowadzonymi robotami.</w:t>
      </w:r>
    </w:p>
    <w:p w14:paraId="42F2B383" w14:textId="77777777" w:rsidR="00975982" w:rsidRPr="00975982" w:rsidRDefault="00975982" w:rsidP="00975982">
      <w:pPr>
        <w:widowControl/>
        <w:ind w:left="720"/>
        <w:rPr>
          <w:rFonts w:ascii="Arial" w:eastAsia="Times New Roman" w:hAnsi="Arial" w:cs="Arial"/>
          <w:kern w:val="0"/>
          <w:sz w:val="22"/>
          <w:szCs w:val="22"/>
          <w:lang w:eastAsia="ar-SA" w:bidi="ar-SA"/>
        </w:rPr>
      </w:pPr>
    </w:p>
    <w:p w14:paraId="151AD98A" w14:textId="36F9E55B" w:rsidR="00975982" w:rsidRPr="007A07B7" w:rsidRDefault="00975982" w:rsidP="007A07B7">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ar-SA" w:bidi="ar-SA"/>
        </w:rPr>
        <w:lastRenderedPageBreak/>
        <w:t>Wykonawca zobowiązany jest przedłożyć Zamawiającemu do zatwierdzenia harmonogram rzeczowo – finansowy robót w terminie 1</w:t>
      </w:r>
      <w:r w:rsidR="00B073A6">
        <w:rPr>
          <w:rFonts w:ascii="Arial" w:eastAsia="Times New Roman" w:hAnsi="Arial" w:cs="Arial"/>
          <w:bCs/>
          <w:kern w:val="0"/>
          <w:sz w:val="22"/>
          <w:szCs w:val="22"/>
          <w:lang w:eastAsia="ar-SA" w:bidi="ar-SA"/>
        </w:rPr>
        <w:t>4</w:t>
      </w:r>
      <w:r w:rsidRPr="00975982">
        <w:rPr>
          <w:rFonts w:ascii="Arial" w:eastAsia="Times New Roman" w:hAnsi="Arial" w:cs="Arial"/>
          <w:bCs/>
          <w:kern w:val="0"/>
          <w:sz w:val="22"/>
          <w:szCs w:val="22"/>
          <w:lang w:eastAsia="ar-SA" w:bidi="ar-SA"/>
        </w:rPr>
        <w:t xml:space="preserve"> dni od daty podpisania umowy z Wykonawcą. Zamawiający zgłosi uwagi do harmonogramu w ciągu 1</w:t>
      </w:r>
      <w:r w:rsidR="00B073A6">
        <w:rPr>
          <w:rFonts w:ascii="Arial" w:eastAsia="Times New Roman" w:hAnsi="Arial" w:cs="Arial"/>
          <w:bCs/>
          <w:kern w:val="0"/>
          <w:sz w:val="22"/>
          <w:szCs w:val="22"/>
          <w:lang w:eastAsia="ar-SA" w:bidi="ar-SA"/>
        </w:rPr>
        <w:t>4</w:t>
      </w:r>
      <w:r w:rsidRPr="00975982">
        <w:rPr>
          <w:rFonts w:ascii="Arial" w:eastAsia="Times New Roman" w:hAnsi="Arial" w:cs="Arial"/>
          <w:bCs/>
          <w:kern w:val="0"/>
          <w:sz w:val="22"/>
          <w:szCs w:val="22"/>
          <w:lang w:eastAsia="ar-SA" w:bidi="ar-SA"/>
        </w:rPr>
        <w:t xml:space="preserve"> dni od daty przedłożenia harmonogramu do zatwierdzenia lub zatwierdzi harmonogram w ciągu 1</w:t>
      </w:r>
      <w:r w:rsidR="00B073A6">
        <w:rPr>
          <w:rFonts w:ascii="Arial" w:eastAsia="Times New Roman" w:hAnsi="Arial" w:cs="Arial"/>
          <w:bCs/>
          <w:kern w:val="0"/>
          <w:sz w:val="22"/>
          <w:szCs w:val="22"/>
          <w:lang w:eastAsia="ar-SA" w:bidi="ar-SA"/>
        </w:rPr>
        <w:t>4</w:t>
      </w:r>
      <w:r w:rsidRPr="00975982">
        <w:rPr>
          <w:rFonts w:ascii="Arial" w:eastAsia="Times New Roman" w:hAnsi="Arial" w:cs="Arial"/>
          <w:bCs/>
          <w:kern w:val="0"/>
          <w:sz w:val="22"/>
          <w:szCs w:val="22"/>
          <w:lang w:eastAsia="ar-SA" w:bidi="ar-SA"/>
        </w:rPr>
        <w:t xml:space="preserve"> dni od daty jego przedłożenia. Tryb ten dotyczy również aktualizacji harmonogramu wynikającej z przyczyn niezależnych od Wykonawcy.</w:t>
      </w:r>
    </w:p>
    <w:p w14:paraId="42184166" w14:textId="77777777" w:rsidR="00975982" w:rsidRPr="00975982" w:rsidRDefault="00975982" w:rsidP="00B073A6">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ar-SA" w:bidi="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6D28299C" w14:textId="2BE0B4B8" w:rsidR="00975982" w:rsidRPr="007A07B7" w:rsidRDefault="00975982" w:rsidP="007A07B7">
      <w:pPr>
        <w:widowControl/>
        <w:tabs>
          <w:tab w:val="left" w:pos="0"/>
          <w:tab w:val="left" w:pos="142"/>
        </w:tabs>
        <w:suppressAutoHyphens w:val="0"/>
        <w:autoSpaceDE w:val="0"/>
        <w:autoSpaceDN/>
        <w:adjustRightInd w:val="0"/>
        <w:ind w:left="708"/>
        <w:contextualSpacing/>
        <w:jc w:val="both"/>
        <w:textAlignment w:val="auto"/>
        <w:rPr>
          <w:rFonts w:ascii="Arial" w:eastAsia="Times New Roman" w:hAnsi="Arial" w:cs="Arial"/>
          <w:b/>
          <w:kern w:val="0"/>
          <w:sz w:val="22"/>
          <w:szCs w:val="22"/>
          <w:lang w:eastAsia="ar-SA" w:bidi="ar-SA"/>
        </w:rPr>
      </w:pPr>
      <w:r w:rsidRPr="00975982">
        <w:rPr>
          <w:rFonts w:ascii="Arial" w:eastAsia="Times New Roman" w:hAnsi="Arial" w:cs="Arial"/>
          <w:b/>
          <w:kern w:val="0"/>
          <w:sz w:val="22"/>
          <w:szCs w:val="22"/>
          <w:lang w:eastAsia="ar-SA" w:bidi="ar-SA"/>
        </w:rPr>
        <w:t xml:space="preserve">Wykonawca wyłoniony w ramach postępowania, zobowiązany jest przedłożyć Zamawiającemu przed podpisaniem umowy, dowód opłaconej polisy ubezpieczenia od odpowiedzialności cywilnej w zakresie prowadzonej działalności związanej z przedmiotem zamówienia na kwotę co najmniej </w:t>
      </w:r>
      <w:r w:rsidR="00B073A6">
        <w:rPr>
          <w:rFonts w:ascii="Arial" w:eastAsia="Times New Roman" w:hAnsi="Arial" w:cs="Arial"/>
          <w:b/>
          <w:kern w:val="0"/>
          <w:sz w:val="22"/>
          <w:szCs w:val="22"/>
          <w:lang w:eastAsia="ar-SA" w:bidi="ar-SA"/>
        </w:rPr>
        <w:t>2 0</w:t>
      </w:r>
      <w:r w:rsidRPr="00975982">
        <w:rPr>
          <w:rFonts w:ascii="Arial" w:eastAsia="Times New Roman" w:hAnsi="Arial" w:cs="Arial"/>
          <w:b/>
          <w:kern w:val="0"/>
          <w:sz w:val="22"/>
          <w:szCs w:val="22"/>
          <w:lang w:eastAsia="ar-SA" w:bidi="ar-SA"/>
        </w:rPr>
        <w:t>00 000,00 zł.</w:t>
      </w:r>
    </w:p>
    <w:p w14:paraId="500ACD31" w14:textId="440D5B93" w:rsidR="00975982" w:rsidRPr="007A07B7" w:rsidRDefault="00975982" w:rsidP="007A07B7">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color w:val="1A1A1C"/>
          <w:w w:val="105"/>
          <w:kern w:val="0"/>
          <w:sz w:val="22"/>
          <w:szCs w:val="22"/>
          <w:lang w:eastAsia="ar-SA" w:bidi="ar-SA"/>
        </w:rPr>
        <w:t xml:space="preserve">Szczegółowy opis przedmiotu zamówienia, opis wymagań Zamawiającego w zakresie realizacji i odbioru określają: Dokumentacja projektowa wymieniona w pkt 1 niniejszego rozdziału, SWZ oraz projektowane postanowienia </w:t>
      </w:r>
      <w:r w:rsidRPr="00975982">
        <w:rPr>
          <w:rFonts w:ascii="Arial" w:eastAsia="Times New Roman" w:hAnsi="Arial" w:cs="Arial"/>
          <w:bCs/>
          <w:w w:val="105"/>
          <w:kern w:val="0"/>
          <w:sz w:val="22"/>
          <w:szCs w:val="22"/>
          <w:lang w:eastAsia="ar-SA" w:bidi="ar-SA"/>
        </w:rPr>
        <w:t xml:space="preserve">umowy. </w:t>
      </w:r>
      <w:r w:rsidRPr="00975982">
        <w:rPr>
          <w:rFonts w:ascii="Arial" w:eastAsia="Times New Roman" w:hAnsi="Arial" w:cs="Arial"/>
          <w:bCs/>
          <w:kern w:val="0"/>
          <w:sz w:val="22"/>
          <w:szCs w:val="22"/>
          <w:lang w:eastAsia="ar-SA" w:bidi="ar-SA"/>
        </w:rPr>
        <w:t xml:space="preserve">Wszystkie wymagania określone w dokumentach powyżej stanowią wymagania minimalne, a ich spełnienie jest obligatoryjne. </w:t>
      </w:r>
    </w:p>
    <w:p w14:paraId="496EB5F4" w14:textId="77777777" w:rsidR="00975982" w:rsidRPr="00975982" w:rsidRDefault="00975982" w:rsidP="00B073A6">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ar-SA" w:bidi="ar-SA"/>
        </w:rPr>
        <w:t xml:space="preserve">Zamawiający  informuje, że złożenie oferty nie musi być poprzedzone odbyciem wizji lokalnej lub sprawdzeniem dokumentów dotyczących zamówienia jakie znajdują się </w:t>
      </w:r>
      <w:r w:rsidRPr="00975982">
        <w:rPr>
          <w:rFonts w:ascii="Arial" w:eastAsia="Times New Roman" w:hAnsi="Arial" w:cs="Arial"/>
          <w:bCs/>
          <w:kern w:val="0"/>
          <w:sz w:val="22"/>
          <w:szCs w:val="22"/>
          <w:lang w:eastAsia="ar-SA" w:bidi="ar-SA"/>
        </w:rPr>
        <w:br/>
        <w:t xml:space="preserve">w dyspozycji Zamawiającego, a jakie będą udostępniane podmiotom zgłaszającym chęć udziału w postępowaniu. </w:t>
      </w:r>
    </w:p>
    <w:p w14:paraId="41981121" w14:textId="4F7EDE1C" w:rsidR="00975982" w:rsidRPr="00975982" w:rsidRDefault="00975982" w:rsidP="007A07B7">
      <w:pPr>
        <w:widowControl/>
        <w:tabs>
          <w:tab w:val="left" w:pos="0"/>
          <w:tab w:val="left" w:pos="142"/>
        </w:tabs>
        <w:suppressAutoHyphens w:val="0"/>
        <w:autoSpaceDE w:val="0"/>
        <w:autoSpaceDN/>
        <w:adjustRightInd w:val="0"/>
        <w:ind w:left="709"/>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ar-SA" w:bidi="ar-SA"/>
        </w:rPr>
        <w:t>Zamawiający zaleca, aby Wykonawcy dokonali wizji lokalnej na terenie realizacji inwestycji i w jego okolicy w celu dokonania oceny dokumentów i informacji przekazywanych w ramach przedmiotowego postępowania przez Zamawiającego.</w:t>
      </w:r>
    </w:p>
    <w:p w14:paraId="01D5FF6D" w14:textId="77777777" w:rsidR="00975982" w:rsidRPr="00975982" w:rsidRDefault="00975982" w:rsidP="00B073A6">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heme="minorHAnsi" w:hAnsi="Arial" w:cs="Arial"/>
          <w:kern w:val="0"/>
          <w:sz w:val="22"/>
          <w:szCs w:val="22"/>
          <w:lang w:eastAsia="en-US" w:bidi="ar-SA"/>
        </w:rPr>
        <w:t xml:space="preserve">Zamawiający wymaga od wykonawcy udzielenia gwarancji jakości na wykonane roboty na </w:t>
      </w:r>
      <w:r w:rsidRPr="00975982">
        <w:rPr>
          <w:rFonts w:ascii="Arial" w:eastAsiaTheme="minorHAnsi" w:hAnsi="Arial" w:cs="Arial"/>
          <w:b/>
          <w:kern w:val="0"/>
          <w:sz w:val="22"/>
          <w:szCs w:val="22"/>
          <w:lang w:eastAsia="en-US" w:bidi="ar-SA"/>
        </w:rPr>
        <w:t xml:space="preserve">okres min. 60 miesięcy </w:t>
      </w:r>
      <w:r w:rsidRPr="00975982">
        <w:rPr>
          <w:rFonts w:ascii="Arial" w:eastAsiaTheme="minorHAnsi" w:hAnsi="Arial" w:cs="Arial"/>
          <w:kern w:val="0"/>
          <w:sz w:val="22"/>
          <w:szCs w:val="22"/>
          <w:lang w:eastAsia="en-US" w:bidi="ar-SA"/>
        </w:rPr>
        <w:t>od daty</w:t>
      </w:r>
      <w:r w:rsidRPr="00975982">
        <w:rPr>
          <w:rFonts w:ascii="Arial" w:eastAsiaTheme="minorHAnsi" w:hAnsi="Arial" w:cs="Arial"/>
          <w:b/>
          <w:kern w:val="0"/>
          <w:sz w:val="22"/>
          <w:szCs w:val="22"/>
          <w:lang w:eastAsia="en-US" w:bidi="ar-SA"/>
        </w:rPr>
        <w:t xml:space="preserve"> </w:t>
      </w:r>
      <w:r w:rsidRPr="00975982">
        <w:rPr>
          <w:rFonts w:ascii="Arial" w:eastAsia="MS Mincho" w:hAnsi="Arial" w:cs="Arial"/>
          <w:kern w:val="0"/>
          <w:sz w:val="22"/>
          <w:szCs w:val="22"/>
          <w:lang w:eastAsia="en-US" w:bidi="ar-SA"/>
        </w:rPr>
        <w:t>wykonania całego Przedmiotu Umowy, za który uznaje się podpisanie protokołu odbioru końcowego</w:t>
      </w:r>
      <w:r w:rsidRPr="00975982">
        <w:rPr>
          <w:rFonts w:ascii="Arial" w:eastAsiaTheme="minorHAnsi" w:hAnsi="Arial" w:cs="Arial"/>
          <w:kern w:val="0"/>
          <w:sz w:val="22"/>
          <w:szCs w:val="22"/>
          <w:lang w:eastAsia="en-US" w:bidi="ar-SA"/>
        </w:rPr>
        <w:t xml:space="preserve">. </w:t>
      </w:r>
      <w:r w:rsidRPr="00975982">
        <w:rPr>
          <w:rFonts w:ascii="Arial" w:eastAsia="Times New Roman" w:hAnsi="Arial" w:cs="Arial"/>
          <w:bCs/>
          <w:kern w:val="0"/>
          <w:sz w:val="22"/>
          <w:szCs w:val="22"/>
          <w:lang w:eastAsia="ar-SA" w:bidi="ar-SA"/>
        </w:rPr>
        <w:t xml:space="preserve">Okres rękojmi jest równy okresowi gwarancji.  </w:t>
      </w:r>
      <w:r w:rsidRPr="00975982">
        <w:rPr>
          <w:rFonts w:ascii="Arial" w:eastAsia="Times New Roman" w:hAnsi="Arial" w:cs="Arial"/>
          <w:b/>
          <w:kern w:val="0"/>
          <w:sz w:val="22"/>
          <w:szCs w:val="22"/>
          <w:lang w:eastAsia="ar-SA" w:bidi="ar-SA"/>
        </w:rPr>
        <w:t>Okres gwarancji jest jednym z kryteriów oceny ofert.</w:t>
      </w:r>
    </w:p>
    <w:p w14:paraId="09B4A34F" w14:textId="77777777" w:rsidR="00975982" w:rsidRPr="00975982" w:rsidRDefault="00975982" w:rsidP="00975982">
      <w:pPr>
        <w:widowControl/>
        <w:tabs>
          <w:tab w:val="left" w:pos="0"/>
          <w:tab w:val="left" w:pos="142"/>
        </w:tabs>
        <w:suppressAutoHyphens w:val="0"/>
        <w:autoSpaceDE w:val="0"/>
        <w:autoSpaceDN/>
        <w:adjustRightInd w:val="0"/>
        <w:ind w:left="709"/>
        <w:contextualSpacing/>
        <w:jc w:val="both"/>
        <w:textAlignment w:val="auto"/>
        <w:rPr>
          <w:rFonts w:ascii="Arial" w:eastAsia="Times New Roman" w:hAnsi="Arial" w:cs="Arial"/>
          <w:bCs/>
          <w:kern w:val="0"/>
          <w:sz w:val="22"/>
          <w:szCs w:val="22"/>
          <w:lang w:eastAsia="ar-SA" w:bidi="ar-SA"/>
        </w:rPr>
      </w:pPr>
    </w:p>
    <w:p w14:paraId="71E9D5B4" w14:textId="77777777" w:rsidR="00975982" w:rsidRPr="00975982" w:rsidRDefault="00975982" w:rsidP="00B073A6">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eastAsia="Times New Roman" w:hAnsi="Arial" w:cs="Arial"/>
          <w:bCs/>
          <w:kern w:val="0"/>
          <w:sz w:val="22"/>
          <w:szCs w:val="22"/>
          <w:lang w:eastAsia="ar-SA" w:bidi="ar-SA"/>
        </w:rPr>
        <w:t>Zamawiający nie zastrzega obowiązku osobistego wykonania przez wykonawcę kluczowych zadań, o których mowa w art. 60 i art. 121 ustawy Pzp.</w:t>
      </w:r>
    </w:p>
    <w:p w14:paraId="32B86094" w14:textId="77777777" w:rsidR="00975982" w:rsidRPr="00975982" w:rsidRDefault="00975982" w:rsidP="00975982">
      <w:pPr>
        <w:widowControl/>
        <w:ind w:left="720"/>
        <w:rPr>
          <w:rFonts w:ascii="Arial" w:eastAsia="Times New Roman" w:hAnsi="Arial" w:cs="Arial"/>
          <w:bCs/>
          <w:sz w:val="22"/>
          <w:szCs w:val="22"/>
          <w:lang w:eastAsia="ar-SA"/>
        </w:rPr>
      </w:pPr>
    </w:p>
    <w:p w14:paraId="665DE49B" w14:textId="77777777" w:rsidR="00975982" w:rsidRPr="00975982" w:rsidRDefault="00975982" w:rsidP="00B073A6">
      <w:pPr>
        <w:widowControl/>
        <w:numPr>
          <w:ilvl w:val="0"/>
          <w:numId w:val="123"/>
        </w:numPr>
        <w:tabs>
          <w:tab w:val="left" w:pos="0"/>
          <w:tab w:val="left" w:pos="142"/>
        </w:tabs>
        <w:suppressAutoHyphens w:val="0"/>
        <w:autoSpaceDE w:val="0"/>
        <w:autoSpaceDN/>
        <w:adjustRightInd w:val="0"/>
        <w:ind w:left="709" w:hanging="425"/>
        <w:contextualSpacing/>
        <w:jc w:val="both"/>
        <w:textAlignment w:val="auto"/>
        <w:rPr>
          <w:rFonts w:ascii="Arial" w:eastAsia="Times New Roman" w:hAnsi="Arial" w:cs="Arial"/>
          <w:bCs/>
          <w:kern w:val="0"/>
          <w:sz w:val="22"/>
          <w:szCs w:val="22"/>
          <w:lang w:eastAsia="ar-SA" w:bidi="ar-SA"/>
        </w:rPr>
      </w:pPr>
      <w:r w:rsidRPr="00975982">
        <w:rPr>
          <w:rFonts w:ascii="Arial" w:hAnsi="Arial" w:cs="Arial"/>
          <w:sz w:val="22"/>
          <w:szCs w:val="22"/>
        </w:rPr>
        <w:t xml:space="preserve">Wymagania dotyczące zatrudniania przez wykonawcę lub podwykonawcę na podstawie umowy o pracę: </w:t>
      </w:r>
    </w:p>
    <w:p w14:paraId="3B17FC27" w14:textId="77777777" w:rsidR="00975982" w:rsidRPr="00975982" w:rsidRDefault="00975982" w:rsidP="00975982">
      <w:pPr>
        <w:widowControl/>
        <w:numPr>
          <w:ilvl w:val="0"/>
          <w:numId w:val="55"/>
        </w:numPr>
        <w:suppressAutoHyphens w:val="0"/>
        <w:autoSpaceDN/>
        <w:jc w:val="both"/>
        <w:textAlignment w:val="auto"/>
        <w:rPr>
          <w:rFonts w:ascii="Arial" w:eastAsia="Times New Roman" w:hAnsi="Arial" w:cs="Arial"/>
          <w:bCs/>
          <w:sz w:val="22"/>
          <w:szCs w:val="22"/>
          <w:lang w:eastAsia="ar-SA"/>
        </w:rPr>
      </w:pPr>
      <w:r w:rsidRPr="00975982">
        <w:rPr>
          <w:rFonts w:ascii="Arial" w:eastAsia="Times New Roman" w:hAnsi="Arial" w:cs="Arial"/>
          <w:b/>
          <w:bCs/>
          <w:sz w:val="22"/>
          <w:szCs w:val="22"/>
          <w:lang w:eastAsia="ar-SA"/>
        </w:rPr>
        <w:t>Na podstawie art. 95 ustawy Pzp zamawiający wymaga zatrudnienia przez wykonawcę, podwykonawcę lub dalszego podwykonawcę osób wykonujących wszelkie czynności wchodzące w tzw. koszty bezpośrednie na  podstawie umowy o pracę w ilości niezbędnej do realizacji przedmiotu zamówienia.</w:t>
      </w:r>
      <w:r w:rsidRPr="00975982">
        <w:rPr>
          <w:rFonts w:ascii="Arial" w:eastAsia="Times New Roman" w:hAnsi="Arial" w:cs="Arial"/>
          <w:bCs/>
          <w:sz w:val="22"/>
          <w:szCs w:val="22"/>
          <w:lang w:eastAsia="ar-SA"/>
        </w:rPr>
        <w:t xml:space="preserve"> Wymóg ten dotyczy osób, które wykonują czynności bezpośrednio związane z wykonywaniem robót, czyli tzw. Robotników budowlanych, operatorów sprzętu – jeżeli wykonanie tych czynności polega na wykonaniu pracy 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223148F3" w14:textId="77777777" w:rsidR="00975982" w:rsidRPr="00975982" w:rsidRDefault="00975982" w:rsidP="00975982">
      <w:pPr>
        <w:ind w:left="708"/>
        <w:jc w:val="both"/>
        <w:rPr>
          <w:rFonts w:ascii="Arial" w:hAnsi="Arial" w:cs="Arial"/>
          <w:sz w:val="22"/>
          <w:szCs w:val="22"/>
        </w:rPr>
      </w:pPr>
      <w:r w:rsidRPr="00975982">
        <w:rPr>
          <w:rFonts w:ascii="Arial" w:hAnsi="Arial" w:cs="Arial"/>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7C85184" w14:textId="77777777" w:rsidR="00975982" w:rsidRPr="00975982" w:rsidRDefault="00975982" w:rsidP="00975982">
      <w:pPr>
        <w:widowControl/>
        <w:numPr>
          <w:ilvl w:val="0"/>
          <w:numId w:val="55"/>
        </w:numPr>
        <w:suppressAutoHyphens w:val="0"/>
        <w:autoSpaceDN/>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w:t>
      </w:r>
    </w:p>
    <w:p w14:paraId="3AEC1A7B" w14:textId="77777777" w:rsidR="00975982" w:rsidRPr="00975982" w:rsidRDefault="00975982" w:rsidP="00975982">
      <w:pPr>
        <w:widowControl/>
        <w:numPr>
          <w:ilvl w:val="0"/>
          <w:numId w:val="56"/>
        </w:numPr>
        <w:autoSpaceDE w:val="0"/>
        <w:autoSpaceDN/>
        <w:ind w:left="1134"/>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t xml:space="preserve">żądania oświadczeń i dokumentów w zakresie potwierdzenia spełniania </w:t>
      </w:r>
      <w:r w:rsidRPr="00975982">
        <w:rPr>
          <w:rFonts w:ascii="Arial" w:eastAsia="Times New Roman" w:hAnsi="Arial" w:cs="Arial"/>
          <w:bCs/>
          <w:sz w:val="22"/>
          <w:szCs w:val="22"/>
          <w:lang w:eastAsia="ar-SA"/>
        </w:rPr>
        <w:br/>
        <w:t>w/w wymogów i dokonywania ich oceny,</w:t>
      </w:r>
    </w:p>
    <w:p w14:paraId="0EC0BF3F" w14:textId="77777777" w:rsidR="00975982" w:rsidRPr="00975982" w:rsidRDefault="00975982" w:rsidP="00975982">
      <w:pPr>
        <w:widowControl/>
        <w:numPr>
          <w:ilvl w:val="0"/>
          <w:numId w:val="56"/>
        </w:numPr>
        <w:autoSpaceDE w:val="0"/>
        <w:autoSpaceDN/>
        <w:ind w:left="1134"/>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lastRenderedPageBreak/>
        <w:t>żądania wyjaśnień w przypadku wątpliwości w zakresie potwierdzenia spełniania w/w wymogów,</w:t>
      </w:r>
    </w:p>
    <w:p w14:paraId="13759035" w14:textId="77777777" w:rsidR="00975982" w:rsidRPr="00975982" w:rsidRDefault="00975982" w:rsidP="00975982">
      <w:pPr>
        <w:widowControl/>
        <w:numPr>
          <w:ilvl w:val="0"/>
          <w:numId w:val="56"/>
        </w:numPr>
        <w:autoSpaceDE w:val="0"/>
        <w:autoSpaceDN/>
        <w:ind w:left="1134"/>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t>przeprowadzania kontroli na miejscu wykonywania świadczenia.</w:t>
      </w:r>
    </w:p>
    <w:p w14:paraId="2029FD33" w14:textId="77777777" w:rsidR="00975982" w:rsidRPr="00975982" w:rsidRDefault="00975982" w:rsidP="00975982">
      <w:pPr>
        <w:widowControl/>
        <w:numPr>
          <w:ilvl w:val="0"/>
          <w:numId w:val="55"/>
        </w:numPr>
        <w:autoSpaceDE w:val="0"/>
        <w:autoSpaceDN/>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t>W trakcie realizacji zamówienia na każde wezwanie zamawiającego  w wyznaczonym                     w wezwaniu terminie wykonawca przedłoży zamawiającemu oświadczenie lub inne dokumenty w celu potwierdzenia spełnienia wymogu zatrudnienia na podstawie umowy o pracę przez wykonawcę lub podwykonawcę osób wykonujących wskazane w/w ppkt.1) czynności, w trakcie realizacji  niniejszego zamówienia.</w:t>
      </w:r>
    </w:p>
    <w:p w14:paraId="05E34CFF" w14:textId="77777777" w:rsidR="00975982" w:rsidRPr="00975982" w:rsidRDefault="00975982" w:rsidP="00975982">
      <w:pPr>
        <w:autoSpaceDE w:val="0"/>
        <w:ind w:left="708"/>
        <w:jc w:val="both"/>
        <w:rPr>
          <w:rFonts w:ascii="Arial" w:hAnsi="Arial" w:cs="Arial"/>
          <w:sz w:val="22"/>
          <w:szCs w:val="22"/>
        </w:rPr>
      </w:pPr>
      <w:r w:rsidRPr="00975982">
        <w:rPr>
          <w:rFonts w:ascii="Arial" w:hAnsi="Arial" w:cs="Arial"/>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7C0D8057" w14:textId="77777777" w:rsidR="00975982" w:rsidRPr="00975982" w:rsidRDefault="00975982" w:rsidP="00975982">
      <w:pPr>
        <w:widowControl/>
        <w:numPr>
          <w:ilvl w:val="0"/>
          <w:numId w:val="55"/>
        </w:numPr>
        <w:autoSpaceDE w:val="0"/>
        <w:autoSpaceDN/>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t>Szczegółowe zasady dokumentowania zatrudnienia na podstawie umowy o pracę w/w osób oraz kontrolowanie tego obowiązku przez Zamawiającego i przewidziane z tego tytułu sankcje zostały określone w projekcie umowy.</w:t>
      </w:r>
    </w:p>
    <w:p w14:paraId="2C718C85" w14:textId="1AF10C3B" w:rsidR="00975982" w:rsidRDefault="00975982" w:rsidP="00975982">
      <w:pPr>
        <w:widowControl/>
        <w:numPr>
          <w:ilvl w:val="0"/>
          <w:numId w:val="55"/>
        </w:numPr>
        <w:autoSpaceDE w:val="0"/>
        <w:autoSpaceDN/>
        <w:jc w:val="both"/>
        <w:textAlignment w:val="auto"/>
        <w:rPr>
          <w:rFonts w:ascii="Arial" w:eastAsia="Times New Roman" w:hAnsi="Arial" w:cs="Arial"/>
          <w:bCs/>
          <w:sz w:val="22"/>
          <w:szCs w:val="22"/>
          <w:lang w:eastAsia="ar-SA"/>
        </w:rPr>
      </w:pPr>
      <w:r w:rsidRPr="00975982">
        <w:rPr>
          <w:rFonts w:ascii="Arial" w:eastAsia="Times New Roman" w:hAnsi="Arial" w:cs="Arial"/>
          <w:bCs/>
          <w:sz w:val="22"/>
          <w:szCs w:val="22"/>
          <w:lang w:eastAsia="ar-SA"/>
        </w:rPr>
        <w:t xml:space="preserve">Zamawiający nie określa dodatkowych wymagań związanych z zatrudnianiem osób,                        o których mowa w art. 96 ust. 2 pkt 2 ustawy Pzp. </w:t>
      </w:r>
    </w:p>
    <w:p w14:paraId="5410DA3A" w14:textId="21DD33A9" w:rsidR="00E35B96" w:rsidRDefault="00E35B96" w:rsidP="00B073A6">
      <w:pPr>
        <w:pStyle w:val="Standard"/>
        <w:numPr>
          <w:ilvl w:val="0"/>
          <w:numId w:val="123"/>
        </w:numPr>
        <w:jc w:val="both"/>
        <w:rPr>
          <w:b/>
          <w:sz w:val="22"/>
          <w:szCs w:val="22"/>
        </w:rPr>
      </w:pPr>
      <w:r w:rsidRPr="0083022C">
        <w:rPr>
          <w:b/>
          <w:bCs w:val="0"/>
          <w:sz w:val="22"/>
          <w:szCs w:val="22"/>
        </w:rPr>
        <w:t xml:space="preserve">Zamawiający informuje, że w </w:t>
      </w:r>
      <w:r w:rsidR="0083022C" w:rsidRPr="0083022C">
        <w:rPr>
          <w:b/>
          <w:sz w:val="22"/>
          <w:szCs w:val="22"/>
        </w:rPr>
        <w:t xml:space="preserve">obszarze planowanych prac związanych z realizacją przedmiotowego zadania </w:t>
      </w:r>
      <w:r w:rsidR="00E25B99">
        <w:rPr>
          <w:b/>
          <w:sz w:val="22"/>
          <w:szCs w:val="22"/>
        </w:rPr>
        <w:t>znajduje się Zespół Oświatowy, w związku z czym prace należy prowadzić w sposób umożliwiający bezpieczny dostęp do placówki, dostawę towaru do stołówki szkolnej oraz odbiór odpadów komunalnych.</w:t>
      </w:r>
      <w:r w:rsidR="00E25B99" w:rsidRPr="00E25B99">
        <w:rPr>
          <w:sz w:val="22"/>
          <w:szCs w:val="22"/>
        </w:rPr>
        <w:t xml:space="preserve"> </w:t>
      </w:r>
      <w:r w:rsidR="00E25B99" w:rsidRPr="00E25B99">
        <w:rPr>
          <w:b/>
          <w:sz w:val="22"/>
          <w:szCs w:val="22"/>
        </w:rPr>
        <w:t>Prace w obszarze terenu przed wejściem głównym</w:t>
      </w:r>
      <w:r w:rsidR="00FD56A8">
        <w:rPr>
          <w:b/>
          <w:sz w:val="22"/>
          <w:szCs w:val="22"/>
        </w:rPr>
        <w:t xml:space="preserve"> do szkoły podstawowej, żłobka oraz przedszkola</w:t>
      </w:r>
      <w:r w:rsidR="00E25B99" w:rsidRPr="00E25B99">
        <w:rPr>
          <w:b/>
          <w:sz w:val="22"/>
          <w:szCs w:val="22"/>
        </w:rPr>
        <w:t xml:space="preserve"> </w:t>
      </w:r>
      <w:r w:rsidR="00E25B99">
        <w:rPr>
          <w:b/>
          <w:sz w:val="22"/>
          <w:szCs w:val="22"/>
        </w:rPr>
        <w:t xml:space="preserve">należy przeprowadzić w okresie przerwy w nauce szkolnej, ewentualnie za zgodą Zamawiającego w innym okresie. </w:t>
      </w:r>
    </w:p>
    <w:p w14:paraId="2A269EFC" w14:textId="77777777" w:rsidR="00B073A6" w:rsidRPr="0083022C" w:rsidRDefault="00B073A6" w:rsidP="00B073A6">
      <w:pPr>
        <w:pStyle w:val="Standard"/>
        <w:ind w:left="720"/>
        <w:jc w:val="both"/>
        <w:rPr>
          <w:bCs w:val="0"/>
          <w:color w:val="FF0000"/>
          <w:sz w:val="22"/>
          <w:szCs w:val="22"/>
        </w:rPr>
      </w:pPr>
    </w:p>
    <w:p w14:paraId="6CDD3260" w14:textId="77777777" w:rsidR="00975982" w:rsidRDefault="00975982" w:rsidP="00D83694">
      <w:pPr>
        <w:suppressAutoHyphens w:val="0"/>
        <w:autoSpaceDN/>
        <w:contextualSpacing/>
        <w:jc w:val="both"/>
        <w:textAlignment w:val="auto"/>
        <w:rPr>
          <w:rFonts w:ascii="Arial" w:hAnsi="Arial" w:cs="Arial"/>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FF28D4" w:rsidRPr="00D76AED" w14:paraId="2B114B86" w14:textId="77777777" w:rsidTr="00B073A6">
        <w:tc>
          <w:tcPr>
            <w:tcW w:w="8788" w:type="dxa"/>
            <w:tcBorders>
              <w:top w:val="single" w:sz="4" w:space="0" w:color="auto"/>
              <w:left w:val="single" w:sz="4" w:space="0" w:color="auto"/>
              <w:bottom w:val="single" w:sz="4" w:space="0" w:color="auto"/>
              <w:right w:val="single" w:sz="4" w:space="0" w:color="auto"/>
            </w:tcBorders>
            <w:shd w:val="clear" w:color="auto" w:fill="A3DBFF"/>
          </w:tcPr>
          <w:p w14:paraId="4BD3AD91" w14:textId="77777777" w:rsidR="00FF28D4" w:rsidRPr="00C8054A" w:rsidRDefault="00FF28D4" w:rsidP="00814736">
            <w:pPr>
              <w:pStyle w:val="Standard"/>
              <w:rPr>
                <w:bCs w:val="0"/>
              </w:rPr>
            </w:pPr>
            <w:bookmarkStart w:id="11" w:name="_Hlk169085586"/>
          </w:p>
          <w:p w14:paraId="12B65FCE" w14:textId="08254EA3" w:rsidR="00FF28D4" w:rsidRPr="00FF28D4" w:rsidRDefault="00FF28D4" w:rsidP="00FF28D4">
            <w:pPr>
              <w:pStyle w:val="Akapitzlist"/>
              <w:numPr>
                <w:ilvl w:val="0"/>
                <w:numId w:val="59"/>
              </w:numPr>
              <w:rPr>
                <w:rFonts w:eastAsia="Calibri"/>
                <w:b/>
                <w:bCs w:val="0"/>
                <w:lang w:eastAsia="en-US"/>
              </w:rPr>
            </w:pPr>
            <w:r w:rsidRPr="00FF28D4">
              <w:rPr>
                <w:rFonts w:eastAsia="Calibri"/>
                <w:b/>
                <w:bCs w:val="0"/>
                <w:lang w:eastAsia="en-US"/>
              </w:rPr>
              <w:t>Termin wykonania zamówienia</w:t>
            </w:r>
          </w:p>
          <w:p w14:paraId="79862A4A" w14:textId="77777777" w:rsidR="00FF28D4" w:rsidRPr="00D57F92" w:rsidRDefault="00FF28D4" w:rsidP="00814736">
            <w:pPr>
              <w:pStyle w:val="Akapitzlist"/>
              <w:tabs>
                <w:tab w:val="left" w:pos="466"/>
              </w:tabs>
              <w:ind w:left="466"/>
              <w:rPr>
                <w:rFonts w:ascii="Calibri Light" w:hAnsi="Calibri Light"/>
                <w:b/>
              </w:rPr>
            </w:pPr>
          </w:p>
        </w:tc>
      </w:tr>
      <w:bookmarkEnd w:id="11"/>
    </w:tbl>
    <w:p w14:paraId="3BE99234" w14:textId="77777777" w:rsidR="00116F70" w:rsidRPr="00CB6601" w:rsidRDefault="00116F70">
      <w:pPr>
        <w:pStyle w:val="Standard"/>
        <w:rPr>
          <w:sz w:val="22"/>
          <w:szCs w:val="22"/>
        </w:rPr>
      </w:pPr>
    </w:p>
    <w:p w14:paraId="66A72AD1" w14:textId="5A016D9D" w:rsidR="00C84AC6" w:rsidRPr="008B2283" w:rsidRDefault="00835298" w:rsidP="00E04BC0">
      <w:pPr>
        <w:pStyle w:val="Standard"/>
        <w:ind w:left="708"/>
        <w:jc w:val="both"/>
        <w:rPr>
          <w:sz w:val="22"/>
          <w:szCs w:val="22"/>
        </w:rPr>
      </w:pPr>
      <w:r w:rsidRPr="008B2283">
        <w:rPr>
          <w:sz w:val="22"/>
          <w:szCs w:val="22"/>
        </w:rPr>
        <w:t>Wymagany termin wykonania zamówienia</w:t>
      </w:r>
      <w:r w:rsidR="00C84AC6" w:rsidRPr="008B2283">
        <w:rPr>
          <w:sz w:val="22"/>
          <w:szCs w:val="22"/>
        </w:rPr>
        <w:t>:</w:t>
      </w:r>
      <w:r w:rsidRPr="008B2283">
        <w:rPr>
          <w:b/>
          <w:bCs w:val="0"/>
          <w:sz w:val="22"/>
          <w:szCs w:val="22"/>
        </w:rPr>
        <w:t xml:space="preserve"> </w:t>
      </w:r>
      <w:r w:rsidR="00E25B99">
        <w:rPr>
          <w:b/>
          <w:bCs w:val="0"/>
          <w:sz w:val="22"/>
          <w:szCs w:val="22"/>
        </w:rPr>
        <w:t xml:space="preserve">do </w:t>
      </w:r>
      <w:r w:rsidR="00E93EC3">
        <w:rPr>
          <w:b/>
          <w:bCs w:val="0"/>
          <w:sz w:val="22"/>
          <w:szCs w:val="22"/>
        </w:rPr>
        <w:t>13 miesięcy od dnia podpisania umowy.</w:t>
      </w:r>
      <w:r w:rsidR="00E25B99">
        <w:rPr>
          <w:b/>
          <w:bCs w:val="0"/>
          <w:sz w:val="22"/>
          <w:szCs w:val="22"/>
        </w:rPr>
        <w:t xml:space="preserve"> </w:t>
      </w:r>
    </w:p>
    <w:p w14:paraId="59C6EFB1" w14:textId="77777777" w:rsidR="00B073A6" w:rsidRDefault="00B073A6" w:rsidP="00B17E57">
      <w:pPr>
        <w:pStyle w:val="Standard"/>
        <w:ind w:left="708"/>
        <w:jc w:val="both"/>
        <w:rPr>
          <w:sz w:val="22"/>
          <w:szCs w:val="22"/>
        </w:rPr>
      </w:pPr>
    </w:p>
    <w:p w14:paraId="63A3D096" w14:textId="77777777" w:rsidR="00F24A06" w:rsidRPr="006B1BBD" w:rsidRDefault="00F24A06" w:rsidP="00FF28D4">
      <w:pPr>
        <w:pStyle w:val="Standard"/>
        <w:ind w:left="708"/>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186685" w:rsidRPr="00D76AED" w14:paraId="75DA7CE1" w14:textId="77777777" w:rsidTr="00B073A6">
        <w:tc>
          <w:tcPr>
            <w:tcW w:w="8788" w:type="dxa"/>
            <w:tcBorders>
              <w:top w:val="single" w:sz="4" w:space="0" w:color="auto"/>
              <w:left w:val="single" w:sz="4" w:space="0" w:color="auto"/>
              <w:bottom w:val="single" w:sz="4" w:space="0" w:color="auto"/>
              <w:right w:val="single" w:sz="4" w:space="0" w:color="auto"/>
            </w:tcBorders>
            <w:shd w:val="clear" w:color="auto" w:fill="A3DBFF"/>
          </w:tcPr>
          <w:p w14:paraId="756D2F87" w14:textId="77777777" w:rsidR="00186685" w:rsidRPr="00C8054A" w:rsidRDefault="00186685" w:rsidP="00814736">
            <w:pPr>
              <w:pStyle w:val="Standard"/>
              <w:rPr>
                <w:bCs w:val="0"/>
              </w:rPr>
            </w:pPr>
          </w:p>
          <w:p w14:paraId="78C53DFC" w14:textId="60319331" w:rsidR="00186685" w:rsidRPr="00FF28D4" w:rsidRDefault="00186685" w:rsidP="00186685">
            <w:pPr>
              <w:pStyle w:val="Akapitzlist"/>
              <w:numPr>
                <w:ilvl w:val="0"/>
                <w:numId w:val="59"/>
              </w:numPr>
              <w:rPr>
                <w:rFonts w:eastAsia="Calibri"/>
                <w:b/>
                <w:bCs w:val="0"/>
                <w:lang w:eastAsia="en-US"/>
              </w:rPr>
            </w:pPr>
            <w:r>
              <w:rPr>
                <w:rFonts w:eastAsia="Calibri"/>
                <w:b/>
                <w:bCs w:val="0"/>
                <w:lang w:eastAsia="en-US"/>
              </w:rPr>
              <w:t>Podstawy wykluczenia</w:t>
            </w:r>
          </w:p>
          <w:p w14:paraId="41E7D4C6" w14:textId="77777777" w:rsidR="00186685" w:rsidRPr="00D57F92" w:rsidRDefault="00186685" w:rsidP="00814736">
            <w:pPr>
              <w:pStyle w:val="Akapitzlist"/>
              <w:tabs>
                <w:tab w:val="left" w:pos="466"/>
              </w:tabs>
              <w:ind w:left="466"/>
              <w:rPr>
                <w:rFonts w:ascii="Calibri Light" w:hAnsi="Calibri Light"/>
                <w:b/>
              </w:rPr>
            </w:pPr>
          </w:p>
        </w:tc>
      </w:tr>
    </w:tbl>
    <w:p w14:paraId="79B9BBE2" w14:textId="77777777" w:rsidR="00085F9D" w:rsidRPr="00036F2D" w:rsidRDefault="00085F9D" w:rsidP="004F05D3">
      <w:pPr>
        <w:pStyle w:val="Default"/>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Zamawiający wykluczy z postępowania Wykonawców, wobec których zachodzą podstawy wykluczenia, o których mowa w art. 108 ust. 1 ustawy Pzp.</w:t>
      </w:r>
    </w:p>
    <w:p w14:paraId="153A2BC2" w14:textId="77777777" w:rsidR="005D6364" w:rsidRPr="00DC2694" w:rsidRDefault="005D6364" w:rsidP="00914E1A">
      <w:pPr>
        <w:pStyle w:val="Default"/>
        <w:ind w:firstLine="708"/>
        <w:jc w:val="both"/>
        <w:rPr>
          <w:rFonts w:ascii="Arial" w:hAnsi="Arial" w:cs="Arial"/>
          <w:color w:val="auto"/>
          <w:sz w:val="22"/>
          <w:szCs w:val="22"/>
        </w:rPr>
      </w:pPr>
      <w:r w:rsidRPr="00DC2694">
        <w:rPr>
          <w:rFonts w:ascii="Arial" w:hAnsi="Arial" w:cs="Arial"/>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 xml:space="preserve">finansowania przestępstwa o charakterze terrorystycznym, o którym mowa w art. 165a Kodeksu karnego, lub przestępstwo udaremniania lub utrudniania stwierdzenia </w:t>
      </w:r>
      <w:r w:rsidRPr="00DC2694">
        <w:rPr>
          <w:rFonts w:ascii="Arial" w:hAnsi="Arial" w:cs="Arial"/>
          <w:color w:val="auto"/>
          <w:sz w:val="22"/>
          <w:szCs w:val="22"/>
        </w:rPr>
        <w:lastRenderedPageBreak/>
        <w:t>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0CFE74F7" w14:textId="22B8A39E" w:rsidR="00056840" w:rsidRPr="00975982" w:rsidRDefault="005D6364" w:rsidP="00B259EE">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 xml:space="preserve">w art. 109 ust. 1 pkt. </w:t>
      </w:r>
      <w:r w:rsidR="00056840">
        <w:rPr>
          <w:rFonts w:ascii="Arial" w:hAnsi="Arial" w:cs="Arial"/>
          <w:b/>
          <w:bCs/>
          <w:color w:val="auto"/>
          <w:sz w:val="22"/>
          <w:szCs w:val="22"/>
        </w:rPr>
        <w:t xml:space="preserve">1, </w:t>
      </w:r>
      <w:r w:rsidRPr="006545FC">
        <w:rPr>
          <w:rFonts w:ascii="Arial" w:hAnsi="Arial" w:cs="Arial"/>
          <w:b/>
          <w:bCs/>
          <w:color w:val="auto"/>
          <w:sz w:val="22"/>
          <w:szCs w:val="22"/>
        </w:rPr>
        <w:t xml:space="preserve">4, </w:t>
      </w:r>
      <w:r w:rsidRPr="00975982">
        <w:rPr>
          <w:rFonts w:ascii="Arial" w:hAnsi="Arial" w:cs="Arial"/>
          <w:b/>
          <w:bCs/>
          <w:color w:val="auto"/>
          <w:sz w:val="22"/>
          <w:szCs w:val="22"/>
        </w:rPr>
        <w:t xml:space="preserve">5, 7 </w:t>
      </w:r>
      <w:r w:rsidR="005A549A" w:rsidRPr="00975982">
        <w:rPr>
          <w:rFonts w:ascii="Arial" w:hAnsi="Arial" w:cs="Arial"/>
          <w:b/>
          <w:bCs/>
          <w:color w:val="auto"/>
          <w:sz w:val="22"/>
          <w:szCs w:val="22"/>
        </w:rPr>
        <w:t xml:space="preserve">ustawy </w:t>
      </w:r>
      <w:r w:rsidRPr="00975982">
        <w:rPr>
          <w:rFonts w:ascii="Arial" w:hAnsi="Arial" w:cs="Arial"/>
          <w:b/>
          <w:bCs/>
          <w:color w:val="auto"/>
          <w:sz w:val="22"/>
          <w:szCs w:val="22"/>
        </w:rPr>
        <w:t>Pzp, tj.:</w:t>
      </w:r>
    </w:p>
    <w:p w14:paraId="7F258BE6" w14:textId="77777777" w:rsidR="00056840" w:rsidRPr="00975982" w:rsidRDefault="00056840">
      <w:pPr>
        <w:pStyle w:val="Default"/>
        <w:numPr>
          <w:ilvl w:val="0"/>
          <w:numId w:val="106"/>
        </w:numPr>
        <w:ind w:left="1134"/>
        <w:jc w:val="both"/>
        <w:rPr>
          <w:rFonts w:ascii="Arial" w:hAnsi="Arial" w:cs="Arial"/>
          <w:color w:val="auto"/>
          <w:sz w:val="22"/>
          <w:szCs w:val="22"/>
        </w:rPr>
      </w:pPr>
      <w:r w:rsidRPr="00975982">
        <w:rPr>
          <w:rFonts w:ascii="Arial" w:hAnsi="Arial" w:cs="Arial"/>
          <w:color w:val="auto"/>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bookmarkStart w:id="12" w:name="_Hlk169183718"/>
      <w:r w:rsidRPr="00975982">
        <w:rPr>
          <w:rFonts w:ascii="Arial" w:hAnsi="Arial" w:cs="Arial"/>
          <w:color w:val="auto"/>
          <w:sz w:val="22"/>
          <w:szCs w:val="22"/>
        </w:rPr>
        <w:t xml:space="preserve">– </w:t>
      </w:r>
      <w:bookmarkStart w:id="13" w:name="_Hlk169183727"/>
      <w:r w:rsidRPr="00975982">
        <w:rPr>
          <w:rFonts w:ascii="Arial" w:hAnsi="Arial" w:cs="Arial"/>
          <w:b/>
          <w:bCs/>
          <w:color w:val="auto"/>
          <w:sz w:val="22"/>
          <w:szCs w:val="22"/>
        </w:rPr>
        <w:t>art. 109 ust. 1 pkt 1)</w:t>
      </w:r>
      <w:r w:rsidRPr="00975982">
        <w:rPr>
          <w:rFonts w:ascii="Arial" w:hAnsi="Arial" w:cs="Arial"/>
          <w:color w:val="auto"/>
          <w:sz w:val="22"/>
          <w:szCs w:val="22"/>
        </w:rPr>
        <w:t xml:space="preserve"> ustawy Pzp;</w:t>
      </w:r>
      <w:bookmarkEnd w:id="12"/>
      <w:bookmarkEnd w:id="13"/>
    </w:p>
    <w:p w14:paraId="573AA5E6" w14:textId="77777777" w:rsidR="00056840" w:rsidRDefault="005D6364">
      <w:pPr>
        <w:pStyle w:val="Default"/>
        <w:numPr>
          <w:ilvl w:val="0"/>
          <w:numId w:val="106"/>
        </w:numPr>
        <w:ind w:left="1134"/>
        <w:jc w:val="both"/>
        <w:rPr>
          <w:rFonts w:ascii="Arial" w:hAnsi="Arial" w:cs="Arial"/>
          <w:color w:val="auto"/>
          <w:sz w:val="22"/>
          <w:szCs w:val="22"/>
        </w:rPr>
      </w:pPr>
      <w:r w:rsidRPr="00056840">
        <w:rPr>
          <w:rFonts w:ascii="Arial" w:hAnsi="Arial" w:cs="Arial"/>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6840" w:rsidRPr="00056840">
        <w:rPr>
          <w:rFonts w:ascii="Arial" w:hAnsi="Arial" w:cs="Arial"/>
          <w:color w:val="auto"/>
          <w:sz w:val="22"/>
          <w:szCs w:val="22"/>
        </w:rPr>
        <w:t xml:space="preserve"> - </w:t>
      </w:r>
      <w:r w:rsidR="00056840" w:rsidRPr="00056840">
        <w:rPr>
          <w:rFonts w:ascii="Arial" w:hAnsi="Arial" w:cs="Arial"/>
          <w:b/>
          <w:bCs/>
          <w:color w:val="auto"/>
          <w:sz w:val="22"/>
          <w:szCs w:val="22"/>
        </w:rPr>
        <w:t>art. 109 ust. 1 pkt 4)</w:t>
      </w:r>
      <w:r w:rsidR="00056840" w:rsidRPr="00056840">
        <w:rPr>
          <w:rFonts w:ascii="Arial" w:hAnsi="Arial" w:cs="Arial"/>
          <w:color w:val="auto"/>
          <w:sz w:val="22"/>
          <w:szCs w:val="22"/>
        </w:rPr>
        <w:t xml:space="preserve"> ustawy Pzp;</w:t>
      </w:r>
    </w:p>
    <w:p w14:paraId="41E2AEBB" w14:textId="77777777" w:rsidR="00056840" w:rsidRDefault="005D6364">
      <w:pPr>
        <w:pStyle w:val="Default"/>
        <w:numPr>
          <w:ilvl w:val="0"/>
          <w:numId w:val="106"/>
        </w:numPr>
        <w:ind w:left="1134"/>
        <w:jc w:val="both"/>
        <w:rPr>
          <w:rFonts w:ascii="Arial" w:hAnsi="Arial" w:cs="Arial"/>
          <w:color w:val="auto"/>
          <w:sz w:val="22"/>
          <w:szCs w:val="22"/>
        </w:rPr>
      </w:pPr>
      <w:r w:rsidRPr="00056840">
        <w:rPr>
          <w:rFonts w:ascii="Arial" w:hAnsi="Arial" w:cs="Arial"/>
          <w:color w:val="auto"/>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56840" w:rsidRPr="00056840">
        <w:rPr>
          <w:rFonts w:ascii="Arial" w:hAnsi="Arial" w:cs="Arial"/>
          <w:color w:val="auto"/>
          <w:sz w:val="22"/>
          <w:szCs w:val="22"/>
        </w:rPr>
        <w:t xml:space="preserve"> - </w:t>
      </w:r>
      <w:r w:rsidR="00056840" w:rsidRPr="00056840">
        <w:rPr>
          <w:rFonts w:ascii="Arial" w:hAnsi="Arial" w:cs="Arial"/>
          <w:b/>
          <w:bCs/>
          <w:color w:val="auto"/>
          <w:sz w:val="22"/>
          <w:szCs w:val="22"/>
        </w:rPr>
        <w:t>art. 109 ust. 1 pkt 5)</w:t>
      </w:r>
      <w:r w:rsidR="00056840" w:rsidRPr="00056840">
        <w:rPr>
          <w:rFonts w:ascii="Arial" w:hAnsi="Arial" w:cs="Arial"/>
          <w:color w:val="auto"/>
          <w:sz w:val="22"/>
          <w:szCs w:val="22"/>
        </w:rPr>
        <w:t xml:space="preserve"> ustawy Pzp;</w:t>
      </w:r>
    </w:p>
    <w:p w14:paraId="55E7EBCC" w14:textId="447E71DB" w:rsidR="005D6364" w:rsidRPr="00056840" w:rsidRDefault="005D6364">
      <w:pPr>
        <w:pStyle w:val="Default"/>
        <w:numPr>
          <w:ilvl w:val="0"/>
          <w:numId w:val="106"/>
        </w:numPr>
        <w:ind w:left="1134"/>
        <w:jc w:val="both"/>
        <w:rPr>
          <w:rFonts w:ascii="Arial" w:hAnsi="Arial" w:cs="Arial"/>
          <w:color w:val="auto"/>
          <w:sz w:val="22"/>
          <w:szCs w:val="22"/>
        </w:rPr>
      </w:pPr>
      <w:r w:rsidRPr="00056840">
        <w:rPr>
          <w:rFonts w:ascii="Arial" w:hAnsi="Arial" w:cs="Arial"/>
          <w:color w:val="auto"/>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56840" w:rsidRPr="00056840">
        <w:rPr>
          <w:rFonts w:ascii="Arial" w:hAnsi="Arial" w:cs="Arial"/>
          <w:color w:val="auto"/>
          <w:sz w:val="22"/>
          <w:szCs w:val="22"/>
        </w:rPr>
        <w:t xml:space="preserve"> - </w:t>
      </w:r>
      <w:r w:rsidR="00056840" w:rsidRPr="00056840">
        <w:rPr>
          <w:rFonts w:ascii="Arial" w:hAnsi="Arial" w:cs="Arial"/>
          <w:b/>
          <w:bCs/>
          <w:color w:val="auto"/>
          <w:sz w:val="22"/>
          <w:szCs w:val="22"/>
        </w:rPr>
        <w:t>art. 109 ust. 1 pkt 7)</w:t>
      </w:r>
      <w:r w:rsidR="00056840" w:rsidRPr="00056840">
        <w:rPr>
          <w:rFonts w:ascii="Arial" w:hAnsi="Arial" w:cs="Arial"/>
          <w:color w:val="auto"/>
          <w:sz w:val="22"/>
          <w:szCs w:val="22"/>
        </w:rPr>
        <w:t xml:space="preserve"> ustawy Pzp;</w:t>
      </w:r>
    </w:p>
    <w:p w14:paraId="795D5A1E" w14:textId="1E7CC109" w:rsidR="00914E1A" w:rsidRDefault="005D6364" w:rsidP="00CC65E7">
      <w:pPr>
        <w:pStyle w:val="Default"/>
        <w:numPr>
          <w:ilvl w:val="0"/>
          <w:numId w:val="60"/>
        </w:numPr>
        <w:ind w:hanging="436"/>
        <w:jc w:val="both"/>
        <w:rPr>
          <w:rFonts w:ascii="Arial" w:hAnsi="Arial" w:cs="Arial"/>
          <w:color w:val="auto"/>
          <w:sz w:val="22"/>
          <w:szCs w:val="22"/>
        </w:rPr>
      </w:pPr>
      <w:r w:rsidRPr="00DC2694">
        <w:rPr>
          <w:rFonts w:ascii="Arial" w:hAnsi="Arial" w:cs="Arial"/>
          <w:color w:val="auto"/>
          <w:sz w:val="22"/>
          <w:szCs w:val="22"/>
        </w:rPr>
        <w:t xml:space="preserve">Wykluczenie Wykonawcy następuje zgodnie z art. 111 </w:t>
      </w:r>
      <w:r w:rsidR="00866544">
        <w:rPr>
          <w:rFonts w:ascii="Arial" w:hAnsi="Arial" w:cs="Arial"/>
          <w:color w:val="auto"/>
          <w:sz w:val="22"/>
          <w:szCs w:val="22"/>
        </w:rPr>
        <w:t xml:space="preserve">ustawy </w:t>
      </w:r>
      <w:r w:rsidRPr="00DC2694">
        <w:rPr>
          <w:rFonts w:ascii="Arial" w:hAnsi="Arial" w:cs="Arial"/>
          <w:color w:val="auto"/>
          <w:sz w:val="22"/>
          <w:szCs w:val="22"/>
        </w:rPr>
        <w:t>Pzp.</w:t>
      </w:r>
    </w:p>
    <w:p w14:paraId="281C37A6" w14:textId="374C38BB" w:rsidR="005D6364" w:rsidRPr="00914E1A" w:rsidRDefault="005D6364" w:rsidP="00CC65E7">
      <w:pPr>
        <w:pStyle w:val="Default"/>
        <w:numPr>
          <w:ilvl w:val="0"/>
          <w:numId w:val="60"/>
        </w:numPr>
        <w:ind w:hanging="436"/>
        <w:jc w:val="both"/>
        <w:rPr>
          <w:rFonts w:ascii="Arial" w:hAnsi="Arial" w:cs="Arial"/>
          <w:color w:val="auto"/>
          <w:sz w:val="22"/>
          <w:szCs w:val="22"/>
        </w:rPr>
      </w:pPr>
      <w:r w:rsidRPr="00914E1A">
        <w:rPr>
          <w:rFonts w:ascii="Arial" w:hAnsi="Arial" w:cs="Arial"/>
          <w:bCs/>
          <w:color w:val="auto"/>
          <w:sz w:val="22"/>
          <w:szCs w:val="22"/>
        </w:rPr>
        <w:t>Samooczyszczenie</w:t>
      </w:r>
      <w:r w:rsidRPr="00914E1A">
        <w:rPr>
          <w:rFonts w:ascii="Arial" w:hAnsi="Arial" w:cs="Arial"/>
          <w:b/>
          <w:bCs/>
          <w:color w:val="auto"/>
          <w:sz w:val="22"/>
          <w:szCs w:val="22"/>
        </w:rPr>
        <w:t xml:space="preserve"> </w:t>
      </w:r>
      <w:r w:rsidRPr="00914E1A">
        <w:rPr>
          <w:rFonts w:ascii="Arial" w:hAnsi="Arial" w:cs="Arial"/>
          <w:color w:val="auto"/>
          <w:sz w:val="22"/>
          <w:szCs w:val="22"/>
        </w:rPr>
        <w:t xml:space="preserve">– w okolicznościach określonych </w:t>
      </w:r>
      <w:r w:rsidRPr="00FE098F">
        <w:rPr>
          <w:rFonts w:ascii="Arial" w:hAnsi="Arial" w:cs="Arial"/>
          <w:color w:val="auto"/>
          <w:sz w:val="22"/>
          <w:szCs w:val="22"/>
        </w:rPr>
        <w:t xml:space="preserve">w art. 108 ust. 1 pkt 1, 2 i 5 </w:t>
      </w:r>
      <w:r w:rsidR="00B71B8D">
        <w:rPr>
          <w:rFonts w:ascii="Arial" w:hAnsi="Arial" w:cs="Arial"/>
          <w:color w:val="auto"/>
          <w:sz w:val="22"/>
          <w:szCs w:val="22"/>
        </w:rPr>
        <w:t>lub</w:t>
      </w:r>
      <w:r w:rsidR="00FE098F">
        <w:rPr>
          <w:rFonts w:ascii="Arial" w:hAnsi="Arial" w:cs="Arial"/>
          <w:color w:val="auto"/>
          <w:sz w:val="22"/>
          <w:szCs w:val="22"/>
        </w:rPr>
        <w:t xml:space="preserve"> </w:t>
      </w:r>
      <w:r w:rsidR="00FE098F" w:rsidRPr="00C74B62">
        <w:rPr>
          <w:rFonts w:ascii="Arial" w:hAnsi="Arial" w:cs="Arial"/>
          <w:bCs/>
          <w:color w:val="auto"/>
          <w:sz w:val="22"/>
          <w:szCs w:val="22"/>
        </w:rPr>
        <w:t xml:space="preserve">art. 109 ust. 1 pkt. </w:t>
      </w:r>
      <w:r w:rsidR="00B71B8D">
        <w:rPr>
          <w:rFonts w:ascii="Arial" w:hAnsi="Arial" w:cs="Arial"/>
          <w:bCs/>
          <w:color w:val="auto"/>
          <w:sz w:val="22"/>
          <w:szCs w:val="22"/>
        </w:rPr>
        <w:t>2-5 i</w:t>
      </w:r>
      <w:r w:rsidR="00FE098F" w:rsidRPr="00C74B62">
        <w:rPr>
          <w:rFonts w:ascii="Arial" w:hAnsi="Arial" w:cs="Arial"/>
          <w:bCs/>
          <w:color w:val="auto"/>
          <w:sz w:val="22"/>
          <w:szCs w:val="22"/>
        </w:rPr>
        <w:t xml:space="preserve"> 7</w:t>
      </w:r>
      <w:r w:rsidR="00B71B8D">
        <w:rPr>
          <w:rFonts w:ascii="Arial" w:hAnsi="Arial" w:cs="Arial"/>
          <w:bCs/>
          <w:color w:val="auto"/>
          <w:sz w:val="22"/>
          <w:szCs w:val="22"/>
        </w:rPr>
        <w:t>-10</w:t>
      </w:r>
      <w:r w:rsidR="00FE098F">
        <w:rPr>
          <w:rFonts w:ascii="Arial" w:hAnsi="Arial" w:cs="Arial"/>
          <w:bCs/>
          <w:color w:val="auto"/>
          <w:sz w:val="22"/>
          <w:szCs w:val="22"/>
        </w:rPr>
        <w:t xml:space="preserve"> </w:t>
      </w:r>
      <w:r w:rsidRPr="00914E1A">
        <w:rPr>
          <w:rFonts w:ascii="Arial" w:hAnsi="Arial" w:cs="Arial"/>
          <w:color w:val="auto"/>
          <w:sz w:val="22"/>
          <w:szCs w:val="22"/>
        </w:rPr>
        <w:t>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275748E7" w14:textId="4ADB28DB" w:rsidR="005D6364" w:rsidRPr="00DC2694" w:rsidRDefault="005D6364">
      <w:pPr>
        <w:pStyle w:val="Default"/>
        <w:numPr>
          <w:ilvl w:val="0"/>
          <w:numId w:val="112"/>
        </w:numPr>
        <w:spacing w:after="21"/>
        <w:jc w:val="both"/>
        <w:rPr>
          <w:rFonts w:ascii="Arial" w:hAnsi="Arial" w:cs="Arial"/>
          <w:color w:val="auto"/>
          <w:sz w:val="22"/>
          <w:szCs w:val="22"/>
        </w:rPr>
      </w:pPr>
      <w:r w:rsidRPr="00DC2694">
        <w:rPr>
          <w:rFonts w:ascii="Arial" w:hAnsi="Arial" w:cs="Arial"/>
          <w:color w:val="auto"/>
          <w:sz w:val="22"/>
          <w:szCs w:val="22"/>
        </w:rPr>
        <w:t>zerwał wszelkie powiązania z osobami lub podmiotami odpowiedzialnymi za nieprawidłowe postępowanie Wykonawcy;</w:t>
      </w:r>
    </w:p>
    <w:p w14:paraId="0D766944" w14:textId="77777777" w:rsidR="00B71B8D" w:rsidRDefault="005D6364">
      <w:pPr>
        <w:pStyle w:val="Default"/>
        <w:numPr>
          <w:ilvl w:val="0"/>
          <w:numId w:val="112"/>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0EF332FE" w14:textId="54A65E24" w:rsidR="005D6364" w:rsidRPr="00B71B8D" w:rsidRDefault="005D6364">
      <w:pPr>
        <w:pStyle w:val="Default"/>
        <w:numPr>
          <w:ilvl w:val="0"/>
          <w:numId w:val="112"/>
        </w:numPr>
        <w:spacing w:after="21"/>
        <w:jc w:val="both"/>
        <w:rPr>
          <w:rFonts w:ascii="Arial" w:hAnsi="Arial" w:cs="Arial"/>
          <w:color w:val="auto"/>
          <w:sz w:val="22"/>
          <w:szCs w:val="22"/>
        </w:rPr>
      </w:pPr>
      <w:r w:rsidRPr="00B71B8D">
        <w:rPr>
          <w:rFonts w:ascii="Arial" w:hAnsi="Arial" w:cs="Arial"/>
          <w:color w:val="auto"/>
          <w:sz w:val="22"/>
          <w:szCs w:val="22"/>
        </w:rPr>
        <w:t>wdrożył system sprawozdawczości i kontroli;</w:t>
      </w:r>
    </w:p>
    <w:p w14:paraId="7444E0E2" w14:textId="77777777" w:rsidR="00B71B8D" w:rsidRDefault="005D6364">
      <w:pPr>
        <w:pStyle w:val="Default"/>
        <w:numPr>
          <w:ilvl w:val="0"/>
          <w:numId w:val="112"/>
        </w:numPr>
        <w:spacing w:after="21"/>
        <w:jc w:val="both"/>
        <w:rPr>
          <w:rFonts w:ascii="Arial" w:hAnsi="Arial" w:cs="Arial"/>
          <w:color w:val="auto"/>
          <w:sz w:val="22"/>
          <w:szCs w:val="22"/>
        </w:rPr>
      </w:pPr>
      <w:r w:rsidRPr="00DC2694">
        <w:rPr>
          <w:rFonts w:ascii="Arial" w:hAnsi="Arial" w:cs="Arial"/>
          <w:color w:val="auto"/>
          <w:sz w:val="22"/>
          <w:szCs w:val="22"/>
        </w:rPr>
        <w:t>utworzył struktury audytu wewnętrznego do monitorowania przestrzegania przepisów, wewnętrznych regulacji lub standardów;</w:t>
      </w:r>
    </w:p>
    <w:p w14:paraId="1EBBB5A7" w14:textId="5A68745C" w:rsidR="005D6364" w:rsidRPr="00B71B8D" w:rsidRDefault="005D6364">
      <w:pPr>
        <w:pStyle w:val="Default"/>
        <w:numPr>
          <w:ilvl w:val="0"/>
          <w:numId w:val="112"/>
        </w:numPr>
        <w:spacing w:after="21"/>
        <w:jc w:val="both"/>
        <w:rPr>
          <w:rFonts w:ascii="Arial" w:hAnsi="Arial" w:cs="Arial"/>
          <w:color w:val="auto"/>
          <w:sz w:val="22"/>
          <w:szCs w:val="22"/>
        </w:rPr>
      </w:pPr>
      <w:r w:rsidRPr="00B71B8D">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6566A997" w:rsidR="005D6364" w:rsidRPr="00DC2694" w:rsidRDefault="005D6364" w:rsidP="00B71B8D">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CC65E7">
      <w:pPr>
        <w:pStyle w:val="Standard"/>
        <w:numPr>
          <w:ilvl w:val="0"/>
          <w:numId w:val="60"/>
        </w:numPr>
        <w:ind w:hanging="436"/>
        <w:jc w:val="both"/>
        <w:rPr>
          <w:sz w:val="22"/>
          <w:szCs w:val="22"/>
        </w:rPr>
      </w:pPr>
      <w:r w:rsidRPr="005C3B17">
        <w:rPr>
          <w:sz w:val="22"/>
          <w:szCs w:val="22"/>
        </w:rPr>
        <w:t xml:space="preserve">Na podstawie art. 7 ust. 1 </w:t>
      </w:r>
      <w:bookmarkStart w:id="14"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14"/>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7B49B11A" w:rsidR="005C3B17" w:rsidRPr="005C3B17" w:rsidRDefault="005C3B17">
      <w:pPr>
        <w:pStyle w:val="Standard"/>
        <w:numPr>
          <w:ilvl w:val="0"/>
          <w:numId w:val="103"/>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pPr>
        <w:pStyle w:val="Standard"/>
        <w:numPr>
          <w:ilvl w:val="0"/>
          <w:numId w:val="103"/>
        </w:numPr>
        <w:jc w:val="both"/>
        <w:rPr>
          <w:sz w:val="22"/>
          <w:szCs w:val="22"/>
        </w:rPr>
      </w:pPr>
      <w:r w:rsidRPr="005C3B1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3B17">
        <w:rPr>
          <w:sz w:val="22"/>
          <w:szCs w:val="22"/>
        </w:rPr>
        <w:t>późn</w:t>
      </w:r>
      <w:proofErr w:type="spellEnd"/>
      <w:r w:rsidRPr="005C3B17">
        <w:rPr>
          <w:sz w:val="22"/>
          <w:szCs w:val="22"/>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CB13E6" w14:textId="38C0D7F7" w:rsidR="007F1759" w:rsidRPr="00E04BC0" w:rsidRDefault="005C3B17" w:rsidP="00975982">
      <w:pPr>
        <w:pStyle w:val="Standard"/>
        <w:numPr>
          <w:ilvl w:val="0"/>
          <w:numId w:val="103"/>
        </w:numPr>
        <w:jc w:val="both"/>
        <w:rPr>
          <w:sz w:val="22"/>
          <w:szCs w:val="22"/>
        </w:rPr>
      </w:pPr>
      <w:r w:rsidRPr="005C3B17">
        <w:rPr>
          <w:sz w:val="22"/>
          <w:szCs w:val="22"/>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w:t>
      </w:r>
      <w:r w:rsidRPr="005C3B17">
        <w:rPr>
          <w:sz w:val="22"/>
          <w:szCs w:val="22"/>
        </w:rPr>
        <w:lastRenderedPageBreak/>
        <w:t>na listę na podstawie decyzji w sprawie wpisu na listę rozstrzygającej o zastosowaniu środka, o którym mowa w art. 1 pkt 3</w:t>
      </w:r>
    </w:p>
    <w:p w14:paraId="67C87327" w14:textId="77777777" w:rsidR="0038727F" w:rsidRDefault="0038727F" w:rsidP="00975982">
      <w:pPr>
        <w:pStyle w:val="Standard"/>
        <w:jc w:val="both"/>
        <w:rPr>
          <w:sz w:val="22"/>
          <w:szCs w:val="22"/>
        </w:rPr>
      </w:pPr>
    </w:p>
    <w:p w14:paraId="602918BB" w14:textId="77777777" w:rsidR="00740D99" w:rsidRPr="005C3B17" w:rsidRDefault="00740D99" w:rsidP="007F1759">
      <w:pPr>
        <w:pStyle w:val="Standard"/>
        <w:ind w:left="108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06C45A83" w14:textId="77777777" w:rsidTr="00B073A6">
        <w:tc>
          <w:tcPr>
            <w:tcW w:w="8788" w:type="dxa"/>
            <w:tcBorders>
              <w:top w:val="single" w:sz="4" w:space="0" w:color="auto"/>
              <w:left w:val="single" w:sz="4" w:space="0" w:color="auto"/>
              <w:bottom w:val="single" w:sz="4" w:space="0" w:color="auto"/>
              <w:right w:val="single" w:sz="4" w:space="0" w:color="auto"/>
            </w:tcBorders>
            <w:shd w:val="clear" w:color="auto" w:fill="A3DBFF"/>
          </w:tcPr>
          <w:p w14:paraId="581A26D2" w14:textId="77777777" w:rsidR="007F1759" w:rsidRPr="00C8054A" w:rsidRDefault="007F1759" w:rsidP="00814736">
            <w:pPr>
              <w:pStyle w:val="Standard"/>
              <w:rPr>
                <w:bCs w:val="0"/>
              </w:rPr>
            </w:pPr>
          </w:p>
          <w:p w14:paraId="7E502D63" w14:textId="3CB1F0A3" w:rsidR="007F1759" w:rsidRPr="00FF28D4" w:rsidRDefault="007F1759" w:rsidP="00814736">
            <w:pPr>
              <w:pStyle w:val="Akapitzlist"/>
              <w:numPr>
                <w:ilvl w:val="0"/>
                <w:numId w:val="59"/>
              </w:numPr>
              <w:rPr>
                <w:rFonts w:eastAsia="Calibri"/>
                <w:b/>
                <w:bCs w:val="0"/>
                <w:lang w:eastAsia="en-US"/>
              </w:rPr>
            </w:pPr>
            <w:r>
              <w:rPr>
                <w:rFonts w:eastAsia="Calibri"/>
                <w:b/>
                <w:bCs w:val="0"/>
                <w:lang w:eastAsia="en-US"/>
              </w:rPr>
              <w:t>Warunki udziału w postępowaniu</w:t>
            </w:r>
          </w:p>
          <w:p w14:paraId="64EA2CC4" w14:textId="77777777" w:rsidR="007F1759" w:rsidRPr="00D57F92" w:rsidRDefault="007F1759" w:rsidP="00814736">
            <w:pPr>
              <w:pStyle w:val="Akapitzlist"/>
              <w:tabs>
                <w:tab w:val="left" w:pos="466"/>
              </w:tabs>
              <w:ind w:left="466"/>
              <w:rPr>
                <w:rFonts w:ascii="Calibri Light" w:hAnsi="Calibri Light"/>
                <w:b/>
              </w:rPr>
            </w:pPr>
          </w:p>
        </w:tc>
      </w:tr>
    </w:tbl>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udziału w postępowaniu o których mowa w art. 112 ust 1 ustawy Pzp</w:t>
      </w:r>
      <w:r>
        <w:rPr>
          <w:rFonts w:eastAsia="Verdana"/>
          <w:sz w:val="22"/>
          <w:szCs w:val="22"/>
        </w:rPr>
        <w:t>.</w:t>
      </w:r>
    </w:p>
    <w:p w14:paraId="2A82F5F8" w14:textId="5DCFE8D1" w:rsidR="000120FC" w:rsidRP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D22F63E"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414DAFD8"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5C5FCD1B"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Zamawiający nie określa warunku</w:t>
      </w:r>
    </w:p>
    <w:p w14:paraId="27AF6E47" w14:textId="31E2AD53" w:rsidR="000120FC" w:rsidRPr="00036124" w:rsidRDefault="000120FC">
      <w:pPr>
        <w:widowControl/>
        <w:numPr>
          <w:ilvl w:val="0"/>
          <w:numId w:val="73"/>
        </w:numPr>
        <w:suppressAutoHyphens w:val="0"/>
        <w:autoSpaceDE w:val="0"/>
        <w:adjustRightInd w:val="0"/>
        <w:jc w:val="both"/>
        <w:textAlignment w:val="auto"/>
        <w:rPr>
          <w:rFonts w:ascii="Arial" w:eastAsiaTheme="minorHAnsi" w:hAnsi="Arial" w:cs="Arial"/>
          <w:color w:val="FF0000"/>
          <w:kern w:val="0"/>
          <w:sz w:val="22"/>
          <w:szCs w:val="22"/>
          <w:u w:val="single"/>
          <w:lang w:eastAsia="en-US" w:bidi="ar-SA"/>
          <w14:ligatures w14:val="standardContextual"/>
        </w:rPr>
      </w:pPr>
      <w:r w:rsidRPr="00036124">
        <w:rPr>
          <w:rFonts w:ascii="Arial" w:eastAsiaTheme="minorHAnsi" w:hAnsi="Arial" w:cs="Arial"/>
          <w:b/>
          <w:bCs/>
          <w:kern w:val="0"/>
          <w:sz w:val="22"/>
          <w:szCs w:val="22"/>
          <w:u w:val="single"/>
          <w:lang w:eastAsia="en-US" w:bidi="ar-SA"/>
          <w14:ligatures w14:val="standardContextual"/>
        </w:rPr>
        <w:t xml:space="preserve">sytuacji ekonomicznej lub finansowej; </w:t>
      </w:r>
    </w:p>
    <w:p w14:paraId="6B2B8FD0" w14:textId="7EF74B60" w:rsidR="00B40EA8" w:rsidRDefault="00B40EA8" w:rsidP="00B40EA8">
      <w:pPr>
        <w:widowControl/>
        <w:suppressAutoHyphens w:val="0"/>
        <w:autoSpaceDE w:val="0"/>
        <w:adjustRightInd w:val="0"/>
        <w:ind w:left="720"/>
        <w:jc w:val="both"/>
        <w:textAlignment w:val="auto"/>
        <w:rPr>
          <w:rFonts w:ascii="Arial" w:eastAsiaTheme="minorHAnsi" w:hAnsi="Arial" w:cs="Arial"/>
          <w:kern w:val="0"/>
          <w:sz w:val="22"/>
          <w:szCs w:val="22"/>
          <w:lang w:eastAsia="en-US" w:bidi="ar-SA"/>
          <w14:ligatures w14:val="standardContextual"/>
        </w:rPr>
      </w:pPr>
      <w:r w:rsidRPr="00B40EA8">
        <w:rPr>
          <w:rFonts w:ascii="Arial" w:eastAsiaTheme="minorHAnsi" w:hAnsi="Arial" w:cs="Arial"/>
          <w:kern w:val="0"/>
          <w:sz w:val="22"/>
          <w:szCs w:val="22"/>
          <w:lang w:eastAsia="en-US" w:bidi="ar-SA"/>
          <w14:ligatures w14:val="standardContextual"/>
        </w:rPr>
        <w:t xml:space="preserve">W celu potwierdzenia spełnienia warunku wykonawca winien wykazać, że posiada środki finansowe lub zdolność kredytową w wysokości nie mniejszej niż </w:t>
      </w:r>
      <w:r w:rsidR="00B17E57" w:rsidRPr="00EA7A7E">
        <w:rPr>
          <w:rFonts w:ascii="Arial" w:eastAsiaTheme="minorHAnsi" w:hAnsi="Arial" w:cs="Arial"/>
          <w:kern w:val="0"/>
          <w:sz w:val="22"/>
          <w:szCs w:val="22"/>
          <w:lang w:eastAsia="en-US" w:bidi="ar-SA"/>
          <w14:ligatures w14:val="standardContextual"/>
        </w:rPr>
        <w:t>1</w:t>
      </w:r>
      <w:r w:rsidRPr="00EA7A7E">
        <w:rPr>
          <w:rFonts w:ascii="Arial" w:eastAsiaTheme="minorHAnsi" w:hAnsi="Arial" w:cs="Arial"/>
          <w:kern w:val="0"/>
          <w:sz w:val="22"/>
          <w:szCs w:val="22"/>
          <w:lang w:eastAsia="en-US" w:bidi="ar-SA"/>
          <w14:ligatures w14:val="standardContextual"/>
        </w:rPr>
        <w:t xml:space="preserve"> 000 000,00</w:t>
      </w:r>
      <w:r w:rsidR="00E04BC0" w:rsidRPr="00EA7A7E">
        <w:rPr>
          <w:rFonts w:ascii="Arial" w:eastAsiaTheme="minorHAnsi" w:hAnsi="Arial" w:cs="Arial"/>
          <w:kern w:val="0"/>
          <w:sz w:val="22"/>
          <w:szCs w:val="22"/>
          <w:lang w:eastAsia="en-US" w:bidi="ar-SA"/>
          <w14:ligatures w14:val="standardContextual"/>
        </w:rPr>
        <w:t xml:space="preserve"> </w:t>
      </w:r>
      <w:r w:rsidRPr="00B40EA8">
        <w:rPr>
          <w:rFonts w:ascii="Arial" w:eastAsiaTheme="minorHAnsi" w:hAnsi="Arial" w:cs="Arial"/>
          <w:kern w:val="0"/>
          <w:sz w:val="22"/>
          <w:szCs w:val="22"/>
          <w:lang w:eastAsia="en-US" w:bidi="ar-SA"/>
          <w14:ligatures w14:val="standardContextual"/>
        </w:rPr>
        <w:t xml:space="preserve">zł. </w:t>
      </w:r>
    </w:p>
    <w:p w14:paraId="2DCA440D" w14:textId="6BCC7AF6" w:rsidR="000120FC" w:rsidRPr="00B40EA8" w:rsidRDefault="000120FC" w:rsidP="00B40EA8">
      <w:pPr>
        <w:pStyle w:val="Akapitzlist"/>
        <w:numPr>
          <w:ilvl w:val="0"/>
          <w:numId w:val="73"/>
        </w:numPr>
        <w:suppressAutoHyphens w:val="0"/>
        <w:autoSpaceDE w:val="0"/>
        <w:adjustRightInd w:val="0"/>
        <w:jc w:val="both"/>
        <w:textAlignment w:val="auto"/>
        <w:rPr>
          <w:rFonts w:eastAsiaTheme="minorHAnsi"/>
          <w:kern w:val="0"/>
          <w:sz w:val="22"/>
          <w:szCs w:val="22"/>
          <w:u w:val="single"/>
          <w:lang w:eastAsia="en-US" w:bidi="ar-SA"/>
          <w14:ligatures w14:val="standardContextual"/>
        </w:rPr>
      </w:pPr>
      <w:r w:rsidRPr="00B40EA8">
        <w:rPr>
          <w:rFonts w:eastAsiaTheme="minorHAnsi"/>
          <w:b/>
          <w:kern w:val="0"/>
          <w:sz w:val="22"/>
          <w:szCs w:val="22"/>
          <w:u w:val="single"/>
          <w:lang w:eastAsia="en-US" w:bidi="ar-SA"/>
          <w14:ligatures w14:val="standardContextual"/>
        </w:rPr>
        <w:t xml:space="preserve">zdolności technicznej lub zawodowej. </w:t>
      </w:r>
    </w:p>
    <w:p w14:paraId="6871AC08" w14:textId="77777777" w:rsidR="001A3641" w:rsidRDefault="001A3641" w:rsidP="000120FC">
      <w:pPr>
        <w:ind w:right="-483" w:firstLine="708"/>
        <w:jc w:val="both"/>
        <w:rPr>
          <w:rFonts w:ascii="Arial" w:hAnsi="Arial" w:cs="Arial"/>
          <w:sz w:val="22"/>
          <w:szCs w:val="22"/>
        </w:rPr>
      </w:pPr>
      <w:r w:rsidRPr="009A2B32">
        <w:rPr>
          <w:rFonts w:ascii="Arial" w:hAnsi="Arial" w:cs="Arial"/>
          <w:sz w:val="22"/>
          <w:szCs w:val="22"/>
        </w:rPr>
        <w:t>Opis sposobu dokonywania oceny spełnienia tego warunku:</w:t>
      </w:r>
    </w:p>
    <w:p w14:paraId="7EF4633B" w14:textId="77777777" w:rsidR="0038727F" w:rsidRPr="004F05D3" w:rsidRDefault="0038727F" w:rsidP="004302CB">
      <w:pPr>
        <w:ind w:right="-483"/>
        <w:jc w:val="both"/>
        <w:rPr>
          <w:rFonts w:ascii="Arial" w:hAnsi="Arial" w:cs="Arial"/>
          <w:sz w:val="22"/>
          <w:szCs w:val="22"/>
        </w:rPr>
      </w:pPr>
    </w:p>
    <w:p w14:paraId="5EA83F91" w14:textId="53E41E51" w:rsidR="00A62E97" w:rsidRPr="004F05D3" w:rsidRDefault="00B66B5C">
      <w:pPr>
        <w:pStyle w:val="Akapitzlist"/>
        <w:numPr>
          <w:ilvl w:val="1"/>
          <w:numId w:val="105"/>
        </w:numPr>
        <w:autoSpaceDN/>
        <w:ind w:right="-483" w:hanging="91"/>
        <w:jc w:val="both"/>
        <w:textAlignment w:val="auto"/>
        <w:rPr>
          <w:b/>
          <w:kern w:val="0"/>
          <w:sz w:val="22"/>
          <w:szCs w:val="22"/>
          <w:lang w:bidi="ar-SA"/>
        </w:rPr>
      </w:pPr>
      <w:r w:rsidRPr="004F05D3">
        <w:rPr>
          <w:b/>
          <w:kern w:val="0"/>
          <w:sz w:val="22"/>
          <w:szCs w:val="22"/>
          <w:lang w:bidi="ar-SA"/>
        </w:rPr>
        <w:t xml:space="preserve">Wykonawcy w zakresie posiadanego doświadczenia: </w:t>
      </w:r>
    </w:p>
    <w:p w14:paraId="72857BA9" w14:textId="3B905246" w:rsidR="009C0681" w:rsidRPr="00441B04" w:rsidRDefault="00441B04" w:rsidP="004341C5">
      <w:pPr>
        <w:widowControl/>
        <w:autoSpaceDN/>
        <w:ind w:left="708"/>
        <w:jc w:val="both"/>
        <w:textAlignment w:val="auto"/>
        <w:rPr>
          <w:rFonts w:ascii="Arial" w:eastAsia="Times New Roman" w:hAnsi="Arial" w:cs="Arial"/>
          <w:bCs/>
          <w:kern w:val="0"/>
          <w:sz w:val="22"/>
          <w:szCs w:val="22"/>
          <w:lang w:eastAsia="pl-PL" w:bidi="ar-SA"/>
        </w:rPr>
      </w:pPr>
      <w:bookmarkStart w:id="15" w:name="_Hlk159585100"/>
      <w:r w:rsidRPr="00441B04">
        <w:rPr>
          <w:rFonts w:ascii="Arial" w:eastAsia="Times New Roman" w:hAnsi="Arial" w:cs="Arial"/>
          <w:bCs/>
          <w:kern w:val="0"/>
          <w:sz w:val="22"/>
          <w:szCs w:val="22"/>
          <w:lang w:eastAsia="pl-PL" w:bidi="ar-SA"/>
        </w:rPr>
        <w:t xml:space="preserve">Wykonawca spełni warunek jeżeli wykaże  że w okresie 5 lat przed upływem terminu składania ofert, a jeżeli okres prowadzenia działalności jest krótszy – w tym okresie, </w:t>
      </w:r>
      <w:r w:rsidR="009C0681" w:rsidRPr="00441B04">
        <w:rPr>
          <w:rFonts w:ascii="Arial" w:eastAsia="Times New Roman" w:hAnsi="Arial" w:cs="Arial"/>
          <w:bCs/>
          <w:kern w:val="0"/>
          <w:sz w:val="22"/>
          <w:szCs w:val="22"/>
          <w:lang w:eastAsia="pl-PL" w:bidi="ar-SA"/>
        </w:rPr>
        <w:t xml:space="preserve">wykonał </w:t>
      </w:r>
      <w:r w:rsidRPr="00441B04">
        <w:rPr>
          <w:rFonts w:ascii="Arial" w:eastAsia="Times New Roman" w:hAnsi="Arial" w:cs="Arial"/>
          <w:bCs/>
          <w:kern w:val="0"/>
          <w:sz w:val="22"/>
          <w:szCs w:val="22"/>
          <w:lang w:eastAsia="pl-PL" w:bidi="ar-SA"/>
        </w:rPr>
        <w:t>co najmniej jedną robotę budowlaną,</w:t>
      </w:r>
      <w:r w:rsidR="00293C82" w:rsidRPr="00441B04">
        <w:rPr>
          <w:rFonts w:ascii="Arial" w:eastAsia="Times New Roman" w:hAnsi="Arial" w:cs="Arial"/>
          <w:bCs/>
          <w:kern w:val="0"/>
          <w:sz w:val="22"/>
          <w:szCs w:val="22"/>
          <w:lang w:eastAsia="pl-PL" w:bidi="ar-SA"/>
        </w:rPr>
        <w:t xml:space="preserve"> polegając</w:t>
      </w:r>
      <w:r w:rsidRPr="00441B04">
        <w:rPr>
          <w:rFonts w:ascii="Arial" w:eastAsia="Times New Roman" w:hAnsi="Arial" w:cs="Arial"/>
          <w:bCs/>
          <w:kern w:val="0"/>
          <w:sz w:val="22"/>
          <w:szCs w:val="22"/>
          <w:lang w:eastAsia="pl-PL" w:bidi="ar-SA"/>
        </w:rPr>
        <w:t>ą</w:t>
      </w:r>
      <w:r w:rsidR="00293C82" w:rsidRPr="00441B04">
        <w:rPr>
          <w:rFonts w:ascii="Arial" w:eastAsia="Times New Roman" w:hAnsi="Arial" w:cs="Arial"/>
          <w:bCs/>
          <w:kern w:val="0"/>
          <w:sz w:val="22"/>
          <w:szCs w:val="22"/>
          <w:lang w:eastAsia="pl-PL" w:bidi="ar-SA"/>
        </w:rPr>
        <w:t xml:space="preserve"> </w:t>
      </w:r>
      <w:r w:rsidR="00E20EC2" w:rsidRPr="00441B04">
        <w:rPr>
          <w:rFonts w:ascii="Arial" w:eastAsia="Times New Roman" w:hAnsi="Arial" w:cs="Arial"/>
          <w:bCs/>
          <w:kern w:val="0"/>
          <w:sz w:val="22"/>
          <w:szCs w:val="22"/>
          <w:lang w:eastAsia="pl-PL" w:bidi="ar-SA"/>
        </w:rPr>
        <w:t xml:space="preserve">na zagospodarowaniu </w:t>
      </w:r>
      <w:r w:rsidR="004341C5" w:rsidRPr="00441B04">
        <w:rPr>
          <w:rFonts w:ascii="Arial" w:eastAsia="Times New Roman" w:hAnsi="Arial" w:cs="Arial"/>
          <w:bCs/>
          <w:kern w:val="0"/>
          <w:sz w:val="22"/>
          <w:szCs w:val="22"/>
          <w:lang w:eastAsia="pl-PL" w:bidi="ar-SA"/>
        </w:rPr>
        <w:t>terenu o powierzchni nie mniej</w:t>
      </w:r>
      <w:r w:rsidR="00E20EC2" w:rsidRPr="00441B04">
        <w:rPr>
          <w:rFonts w:ascii="Arial" w:eastAsia="Times New Roman" w:hAnsi="Arial" w:cs="Arial"/>
          <w:bCs/>
          <w:kern w:val="0"/>
          <w:sz w:val="22"/>
          <w:szCs w:val="22"/>
          <w:lang w:eastAsia="pl-PL" w:bidi="ar-SA"/>
        </w:rPr>
        <w:t>szej</w:t>
      </w:r>
      <w:r w:rsidR="004341C5" w:rsidRPr="00441B04">
        <w:rPr>
          <w:rFonts w:ascii="Arial" w:eastAsia="Times New Roman" w:hAnsi="Arial" w:cs="Arial"/>
          <w:bCs/>
          <w:kern w:val="0"/>
          <w:sz w:val="22"/>
          <w:szCs w:val="22"/>
          <w:lang w:eastAsia="pl-PL" w:bidi="ar-SA"/>
        </w:rPr>
        <w:t xml:space="preserve"> niż 1 ha, w skład którego wchodz</w:t>
      </w:r>
      <w:r w:rsidR="009C0681" w:rsidRPr="00441B04">
        <w:rPr>
          <w:rFonts w:ascii="Arial" w:eastAsia="Times New Roman" w:hAnsi="Arial" w:cs="Arial"/>
          <w:bCs/>
          <w:kern w:val="0"/>
          <w:sz w:val="22"/>
          <w:szCs w:val="22"/>
          <w:lang w:eastAsia="pl-PL" w:bidi="ar-SA"/>
        </w:rPr>
        <w:t>iły</w:t>
      </w:r>
      <w:r w:rsidR="004341C5" w:rsidRPr="00441B04">
        <w:rPr>
          <w:rFonts w:ascii="Arial" w:eastAsia="Times New Roman" w:hAnsi="Arial" w:cs="Arial"/>
          <w:bCs/>
          <w:kern w:val="0"/>
          <w:sz w:val="22"/>
          <w:szCs w:val="22"/>
          <w:lang w:eastAsia="pl-PL" w:bidi="ar-SA"/>
        </w:rPr>
        <w:t>:</w:t>
      </w:r>
      <w:r w:rsidR="00293C82" w:rsidRPr="00441B04">
        <w:rPr>
          <w:rFonts w:ascii="Arial" w:eastAsia="Times New Roman" w:hAnsi="Arial" w:cs="Arial"/>
          <w:bCs/>
          <w:kern w:val="0"/>
          <w:sz w:val="22"/>
          <w:szCs w:val="22"/>
          <w:lang w:eastAsia="pl-PL" w:bidi="ar-SA"/>
        </w:rPr>
        <w:t xml:space="preserve"> </w:t>
      </w:r>
    </w:p>
    <w:p w14:paraId="42DDB58C" w14:textId="6663C9F2" w:rsidR="00441B04" w:rsidRPr="00441B04" w:rsidRDefault="00293C82" w:rsidP="00441B04">
      <w:pPr>
        <w:pStyle w:val="Akapitzlist"/>
        <w:numPr>
          <w:ilvl w:val="0"/>
          <w:numId w:val="119"/>
        </w:numPr>
        <w:autoSpaceDN/>
        <w:jc w:val="both"/>
        <w:textAlignment w:val="auto"/>
        <w:rPr>
          <w:kern w:val="0"/>
          <w:sz w:val="22"/>
          <w:szCs w:val="22"/>
          <w:lang w:eastAsia="pl-PL" w:bidi="ar-SA"/>
        </w:rPr>
      </w:pPr>
      <w:bookmarkStart w:id="16" w:name="_Hlk170720141"/>
      <w:r w:rsidRPr="00441B04">
        <w:rPr>
          <w:kern w:val="0"/>
          <w:sz w:val="22"/>
          <w:szCs w:val="22"/>
          <w:lang w:eastAsia="pl-PL" w:bidi="ar-SA"/>
        </w:rPr>
        <w:t>budowa</w:t>
      </w:r>
      <w:r w:rsidR="004341C5" w:rsidRPr="00441B04">
        <w:rPr>
          <w:kern w:val="0"/>
          <w:sz w:val="22"/>
          <w:szCs w:val="22"/>
          <w:lang w:eastAsia="pl-PL" w:bidi="ar-SA"/>
        </w:rPr>
        <w:t xml:space="preserve"> parking</w:t>
      </w:r>
      <w:r w:rsidRPr="00441B04">
        <w:rPr>
          <w:kern w:val="0"/>
          <w:sz w:val="22"/>
          <w:szCs w:val="22"/>
          <w:lang w:eastAsia="pl-PL" w:bidi="ar-SA"/>
        </w:rPr>
        <w:t>u</w:t>
      </w:r>
      <w:r w:rsidR="004341C5" w:rsidRPr="00441B04">
        <w:rPr>
          <w:kern w:val="0"/>
          <w:sz w:val="22"/>
          <w:szCs w:val="22"/>
          <w:lang w:eastAsia="pl-PL" w:bidi="ar-SA"/>
        </w:rPr>
        <w:t xml:space="preserve"> o nawierzchni </w:t>
      </w:r>
      <w:r w:rsidR="00853147">
        <w:rPr>
          <w:kern w:val="0"/>
          <w:sz w:val="22"/>
          <w:szCs w:val="22"/>
          <w:lang w:eastAsia="pl-PL" w:bidi="ar-SA"/>
        </w:rPr>
        <w:t xml:space="preserve">z betonu asfaltowego </w:t>
      </w:r>
      <w:r w:rsidR="004341C5" w:rsidRPr="00441B04">
        <w:rPr>
          <w:kern w:val="0"/>
          <w:sz w:val="22"/>
          <w:szCs w:val="22"/>
          <w:lang w:eastAsia="pl-PL" w:bidi="ar-SA"/>
        </w:rPr>
        <w:t xml:space="preserve">dla minimum </w:t>
      </w:r>
      <w:r w:rsidR="009D27F9">
        <w:rPr>
          <w:kern w:val="0"/>
          <w:sz w:val="22"/>
          <w:szCs w:val="22"/>
          <w:lang w:eastAsia="pl-PL" w:bidi="ar-SA"/>
        </w:rPr>
        <w:t>2</w:t>
      </w:r>
      <w:r w:rsidR="004341C5" w:rsidRPr="00441B04">
        <w:rPr>
          <w:kern w:val="0"/>
          <w:sz w:val="22"/>
          <w:szCs w:val="22"/>
          <w:lang w:eastAsia="pl-PL" w:bidi="ar-SA"/>
        </w:rPr>
        <w:t>0 miejsc postojowych lub powierzchni</w:t>
      </w:r>
      <w:r w:rsidR="009C0681" w:rsidRPr="00441B04">
        <w:rPr>
          <w:kern w:val="0"/>
          <w:sz w:val="22"/>
          <w:szCs w:val="22"/>
          <w:lang w:eastAsia="pl-PL" w:bidi="ar-SA"/>
        </w:rPr>
        <w:t>e</w:t>
      </w:r>
      <w:r w:rsidR="004341C5" w:rsidRPr="00441B04">
        <w:rPr>
          <w:kern w:val="0"/>
          <w:sz w:val="22"/>
          <w:szCs w:val="22"/>
          <w:lang w:eastAsia="pl-PL" w:bidi="ar-SA"/>
        </w:rPr>
        <w:t xml:space="preserve"> drogowo-piesze o pow. minimum </w:t>
      </w:r>
      <w:r w:rsidR="009D27F9">
        <w:rPr>
          <w:kern w:val="0"/>
          <w:sz w:val="22"/>
          <w:szCs w:val="22"/>
          <w:lang w:eastAsia="pl-PL" w:bidi="ar-SA"/>
        </w:rPr>
        <w:t>2</w:t>
      </w:r>
      <w:r w:rsidR="004341C5" w:rsidRPr="00441B04">
        <w:rPr>
          <w:kern w:val="0"/>
          <w:sz w:val="22"/>
          <w:szCs w:val="22"/>
          <w:lang w:eastAsia="pl-PL" w:bidi="ar-SA"/>
        </w:rPr>
        <w:t xml:space="preserve">000 m², oświetlenie terenu, </w:t>
      </w:r>
      <w:r w:rsidR="009D27F9">
        <w:rPr>
          <w:kern w:val="0"/>
          <w:sz w:val="22"/>
          <w:szCs w:val="22"/>
          <w:lang w:eastAsia="pl-PL" w:bidi="ar-SA"/>
        </w:rPr>
        <w:t xml:space="preserve">sieć kanalizacji deszczowej, </w:t>
      </w:r>
      <w:r w:rsidR="004341C5" w:rsidRPr="00441B04">
        <w:rPr>
          <w:kern w:val="0"/>
          <w:sz w:val="22"/>
          <w:szCs w:val="22"/>
          <w:lang w:eastAsia="pl-PL" w:bidi="ar-SA"/>
        </w:rPr>
        <w:t xml:space="preserve">mała architektura, nasadzenia zieleni.    </w:t>
      </w:r>
    </w:p>
    <w:bookmarkEnd w:id="16"/>
    <w:p w14:paraId="67D68901" w14:textId="36CB981F" w:rsidR="004341C5" w:rsidRDefault="00441B04" w:rsidP="00693429">
      <w:pPr>
        <w:widowControl/>
        <w:autoSpaceDN/>
        <w:ind w:left="708"/>
        <w:jc w:val="both"/>
        <w:textAlignment w:val="auto"/>
        <w:rPr>
          <w:rFonts w:ascii="Arial" w:eastAsia="Times New Roman" w:hAnsi="Arial" w:cs="Arial"/>
          <w:bCs/>
          <w:kern w:val="0"/>
          <w:sz w:val="22"/>
          <w:szCs w:val="22"/>
          <w:lang w:eastAsia="pl-PL" w:bidi="ar-SA"/>
        </w:rPr>
      </w:pPr>
      <w:r w:rsidRPr="00441B04">
        <w:rPr>
          <w:rFonts w:ascii="Arial" w:eastAsia="Times New Roman" w:hAnsi="Arial" w:cs="Arial"/>
          <w:bCs/>
          <w:kern w:val="0"/>
          <w:sz w:val="22"/>
          <w:szCs w:val="22"/>
          <w:lang w:eastAsia="pl-PL" w:bidi="ar-SA"/>
        </w:rPr>
        <w:t>z</w:t>
      </w:r>
      <w:r w:rsidR="00693429" w:rsidRPr="00441B04">
        <w:rPr>
          <w:rFonts w:ascii="Arial" w:eastAsia="Times New Roman" w:hAnsi="Arial" w:cs="Arial"/>
          <w:bCs/>
          <w:kern w:val="0"/>
          <w:sz w:val="22"/>
          <w:szCs w:val="22"/>
          <w:lang w:eastAsia="pl-PL" w:bidi="ar-SA"/>
        </w:rPr>
        <w:t xml:space="preserve">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AE5E3CF" w14:textId="77777777" w:rsidR="000B042A" w:rsidRDefault="000B042A" w:rsidP="00693429">
      <w:pPr>
        <w:widowControl/>
        <w:autoSpaceDN/>
        <w:ind w:left="708"/>
        <w:jc w:val="both"/>
        <w:textAlignment w:val="auto"/>
        <w:rPr>
          <w:rFonts w:ascii="Arial" w:eastAsia="Times New Roman" w:hAnsi="Arial" w:cs="Arial"/>
          <w:bCs/>
          <w:kern w:val="0"/>
          <w:sz w:val="22"/>
          <w:szCs w:val="22"/>
          <w:lang w:eastAsia="pl-PL" w:bidi="ar-SA"/>
        </w:rPr>
      </w:pPr>
    </w:p>
    <w:p w14:paraId="773F82FF" w14:textId="5A51E283" w:rsidR="00294E0E" w:rsidRPr="002B35D8" w:rsidRDefault="00294E0E" w:rsidP="00A62E97">
      <w:pPr>
        <w:suppressAutoHyphens w:val="0"/>
        <w:ind w:left="284"/>
        <w:jc w:val="both"/>
        <w:rPr>
          <w:rFonts w:ascii="Arial" w:hAnsi="Arial" w:cs="Arial"/>
          <w:color w:val="000000" w:themeColor="text1"/>
          <w:sz w:val="22"/>
          <w:szCs w:val="22"/>
        </w:rPr>
      </w:pPr>
      <w:r w:rsidRPr="002B35D8">
        <w:rPr>
          <w:rFonts w:ascii="Arial" w:hAnsi="Arial" w:cs="Arial"/>
          <w:color w:val="000000" w:themeColor="text1"/>
          <w:sz w:val="22"/>
          <w:szCs w:val="22"/>
        </w:rPr>
        <w:t xml:space="preserve">Zamawiający zastrzega, że w przypadku </w:t>
      </w:r>
      <w:r w:rsidRPr="002B35D8">
        <w:rPr>
          <w:rFonts w:ascii="Arial" w:hAnsi="Arial" w:cs="Arial"/>
          <w:color w:val="000000" w:themeColor="text1"/>
          <w:sz w:val="22"/>
          <w:szCs w:val="22"/>
          <w:u w:val="single"/>
        </w:rPr>
        <w:t>Wykonawców wspólnie ubiegających się o udzielenie zamówienia</w:t>
      </w:r>
      <w:r w:rsidRPr="002B35D8">
        <w:rPr>
          <w:rFonts w:ascii="Arial" w:hAnsi="Arial" w:cs="Arial"/>
          <w:color w:val="000000" w:themeColor="text1"/>
          <w:sz w:val="22"/>
          <w:szCs w:val="22"/>
        </w:rPr>
        <w:t>,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0AF9FAFB" w14:textId="77777777" w:rsidR="00B66B5C" w:rsidRPr="00AB5874" w:rsidRDefault="00B66B5C" w:rsidP="00294E0E">
      <w:pPr>
        <w:suppressAutoHyphens w:val="0"/>
        <w:ind w:left="360"/>
        <w:jc w:val="both"/>
        <w:rPr>
          <w:rFonts w:ascii="Arial" w:hAnsi="Arial" w:cs="Arial"/>
          <w:bCs/>
          <w:sz w:val="22"/>
          <w:szCs w:val="22"/>
          <w:lang w:eastAsia="pl-PL"/>
        </w:rPr>
      </w:pPr>
    </w:p>
    <w:p w14:paraId="5A917602" w14:textId="646D0762" w:rsidR="00294E0E" w:rsidRPr="00AB5874" w:rsidRDefault="00294E0E">
      <w:pPr>
        <w:pStyle w:val="Akapitzlist"/>
        <w:numPr>
          <w:ilvl w:val="1"/>
          <w:numId w:val="105"/>
        </w:numPr>
        <w:ind w:right="-483" w:hanging="91"/>
        <w:jc w:val="both"/>
        <w:rPr>
          <w:b/>
          <w:sz w:val="22"/>
          <w:szCs w:val="22"/>
        </w:rPr>
      </w:pPr>
      <w:r w:rsidRPr="00AB5874">
        <w:rPr>
          <w:b/>
          <w:sz w:val="22"/>
          <w:szCs w:val="22"/>
        </w:rPr>
        <w:t>Osób skierowanych przez Wykonawcę do realizacji zamówienia:</w:t>
      </w:r>
    </w:p>
    <w:p w14:paraId="0ABB1BEE" w14:textId="057CACD7" w:rsidR="004C79BC" w:rsidRPr="004C79BC" w:rsidRDefault="004C79BC" w:rsidP="004C79BC">
      <w:pPr>
        <w:suppressAutoHyphens w:val="0"/>
        <w:autoSpaceDE w:val="0"/>
        <w:adjustRightInd w:val="0"/>
        <w:ind w:left="708"/>
        <w:jc w:val="both"/>
        <w:rPr>
          <w:rFonts w:ascii="Arial" w:hAnsi="Arial" w:cs="Arial"/>
          <w:sz w:val="22"/>
          <w:szCs w:val="22"/>
          <w:lang w:eastAsia="pl-PL"/>
        </w:rPr>
      </w:pPr>
      <w:r w:rsidRPr="004C79BC">
        <w:rPr>
          <w:rFonts w:ascii="Arial" w:hAnsi="Arial" w:cs="Arial"/>
          <w:color w:val="000000"/>
          <w:sz w:val="22"/>
          <w:szCs w:val="22"/>
          <w:lang w:eastAsia="pl-PL"/>
        </w:rPr>
        <w:t xml:space="preserve">W celu potwierdzenia spełnienia warunku wykonawca winien wykazać, że dysponuje lub będzie dysponować osobami o odpowiednich kwalifikacjach zawodowych, </w:t>
      </w:r>
      <w:r>
        <w:rPr>
          <w:rFonts w:ascii="Arial" w:hAnsi="Arial" w:cs="Arial"/>
          <w:color w:val="000000"/>
          <w:sz w:val="22"/>
          <w:szCs w:val="22"/>
          <w:lang w:eastAsia="pl-PL"/>
        </w:rPr>
        <w:t xml:space="preserve">                    </w:t>
      </w:r>
      <w:r w:rsidRPr="004C79BC">
        <w:rPr>
          <w:rFonts w:ascii="Arial" w:hAnsi="Arial" w:cs="Arial"/>
          <w:color w:val="000000"/>
          <w:sz w:val="22"/>
          <w:szCs w:val="22"/>
          <w:lang w:eastAsia="pl-PL"/>
        </w:rPr>
        <w:t>doświadczeniu i wykształceniu niezbędnymi do prawidłowej realizacji zamówienia</w:t>
      </w:r>
      <w:r w:rsidR="00E53AD4">
        <w:rPr>
          <w:rFonts w:ascii="Arial" w:hAnsi="Arial" w:cs="Arial"/>
          <w:color w:val="000000"/>
          <w:sz w:val="22"/>
          <w:szCs w:val="22"/>
          <w:lang w:eastAsia="pl-PL"/>
        </w:rPr>
        <w:t>, tj.</w:t>
      </w:r>
      <w:r w:rsidRPr="004C79BC">
        <w:rPr>
          <w:rFonts w:ascii="Arial" w:hAnsi="Arial" w:cs="Arial"/>
          <w:color w:val="000000"/>
          <w:sz w:val="22"/>
          <w:szCs w:val="22"/>
          <w:lang w:eastAsia="pl-PL"/>
        </w:rPr>
        <w:t>:</w:t>
      </w:r>
    </w:p>
    <w:p w14:paraId="472B33AE" w14:textId="5A5A5562" w:rsidR="004C79BC" w:rsidRPr="00F820F3" w:rsidRDefault="004C79BC" w:rsidP="004C79BC">
      <w:pPr>
        <w:pStyle w:val="Akapitzlist"/>
        <w:numPr>
          <w:ilvl w:val="0"/>
          <w:numId w:val="104"/>
        </w:numPr>
        <w:suppressAutoHyphens w:val="0"/>
        <w:spacing w:line="256" w:lineRule="auto"/>
        <w:jc w:val="both"/>
        <w:rPr>
          <w:rFonts w:cs="Times New Roman"/>
          <w:sz w:val="22"/>
          <w:szCs w:val="22"/>
          <w:lang w:val="x-none"/>
        </w:rPr>
      </w:pPr>
      <w:r w:rsidRPr="00F820F3">
        <w:rPr>
          <w:rFonts w:cs="Times New Roman"/>
          <w:sz w:val="22"/>
          <w:szCs w:val="22"/>
        </w:rPr>
        <w:t>osobą, pełniącą funkcję kierownika budowy i równocześnie funkcj</w:t>
      </w:r>
      <w:r w:rsidR="00E53AD4" w:rsidRPr="00F820F3">
        <w:rPr>
          <w:rFonts w:cs="Times New Roman"/>
          <w:sz w:val="22"/>
          <w:szCs w:val="22"/>
        </w:rPr>
        <w:t>ę</w:t>
      </w:r>
      <w:r w:rsidRPr="00F820F3">
        <w:rPr>
          <w:rFonts w:cs="Times New Roman"/>
          <w:sz w:val="22"/>
          <w:szCs w:val="22"/>
        </w:rPr>
        <w:t xml:space="preserve"> kierownika robót dla branży drogowej, posiadającą uprawnienia do kierowania robotami</w:t>
      </w:r>
      <w:r w:rsidRPr="00F820F3">
        <w:rPr>
          <w:rFonts w:cs="Times New Roman"/>
        </w:rPr>
        <w:t xml:space="preserve"> </w:t>
      </w:r>
      <w:r w:rsidRPr="00F820F3">
        <w:rPr>
          <w:rFonts w:cs="Times New Roman"/>
          <w:sz w:val="22"/>
          <w:szCs w:val="22"/>
        </w:rPr>
        <w:t>budowl</w:t>
      </w:r>
      <w:r w:rsidR="00774589" w:rsidRPr="00F820F3">
        <w:rPr>
          <w:rFonts w:cs="Times New Roman"/>
          <w:sz w:val="22"/>
          <w:szCs w:val="22"/>
        </w:rPr>
        <w:t xml:space="preserve">anymi </w:t>
      </w:r>
      <w:r w:rsidR="00774589" w:rsidRPr="00F820F3">
        <w:rPr>
          <w:rFonts w:cs="Times New Roman"/>
          <w:sz w:val="22"/>
          <w:szCs w:val="22"/>
        </w:rPr>
        <w:lastRenderedPageBreak/>
        <w:t>w  specjalności  drogowej oraz</w:t>
      </w:r>
      <w:r w:rsidRPr="00F820F3">
        <w:rPr>
          <w:rFonts w:cs="Times New Roman"/>
          <w:sz w:val="22"/>
          <w:szCs w:val="22"/>
        </w:rPr>
        <w:t xml:space="preserve"> posiadając</w:t>
      </w:r>
      <w:r w:rsidR="002B35D8">
        <w:rPr>
          <w:rFonts w:cs="Times New Roman"/>
          <w:sz w:val="22"/>
          <w:szCs w:val="22"/>
        </w:rPr>
        <w:t>ą</w:t>
      </w:r>
      <w:r w:rsidRPr="00F820F3">
        <w:rPr>
          <w:rFonts w:cs="Times New Roman"/>
          <w:sz w:val="22"/>
          <w:szCs w:val="22"/>
        </w:rPr>
        <w:t xml:space="preserve"> min. 1 rok praktyki zawodowej jako kierownik budowy lub kierownik robót budowlanych w specjalności drogowej,</w:t>
      </w:r>
    </w:p>
    <w:p w14:paraId="1CF80393" w14:textId="0395B6C6" w:rsidR="004C79BC" w:rsidRDefault="004C79BC" w:rsidP="004C79BC">
      <w:pPr>
        <w:pStyle w:val="Akapitzlist"/>
        <w:suppressAutoHyphens w:val="0"/>
        <w:spacing w:line="256" w:lineRule="auto"/>
        <w:ind w:left="786"/>
        <w:jc w:val="both"/>
        <w:rPr>
          <w:rFonts w:cs="Times New Roman"/>
          <w:b/>
          <w:bCs w:val="0"/>
          <w:sz w:val="22"/>
          <w:szCs w:val="22"/>
          <w:lang w:val="x-none"/>
        </w:rPr>
      </w:pPr>
      <w:r w:rsidRPr="004C79BC">
        <w:rPr>
          <w:rFonts w:cs="Times New Roman"/>
          <w:b/>
          <w:bCs w:val="0"/>
          <w:sz w:val="22"/>
          <w:szCs w:val="22"/>
          <w:lang w:val="x-none"/>
        </w:rPr>
        <w:t>W celu potwierdzenia wyżej określonego doświadczenia należy podać nazwę zadania inwestycyjnego oraz okres pełnienia funkcji kierownika budowy lub kierownika robót budowlanych</w:t>
      </w:r>
    </w:p>
    <w:p w14:paraId="37F5C5D3" w14:textId="1FC3E2A4" w:rsidR="002B35D8" w:rsidRPr="00853147" w:rsidRDefault="002B35D8" w:rsidP="002B35D8">
      <w:pPr>
        <w:pStyle w:val="Akapitzlist"/>
        <w:numPr>
          <w:ilvl w:val="0"/>
          <w:numId w:val="104"/>
        </w:numPr>
        <w:suppressAutoHyphens w:val="0"/>
        <w:spacing w:line="256" w:lineRule="auto"/>
        <w:jc w:val="both"/>
        <w:rPr>
          <w:rFonts w:cs="Times New Roman"/>
          <w:sz w:val="22"/>
          <w:szCs w:val="22"/>
          <w:lang w:eastAsia="zh-CN"/>
        </w:rPr>
      </w:pPr>
      <w:r w:rsidRPr="00853147">
        <w:rPr>
          <w:rFonts w:cs="Times New Roman"/>
          <w:sz w:val="22"/>
          <w:szCs w:val="22"/>
          <w:lang w:eastAsia="zh-CN"/>
        </w:rPr>
        <w:t xml:space="preserve">osobą, pełniąca funkcję kierownika robót posiadającą uprawnienia do kierowania robotami budowlanymi w specjalności </w:t>
      </w:r>
      <w:r w:rsidRPr="00853147">
        <w:rPr>
          <w:kern w:val="0"/>
          <w:sz w:val="22"/>
          <w:szCs w:val="22"/>
          <w:lang w:bidi="ar-SA"/>
        </w:rPr>
        <w:t>konstrukcyjno-budowlanej oraz posiadającą minimum 5 lat doświadczenia jako kierownik budowy lub kierownik robót przy wykonywaniu posadzek przemysłowych.</w:t>
      </w:r>
    </w:p>
    <w:p w14:paraId="32687303" w14:textId="719985B9" w:rsidR="002B35D8" w:rsidRPr="00853147" w:rsidRDefault="002B35D8" w:rsidP="002B35D8">
      <w:pPr>
        <w:pStyle w:val="Akapitzlist"/>
        <w:suppressAutoHyphens w:val="0"/>
        <w:spacing w:line="256" w:lineRule="auto"/>
        <w:ind w:left="786"/>
        <w:jc w:val="both"/>
        <w:rPr>
          <w:rFonts w:cs="Times New Roman"/>
          <w:b/>
          <w:bCs w:val="0"/>
          <w:sz w:val="22"/>
          <w:szCs w:val="22"/>
          <w:lang w:val="x-none"/>
        </w:rPr>
      </w:pPr>
      <w:r w:rsidRPr="00853147">
        <w:rPr>
          <w:rFonts w:cs="Times New Roman"/>
          <w:b/>
          <w:bCs w:val="0"/>
          <w:sz w:val="22"/>
          <w:szCs w:val="22"/>
          <w:lang w:val="x-none"/>
        </w:rPr>
        <w:t>W celu potwierdzenia wyżej określonego doświadczenia należy podać nazwę zadania inwestycyjnego oraz okres pełnienia funkcji kierownika budowy lub kierownika robót budowlanych</w:t>
      </w:r>
    </w:p>
    <w:p w14:paraId="5F6A7938" w14:textId="5285641D" w:rsidR="004C79BC" w:rsidRPr="004C79BC" w:rsidRDefault="004C79BC" w:rsidP="004C79BC">
      <w:pPr>
        <w:pStyle w:val="Akapitzlist"/>
        <w:numPr>
          <w:ilvl w:val="0"/>
          <w:numId w:val="104"/>
        </w:numPr>
        <w:suppressAutoHyphens w:val="0"/>
        <w:spacing w:line="256" w:lineRule="auto"/>
        <w:jc w:val="both"/>
        <w:rPr>
          <w:rFonts w:cs="Times New Roman"/>
          <w:sz w:val="22"/>
          <w:szCs w:val="22"/>
          <w:lang w:eastAsia="zh-CN"/>
        </w:rPr>
      </w:pPr>
      <w:r w:rsidRPr="004C79BC">
        <w:rPr>
          <w:rFonts w:cs="Times New Roman"/>
          <w:sz w:val="22"/>
          <w:szCs w:val="22"/>
          <w:lang w:eastAsia="zh-CN"/>
        </w:rPr>
        <w:t xml:space="preserve">osobą, pełniąca funkcję kierownika robót posiadającą uprawnienia do kierowania robotami budowlanymi w specjalności </w:t>
      </w:r>
      <w:r w:rsidRPr="004C79BC">
        <w:rPr>
          <w:rFonts w:cs="Times New Roman"/>
          <w:sz w:val="22"/>
          <w:szCs w:val="22"/>
        </w:rPr>
        <w:t>instalacji w zakresie sieci, instalacji i urządzeń cieplnych, wentylacyjnych, gazowych, wodociągowych i kanalizacyjnych,</w:t>
      </w:r>
    </w:p>
    <w:p w14:paraId="12B93F79" w14:textId="5EAC4A2D" w:rsidR="004C79BC" w:rsidRDefault="004C79BC" w:rsidP="004C79BC">
      <w:pPr>
        <w:pStyle w:val="Akapitzlist"/>
        <w:numPr>
          <w:ilvl w:val="0"/>
          <w:numId w:val="104"/>
        </w:numPr>
        <w:suppressAutoHyphens w:val="0"/>
        <w:spacing w:line="256" w:lineRule="auto"/>
        <w:jc w:val="both"/>
        <w:rPr>
          <w:rFonts w:cs="Times New Roman"/>
          <w:sz w:val="22"/>
          <w:szCs w:val="22"/>
        </w:rPr>
      </w:pPr>
      <w:r w:rsidRPr="004C79BC">
        <w:rPr>
          <w:rFonts w:cs="Times New Roman"/>
          <w:sz w:val="22"/>
          <w:szCs w:val="22"/>
        </w:rPr>
        <w:t xml:space="preserve">osobą, pełniąca funkcję kierownika robót posiadającą uprawnienia do kierowania robotami budowlanymi w specjalności instalacyjnej  w zakresie sieci, instalacji i urządzeń elektrycznych i elektroenergetycznych, </w:t>
      </w:r>
    </w:p>
    <w:p w14:paraId="716352D8" w14:textId="75A08EFE" w:rsidR="00294E0E" w:rsidRPr="007844BF" w:rsidRDefault="00952A05" w:rsidP="007844BF">
      <w:pPr>
        <w:pStyle w:val="Akapitzlist"/>
        <w:numPr>
          <w:ilvl w:val="0"/>
          <w:numId w:val="104"/>
        </w:numPr>
        <w:suppressAutoHyphens w:val="0"/>
        <w:spacing w:line="256" w:lineRule="auto"/>
        <w:jc w:val="both"/>
        <w:rPr>
          <w:rFonts w:cs="Times New Roman"/>
          <w:sz w:val="22"/>
          <w:szCs w:val="22"/>
        </w:rPr>
      </w:pPr>
      <w:r w:rsidRPr="00952A05">
        <w:rPr>
          <w:rFonts w:cs="Times New Roman"/>
          <w:sz w:val="22"/>
          <w:szCs w:val="22"/>
        </w:rPr>
        <w:t>osobą, pełniąca funkcję kierownika robót posiadającą uprawnienia do kierowania robotami budowlanymi w specjalności instalacyjnej  w zakresie sieci, instalacji i urządzeń telekomunikacyjnych</w:t>
      </w:r>
      <w:r>
        <w:rPr>
          <w:rFonts w:cs="Times New Roman"/>
          <w:sz w:val="22"/>
          <w:szCs w:val="22"/>
        </w:rPr>
        <w:t>.</w:t>
      </w:r>
    </w:p>
    <w:p w14:paraId="6C221DCC" w14:textId="77777777" w:rsidR="00E04BC0" w:rsidRPr="004F05D3" w:rsidRDefault="00E04BC0" w:rsidP="004F05D3">
      <w:pPr>
        <w:suppressAutoHyphens w:val="0"/>
        <w:autoSpaceDE w:val="0"/>
        <w:adjustRightInd w:val="0"/>
        <w:jc w:val="both"/>
        <w:rPr>
          <w:sz w:val="22"/>
          <w:szCs w:val="22"/>
          <w:lang w:eastAsia="pl-PL"/>
        </w:rPr>
      </w:pPr>
    </w:p>
    <w:p w14:paraId="203AC900" w14:textId="7D66F21E" w:rsidR="00B70D01" w:rsidRPr="00441AAD" w:rsidRDefault="00B70D01" w:rsidP="00CC009B">
      <w:pPr>
        <w:suppressAutoHyphens w:val="0"/>
        <w:autoSpaceDE w:val="0"/>
        <w:adjustRightInd w:val="0"/>
        <w:ind w:firstLine="708"/>
        <w:jc w:val="both"/>
        <w:textAlignment w:val="auto"/>
        <w:rPr>
          <w:rFonts w:ascii="Arial" w:hAnsi="Arial" w:cs="Arial"/>
          <w:color w:val="000000"/>
          <w:kern w:val="0"/>
          <w:sz w:val="22"/>
          <w:szCs w:val="22"/>
          <w:lang w:bidi="ar-SA"/>
        </w:rPr>
      </w:pPr>
      <w:r w:rsidRPr="00441AAD">
        <w:rPr>
          <w:rFonts w:ascii="Arial" w:hAnsi="Arial" w:cs="Arial"/>
          <w:color w:val="000000"/>
          <w:kern w:val="0"/>
          <w:sz w:val="22"/>
          <w:szCs w:val="22"/>
          <w:lang w:bidi="ar-SA"/>
        </w:rPr>
        <w:t xml:space="preserve">Uwaga: </w:t>
      </w:r>
    </w:p>
    <w:p w14:paraId="60D96A5E" w14:textId="31B8147A" w:rsidR="00CC009B" w:rsidRDefault="00B70D01">
      <w:pPr>
        <w:pStyle w:val="Default"/>
        <w:numPr>
          <w:ilvl w:val="0"/>
          <w:numId w:val="74"/>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4C2F8B0" w14:textId="244FD117" w:rsid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48541C">
        <w:rPr>
          <w:rFonts w:ascii="Arial" w:hAnsi="Arial" w:cs="Arial"/>
          <w:kern w:val="0"/>
          <w:sz w:val="22"/>
          <w:szCs w:val="22"/>
          <w:lang w:bidi="ar-SA"/>
        </w:rPr>
        <w:t>t.j</w:t>
      </w:r>
      <w:proofErr w:type="spellEnd"/>
      <w:r w:rsidR="0048541C">
        <w:rPr>
          <w:rFonts w:ascii="Arial" w:hAnsi="Arial" w:cs="Arial"/>
          <w:kern w:val="0"/>
          <w:sz w:val="22"/>
          <w:szCs w:val="22"/>
          <w:lang w:bidi="ar-SA"/>
        </w:rPr>
        <w:t xml:space="preserve">.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A76136" w14:textId="51B5BEF2" w:rsidR="00B70D01" w:rsidRP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2846EEBD" w14:textId="77777777" w:rsidR="00B70D01" w:rsidRDefault="00B70D01" w:rsidP="00AF3336">
      <w:pPr>
        <w:widowControl/>
        <w:suppressAutoHyphens w:val="0"/>
        <w:autoSpaceDE w:val="0"/>
        <w:adjustRightInd w:val="0"/>
        <w:ind w:left="284"/>
        <w:jc w:val="both"/>
        <w:textAlignment w:val="auto"/>
        <w:rPr>
          <w:rFonts w:ascii="Arial" w:eastAsiaTheme="minorHAnsi" w:hAnsi="Arial" w:cs="Arial"/>
          <w:b/>
          <w:bCs/>
          <w:kern w:val="0"/>
          <w:sz w:val="22"/>
          <w:szCs w:val="22"/>
          <w:lang w:eastAsia="en-US" w:bidi="ar-SA"/>
          <w14:ligatures w14:val="standardContextual"/>
        </w:rPr>
      </w:pPr>
      <w:bookmarkStart w:id="17" w:name="_Hlk159588880"/>
      <w:r w:rsidRPr="000C251B">
        <w:rPr>
          <w:rFonts w:ascii="Arial" w:eastAsiaTheme="minorHAnsi" w:hAnsi="Arial" w:cs="Arial"/>
          <w:b/>
          <w:bCs/>
          <w:kern w:val="0"/>
          <w:sz w:val="22"/>
          <w:szCs w:val="22"/>
          <w:lang w:eastAsia="en-US" w:bidi="ar-SA"/>
          <w14:ligatures w14:val="standardContextual"/>
        </w:rPr>
        <w:t xml:space="preserve">Zamawiający dopuszcza łączenie wymaganych funkcji przez osoby wskazane do realizacji zamówienia. </w:t>
      </w:r>
    </w:p>
    <w:p w14:paraId="460E8FA8" w14:textId="77777777" w:rsidR="00A04FEF" w:rsidRPr="000C251B" w:rsidRDefault="00A04FEF" w:rsidP="00AF333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1FB15779" w14:textId="49F02161" w:rsidR="00B70D01" w:rsidRDefault="00B70D01"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18" w:name="_Hlk159586889"/>
      <w:r w:rsidRPr="000C251B">
        <w:rPr>
          <w:rFonts w:ascii="Arial" w:eastAsiaTheme="minorHAnsi" w:hAnsi="Arial" w:cs="Arial"/>
          <w:kern w:val="0"/>
          <w:sz w:val="22"/>
          <w:szCs w:val="22"/>
          <w:lang w:eastAsia="en-US" w:bidi="ar-SA"/>
          <w14:ligatures w14:val="standardContextual"/>
        </w:rPr>
        <w:t xml:space="preserve">Jeżeli Wykonawcy wspólnie ubiegają się o udzielenie zamówienia, mogą polegać na </w:t>
      </w:r>
      <w:r w:rsidR="0088494F">
        <w:rPr>
          <w:rFonts w:ascii="Arial" w:eastAsiaTheme="minorHAnsi" w:hAnsi="Arial" w:cs="Arial"/>
          <w:kern w:val="0"/>
          <w:sz w:val="22"/>
          <w:szCs w:val="22"/>
          <w:lang w:eastAsia="en-US" w:bidi="ar-SA"/>
          <w14:ligatures w14:val="standardContextual"/>
        </w:rPr>
        <w:t>zdolnościach</w:t>
      </w:r>
      <w:r w:rsidRPr="000C251B">
        <w:rPr>
          <w:rFonts w:ascii="Arial" w:eastAsiaTheme="minorHAnsi" w:hAnsi="Arial" w:cs="Arial"/>
          <w:kern w:val="0"/>
          <w:sz w:val="22"/>
          <w:szCs w:val="22"/>
          <w:lang w:eastAsia="en-US" w:bidi="ar-SA"/>
          <w14:ligatures w14:val="standardContextual"/>
        </w:rPr>
        <w:t xml:space="preserve"> tego z Wykonawców, który wykona </w:t>
      </w:r>
      <w:r w:rsidR="00510B8F">
        <w:rPr>
          <w:rFonts w:ascii="Arial" w:eastAsiaTheme="minorHAnsi" w:hAnsi="Arial" w:cs="Arial"/>
          <w:kern w:val="0"/>
          <w:sz w:val="22"/>
          <w:szCs w:val="22"/>
          <w:lang w:eastAsia="en-US" w:bidi="ar-SA"/>
          <w14:ligatures w14:val="standardContextual"/>
        </w:rPr>
        <w:t xml:space="preserve">roboty </w:t>
      </w:r>
      <w:r w:rsidR="00510B8F" w:rsidRPr="00510B8F">
        <w:rPr>
          <w:rFonts w:ascii="Arial" w:eastAsiaTheme="minorHAnsi" w:hAnsi="Arial" w:cs="Arial"/>
          <w:kern w:val="0"/>
          <w:sz w:val="22"/>
          <w:szCs w:val="22"/>
          <w:lang w:eastAsia="en-US" w:bidi="ar-SA"/>
          <w14:ligatures w14:val="standardContextual"/>
        </w:rPr>
        <w:t>budowlane</w:t>
      </w:r>
      <w:r w:rsidR="0088494F">
        <w:rPr>
          <w:rFonts w:ascii="Arial" w:eastAsiaTheme="minorHAnsi" w:hAnsi="Arial" w:cs="Arial"/>
          <w:kern w:val="0"/>
          <w:sz w:val="22"/>
          <w:szCs w:val="22"/>
          <w:lang w:eastAsia="en-US" w:bidi="ar-SA"/>
          <w14:ligatures w14:val="standardContextual"/>
        </w:rPr>
        <w:t xml:space="preserve"> lub usługi</w:t>
      </w:r>
      <w:r w:rsidRPr="00510B8F">
        <w:rPr>
          <w:rFonts w:ascii="Arial" w:eastAsiaTheme="minorHAnsi" w:hAnsi="Arial" w:cs="Arial"/>
          <w:kern w:val="0"/>
          <w:sz w:val="22"/>
          <w:szCs w:val="22"/>
          <w:lang w:eastAsia="en-US" w:bidi="ar-SA"/>
          <w14:ligatures w14:val="standardContextual"/>
        </w:rPr>
        <w:t xml:space="preserve">, do </w:t>
      </w:r>
      <w:r w:rsidRPr="000C251B">
        <w:rPr>
          <w:rFonts w:ascii="Arial" w:eastAsiaTheme="minorHAnsi" w:hAnsi="Arial" w:cs="Arial"/>
          <w:kern w:val="0"/>
          <w:sz w:val="22"/>
          <w:szCs w:val="22"/>
          <w:lang w:eastAsia="en-US" w:bidi="ar-SA"/>
          <w14:ligatures w14:val="standardContextual"/>
        </w:rPr>
        <w:t xml:space="preserve">realizacji których </w:t>
      </w:r>
      <w:r w:rsidR="0088494F">
        <w:rPr>
          <w:rFonts w:ascii="Arial" w:eastAsiaTheme="minorHAnsi" w:hAnsi="Arial" w:cs="Arial"/>
          <w:kern w:val="0"/>
          <w:sz w:val="22"/>
          <w:szCs w:val="22"/>
          <w:lang w:eastAsia="en-US" w:bidi="ar-SA"/>
          <w14:ligatures w14:val="standardContextual"/>
        </w:rPr>
        <w:t>te zdolności są</w:t>
      </w:r>
      <w:r w:rsidRPr="000C251B">
        <w:rPr>
          <w:rFonts w:ascii="Arial" w:eastAsiaTheme="minorHAnsi" w:hAnsi="Arial" w:cs="Arial"/>
          <w:kern w:val="0"/>
          <w:sz w:val="22"/>
          <w:szCs w:val="22"/>
          <w:lang w:eastAsia="en-US" w:bidi="ar-SA"/>
          <w14:ligatures w14:val="standardContextual"/>
        </w:rPr>
        <w:t xml:space="preserve"> wymagane. Jeżeli Wykonawca, w celu potwierdzenia spełniania warunków udziału w postępowaniu, o których mowa w ust. 2 pkt 4), polega na zdolnościach podmiotów udostępniających zasoby, musi dołączyć do oferty zobowiązanie podmiotu udo</w:t>
      </w:r>
      <w:r w:rsidRPr="000C251B">
        <w:rPr>
          <w:rFonts w:ascii="Arial" w:eastAsiaTheme="minorHAnsi" w:hAnsi="Arial" w:cs="Arial"/>
          <w:kern w:val="0"/>
          <w:sz w:val="22"/>
          <w:szCs w:val="22"/>
          <w:lang w:eastAsia="en-US" w:bidi="ar-SA"/>
          <w14:ligatures w14:val="standardContextual"/>
        </w:rPr>
        <w:lastRenderedPageBreak/>
        <w:t>stępniającego zasoby do oddania mu do dyspozycji niezbędnych zasobów na potrzeby realizacji zamówienia lub inny podmiotowy środek dowodowy potwierdzający, że Wykonawca realizując zamówienie, będzie dysponował niezbędnymi zasobami tych podmiotów.</w:t>
      </w:r>
      <w:bookmarkEnd w:id="18"/>
    </w:p>
    <w:p w14:paraId="085E9FF1" w14:textId="77777777" w:rsidR="00475DD6" w:rsidRPr="00475DD6" w:rsidRDefault="00475DD6"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3957786A" w14:textId="534B0751" w:rsidR="00CC009B" w:rsidRDefault="00B70D01" w:rsidP="00F92397">
      <w:pPr>
        <w:pStyle w:val="Akapitzlist"/>
        <w:numPr>
          <w:ilvl w:val="1"/>
          <w:numId w:val="60"/>
        </w:numPr>
        <w:tabs>
          <w:tab w:val="clear" w:pos="1440"/>
          <w:tab w:val="num" w:pos="993"/>
        </w:tabs>
        <w:suppressAutoHyphens w:val="0"/>
        <w:autoSpaceDE w:val="0"/>
        <w:autoSpaceDN/>
        <w:adjustRightInd w:val="0"/>
        <w:spacing w:after="160"/>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065FEDAB" w14:textId="77777777" w:rsidR="007D1CD4" w:rsidRPr="007D1CD4" w:rsidRDefault="007D1CD4" w:rsidP="007D1CD4">
      <w:pPr>
        <w:pStyle w:val="Akapitzlist"/>
        <w:numPr>
          <w:ilvl w:val="0"/>
          <w:numId w:val="75"/>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bookmarkStart w:id="19" w:name="_Hlk169184277"/>
      <w:r>
        <w:rPr>
          <w:rFonts w:eastAsiaTheme="minorHAnsi"/>
          <w:b/>
          <w:kern w:val="2"/>
          <w:sz w:val="22"/>
          <w:szCs w:val="22"/>
          <w:lang w:bidi="ar-SA"/>
          <w14:ligatures w14:val="standardContextual"/>
        </w:rPr>
        <w:t>Udostępnienie zasobów.</w:t>
      </w:r>
    </w:p>
    <w:p w14:paraId="55704A54" w14:textId="2B9A9B50" w:rsidR="007D1CD4" w:rsidRDefault="007D1CD4">
      <w:pPr>
        <w:pStyle w:val="Akapitzlist"/>
        <w:numPr>
          <w:ilvl w:val="1"/>
          <w:numId w:val="75"/>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7D1CD4">
        <w:rPr>
          <w:rFonts w:eastAsiaTheme="minorHAnsi"/>
          <w:kern w:val="0"/>
          <w:sz w:val="22"/>
          <w:szCs w:val="22"/>
          <w:lang w:eastAsia="en-US" w:bidi="ar-SA"/>
          <w14:ligatures w14:val="standardContextual"/>
        </w:rPr>
        <w:t xml:space="preserve">Stosownie do art. 118 ustawy Pzp Wykonawca może w celu potwierdzenia spełniania warunków udziału w postępowaniu polegać na zdolnościach technicznych lub zawodowych </w:t>
      </w:r>
      <w:r w:rsidR="007844BF">
        <w:rPr>
          <w:rFonts w:eastAsiaTheme="minorHAnsi"/>
          <w:kern w:val="0"/>
          <w:sz w:val="22"/>
          <w:szCs w:val="22"/>
          <w:lang w:eastAsia="en-US" w:bidi="ar-SA"/>
          <w14:ligatures w14:val="standardContextual"/>
        </w:rPr>
        <w:t xml:space="preserve">lub sytuacji finansowej lub ekonomicznej </w:t>
      </w:r>
      <w:r w:rsidRPr="007D1CD4">
        <w:rPr>
          <w:rFonts w:eastAsiaTheme="minorHAnsi"/>
          <w:kern w:val="0"/>
          <w:sz w:val="22"/>
          <w:szCs w:val="22"/>
          <w:lang w:eastAsia="en-US" w:bidi="ar-SA"/>
          <w14:ligatures w14:val="standardContextual"/>
        </w:rPr>
        <w:t>podmiotów udostępniających zasoby, niezależnie od charakteru prawnego łączących go z nimi stosunków prawnych.</w:t>
      </w:r>
    </w:p>
    <w:p w14:paraId="45CAB837" w14:textId="24BBD893" w:rsidR="0048541C" w:rsidRPr="00A04FEF" w:rsidRDefault="00B70D01">
      <w:pPr>
        <w:pStyle w:val="Akapitzlist"/>
        <w:numPr>
          <w:ilvl w:val="1"/>
          <w:numId w:val="75"/>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t xml:space="preserve">W odniesieniu do warunków dotyczących </w:t>
      </w:r>
      <w:r w:rsidR="00A04FEF" w:rsidRPr="00A04FEF">
        <w:rPr>
          <w:rFonts w:eastAsiaTheme="minorHAnsi"/>
          <w:kern w:val="0"/>
          <w:sz w:val="22"/>
          <w:szCs w:val="22"/>
          <w:lang w:eastAsia="en-US" w:bidi="ar-SA"/>
          <w14:ligatures w14:val="standardContextual"/>
        </w:rPr>
        <w:t xml:space="preserve">wykształcenia, kwalifikacji zawodowych lub </w:t>
      </w:r>
      <w:r w:rsidRPr="00A04FEF">
        <w:rPr>
          <w:rFonts w:eastAsiaTheme="minorHAnsi"/>
          <w:kern w:val="0"/>
          <w:sz w:val="22"/>
          <w:szCs w:val="22"/>
          <w:lang w:eastAsia="en-US" w:bidi="ar-SA"/>
          <w14:ligatures w14:val="standardContextual"/>
        </w:rPr>
        <w:t xml:space="preserve">doświadczenia wykonawcy mogą polegać na zdolnościach podmiotów udostępniających zasoby, jeśli podmioty te wykonają </w:t>
      </w:r>
      <w:r w:rsidR="00A04FEF" w:rsidRPr="00A04FEF">
        <w:rPr>
          <w:rFonts w:eastAsiaTheme="minorHAnsi"/>
          <w:kern w:val="0"/>
          <w:sz w:val="22"/>
          <w:szCs w:val="22"/>
          <w:lang w:eastAsia="en-US" w:bidi="ar-SA"/>
          <w14:ligatures w14:val="standardContextual"/>
        </w:rPr>
        <w:t>roboty budowlane lub usługi, do realizacji których</w:t>
      </w:r>
      <w:r w:rsidRPr="00A04FEF">
        <w:rPr>
          <w:rFonts w:eastAsiaTheme="minorHAnsi"/>
          <w:kern w:val="0"/>
          <w:sz w:val="22"/>
          <w:szCs w:val="22"/>
          <w:lang w:eastAsia="en-US" w:bidi="ar-SA"/>
          <w14:ligatures w14:val="standardContextual"/>
        </w:rPr>
        <w:t xml:space="preserve"> te zdolności są wymagane.</w:t>
      </w:r>
    </w:p>
    <w:p w14:paraId="62B2F4B0" w14:textId="77777777" w:rsidR="0048541C" w:rsidRP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4A4746B3" wp14:editId="2B7024D5">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EC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5"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531FD4FF" w14:textId="640352C4" w:rsidR="0048541C" w:rsidRDefault="007D1CD4">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Pr>
          <w:rFonts w:eastAsiaTheme="minorHAnsi"/>
          <w:kern w:val="0"/>
          <w:sz w:val="22"/>
          <w:szCs w:val="22"/>
          <w:lang w:eastAsia="en-US" w:bidi="ar-SA"/>
          <w14:ligatures w14:val="standardContextual"/>
        </w:rPr>
        <w:t xml:space="preserve">Stosownie do art. 119 ustawy Pzp </w:t>
      </w:r>
      <w:r w:rsidR="00B70D01" w:rsidRPr="0048541C">
        <w:rPr>
          <w:rFonts w:eastAsiaTheme="minorHAnsi"/>
          <w:kern w:val="0"/>
          <w:sz w:val="22"/>
          <w:szCs w:val="22"/>
          <w:lang w:eastAsia="en-US" w:bidi="ar-SA"/>
          <w14:ligatures w14:val="standardContextual"/>
        </w:rPr>
        <w:t>Zamawiający oceni</w:t>
      </w:r>
      <w:r>
        <w:rPr>
          <w:rFonts w:eastAsiaTheme="minorHAnsi"/>
          <w:kern w:val="0"/>
          <w:sz w:val="22"/>
          <w:szCs w:val="22"/>
          <w:lang w:eastAsia="en-US" w:bidi="ar-SA"/>
          <w14:ligatures w14:val="standardContextual"/>
        </w:rPr>
        <w:t>a</w:t>
      </w:r>
      <w:r w:rsidR="00B70D01" w:rsidRPr="0048541C">
        <w:rPr>
          <w:rFonts w:eastAsiaTheme="minorHAnsi"/>
          <w:kern w:val="0"/>
          <w:sz w:val="22"/>
          <w:szCs w:val="22"/>
          <w:lang w:eastAsia="en-US" w:bidi="ar-SA"/>
          <w14:ligatures w14:val="standardContextual"/>
        </w:rPr>
        <w:t>, czy udostępniane wykonawcy przez podmioty udostępniające zasoby zdolności techniczne lub zawodowe</w:t>
      </w:r>
      <w:r w:rsidR="00136906">
        <w:rPr>
          <w:rFonts w:eastAsiaTheme="minorHAnsi"/>
          <w:kern w:val="0"/>
          <w:sz w:val="22"/>
          <w:szCs w:val="22"/>
          <w:lang w:eastAsia="en-US" w:bidi="ar-SA"/>
          <w14:ligatures w14:val="standardContextual"/>
        </w:rPr>
        <w:t xml:space="preserve"> lub ich sytuacja finansowa lub ekonomiczna</w:t>
      </w:r>
      <w:r w:rsidR="00B70D01" w:rsidRPr="0048541C">
        <w:rPr>
          <w:rFonts w:eastAsiaTheme="minorHAnsi"/>
          <w:kern w:val="0"/>
          <w:sz w:val="22"/>
          <w:szCs w:val="22"/>
          <w:lang w:eastAsia="en-US" w:bidi="ar-SA"/>
          <w14:ligatures w14:val="standardContextual"/>
        </w:rPr>
        <w:t>, pozwalają na wykazanie przez wykonawcę spełniania warunków udziału w postępowaniu, a także bada, czy nie zachodzą wobec tego podmiotu podstawy wykluczenia, które zostały przewidziane względem wykonawcy.</w:t>
      </w:r>
    </w:p>
    <w:p w14:paraId="74810136" w14:textId="68EBED0B" w:rsid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Jeżeli zd</w:t>
      </w:r>
      <w:r w:rsidR="00136906">
        <w:rPr>
          <w:rFonts w:eastAsiaTheme="minorHAnsi"/>
          <w:kern w:val="0"/>
          <w:sz w:val="22"/>
          <w:szCs w:val="22"/>
          <w:lang w:eastAsia="en-US" w:bidi="ar-SA"/>
          <w14:ligatures w14:val="standardContextual"/>
        </w:rPr>
        <w:t xml:space="preserve">olności techniczne lub zawodowe, sytuacja ekonomiczna lub finansowa </w:t>
      </w:r>
      <w:r w:rsidRPr="0048541C">
        <w:rPr>
          <w:rFonts w:eastAsiaTheme="minorHAnsi"/>
          <w:kern w:val="0"/>
          <w:sz w:val="22"/>
          <w:szCs w:val="22"/>
          <w:lang w:eastAsia="en-US" w:bidi="ar-SA"/>
          <w14:ligatures w14:val="standardContextual"/>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E9FD7" w14:textId="77777777" w:rsidR="0048541C"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A717BF" w14:textId="08D7BB62" w:rsidR="009B52E2"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Wykonawca, w przypadku polegania na zdolnościach lub sytuacji podmiotów udostępniających zasoby, przedstawia, wraz z oświadczeniem, o którym mowa w</w:t>
      </w:r>
      <w:r w:rsidRPr="0048541C">
        <w:rPr>
          <w:rFonts w:eastAsiaTheme="minorHAnsi"/>
          <w:b/>
          <w:color w:val="00B050"/>
          <w:kern w:val="0"/>
          <w:sz w:val="22"/>
          <w:szCs w:val="22"/>
          <w:lang w:eastAsia="en-US" w:bidi="ar-SA"/>
          <w14:ligatures w14:val="standardContextual"/>
        </w:rPr>
        <w:t xml:space="preserve"> </w:t>
      </w:r>
      <w:r w:rsidRPr="0048541C">
        <w:rPr>
          <w:rFonts w:eastAsiaTheme="minorHAnsi"/>
          <w:b/>
          <w:kern w:val="0"/>
          <w:sz w:val="22"/>
          <w:szCs w:val="22"/>
          <w:lang w:eastAsia="en-US" w:bidi="ar-SA"/>
          <w14:ligatures w14:val="standardContextual"/>
        </w:rPr>
        <w:t>Załączniku nr 2 SWZ</w:t>
      </w:r>
      <w:r w:rsidRPr="0048541C">
        <w:rPr>
          <w:rFonts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48541C">
        <w:rPr>
          <w:rFonts w:eastAsiaTheme="minorHAnsi"/>
          <w:b/>
          <w:kern w:val="0"/>
          <w:sz w:val="22"/>
          <w:szCs w:val="22"/>
          <w:lang w:eastAsia="en-US" w:bidi="ar-SA"/>
          <w14:ligatures w14:val="standardContextual"/>
        </w:rPr>
        <w:t>Załącznikiem nr 2A SWZ</w:t>
      </w:r>
      <w:r w:rsidRPr="0048541C">
        <w:rPr>
          <w:rFonts w:eastAsiaTheme="minorHAnsi"/>
          <w:kern w:val="0"/>
          <w:sz w:val="22"/>
          <w:szCs w:val="22"/>
          <w:lang w:eastAsia="en-US" w:bidi="ar-SA"/>
          <w14:ligatures w14:val="standardContextual"/>
        </w:rPr>
        <w:t>.</w:t>
      </w:r>
      <w:bookmarkStart w:id="20" w:name="_Hlk159586581"/>
      <w:bookmarkEnd w:id="17"/>
    </w:p>
    <w:bookmarkEnd w:id="19"/>
    <w:p w14:paraId="3FE93DA7" w14:textId="77777777" w:rsidR="009B52E2" w:rsidRPr="009B52E2" w:rsidRDefault="009B52E2" w:rsidP="009B52E2">
      <w:pPr>
        <w:pStyle w:val="Akapitzlist"/>
        <w:suppressAutoHyphens w:val="0"/>
        <w:autoSpaceDE w:val="0"/>
        <w:autoSpaceDN/>
        <w:adjustRightInd w:val="0"/>
        <w:spacing w:after="160" w:line="259" w:lineRule="auto"/>
        <w:ind w:left="1429"/>
        <w:contextualSpacing/>
        <w:jc w:val="both"/>
        <w:textAlignment w:val="auto"/>
        <w:rPr>
          <w:rFonts w:eastAsiaTheme="minorHAnsi"/>
          <w:kern w:val="0"/>
          <w:sz w:val="22"/>
          <w:szCs w:val="22"/>
          <w:lang w:eastAsia="en-US" w:bidi="ar-SA"/>
          <w14:ligatures w14:val="standardContextual"/>
        </w:rPr>
      </w:pPr>
    </w:p>
    <w:p w14:paraId="3B392D1E" w14:textId="31812166" w:rsidR="009B52E2" w:rsidRPr="009B52E2" w:rsidRDefault="00B70D01">
      <w:pPr>
        <w:pStyle w:val="Akapitzlist"/>
        <w:numPr>
          <w:ilvl w:val="0"/>
          <w:numId w:val="75"/>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346D2844" w14:textId="77777777" w:rsid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lastRenderedPageBreak/>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36846C67" w14:textId="77777777" w:rsid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sidRPr="00755E28">
        <w:rPr>
          <w:rFonts w:eastAsiaTheme="minorHAnsi"/>
          <w:kern w:val="0"/>
          <w:sz w:val="22"/>
          <w:szCs w:val="22"/>
          <w:lang w:eastAsia="en-US" w:bidi="ar-SA"/>
          <w14:ligatures w14:val="standardContextual"/>
        </w:rPr>
        <w:t>. Wzór</w:t>
      </w:r>
      <w:r w:rsidRPr="00755E28">
        <w:rPr>
          <w:rFonts w:eastAsiaTheme="minorHAnsi"/>
          <w:kern w:val="0"/>
          <w:sz w:val="22"/>
          <w:szCs w:val="22"/>
          <w:lang w:eastAsia="en-US" w:bidi="ar-SA"/>
          <w14:ligatures w14:val="standardContextual"/>
        </w:rPr>
        <w:t xml:space="preserve"> </w:t>
      </w:r>
      <w:r w:rsidR="008A2CC4" w:rsidRPr="00755E28">
        <w:rPr>
          <w:rFonts w:eastAsiaTheme="minorHAnsi"/>
          <w:kern w:val="0"/>
          <w:sz w:val="22"/>
          <w:szCs w:val="22"/>
          <w:lang w:eastAsia="en-US" w:bidi="ar-SA"/>
          <w14:ligatures w14:val="standardContextual"/>
        </w:rPr>
        <w:t xml:space="preserve">oświadczenia </w:t>
      </w:r>
      <w:r w:rsidRPr="00755E28">
        <w:rPr>
          <w:rFonts w:eastAsiaTheme="minorHAnsi"/>
          <w:kern w:val="0"/>
          <w:sz w:val="22"/>
          <w:szCs w:val="22"/>
          <w:lang w:eastAsia="en-US" w:bidi="ar-SA"/>
          <w14:ligatures w14:val="standardContextual"/>
        </w:rPr>
        <w:t xml:space="preserve">stanowi </w:t>
      </w:r>
      <w:r w:rsidRPr="00755E28">
        <w:rPr>
          <w:rFonts w:eastAsiaTheme="minorHAnsi"/>
          <w:b/>
          <w:kern w:val="0"/>
          <w:sz w:val="22"/>
          <w:szCs w:val="22"/>
          <w:lang w:eastAsia="en-US" w:bidi="ar-SA"/>
          <w14:ligatures w14:val="standardContextual"/>
        </w:rPr>
        <w:t>załącznik nr 4</w:t>
      </w:r>
      <w:r w:rsidR="00797444" w:rsidRPr="00755E28">
        <w:rPr>
          <w:rFonts w:eastAsiaTheme="minorHAnsi"/>
          <w:kern w:val="0"/>
          <w:sz w:val="22"/>
          <w:szCs w:val="22"/>
          <w:lang w:eastAsia="en-US" w:bidi="ar-SA"/>
          <w14:ligatures w14:val="standardContextual"/>
        </w:rPr>
        <w:t xml:space="preserve"> </w:t>
      </w:r>
      <w:r w:rsidR="00797444" w:rsidRPr="00755E28">
        <w:rPr>
          <w:rFonts w:eastAsiaTheme="minorHAnsi"/>
          <w:b/>
          <w:kern w:val="0"/>
          <w:sz w:val="22"/>
          <w:szCs w:val="22"/>
          <w:lang w:eastAsia="en-US" w:bidi="ar-SA"/>
          <w14:ligatures w14:val="standardContextual"/>
        </w:rPr>
        <w:t>SWZ</w:t>
      </w:r>
      <w:r w:rsidRPr="00755E28">
        <w:rPr>
          <w:rFonts w:eastAsiaTheme="minorHAnsi"/>
          <w:kern w:val="0"/>
          <w:sz w:val="22"/>
          <w:szCs w:val="22"/>
          <w:lang w:eastAsia="en-US" w:bidi="ar-SA"/>
          <w14:ligatures w14:val="standardContextual"/>
        </w:rPr>
        <w:t>.</w:t>
      </w:r>
    </w:p>
    <w:p w14:paraId="3D16ECEF" w14:textId="26DE3AD9" w:rsidR="00F45264"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15"/>
      <w:bookmarkEnd w:id="20"/>
    </w:p>
    <w:p w14:paraId="0916083F" w14:textId="77777777" w:rsidR="004F05D3" w:rsidRPr="00755E28" w:rsidRDefault="004F05D3" w:rsidP="007F1759">
      <w:pPr>
        <w:pStyle w:val="Akapitzlist"/>
        <w:suppressAutoHyphens w:val="0"/>
        <w:autoSpaceDE w:val="0"/>
        <w:autoSpaceDN/>
        <w:adjustRightInd w:val="0"/>
        <w:spacing w:after="160" w:line="259" w:lineRule="auto"/>
        <w:ind w:left="360"/>
        <w:contextualSpacing/>
        <w:jc w:val="both"/>
        <w:textAlignment w:val="auto"/>
        <w:rPr>
          <w:rFonts w:eastAsiaTheme="minorHAnsi"/>
          <w:kern w:val="0"/>
          <w:sz w:val="22"/>
          <w:szCs w:val="22"/>
          <w:lang w:eastAsia="en-US" w:bidi="ar-SA"/>
          <w14:ligatures w14:val="standardContextual"/>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6A8942ED"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01BB5ED0" w14:textId="77777777" w:rsidR="007F1759" w:rsidRPr="00C8054A" w:rsidRDefault="007F1759" w:rsidP="00814736">
            <w:pPr>
              <w:pStyle w:val="Standard"/>
              <w:rPr>
                <w:bCs w:val="0"/>
              </w:rPr>
            </w:pPr>
          </w:p>
          <w:p w14:paraId="0C30F1B6" w14:textId="396C1355" w:rsidR="007F1759" w:rsidRPr="00FF28D4" w:rsidRDefault="007F1759" w:rsidP="00814736">
            <w:pPr>
              <w:pStyle w:val="Akapitzlist"/>
              <w:numPr>
                <w:ilvl w:val="0"/>
                <w:numId w:val="59"/>
              </w:numPr>
              <w:rPr>
                <w:rFonts w:eastAsia="Calibri"/>
                <w:b/>
                <w:bCs w:val="0"/>
                <w:lang w:eastAsia="en-US"/>
              </w:rPr>
            </w:pPr>
            <w:r>
              <w:rPr>
                <w:rFonts w:eastAsia="Calibri"/>
                <w:b/>
                <w:bCs w:val="0"/>
                <w:lang w:eastAsia="en-US"/>
              </w:rPr>
              <w:t>Podmiotowe środki dowodowe</w:t>
            </w:r>
          </w:p>
          <w:p w14:paraId="4CB583AC" w14:textId="77777777" w:rsidR="007F1759" w:rsidRPr="00D57F92" w:rsidRDefault="007F1759" w:rsidP="00814736">
            <w:pPr>
              <w:pStyle w:val="Akapitzlist"/>
              <w:tabs>
                <w:tab w:val="left" w:pos="466"/>
              </w:tabs>
              <w:ind w:left="466"/>
              <w:rPr>
                <w:rFonts w:ascii="Calibri Light" w:hAnsi="Calibri Light"/>
                <w:b/>
              </w:rPr>
            </w:pPr>
          </w:p>
        </w:tc>
      </w:tr>
    </w:tbl>
    <w:p w14:paraId="00EE422B" w14:textId="77777777" w:rsidR="00F45264" w:rsidRPr="00654722" w:rsidRDefault="00F45264" w:rsidP="00F45264">
      <w:pPr>
        <w:pStyle w:val="Standard"/>
        <w:suppressAutoHyphens w:val="0"/>
        <w:ind w:left="720"/>
        <w:rPr>
          <w:color w:val="FF0000"/>
          <w:sz w:val="22"/>
          <w:szCs w:val="22"/>
        </w:rPr>
      </w:pPr>
    </w:p>
    <w:p w14:paraId="624A5371" w14:textId="77777777" w:rsidR="00F45264" w:rsidRPr="00DC2694" w:rsidRDefault="00F45264">
      <w:pPr>
        <w:pStyle w:val="Standard"/>
        <w:numPr>
          <w:ilvl w:val="0"/>
          <w:numId w:val="66"/>
        </w:numPr>
        <w:suppressAutoHyphens w:val="0"/>
        <w:ind w:hanging="436"/>
        <w:jc w:val="both"/>
        <w:textAlignment w:val="auto"/>
        <w:rPr>
          <w:sz w:val="22"/>
          <w:szCs w:val="22"/>
        </w:rPr>
      </w:pPr>
      <w:r w:rsidRPr="00DC2694">
        <w:rPr>
          <w:bCs w:val="0"/>
          <w:sz w:val="22"/>
          <w:szCs w:val="22"/>
          <w:lang w:eastAsia="en-US"/>
        </w:rPr>
        <w:t xml:space="preserve">Do oferty każdy Wykonawca musi dołączyć aktualne na dzień składania ofert oświadczenie, o którym mowa </w:t>
      </w:r>
      <w:r w:rsidRPr="00DC2694">
        <w:rPr>
          <w:b/>
          <w:sz w:val="22"/>
          <w:szCs w:val="22"/>
          <w:lang w:eastAsia="en-US"/>
        </w:rPr>
        <w:t>w art. 125 ust. 1</w:t>
      </w:r>
      <w:r w:rsidRPr="00DC2694">
        <w:rPr>
          <w:bCs w:val="0"/>
          <w:sz w:val="22"/>
          <w:szCs w:val="22"/>
          <w:lang w:eastAsia="en-US"/>
        </w:rPr>
        <w:t xml:space="preserve"> ustawy, stanowiący </w:t>
      </w:r>
      <w:r w:rsidRPr="00DC2694">
        <w:rPr>
          <w:b/>
          <w:sz w:val="22"/>
          <w:szCs w:val="22"/>
          <w:lang w:eastAsia="en-US"/>
        </w:rPr>
        <w:t>Załącznik nr 2</w:t>
      </w:r>
      <w:r w:rsidRPr="00DC2694">
        <w:rPr>
          <w:bCs w:val="0"/>
          <w:sz w:val="22"/>
          <w:szCs w:val="22"/>
          <w:lang w:eastAsia="en-US"/>
        </w:rPr>
        <w:t xml:space="preserve"> do SWZ. Oświadczenie wskazane powyżej stanowi dowód potwierdzający brak podstaw wykluczenia oraz spełniania warunków w postępowaniu odpowiednio na dzień składania ofert.</w:t>
      </w:r>
      <w:r w:rsidRPr="00DC2694">
        <w:rPr>
          <w:sz w:val="22"/>
          <w:szCs w:val="22"/>
        </w:rPr>
        <w:t xml:space="preserve"> </w:t>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DC2694">
        <w:rPr>
          <w:rFonts w:eastAsiaTheme="minorHAnsi"/>
          <w:b/>
          <w:sz w:val="22"/>
          <w:szCs w:val="22"/>
          <w:lang w:eastAsia="en-US"/>
        </w:rPr>
        <w:t>Załącznik nr 2A</w:t>
      </w:r>
      <w:r w:rsidRPr="00DC2694">
        <w:rPr>
          <w:rFonts w:eastAsiaTheme="minorHAnsi"/>
          <w:sz w:val="22"/>
          <w:szCs w:val="22"/>
          <w:lang w:eastAsia="en-US"/>
        </w:rPr>
        <w:t xml:space="preserve"> do SWZ), potwierdzające brak podstaw wykluczenia tego podmiotu oraz odpowiednio spełnianie warunków udziału w postępowaniu</w:t>
      </w:r>
    </w:p>
    <w:p w14:paraId="587010C8" w14:textId="77777777" w:rsidR="00F45264" w:rsidRPr="00DC2694" w:rsidRDefault="00F45264" w:rsidP="00F45264">
      <w:pPr>
        <w:pStyle w:val="Standard"/>
        <w:suppressAutoHyphens w:val="0"/>
        <w:jc w:val="both"/>
        <w:textAlignment w:val="auto"/>
        <w:rPr>
          <w:sz w:val="22"/>
          <w:szCs w:val="22"/>
        </w:rPr>
      </w:pPr>
    </w:p>
    <w:p w14:paraId="5E40B6B9" w14:textId="77777777" w:rsidR="00F45264" w:rsidRPr="00DC2694" w:rsidRDefault="00F45264">
      <w:pPr>
        <w:pStyle w:val="Standard"/>
        <w:numPr>
          <w:ilvl w:val="0"/>
          <w:numId w:val="66"/>
        </w:numPr>
        <w:suppressAutoHyphens w:val="0"/>
        <w:ind w:hanging="436"/>
        <w:jc w:val="both"/>
        <w:textAlignment w:val="auto"/>
        <w:rPr>
          <w:sz w:val="22"/>
          <w:szCs w:val="22"/>
        </w:rPr>
      </w:pPr>
      <w:r w:rsidRPr="00DC2694">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73AED0E3" w14:textId="77777777" w:rsidR="00F45264" w:rsidRPr="00DC2694" w:rsidRDefault="00F45264">
      <w:pPr>
        <w:pStyle w:val="Standard"/>
        <w:numPr>
          <w:ilvl w:val="0"/>
          <w:numId w:val="64"/>
        </w:numPr>
        <w:tabs>
          <w:tab w:val="left" w:pos="851"/>
        </w:tabs>
        <w:suppressAutoHyphens w:val="0"/>
        <w:jc w:val="both"/>
        <w:textAlignment w:val="auto"/>
        <w:rPr>
          <w:sz w:val="22"/>
          <w:szCs w:val="22"/>
        </w:rPr>
      </w:pPr>
      <w:r w:rsidRPr="00DC2694">
        <w:rPr>
          <w:b/>
          <w:sz w:val="22"/>
          <w:szCs w:val="22"/>
        </w:rPr>
        <w:t>oświadczenia</w:t>
      </w:r>
      <w:r w:rsidRPr="00DC2694">
        <w:rPr>
          <w:sz w:val="22"/>
          <w:szCs w:val="22"/>
        </w:rPr>
        <w:t xml:space="preserve"> Wykonawcy, w zakresie art. 108 ust. 1 pkt 5 ustawy Pzp, </w:t>
      </w:r>
      <w:r w:rsidRPr="00DC2694">
        <w:rPr>
          <w:b/>
          <w:sz w:val="22"/>
          <w:szCs w:val="22"/>
        </w:rPr>
        <w:t>o braku przynależności do tej samej grupy kapitałowej</w:t>
      </w:r>
      <w:r w:rsidRPr="00DC2694">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DC2694">
        <w:rPr>
          <w:b/>
          <w:bCs w:val="0"/>
          <w:sz w:val="22"/>
          <w:szCs w:val="22"/>
        </w:rPr>
        <w:t>Załącznik nr 5</w:t>
      </w:r>
      <w:r w:rsidRPr="00DC2694">
        <w:rPr>
          <w:sz w:val="22"/>
          <w:szCs w:val="22"/>
        </w:rPr>
        <w:t xml:space="preserve"> do SWZ,</w:t>
      </w:r>
    </w:p>
    <w:p w14:paraId="14909412" w14:textId="77777777" w:rsidR="00F45264" w:rsidRPr="00BA43FC" w:rsidRDefault="00F45264">
      <w:pPr>
        <w:pStyle w:val="Standard"/>
        <w:numPr>
          <w:ilvl w:val="0"/>
          <w:numId w:val="64"/>
        </w:numPr>
        <w:tabs>
          <w:tab w:val="left" w:pos="851"/>
        </w:tabs>
        <w:suppressAutoHyphens w:val="0"/>
        <w:jc w:val="both"/>
        <w:textAlignment w:val="auto"/>
        <w:rPr>
          <w:sz w:val="22"/>
          <w:szCs w:val="22"/>
        </w:rPr>
      </w:pPr>
      <w:r w:rsidRPr="00DC2694">
        <w:rPr>
          <w:rFonts w:eastAsia="Lucida Sans Unicode"/>
          <w:b/>
          <w:sz w:val="22"/>
          <w:szCs w:val="22"/>
          <w:lang w:eastAsia="zh-CN"/>
        </w:rPr>
        <w:t>oświadczenia</w:t>
      </w:r>
      <w:r w:rsidRPr="00DC2694">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DC2694">
        <w:rPr>
          <w:rFonts w:eastAsia="Lucida Sans Unicode"/>
          <w:b/>
          <w:bCs w:val="0"/>
          <w:sz w:val="22"/>
          <w:szCs w:val="22"/>
          <w:lang w:eastAsia="zh-CN"/>
        </w:rPr>
        <w:t>Załącznik nr 6</w:t>
      </w:r>
      <w:r w:rsidRPr="00DC2694">
        <w:rPr>
          <w:rFonts w:eastAsia="Lucida Sans Unicode"/>
          <w:sz w:val="22"/>
          <w:szCs w:val="22"/>
          <w:lang w:eastAsia="zh-CN"/>
        </w:rPr>
        <w:t xml:space="preserve"> do SWZ.</w:t>
      </w:r>
    </w:p>
    <w:p w14:paraId="098D36E8" w14:textId="77777777" w:rsidR="00F45264" w:rsidRDefault="00F45264" w:rsidP="00F45264">
      <w:pPr>
        <w:pStyle w:val="Standard"/>
        <w:tabs>
          <w:tab w:val="left" w:pos="851"/>
        </w:tabs>
        <w:suppressAutoHyphens w:val="0"/>
        <w:ind w:left="708"/>
        <w:jc w:val="both"/>
        <w:textAlignment w:val="auto"/>
        <w:rPr>
          <w:rFonts w:eastAsiaTheme="minorHAnsi"/>
          <w:sz w:val="22"/>
          <w:szCs w:val="22"/>
          <w:lang w:eastAsia="en-US"/>
        </w:rPr>
      </w:pPr>
      <w:r>
        <w:rPr>
          <w:sz w:val="22"/>
          <w:szCs w:val="22"/>
        </w:rPr>
        <w:tab/>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w:t>
      </w:r>
      <w:r>
        <w:rPr>
          <w:rFonts w:eastAsiaTheme="minorHAnsi"/>
          <w:sz w:val="22"/>
          <w:szCs w:val="22"/>
          <w:lang w:eastAsia="en-US"/>
        </w:rPr>
        <w:t xml:space="preserve">. </w:t>
      </w:r>
    </w:p>
    <w:p w14:paraId="3E00E686" w14:textId="07108878" w:rsidR="00442E57" w:rsidRPr="00442E57" w:rsidRDefault="00442E57" w:rsidP="00442E57">
      <w:pPr>
        <w:pStyle w:val="Akapitzlist"/>
        <w:numPr>
          <w:ilvl w:val="0"/>
          <w:numId w:val="64"/>
        </w:numPr>
        <w:suppressAutoHyphens w:val="0"/>
        <w:autoSpaceDE w:val="0"/>
        <w:adjustRightInd w:val="0"/>
        <w:spacing w:after="58"/>
        <w:contextualSpacing/>
        <w:jc w:val="both"/>
        <w:textAlignment w:val="auto"/>
        <w:rPr>
          <w:rFonts w:eastAsiaTheme="minorHAnsi"/>
          <w:color w:val="000000"/>
          <w:sz w:val="22"/>
          <w:szCs w:val="22"/>
          <w:lang w:eastAsia="en-US"/>
        </w:rPr>
      </w:pPr>
      <w:r w:rsidRPr="00442E57">
        <w:rPr>
          <w:rFonts w:eastAsiaTheme="minorHAnsi"/>
          <w:b/>
          <w:color w:val="000000"/>
          <w:sz w:val="22"/>
          <w:szCs w:val="22"/>
          <w:lang w:eastAsia="en-US"/>
        </w:rPr>
        <w:t xml:space="preserve">informację banku lub spółdzielczej kasy oszczędnościowo-kredytowej </w:t>
      </w:r>
      <w:r w:rsidRPr="00442E57">
        <w:rPr>
          <w:rFonts w:eastAsiaTheme="minorHAnsi"/>
          <w:color w:val="000000"/>
          <w:sz w:val="22"/>
          <w:szCs w:val="22"/>
          <w:lang w:eastAsia="en-US"/>
        </w:rPr>
        <w:t xml:space="preserve">potwierdzającej wysokość posiadanych środków finansowych lub zdolność kredytową wykonawcy, w okresie nie wcześniejszym niż 3 miesiące przed jej złożeniem; </w:t>
      </w:r>
    </w:p>
    <w:p w14:paraId="098016E2" w14:textId="77777777" w:rsidR="00F45264" w:rsidRPr="00DC2694" w:rsidRDefault="00F45264">
      <w:pPr>
        <w:widowControl/>
        <w:numPr>
          <w:ilvl w:val="0"/>
          <w:numId w:val="6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b/>
          <w:bCs/>
          <w:kern w:val="0"/>
          <w:sz w:val="22"/>
          <w:szCs w:val="22"/>
          <w:lang w:eastAsia="en-US" w:bidi="ar-SA"/>
          <w14:ligatures w14:val="standardContextual"/>
        </w:rPr>
        <w:t>Wykaz osób,</w:t>
      </w:r>
      <w:r w:rsidRPr="00DC2694">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475DD6">
        <w:rPr>
          <w:rFonts w:ascii="Arial" w:eastAsiaTheme="minorHAnsi" w:hAnsi="Arial" w:cs="Arial"/>
          <w:b/>
          <w:bCs/>
          <w:kern w:val="0"/>
          <w:sz w:val="22"/>
          <w:szCs w:val="22"/>
          <w:lang w:eastAsia="en-US" w:bidi="ar-SA"/>
          <w14:ligatures w14:val="standardContextual"/>
        </w:rPr>
        <w:t>Załącznik nr 7 do SWZ.</w:t>
      </w:r>
    </w:p>
    <w:p w14:paraId="6D2B3064" w14:textId="77777777" w:rsidR="001B395D" w:rsidRDefault="00F45264" w:rsidP="001B395D">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5754108E" w14:textId="494ACF2E" w:rsidR="00F45264" w:rsidRDefault="00F45264">
      <w:pPr>
        <w:pStyle w:val="Akapitzlist"/>
        <w:numPr>
          <w:ilvl w:val="0"/>
          <w:numId w:val="64"/>
        </w:numPr>
        <w:suppressAutoHyphens w:val="0"/>
        <w:autoSpaceDE w:val="0"/>
        <w:adjustRightInd w:val="0"/>
        <w:contextualSpacing/>
        <w:jc w:val="both"/>
        <w:textAlignment w:val="auto"/>
        <w:rPr>
          <w:rFonts w:eastAsiaTheme="minorHAnsi"/>
          <w:kern w:val="0"/>
          <w:sz w:val="22"/>
          <w:szCs w:val="22"/>
          <w:lang w:eastAsia="en-US" w:bidi="ar-SA"/>
          <w14:ligatures w14:val="standardContextual"/>
        </w:rPr>
      </w:pPr>
      <w:r w:rsidRPr="001B395D">
        <w:rPr>
          <w:rFonts w:eastAsiaTheme="minorHAnsi"/>
          <w:b/>
          <w:kern w:val="0"/>
          <w:sz w:val="22"/>
          <w:szCs w:val="22"/>
          <w:lang w:eastAsia="en-US" w:bidi="ar-SA"/>
          <w14:ligatures w14:val="standardContextual"/>
        </w:rPr>
        <w:t xml:space="preserve">Wykaz </w:t>
      </w:r>
      <w:r w:rsidR="001F577D" w:rsidRPr="001B395D">
        <w:rPr>
          <w:rFonts w:eastAsiaTheme="minorHAnsi"/>
          <w:b/>
          <w:kern w:val="0"/>
          <w:sz w:val="22"/>
          <w:szCs w:val="22"/>
          <w:lang w:eastAsia="en-US" w:bidi="ar-SA"/>
          <w14:ligatures w14:val="standardContextual"/>
        </w:rPr>
        <w:t>robót budowlanych</w:t>
      </w:r>
      <w:r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 xml:space="preserve">wykonanych nie wcześniej niż w okresie ostatnich 5 lat, </w:t>
      </w:r>
      <w:r w:rsidR="00962B00" w:rsidRPr="001B395D">
        <w:rPr>
          <w:rFonts w:eastAsiaTheme="minorHAnsi"/>
          <w:kern w:val="0"/>
          <w:sz w:val="22"/>
          <w:szCs w:val="22"/>
          <w:lang w:eastAsia="en-US" w:bidi="ar-SA"/>
          <w14:ligatures w14:val="standardContextual"/>
        </w:rPr>
        <w:t>a jeżeli okres prowadzenia dzia</w:t>
      </w:r>
      <w:r w:rsidR="001F577D" w:rsidRPr="001B395D">
        <w:rPr>
          <w:rFonts w:eastAsiaTheme="minorHAnsi"/>
          <w:kern w:val="0"/>
          <w:sz w:val="22"/>
          <w:szCs w:val="22"/>
          <w:lang w:eastAsia="en-US" w:bidi="ar-SA"/>
          <w14:ligatures w14:val="standardContextual"/>
        </w:rPr>
        <w:t xml:space="preserve">łalności jest krótszy – w tym okresie, wraz z podaniem </w:t>
      </w:r>
      <w:r w:rsidR="001F577D" w:rsidRPr="001B395D">
        <w:rPr>
          <w:rFonts w:eastAsiaTheme="minorHAnsi"/>
          <w:kern w:val="0"/>
          <w:sz w:val="22"/>
          <w:szCs w:val="22"/>
          <w:lang w:eastAsia="en-US" w:bidi="ar-SA"/>
          <w14:ligatures w14:val="standardContextual"/>
        </w:rPr>
        <w:lastRenderedPageBreak/>
        <w:t xml:space="preserve">ich rodzaju, wartości, daty </w:t>
      </w:r>
      <w:r w:rsidR="00962B00" w:rsidRPr="001B395D">
        <w:rPr>
          <w:rFonts w:eastAsiaTheme="minorHAnsi"/>
          <w:kern w:val="0"/>
          <w:sz w:val="22"/>
          <w:szCs w:val="22"/>
          <w:lang w:eastAsia="en-US" w:bidi="ar-SA"/>
          <w14:ligatures w14:val="standardContextual"/>
        </w:rPr>
        <w:t>i miejsca wykonania oraz podmio</w:t>
      </w:r>
      <w:r w:rsidR="001F577D" w:rsidRPr="001B395D">
        <w:rPr>
          <w:rFonts w:eastAsiaTheme="minorHAnsi"/>
          <w:kern w:val="0"/>
          <w:sz w:val="22"/>
          <w:szCs w:val="22"/>
          <w:lang w:eastAsia="en-US" w:bidi="ar-SA"/>
          <w14:ligatures w14:val="standardContextual"/>
        </w:rPr>
        <w:t>tów, na rzecz których roboty te zostały wykonane, oraz załączeniem dowodów określających, czy te roboty budowlane</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zostały wykonane należycie, przy czym dowodami, o których mowa, są referencje bądź inne dokumenty sporządzone</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przez podmiot, na rzecz którego roboty budowlane zostały wykonane, a jeżeli wykonawca z przyczyn niezależnych</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od niego nie jest w stanie uzyskać tych dokumentów – inne odpowiednie dokumenty</w:t>
      </w:r>
      <w:r w:rsidR="00ED0536">
        <w:rPr>
          <w:rFonts w:eastAsiaTheme="minorHAnsi"/>
          <w:kern w:val="0"/>
          <w:sz w:val="22"/>
          <w:szCs w:val="22"/>
          <w:lang w:eastAsia="en-US" w:bidi="ar-SA"/>
          <w14:ligatures w14:val="standardContextual"/>
        </w:rPr>
        <w:t xml:space="preserve"> - w</w:t>
      </w:r>
      <w:r w:rsidRPr="001B395D">
        <w:rPr>
          <w:rFonts w:eastAsiaTheme="minorHAnsi"/>
          <w:kern w:val="0"/>
          <w:sz w:val="22"/>
          <w:szCs w:val="22"/>
          <w:lang w:eastAsia="en-US" w:bidi="ar-SA"/>
          <w14:ligatures w14:val="standardContextual"/>
        </w:rPr>
        <w:t xml:space="preserve">zór stanowi </w:t>
      </w:r>
      <w:r w:rsidRPr="001B395D">
        <w:rPr>
          <w:rFonts w:eastAsiaTheme="minorHAnsi"/>
          <w:b/>
          <w:kern w:val="0"/>
          <w:sz w:val="22"/>
          <w:szCs w:val="22"/>
          <w:lang w:eastAsia="en-US" w:bidi="ar-SA"/>
          <w14:ligatures w14:val="standardContextual"/>
        </w:rPr>
        <w:t>Załącznik nr 8 do SWZ</w:t>
      </w:r>
      <w:r w:rsidRPr="001B395D">
        <w:rPr>
          <w:rFonts w:eastAsiaTheme="minorHAnsi"/>
          <w:kern w:val="0"/>
          <w:sz w:val="22"/>
          <w:szCs w:val="22"/>
          <w:lang w:eastAsia="en-US" w:bidi="ar-SA"/>
          <w14:ligatures w14:val="standardContextual"/>
        </w:rPr>
        <w:t>.</w:t>
      </w:r>
    </w:p>
    <w:p w14:paraId="0048C1C7" w14:textId="77777777" w:rsidR="00B71B8D" w:rsidRPr="00B71B8D" w:rsidRDefault="00B71B8D" w:rsidP="00B71B8D">
      <w:pPr>
        <w:pStyle w:val="Akapitzlist"/>
        <w:numPr>
          <w:ilvl w:val="0"/>
          <w:numId w:val="64"/>
        </w:numPr>
        <w:suppressAutoHyphens w:val="0"/>
        <w:autoSpaceDE w:val="0"/>
        <w:adjustRightInd w:val="0"/>
        <w:contextualSpacing/>
        <w:jc w:val="both"/>
        <w:textAlignment w:val="auto"/>
        <w:rPr>
          <w:rFonts w:eastAsiaTheme="minorHAnsi"/>
          <w:kern w:val="0"/>
          <w:sz w:val="22"/>
          <w:szCs w:val="22"/>
          <w:lang w:eastAsia="en-US" w:bidi="ar-SA"/>
          <w14:ligatures w14:val="standardContextual"/>
        </w:rPr>
      </w:pPr>
      <w:r w:rsidRPr="00B71B8D">
        <w:rPr>
          <w:rFonts w:eastAsiaTheme="minorHAnsi"/>
          <w:b/>
          <w:bCs w:val="0"/>
          <w:kern w:val="0"/>
          <w:sz w:val="22"/>
          <w:szCs w:val="22"/>
          <w:lang w:eastAsia="en-US" w:bidi="ar-SA"/>
          <w14:ligatures w14:val="standardContextual"/>
        </w:rPr>
        <w:t>zaświadczenia</w:t>
      </w:r>
      <w:r w:rsidRPr="00B71B8D">
        <w:rPr>
          <w:rFonts w:eastAsiaTheme="minorHAnsi"/>
          <w:kern w:val="0"/>
          <w:sz w:val="22"/>
          <w:szCs w:val="22"/>
          <w:lang w:eastAsia="en-US" w:bidi="ar-SA"/>
          <w14:ligatures w14:val="standardContextual"/>
        </w:rPr>
        <w:t xml:space="preserve">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5429BABA" w14:textId="0E175AB2" w:rsidR="00B71B8D" w:rsidRPr="00B71B8D" w:rsidRDefault="00B71B8D" w:rsidP="00B71B8D">
      <w:pPr>
        <w:pStyle w:val="Akapitzlist"/>
        <w:numPr>
          <w:ilvl w:val="0"/>
          <w:numId w:val="64"/>
        </w:numPr>
        <w:suppressAutoHyphens w:val="0"/>
        <w:autoSpaceDE w:val="0"/>
        <w:adjustRightInd w:val="0"/>
        <w:contextualSpacing/>
        <w:jc w:val="both"/>
        <w:textAlignment w:val="auto"/>
        <w:rPr>
          <w:rFonts w:eastAsiaTheme="minorHAnsi"/>
          <w:kern w:val="0"/>
          <w:sz w:val="22"/>
          <w:szCs w:val="22"/>
          <w:lang w:eastAsia="en-US" w:bidi="ar-SA"/>
          <w14:ligatures w14:val="standardContextual"/>
        </w:rPr>
      </w:pPr>
      <w:r w:rsidRPr="00B71B8D">
        <w:rPr>
          <w:rFonts w:eastAsiaTheme="minorHAnsi"/>
          <w:b/>
          <w:bCs w:val="0"/>
          <w:kern w:val="0"/>
          <w:sz w:val="22"/>
          <w:szCs w:val="22"/>
          <w:lang w:eastAsia="en-US" w:bidi="ar-SA"/>
          <w14:ligatures w14:val="standardContextual"/>
        </w:rPr>
        <w:t>zaświadczenia</w:t>
      </w:r>
      <w:r w:rsidRPr="00B71B8D">
        <w:rPr>
          <w:rFonts w:eastAsiaTheme="minorHAnsi"/>
          <w:kern w:val="0"/>
          <w:sz w:val="22"/>
          <w:szCs w:val="22"/>
          <w:lang w:eastAsia="en-US" w:bidi="ar-SA"/>
          <w14:ligatures w14:val="standardContextual"/>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66CCD91" w14:textId="77777777" w:rsidR="001B395D" w:rsidRPr="001B395D" w:rsidRDefault="001B395D" w:rsidP="001B395D">
      <w:pPr>
        <w:pStyle w:val="Akapitzlist"/>
        <w:suppressAutoHyphens w:val="0"/>
        <w:autoSpaceDE w:val="0"/>
        <w:adjustRightInd w:val="0"/>
        <w:contextualSpacing/>
        <w:jc w:val="both"/>
        <w:textAlignment w:val="auto"/>
        <w:rPr>
          <w:rFonts w:eastAsiaTheme="minorHAnsi"/>
          <w:kern w:val="0"/>
          <w:sz w:val="22"/>
          <w:szCs w:val="22"/>
          <w:lang w:eastAsia="en-US" w:bidi="ar-SA"/>
          <w14:ligatures w14:val="standardContextual"/>
        </w:rPr>
      </w:pPr>
    </w:p>
    <w:p w14:paraId="4F0BEB6E" w14:textId="77777777" w:rsidR="00F45264" w:rsidRPr="00DC2694" w:rsidRDefault="00F45264">
      <w:pPr>
        <w:pStyle w:val="Akapitzlist"/>
        <w:numPr>
          <w:ilvl w:val="0"/>
          <w:numId w:val="66"/>
        </w:numPr>
        <w:tabs>
          <w:tab w:val="clear" w:pos="720"/>
          <w:tab w:val="num" w:pos="426"/>
        </w:tabs>
        <w:spacing w:line="254" w:lineRule="auto"/>
        <w:ind w:hanging="436"/>
        <w:jc w:val="both"/>
        <w:textAlignment w:val="auto"/>
        <w:rPr>
          <w:rFonts w:eastAsia="Lucida Sans Unicode"/>
          <w:kern w:val="2"/>
          <w:sz w:val="22"/>
          <w:szCs w:val="22"/>
          <w:lang w:bidi="ar-SA"/>
        </w:rPr>
      </w:pPr>
      <w:r w:rsidRPr="00DC2694">
        <w:rPr>
          <w:kern w:val="0"/>
          <w:sz w:val="22"/>
          <w:szCs w:val="22"/>
          <w:lang w:bidi="ar-SA"/>
        </w:rPr>
        <w:t>Zamawiający nie wzywa do złożenia podmiotowych środków dowodowych, jeżeli:</w:t>
      </w:r>
    </w:p>
    <w:p w14:paraId="1753BE9E" w14:textId="77777777" w:rsidR="00F45264" w:rsidRPr="00DC2694" w:rsidRDefault="00F45264">
      <w:pPr>
        <w:pStyle w:val="Akapitzlist"/>
        <w:numPr>
          <w:ilvl w:val="0"/>
          <w:numId w:val="65"/>
        </w:numPr>
        <w:spacing w:line="254" w:lineRule="auto"/>
        <w:jc w:val="both"/>
        <w:textAlignment w:val="auto"/>
        <w:rPr>
          <w:kern w:val="0"/>
          <w:sz w:val="22"/>
          <w:szCs w:val="22"/>
        </w:rPr>
      </w:pPr>
      <w:r w:rsidRPr="00DC2694">
        <w:rPr>
          <w:sz w:val="22"/>
          <w:szCs w:val="22"/>
        </w:rPr>
        <w:t xml:space="preserve">może je uzyskać za pomocą bezpłatnych i ogólnodostępnych baz danych, </w:t>
      </w:r>
      <w:r>
        <w:rPr>
          <w:sz w:val="22"/>
          <w:szCs w:val="22"/>
        </w:rPr>
        <w:t xml:space="preserve">                                   </w:t>
      </w:r>
      <w:r w:rsidRPr="00DC2694">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2C47D35" w14:textId="77777777" w:rsidR="00F45264" w:rsidRPr="00DC2694" w:rsidRDefault="00F45264">
      <w:pPr>
        <w:pStyle w:val="Akapitzlist"/>
        <w:numPr>
          <w:ilvl w:val="0"/>
          <w:numId w:val="65"/>
        </w:numPr>
        <w:spacing w:line="254" w:lineRule="auto"/>
        <w:jc w:val="both"/>
        <w:textAlignment w:val="auto"/>
        <w:rPr>
          <w:kern w:val="0"/>
          <w:sz w:val="22"/>
          <w:szCs w:val="22"/>
        </w:rPr>
      </w:pPr>
      <w:r w:rsidRPr="00DC2694">
        <w:rPr>
          <w:sz w:val="22"/>
          <w:szCs w:val="22"/>
        </w:rPr>
        <w:t>podmiotowym środkiem dowodowym jest oświadczenie, którego treść odpowiada zakresowi oświadczenia, o którym mowa w art. 125 ust. 1 ustawy Pzp.</w:t>
      </w:r>
    </w:p>
    <w:p w14:paraId="47040A82" w14:textId="77777777" w:rsidR="00F45264" w:rsidRPr="00DC2694" w:rsidRDefault="00F45264" w:rsidP="00F45264">
      <w:pPr>
        <w:pStyle w:val="Akapitzlist"/>
        <w:spacing w:line="254" w:lineRule="auto"/>
        <w:jc w:val="both"/>
        <w:textAlignment w:val="auto"/>
        <w:rPr>
          <w:kern w:val="0"/>
          <w:sz w:val="22"/>
          <w:szCs w:val="22"/>
        </w:rPr>
      </w:pPr>
    </w:p>
    <w:p w14:paraId="0113F62C" w14:textId="77777777" w:rsidR="00F45264" w:rsidRPr="00DC2694" w:rsidRDefault="00F45264">
      <w:pPr>
        <w:pStyle w:val="Akapitzlist"/>
        <w:numPr>
          <w:ilvl w:val="0"/>
          <w:numId w:val="66"/>
        </w:numPr>
        <w:tabs>
          <w:tab w:val="clear" w:pos="720"/>
          <w:tab w:val="num" w:pos="426"/>
        </w:tabs>
        <w:suppressAutoHyphens w:val="0"/>
        <w:spacing w:line="254" w:lineRule="auto"/>
        <w:ind w:hanging="436"/>
        <w:jc w:val="both"/>
        <w:textAlignment w:val="auto"/>
        <w:rPr>
          <w:kern w:val="0"/>
          <w:sz w:val="22"/>
          <w:szCs w:val="22"/>
          <w:lang w:bidi="ar-SA"/>
        </w:rPr>
      </w:pPr>
      <w:r w:rsidRPr="00DC2694">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75D7B166" w14:textId="77777777" w:rsidR="00F45264" w:rsidRPr="00DC2694" w:rsidRDefault="00F45264" w:rsidP="00F45264">
      <w:pPr>
        <w:pStyle w:val="Akapitzlist"/>
        <w:suppressAutoHyphens w:val="0"/>
        <w:spacing w:line="254" w:lineRule="auto"/>
        <w:jc w:val="both"/>
        <w:textAlignment w:val="auto"/>
        <w:rPr>
          <w:kern w:val="0"/>
          <w:sz w:val="22"/>
          <w:szCs w:val="22"/>
          <w:lang w:bidi="ar-SA"/>
        </w:rPr>
      </w:pPr>
    </w:p>
    <w:p w14:paraId="1C6384E4" w14:textId="5F14298E" w:rsidR="00C914D9" w:rsidRPr="00B70D01" w:rsidRDefault="00F45264">
      <w:pPr>
        <w:pStyle w:val="Akapitzlist"/>
        <w:numPr>
          <w:ilvl w:val="0"/>
          <w:numId w:val="66"/>
        </w:numPr>
        <w:suppressAutoHyphens w:val="0"/>
        <w:spacing w:line="254" w:lineRule="auto"/>
        <w:ind w:hanging="436"/>
        <w:jc w:val="both"/>
        <w:textAlignment w:val="auto"/>
        <w:rPr>
          <w:kern w:val="0"/>
          <w:sz w:val="22"/>
          <w:szCs w:val="22"/>
          <w:lang w:bidi="ar-SA"/>
        </w:rPr>
      </w:pPr>
      <w:r w:rsidRPr="00B70D01">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0D01">
        <w:rPr>
          <w:caps/>
          <w:kern w:val="0"/>
          <w:sz w:val="22"/>
          <w:szCs w:val="22"/>
          <w:lang w:bidi="ar-SA"/>
        </w:rPr>
        <w:t xml:space="preserve">30  </w:t>
      </w:r>
      <w:r w:rsidRPr="00B70D01">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3A6DBA4A" w14:textId="77777777" w:rsidR="00147103" w:rsidRPr="00CB6601" w:rsidRDefault="00147103">
      <w:pPr>
        <w:pStyle w:val="Standard"/>
        <w:suppressAutoHyphens w:val="0"/>
        <w:spacing w:line="251" w:lineRule="auto"/>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7B8C0856"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5278BC40" w14:textId="77777777" w:rsidR="007F1759" w:rsidRPr="00C8054A" w:rsidRDefault="007F1759" w:rsidP="00814736">
            <w:pPr>
              <w:pStyle w:val="Standard"/>
              <w:rPr>
                <w:bCs w:val="0"/>
              </w:rPr>
            </w:pPr>
          </w:p>
          <w:p w14:paraId="7CDACCAC" w14:textId="57A2F4C0" w:rsidR="007F1759" w:rsidRPr="007F1759" w:rsidRDefault="007F1759" w:rsidP="007F1759">
            <w:pPr>
              <w:pStyle w:val="Akapitzlist"/>
              <w:numPr>
                <w:ilvl w:val="0"/>
                <w:numId w:val="59"/>
              </w:numPr>
              <w:rPr>
                <w:rFonts w:eastAsia="Calibri"/>
                <w:b/>
                <w:lang w:eastAsia="en-US"/>
              </w:rPr>
            </w:pPr>
            <w:r w:rsidRPr="007F1759">
              <w:rPr>
                <w:rFonts w:eastAsia="Calibri"/>
                <w:b/>
                <w:lang w:eastAsia="en-US"/>
              </w:rPr>
              <w:t>Projektowane postanowienia umowy w sprawie zamówienia publicznego, które zostaną wprowadzone do treści tej umowy</w:t>
            </w:r>
          </w:p>
          <w:p w14:paraId="70EAD220" w14:textId="77777777" w:rsidR="007F1759" w:rsidRPr="00D57F92" w:rsidRDefault="007F1759" w:rsidP="00814736">
            <w:pPr>
              <w:pStyle w:val="Akapitzlist"/>
              <w:tabs>
                <w:tab w:val="left" w:pos="466"/>
              </w:tabs>
              <w:ind w:left="466"/>
              <w:rPr>
                <w:rFonts w:ascii="Calibri Light" w:hAnsi="Calibri Light"/>
                <w:b/>
              </w:rPr>
            </w:pPr>
          </w:p>
        </w:tc>
      </w:tr>
    </w:tbl>
    <w:p w14:paraId="489D5B53" w14:textId="77777777" w:rsidR="00753682" w:rsidRPr="00DC2694" w:rsidRDefault="00753682" w:rsidP="007F1759">
      <w:pPr>
        <w:pStyle w:val="Standard"/>
        <w:jc w:val="both"/>
        <w:rPr>
          <w:sz w:val="22"/>
          <w:szCs w:val="22"/>
          <w:highlight w:val="lightGray"/>
        </w:rPr>
      </w:pPr>
    </w:p>
    <w:p w14:paraId="3DCCF396" w14:textId="6AF53E9A" w:rsidR="009B52E2" w:rsidRDefault="00753682" w:rsidP="00B073A6">
      <w:pPr>
        <w:pStyle w:val="Standard"/>
        <w:ind w:left="708"/>
        <w:jc w:val="both"/>
        <w:rPr>
          <w:sz w:val="22"/>
          <w:szCs w:val="22"/>
        </w:rPr>
      </w:pPr>
      <w:r w:rsidRPr="00DC2694">
        <w:rPr>
          <w:sz w:val="22"/>
          <w:szCs w:val="22"/>
        </w:rPr>
        <w:t>Zamawiający przekazuje wzór Umowy, która będzie zawarta w sprawie zamówienia publicznego, stanowiący element SWZ</w:t>
      </w:r>
      <w:r w:rsidR="000D0ED5">
        <w:rPr>
          <w:sz w:val="22"/>
          <w:szCs w:val="22"/>
        </w:rPr>
        <w:t xml:space="preserve"> – załącznik nr 10</w:t>
      </w:r>
      <w:r w:rsidRPr="00DC2694">
        <w:rPr>
          <w:sz w:val="22"/>
          <w:szCs w:val="22"/>
        </w:rPr>
        <w:t>.</w:t>
      </w:r>
    </w:p>
    <w:p w14:paraId="67B6A0EE" w14:textId="77777777" w:rsidR="001F6D89" w:rsidRDefault="001F6D89">
      <w:pPr>
        <w:pStyle w:val="Standard"/>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2E360891"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54DF94C9" w14:textId="77777777" w:rsidR="007F1759" w:rsidRPr="00C8054A" w:rsidRDefault="007F1759" w:rsidP="00814736">
            <w:pPr>
              <w:pStyle w:val="Standard"/>
              <w:rPr>
                <w:bCs w:val="0"/>
              </w:rPr>
            </w:pPr>
          </w:p>
          <w:p w14:paraId="205BC46E" w14:textId="539CFC39" w:rsidR="007F1759" w:rsidRPr="00FF28D4" w:rsidRDefault="007F1759" w:rsidP="00814736">
            <w:pPr>
              <w:pStyle w:val="Akapitzlist"/>
              <w:numPr>
                <w:ilvl w:val="0"/>
                <w:numId w:val="59"/>
              </w:numPr>
              <w:rPr>
                <w:rFonts w:eastAsia="Calibri"/>
                <w:b/>
                <w:bCs w:val="0"/>
                <w:lang w:eastAsia="en-US"/>
              </w:rPr>
            </w:pPr>
            <w:r>
              <w:rPr>
                <w:rFonts w:eastAsia="Calibri"/>
                <w:b/>
                <w:bCs w:val="0"/>
                <w:lang w:eastAsia="en-US"/>
              </w:rPr>
              <w:t>Informacje o środkach komunikacji elektronicznej, przy użyciu których zamawiający będzie komunikował się z wykonawcami oraz informacje o wymaganiach technicznych i organizacyjnych sporządzenia, wysyłania i odbierania korespondencji elektronicznej</w:t>
            </w:r>
          </w:p>
          <w:p w14:paraId="7B8B6887" w14:textId="77777777" w:rsidR="007F1759" w:rsidRPr="00D57F92" w:rsidRDefault="007F1759" w:rsidP="00814736">
            <w:pPr>
              <w:pStyle w:val="Akapitzlist"/>
              <w:tabs>
                <w:tab w:val="left" w:pos="466"/>
              </w:tabs>
              <w:ind w:left="466"/>
              <w:rPr>
                <w:rFonts w:ascii="Calibri Light" w:hAnsi="Calibri Light"/>
                <w:b/>
              </w:rPr>
            </w:pPr>
          </w:p>
        </w:tc>
      </w:tr>
    </w:tbl>
    <w:p w14:paraId="63DCD5DF" w14:textId="77777777" w:rsidR="005D6364" w:rsidRPr="00DC2694" w:rsidRDefault="005D6364" w:rsidP="007F1759">
      <w:pPr>
        <w:pStyle w:val="Standard"/>
        <w:jc w:val="both"/>
        <w:rPr>
          <w:sz w:val="22"/>
          <w:szCs w:val="22"/>
          <w:highlight w:val="lightGray"/>
        </w:rPr>
      </w:pPr>
    </w:p>
    <w:p w14:paraId="082415B6" w14:textId="77777777" w:rsidR="00753682" w:rsidRDefault="005D6364">
      <w:pPr>
        <w:pStyle w:val="Standard"/>
        <w:numPr>
          <w:ilvl w:val="0"/>
          <w:numId w:val="71"/>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6" w:history="1">
        <w:r w:rsidRPr="00DC2694">
          <w:rPr>
            <w:rFonts w:eastAsia="Calibri"/>
            <w:sz w:val="22"/>
            <w:szCs w:val="22"/>
            <w:u w:val="single"/>
          </w:rPr>
          <w:t>platformazakupowa.pl</w:t>
        </w:r>
      </w:hyperlink>
      <w:r w:rsidRPr="00DC2694">
        <w:rPr>
          <w:rFonts w:eastAsia="Calibri"/>
          <w:sz w:val="22"/>
          <w:szCs w:val="22"/>
        </w:rPr>
        <w:t xml:space="preserve"> pod adresem: </w:t>
      </w:r>
      <w:hyperlink r:id="rId17" w:history="1">
        <w:r w:rsidRPr="00DC2694">
          <w:rPr>
            <w:rFonts w:eastAsia="Calibri"/>
            <w:sz w:val="22"/>
            <w:szCs w:val="22"/>
          </w:rPr>
          <w:t>https://platformazakupowa.pl/pn/umg_mikolajki</w:t>
        </w:r>
      </w:hyperlink>
    </w:p>
    <w:p w14:paraId="354EF1B7" w14:textId="77777777" w:rsidR="00753682" w:rsidRPr="00753682" w:rsidRDefault="005D6364">
      <w:pPr>
        <w:pStyle w:val="Standard"/>
        <w:numPr>
          <w:ilvl w:val="0"/>
          <w:numId w:val="71"/>
        </w:numPr>
        <w:tabs>
          <w:tab w:val="clear" w:pos="720"/>
        </w:tabs>
        <w:suppressAutoHyphens w:val="0"/>
        <w:ind w:hanging="578"/>
        <w:jc w:val="both"/>
        <w:rPr>
          <w:sz w:val="22"/>
          <w:szCs w:val="22"/>
        </w:rPr>
      </w:pPr>
      <w:r w:rsidRPr="00753682">
        <w:rPr>
          <w:rFonts w:eastAsia="Calibri"/>
          <w:sz w:val="22"/>
          <w:szCs w:val="22"/>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pPr>
        <w:pStyle w:val="Standard"/>
        <w:numPr>
          <w:ilvl w:val="0"/>
          <w:numId w:val="71"/>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BC1245" w:rsidP="00753682">
      <w:pPr>
        <w:pStyle w:val="Standard"/>
        <w:suppressAutoHyphens w:val="0"/>
        <w:ind w:left="426" w:firstLine="282"/>
        <w:jc w:val="both"/>
        <w:rPr>
          <w:sz w:val="22"/>
          <w:szCs w:val="22"/>
        </w:rPr>
      </w:pPr>
      <w:hyperlink r:id="rId18"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pPr>
        <w:pStyle w:val="Standard"/>
        <w:numPr>
          <w:ilvl w:val="0"/>
          <w:numId w:val="71"/>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9" w:history="1">
        <w:r w:rsidRPr="00DC2694">
          <w:rPr>
            <w:rFonts w:eastAsia="Calibri"/>
            <w:sz w:val="22"/>
            <w:szCs w:val="22"/>
            <w:u w:val="single"/>
          </w:rPr>
          <w:t>https://platformazakupowa.pl/strona/45-instrukcje</w:t>
        </w:r>
      </w:hyperlink>
    </w:p>
    <w:p w14:paraId="59DC1951" w14:textId="77777777" w:rsidR="00753682" w:rsidRDefault="005D6364">
      <w:pPr>
        <w:pStyle w:val="Standard"/>
        <w:numPr>
          <w:ilvl w:val="0"/>
          <w:numId w:val="71"/>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20" w:history="1">
        <w:r w:rsidRPr="00DC2694">
          <w:rPr>
            <w:rFonts w:eastAsia="Calibri"/>
            <w:sz w:val="22"/>
            <w:szCs w:val="22"/>
          </w:rPr>
          <w:t>cwk@platformazakupowa.pl</w:t>
        </w:r>
      </w:hyperlink>
    </w:p>
    <w:p w14:paraId="4E60A88C"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pPr>
        <w:pStyle w:val="Standard"/>
        <w:numPr>
          <w:ilvl w:val="0"/>
          <w:numId w:val="71"/>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21" w:history="1">
        <w:r w:rsidRPr="00753682">
          <w:rPr>
            <w:rFonts w:eastAsia="Calibri"/>
            <w:sz w:val="22"/>
            <w:szCs w:val="22"/>
            <w:u w:val="single"/>
          </w:rPr>
          <w:t>platformazakupowa.pl</w:t>
        </w:r>
      </w:hyperlink>
      <w:r w:rsidRPr="00753682">
        <w:rPr>
          <w:rFonts w:eastAsia="Calibri"/>
          <w:sz w:val="22"/>
          <w:szCs w:val="22"/>
        </w:rPr>
        <w:t xml:space="preserve"> poprzez kliknięcie przycisku  „Wyślij wiadomość do zamawiającego” po których pojawi się komunikat, że wiadomość została wysłana do zamawiającego.</w:t>
      </w:r>
    </w:p>
    <w:p w14:paraId="45357F96"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2"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4"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pPr>
        <w:pStyle w:val="Standard"/>
        <w:numPr>
          <w:ilvl w:val="0"/>
          <w:numId w:val="69"/>
        </w:numPr>
        <w:suppressAutoHyphens w:val="0"/>
        <w:ind w:left="993"/>
        <w:jc w:val="both"/>
        <w:rPr>
          <w:sz w:val="22"/>
          <w:szCs w:val="22"/>
        </w:rPr>
      </w:pPr>
      <w:r w:rsidRPr="00DC2694">
        <w:rPr>
          <w:rFonts w:eastAsia="Calibri"/>
          <w:sz w:val="22"/>
          <w:szCs w:val="22"/>
        </w:rPr>
        <w:lastRenderedPageBreak/>
        <w:t xml:space="preserve">stały dostęp do sieci Internet o gwarantowanej przepustowości nie mniejszej niż 512 </w:t>
      </w:r>
      <w:proofErr w:type="spellStart"/>
      <w:r w:rsidRPr="00DC2694">
        <w:rPr>
          <w:rFonts w:eastAsia="Calibri"/>
          <w:sz w:val="22"/>
          <w:szCs w:val="22"/>
        </w:rPr>
        <w:t>kb</w:t>
      </w:r>
      <w:proofErr w:type="spellEnd"/>
      <w:r w:rsidRPr="00DC2694">
        <w:rPr>
          <w:rFonts w:eastAsia="Calibri"/>
          <w:sz w:val="22"/>
          <w:szCs w:val="22"/>
        </w:rPr>
        <w:t>/s</w:t>
      </w:r>
      <w:r w:rsidR="00753682">
        <w:rPr>
          <w:rFonts w:eastAsia="Calibri"/>
          <w:sz w:val="22"/>
          <w:szCs w:val="22"/>
        </w:rPr>
        <w:t>,</w:t>
      </w:r>
    </w:p>
    <w:p w14:paraId="676E2DA5"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włączona obsługa JavaScript,</w:t>
      </w:r>
    </w:p>
    <w:p w14:paraId="0F8BAC33"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 xml:space="preserve">zainstalowany program Adobe </w:t>
      </w:r>
      <w:proofErr w:type="spellStart"/>
      <w:r w:rsidRPr="00753682">
        <w:rPr>
          <w:rFonts w:eastAsia="Calibri"/>
          <w:sz w:val="22"/>
          <w:szCs w:val="22"/>
        </w:rPr>
        <w:t>Acrobat</w:t>
      </w:r>
      <w:proofErr w:type="spellEnd"/>
      <w:r w:rsidRPr="00753682">
        <w:rPr>
          <w:rFonts w:eastAsia="Calibri"/>
          <w:sz w:val="22"/>
          <w:szCs w:val="22"/>
        </w:rPr>
        <w:t xml:space="preserve"> Reader lub inny obsługujący format plików .pdf,</w:t>
      </w:r>
    </w:p>
    <w:p w14:paraId="223950BE"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pPr>
        <w:pStyle w:val="Standard"/>
        <w:numPr>
          <w:ilvl w:val="0"/>
          <w:numId w:val="69"/>
        </w:numPr>
        <w:suppressAutoHyphens w:val="0"/>
        <w:ind w:left="993"/>
        <w:jc w:val="both"/>
        <w:rPr>
          <w:sz w:val="22"/>
          <w:szCs w:val="22"/>
        </w:rPr>
      </w:pPr>
      <w:r w:rsidRPr="00753682">
        <w:rPr>
          <w:rFonts w:eastAsia="Calibri"/>
          <w:sz w:val="22"/>
          <w:szCs w:val="22"/>
        </w:rPr>
        <w:t>Oznaczenie czasu odbioru danych przez platformę zakupową stanowi datę oraz dokładny czas (</w:t>
      </w:r>
      <w:proofErr w:type="spellStart"/>
      <w:r w:rsidRPr="00753682">
        <w:rPr>
          <w:rFonts w:eastAsia="Calibri"/>
          <w:sz w:val="22"/>
          <w:szCs w:val="22"/>
        </w:rPr>
        <w:t>hh:mm:ss</w:t>
      </w:r>
      <w:proofErr w:type="spellEnd"/>
      <w:r w:rsidRPr="00753682">
        <w:rPr>
          <w:rFonts w:eastAsia="Calibri"/>
          <w:sz w:val="22"/>
          <w:szCs w:val="22"/>
        </w:rPr>
        <w:t>) generowany wg. czasu lokalnego serwera synchronizowanego z zegarem Głównego Urzędu Miar.</w:t>
      </w:r>
    </w:p>
    <w:p w14:paraId="25A63889" w14:textId="77777777" w:rsidR="005D6364" w:rsidRPr="00DC2694" w:rsidRDefault="005D6364">
      <w:pPr>
        <w:pStyle w:val="Standard"/>
        <w:numPr>
          <w:ilvl w:val="0"/>
          <w:numId w:val="71"/>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pPr>
        <w:pStyle w:val="Standard"/>
        <w:numPr>
          <w:ilvl w:val="0"/>
          <w:numId w:val="70"/>
        </w:numPr>
        <w:suppressAutoHyphens w:val="0"/>
        <w:ind w:left="993"/>
        <w:jc w:val="both"/>
        <w:rPr>
          <w:sz w:val="22"/>
          <w:szCs w:val="22"/>
        </w:rPr>
      </w:pPr>
      <w:r w:rsidRPr="00DC2694">
        <w:rPr>
          <w:rFonts w:eastAsia="Calibri"/>
          <w:sz w:val="22"/>
          <w:szCs w:val="22"/>
        </w:rPr>
        <w:t xml:space="preserve">akceptuje warunki korzystania z </w:t>
      </w:r>
      <w:hyperlink r:id="rId25"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6"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pPr>
        <w:pStyle w:val="Standard"/>
        <w:numPr>
          <w:ilvl w:val="0"/>
          <w:numId w:val="70"/>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27"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pPr>
        <w:pStyle w:val="Standard"/>
        <w:numPr>
          <w:ilvl w:val="0"/>
          <w:numId w:val="71"/>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28"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26849044" w14:textId="46778A1C" w:rsidR="00335426" w:rsidRPr="00027925" w:rsidRDefault="005D6364" w:rsidP="00027925">
      <w:pPr>
        <w:pStyle w:val="Standard"/>
        <w:numPr>
          <w:ilvl w:val="0"/>
          <w:numId w:val="71"/>
        </w:numPr>
        <w:suppressAutoHyphens w:val="0"/>
        <w:ind w:hanging="578"/>
        <w:jc w:val="both"/>
        <w:rPr>
          <w:sz w:val="22"/>
          <w:szCs w:val="22"/>
        </w:rPr>
      </w:pPr>
      <w:r w:rsidRPr="00DC2694">
        <w:rPr>
          <w:rFonts w:eastAsia="Calibri"/>
          <w:sz w:val="22"/>
          <w:szCs w:val="22"/>
        </w:rPr>
        <w:t xml:space="preserve">Zamawiający informuje, że instrukcje korzystania z </w:t>
      </w:r>
      <w:hyperlink r:id="rId29"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31" w:history="1">
        <w:r w:rsidRPr="00DC2694">
          <w:rPr>
            <w:rFonts w:eastAsia="Calibri"/>
            <w:sz w:val="22"/>
            <w:szCs w:val="22"/>
            <w:u w:val="single"/>
          </w:rPr>
          <w:t>https://platformazakupowa.pl/strona/45-instrukcje</w:t>
        </w:r>
      </w:hyperlink>
    </w:p>
    <w:p w14:paraId="5DCC7B8D" w14:textId="77777777" w:rsidR="00753682" w:rsidRDefault="00753682" w:rsidP="00753682">
      <w:pPr>
        <w:pStyle w:val="Standard"/>
        <w:suppressAutoHyphens w:val="0"/>
        <w:spacing w:line="312" w:lineRule="auto"/>
        <w:jc w:val="both"/>
        <w:rPr>
          <w:rFonts w:eastAsia="Calibri"/>
          <w:bCs w:val="0"/>
          <w:sz w:val="22"/>
          <w:szCs w:val="22"/>
        </w:rPr>
      </w:pPr>
    </w:p>
    <w:p w14:paraId="0DC1ABB3" w14:textId="77777777" w:rsidR="007E6D9B" w:rsidRDefault="007E6D9B" w:rsidP="00753682">
      <w:pPr>
        <w:pStyle w:val="Standard"/>
        <w:suppressAutoHyphens w:val="0"/>
        <w:spacing w:line="312" w:lineRule="auto"/>
        <w:jc w:val="both"/>
        <w:rPr>
          <w:rFonts w:eastAsia="Calibri"/>
          <w:bCs w:val="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5571897F"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1CC905E3" w14:textId="77777777" w:rsidR="007F1759" w:rsidRPr="00C8054A" w:rsidRDefault="007F1759" w:rsidP="00814736">
            <w:pPr>
              <w:pStyle w:val="Standard"/>
              <w:rPr>
                <w:bCs w:val="0"/>
              </w:rPr>
            </w:pPr>
            <w:bookmarkStart w:id="21" w:name="_Hlk169087355"/>
          </w:p>
          <w:p w14:paraId="66F39E98" w14:textId="37A78243" w:rsidR="007F1759" w:rsidRPr="007F1759" w:rsidRDefault="007F1759" w:rsidP="007F1759">
            <w:pPr>
              <w:pStyle w:val="Akapitzlist"/>
              <w:numPr>
                <w:ilvl w:val="0"/>
                <w:numId w:val="59"/>
              </w:numPr>
              <w:rPr>
                <w:rFonts w:eastAsia="Calibri"/>
                <w:b/>
                <w:lang w:eastAsia="en-US"/>
              </w:rPr>
            </w:pPr>
            <w:r w:rsidRPr="007F1759">
              <w:rPr>
                <w:rFonts w:eastAsia="Calibri"/>
                <w:b/>
                <w:lang w:eastAsia="en-US"/>
              </w:rPr>
              <w:t xml:space="preserve">Informacje o sposobie komunikowania się zamawiającego z wykonawcami w inny sposób niż przy użyciu środków komunikacji elektronicznej w przypadku zaistnienia jednej z sytuacji określonych w art.65 ust.1, art. 66 i art.69  </w:t>
            </w:r>
          </w:p>
          <w:p w14:paraId="2B1811D9" w14:textId="77777777" w:rsidR="007F1759" w:rsidRPr="00D57F92" w:rsidRDefault="007F1759" w:rsidP="00814736">
            <w:pPr>
              <w:pStyle w:val="Akapitzlist"/>
              <w:tabs>
                <w:tab w:val="left" w:pos="466"/>
              </w:tabs>
              <w:ind w:left="466"/>
              <w:rPr>
                <w:rFonts w:ascii="Calibri Light" w:hAnsi="Calibri Light"/>
                <w:b/>
              </w:rPr>
            </w:pPr>
          </w:p>
        </w:tc>
      </w:tr>
      <w:bookmarkEnd w:id="21"/>
    </w:tbl>
    <w:p w14:paraId="2D804E61" w14:textId="77777777" w:rsidR="007F1759" w:rsidRPr="007122F0" w:rsidRDefault="007F1759" w:rsidP="00753682">
      <w:pPr>
        <w:pStyle w:val="Standard"/>
        <w:suppressAutoHyphens w:val="0"/>
        <w:spacing w:line="312" w:lineRule="auto"/>
        <w:jc w:val="both"/>
        <w:rPr>
          <w:rFonts w:eastAsia="Calibri"/>
          <w:bCs w:val="0"/>
          <w:sz w:val="22"/>
          <w:szCs w:val="22"/>
        </w:rPr>
      </w:pPr>
    </w:p>
    <w:p w14:paraId="204ECDC4" w14:textId="62DBFD51" w:rsidR="007F1759" w:rsidRPr="00975982" w:rsidRDefault="00753682" w:rsidP="00975982">
      <w:pPr>
        <w:pStyle w:val="Standard"/>
        <w:suppressAutoHyphens w:val="0"/>
        <w:spacing w:line="312" w:lineRule="auto"/>
        <w:ind w:firstLine="708"/>
        <w:jc w:val="both"/>
        <w:rPr>
          <w:rFonts w:eastAsia="Calibri"/>
          <w:sz w:val="22"/>
          <w:szCs w:val="22"/>
        </w:rPr>
      </w:pPr>
      <w:r w:rsidRPr="00FC5158">
        <w:rPr>
          <w:rFonts w:eastAsia="Calibri"/>
          <w:sz w:val="22"/>
          <w:szCs w:val="22"/>
        </w:rPr>
        <w:t>Nie dotyczy.</w:t>
      </w:r>
    </w:p>
    <w:p w14:paraId="2A17E20C" w14:textId="77777777" w:rsidR="001F6D89" w:rsidRPr="00FC5158" w:rsidRDefault="001F6D89" w:rsidP="008D296B">
      <w:pPr>
        <w:pStyle w:val="Standard"/>
        <w:suppressAutoHyphens w:val="0"/>
        <w:spacing w:line="312" w:lineRule="auto"/>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5FB2EE4D"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34E594D8" w14:textId="77777777" w:rsidR="007F1759" w:rsidRPr="00C8054A" w:rsidRDefault="007F1759" w:rsidP="00814736">
            <w:pPr>
              <w:pStyle w:val="Standard"/>
              <w:rPr>
                <w:bCs w:val="0"/>
              </w:rPr>
            </w:pPr>
          </w:p>
          <w:p w14:paraId="2EEBEDE1" w14:textId="77777777" w:rsidR="007F1759" w:rsidRPr="007F1759" w:rsidRDefault="007F1759" w:rsidP="007F1759">
            <w:pPr>
              <w:pStyle w:val="Akapitzlist"/>
              <w:numPr>
                <w:ilvl w:val="0"/>
                <w:numId w:val="59"/>
              </w:numPr>
              <w:rPr>
                <w:b/>
              </w:rPr>
            </w:pPr>
            <w:r w:rsidRPr="007F1759">
              <w:rPr>
                <w:rFonts w:eastAsia="Calibri"/>
                <w:b/>
                <w:lang w:eastAsia="en-US"/>
              </w:rPr>
              <w:t>Wskazanie osób uprawnionych do komunikowania się z wykonawcami</w:t>
            </w:r>
          </w:p>
          <w:p w14:paraId="21AC07C6" w14:textId="4C1335C3" w:rsidR="007F1759" w:rsidRPr="00D57F92" w:rsidRDefault="007F1759" w:rsidP="007F1759">
            <w:pPr>
              <w:pStyle w:val="Akapitzlist"/>
              <w:rPr>
                <w:rFonts w:ascii="Calibri Light" w:hAnsi="Calibri Light"/>
                <w:b/>
              </w:rPr>
            </w:pPr>
          </w:p>
        </w:tc>
      </w:tr>
    </w:tbl>
    <w:p w14:paraId="30FC8514" w14:textId="77777777" w:rsidR="007122F0" w:rsidRPr="00FC5158" w:rsidRDefault="007122F0">
      <w:pPr>
        <w:pStyle w:val="Standard"/>
        <w:suppressAutoHyphens w:val="0"/>
        <w:spacing w:line="312" w:lineRule="auto"/>
        <w:jc w:val="both"/>
        <w:rPr>
          <w:sz w:val="22"/>
          <w:szCs w:val="22"/>
        </w:rPr>
      </w:pPr>
    </w:p>
    <w:p w14:paraId="0B8B80D7" w14:textId="784B6FA1" w:rsidR="00753682" w:rsidRPr="00B67FB5" w:rsidRDefault="00753682">
      <w:pPr>
        <w:pStyle w:val="Standard"/>
        <w:numPr>
          <w:ilvl w:val="0"/>
          <w:numId w:val="72"/>
        </w:numPr>
        <w:suppressAutoHyphens w:val="0"/>
        <w:ind w:hanging="436"/>
        <w:jc w:val="both"/>
        <w:rPr>
          <w:sz w:val="22"/>
          <w:szCs w:val="22"/>
        </w:rPr>
      </w:pPr>
      <w:r w:rsidRPr="00DC2694">
        <w:rPr>
          <w:sz w:val="22"/>
          <w:szCs w:val="22"/>
        </w:rPr>
        <w:t>Ze strony Zamawiającego osob</w:t>
      </w:r>
      <w:r w:rsidR="00F92397">
        <w:rPr>
          <w:sz w:val="22"/>
          <w:szCs w:val="22"/>
        </w:rPr>
        <w:t>ami</w:t>
      </w:r>
      <w:r w:rsidRPr="00DC2694">
        <w:rPr>
          <w:sz w:val="22"/>
          <w:szCs w:val="22"/>
        </w:rPr>
        <w:t xml:space="preserve"> uprawnion</w:t>
      </w:r>
      <w:r w:rsidR="00F92397">
        <w:rPr>
          <w:sz w:val="22"/>
          <w:szCs w:val="22"/>
        </w:rPr>
        <w:t>ymi</w:t>
      </w:r>
      <w:r w:rsidRPr="00DC2694">
        <w:rPr>
          <w:sz w:val="22"/>
          <w:szCs w:val="22"/>
        </w:rPr>
        <w:t xml:space="preserve"> do porozumiewania się w niniejszym postępowaniu z Wykonawcami, w tym do komunikacji na platformie jest:</w:t>
      </w:r>
    </w:p>
    <w:p w14:paraId="1C52433A" w14:textId="38C7A2A5" w:rsidR="00F92397" w:rsidRDefault="00F92397" w:rsidP="00753682">
      <w:pPr>
        <w:pStyle w:val="Standard"/>
        <w:suppressAutoHyphens w:val="0"/>
        <w:ind w:left="720"/>
        <w:jc w:val="both"/>
        <w:rPr>
          <w:b/>
          <w:sz w:val="22"/>
          <w:szCs w:val="22"/>
          <w:lang w:val="en-US"/>
        </w:rPr>
      </w:pPr>
      <w:r w:rsidRPr="00DC2694">
        <w:rPr>
          <w:b/>
          <w:sz w:val="22"/>
          <w:szCs w:val="22"/>
          <w:lang w:val="en-US"/>
        </w:rPr>
        <w:t>Alicja Lepczyńska</w:t>
      </w:r>
      <w:r w:rsidRPr="00DC2694">
        <w:rPr>
          <w:bCs w:val="0"/>
          <w:sz w:val="22"/>
          <w:szCs w:val="22"/>
          <w:lang w:val="en-US"/>
        </w:rPr>
        <w:t xml:space="preserve">, email: </w:t>
      </w:r>
      <w:hyperlink r:id="rId32" w:history="1">
        <w:r w:rsidRPr="00DC2694">
          <w:rPr>
            <w:rStyle w:val="Hipercze"/>
            <w:bCs w:val="0"/>
            <w:color w:val="auto"/>
            <w:sz w:val="22"/>
            <w:szCs w:val="22"/>
            <w:lang w:val="en-US"/>
          </w:rPr>
          <w:t>alicja.lepczynska@mikolajki.pl</w:t>
        </w:r>
      </w:hyperlink>
      <w:r w:rsidR="006C4D34">
        <w:rPr>
          <w:rStyle w:val="Hipercze"/>
          <w:bCs w:val="0"/>
          <w:color w:val="auto"/>
          <w:sz w:val="22"/>
          <w:szCs w:val="22"/>
          <w:lang w:val="en-US"/>
        </w:rPr>
        <w:t>,</w:t>
      </w:r>
    </w:p>
    <w:p w14:paraId="2A7F9E97" w14:textId="748F9382" w:rsidR="00B67FB5" w:rsidRPr="00F92397" w:rsidRDefault="00B67FB5" w:rsidP="00F92397">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3" w:history="1">
        <w:r w:rsidRPr="007317A5">
          <w:rPr>
            <w:rStyle w:val="Hipercze"/>
            <w:sz w:val="22"/>
            <w:szCs w:val="22"/>
            <w:lang w:val="en-US"/>
          </w:rPr>
          <w:t>radoslaw.ferenc@mikolajki.pl</w:t>
        </w:r>
      </w:hyperlink>
      <w:r>
        <w:rPr>
          <w:sz w:val="22"/>
          <w:szCs w:val="22"/>
          <w:lang w:val="en-US"/>
        </w:rPr>
        <w:t xml:space="preserve">, </w:t>
      </w:r>
    </w:p>
    <w:p w14:paraId="01DA7A1F" w14:textId="77777777" w:rsidR="00753682" w:rsidRPr="00DC2694" w:rsidRDefault="00753682">
      <w:pPr>
        <w:pStyle w:val="Standard"/>
        <w:numPr>
          <w:ilvl w:val="0"/>
          <w:numId w:val="72"/>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77777777" w:rsidR="00753682" w:rsidRPr="00DC2694" w:rsidRDefault="00753682">
      <w:pPr>
        <w:pStyle w:val="Standard"/>
        <w:numPr>
          <w:ilvl w:val="0"/>
          <w:numId w:val="72"/>
        </w:numPr>
        <w:suppressAutoHyphens w:val="0"/>
        <w:ind w:right="-142" w:hanging="436"/>
        <w:jc w:val="both"/>
        <w:rPr>
          <w:sz w:val="22"/>
          <w:szCs w:val="22"/>
        </w:rPr>
      </w:pPr>
      <w:r w:rsidRPr="00DC2694">
        <w:rPr>
          <w:bCs w:val="0"/>
          <w:sz w:val="22"/>
          <w:szCs w:val="22"/>
          <w:lang w:eastAsia="en-US"/>
        </w:rPr>
        <w:t xml:space="preserve">Zamawiający jest obowiązany udzielić wyjaśnień niezwłocznie, jednak nie później niż na  2 dni przed upływem terminu składania odpowiednio ofert, pod warunkiem że wniosek o </w:t>
      </w:r>
      <w:r w:rsidRPr="00DC2694">
        <w:rPr>
          <w:bCs w:val="0"/>
          <w:sz w:val="22"/>
          <w:szCs w:val="22"/>
          <w:lang w:eastAsia="en-US"/>
        </w:rPr>
        <w:lastRenderedPageBreak/>
        <w:t>wyjaśnienie treści SWZ wpłynął do Zamawiającego nie później niż na 4 dni przed upływem  terminu składania ofert.</w:t>
      </w:r>
    </w:p>
    <w:p w14:paraId="4A4744A7"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00B5132E" w14:textId="2165B305" w:rsidR="00680FCD" w:rsidRPr="00B073A6" w:rsidRDefault="00753682">
      <w:pPr>
        <w:pStyle w:val="Standard"/>
        <w:numPr>
          <w:ilvl w:val="0"/>
          <w:numId w:val="72"/>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6E341986" w14:textId="77777777" w:rsidR="00B073A6" w:rsidRPr="000A5D17" w:rsidRDefault="00B073A6" w:rsidP="00B073A6">
      <w:pPr>
        <w:pStyle w:val="Standard"/>
        <w:suppressAutoHyphens w:val="0"/>
        <w:ind w:left="720"/>
        <w:jc w:val="both"/>
        <w:rPr>
          <w:sz w:val="22"/>
          <w:szCs w:val="22"/>
        </w:rPr>
      </w:pPr>
    </w:p>
    <w:p w14:paraId="45CD14CD" w14:textId="77777777" w:rsidR="00680FCD" w:rsidRDefault="00680FCD">
      <w:pPr>
        <w:pStyle w:val="Standard"/>
        <w:suppressAutoHyphens w:val="0"/>
        <w:jc w:val="both"/>
        <w:rPr>
          <w:bCs w:val="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2DDECBAF"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6AD78401" w14:textId="77777777" w:rsidR="007F1759" w:rsidRPr="007F1759" w:rsidRDefault="007F1759" w:rsidP="00814736">
            <w:pPr>
              <w:pStyle w:val="Standard"/>
              <w:rPr>
                <w:bCs w:val="0"/>
              </w:rPr>
            </w:pPr>
          </w:p>
          <w:p w14:paraId="776874B3" w14:textId="21401C3D" w:rsidR="007F1759" w:rsidRPr="007F1759" w:rsidRDefault="007F1759" w:rsidP="007F1759">
            <w:pPr>
              <w:pStyle w:val="Akapitzlist"/>
              <w:numPr>
                <w:ilvl w:val="0"/>
                <w:numId w:val="59"/>
              </w:numPr>
              <w:rPr>
                <w:b/>
              </w:rPr>
            </w:pPr>
            <w:r w:rsidRPr="007F1759">
              <w:rPr>
                <w:rFonts w:eastAsia="Calibri"/>
                <w:b/>
                <w:lang w:eastAsia="en-US"/>
              </w:rPr>
              <w:t>Termin związania ofertą</w:t>
            </w:r>
          </w:p>
          <w:p w14:paraId="59445787" w14:textId="52EF3980" w:rsidR="007F1759" w:rsidRPr="00D57F92" w:rsidRDefault="007F1759" w:rsidP="007F1759">
            <w:pPr>
              <w:pStyle w:val="Akapitzlist"/>
              <w:rPr>
                <w:rFonts w:ascii="Calibri Light" w:hAnsi="Calibri Light"/>
                <w:b/>
              </w:rPr>
            </w:pPr>
          </w:p>
        </w:tc>
      </w:tr>
    </w:tbl>
    <w:p w14:paraId="1E1734FB" w14:textId="77777777" w:rsidR="009B52E2" w:rsidRPr="00DC2694" w:rsidRDefault="009B52E2" w:rsidP="006C4D34">
      <w:pPr>
        <w:pStyle w:val="Standard"/>
        <w:suppressAutoHyphens w:val="0"/>
        <w:jc w:val="both"/>
        <w:rPr>
          <w:sz w:val="22"/>
          <w:szCs w:val="22"/>
          <w:highlight w:val="lightGray"/>
        </w:rPr>
      </w:pPr>
    </w:p>
    <w:p w14:paraId="05BD3CF8" w14:textId="6C70009E" w:rsidR="009B52E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6A057C">
        <w:rPr>
          <w:rFonts w:ascii="Arial" w:eastAsia="Trebuchet MS" w:hAnsi="Arial" w:cs="Arial"/>
          <w:b/>
          <w:bCs/>
          <w:color w:val="auto"/>
          <w:sz w:val="22"/>
          <w:szCs w:val="22"/>
          <w:lang w:eastAsia="pl-PL" w:bidi="pl-PL"/>
        </w:rPr>
        <w:t xml:space="preserve"> 18.09.2024r. </w:t>
      </w:r>
      <w:r w:rsidRPr="00DC2694">
        <w:rPr>
          <w:rFonts w:ascii="Arial" w:hAnsi="Arial" w:cs="Arial"/>
          <w:color w:val="auto"/>
          <w:sz w:val="22"/>
          <w:szCs w:val="22"/>
        </w:rPr>
        <w:t>Bieg terminu związania ofertą rozpoczyna się wraz z upływem terminu składania ofert.</w:t>
      </w:r>
    </w:p>
    <w:p w14:paraId="47D8B75B" w14:textId="77777777" w:rsidR="009B52E2" w:rsidRPr="00DC2694"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4D4D8BA2" w14:textId="77777777" w:rsidR="009B52E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443B87"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756EC07C" w14:textId="77777777" w:rsidR="00443B87" w:rsidRDefault="00443B87" w:rsidP="00443B87">
      <w:pPr>
        <w:pStyle w:val="Default"/>
        <w:jc w:val="both"/>
        <w:rPr>
          <w:rFonts w:ascii="Arial" w:eastAsia="Trebuchet MS" w:hAnsi="Arial" w:cs="Arial"/>
          <w:sz w:val="22"/>
          <w:szCs w:val="22"/>
          <w:lang w:eastAsia="pl-PL" w:bidi="pl-PL"/>
        </w:rPr>
      </w:pPr>
    </w:p>
    <w:p w14:paraId="75218607" w14:textId="77777777" w:rsidR="00975982" w:rsidRDefault="00975982">
      <w:pPr>
        <w:pStyle w:val="Standard"/>
        <w:widowControl w:val="0"/>
        <w:suppressAutoHyphens w:val="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0C22A505"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72205BC9" w14:textId="77777777" w:rsidR="006C4D34" w:rsidRPr="00C8054A" w:rsidRDefault="006C4D34" w:rsidP="00814736">
            <w:pPr>
              <w:pStyle w:val="Standard"/>
              <w:rPr>
                <w:bCs w:val="0"/>
              </w:rPr>
            </w:pPr>
          </w:p>
          <w:p w14:paraId="2B33F75F" w14:textId="77777777" w:rsidR="006C4D34" w:rsidRPr="006C4D34" w:rsidRDefault="006C4D34" w:rsidP="006C4D34">
            <w:pPr>
              <w:pStyle w:val="Akapitzlist"/>
              <w:numPr>
                <w:ilvl w:val="0"/>
                <w:numId w:val="59"/>
              </w:numPr>
              <w:rPr>
                <w:rFonts w:eastAsiaTheme="minorHAnsi"/>
                <w:b/>
                <w:lang w:eastAsia="en-US"/>
              </w:rPr>
            </w:pPr>
            <w:r w:rsidRPr="006C4D34">
              <w:rPr>
                <w:rFonts w:eastAsiaTheme="minorHAnsi"/>
                <w:b/>
                <w:lang w:eastAsia="en-US"/>
              </w:rPr>
              <w:t>Opis sposobu przygotowania oferty</w:t>
            </w:r>
          </w:p>
          <w:p w14:paraId="402FFDA6" w14:textId="242C17E9" w:rsidR="006C4D34" w:rsidRPr="006C4D34" w:rsidRDefault="006C4D34" w:rsidP="006C4D34">
            <w:pPr>
              <w:pStyle w:val="Akapitzlist"/>
              <w:rPr>
                <w:rFonts w:ascii="Calibri Light" w:eastAsiaTheme="minorHAnsi" w:hAnsi="Calibri Light" w:cstheme="minorBidi"/>
                <w:b/>
                <w:lang w:eastAsia="en-US"/>
              </w:rPr>
            </w:pPr>
          </w:p>
        </w:tc>
      </w:tr>
    </w:tbl>
    <w:p w14:paraId="6AFC31A8" w14:textId="77777777" w:rsidR="006C4D34" w:rsidRPr="00DC2694" w:rsidRDefault="006C4D34" w:rsidP="006C4D34">
      <w:pPr>
        <w:pStyle w:val="Standard"/>
        <w:widowControl w:val="0"/>
        <w:suppressAutoHyphens w:val="0"/>
        <w:jc w:val="both"/>
        <w:rPr>
          <w:rFonts w:eastAsia="Trebuchet MS"/>
          <w:b/>
          <w:bCs w:val="0"/>
          <w:sz w:val="22"/>
          <w:szCs w:val="22"/>
          <w:highlight w:val="lightGray"/>
          <w:lang w:eastAsia="pl-PL" w:bidi="pl-PL"/>
        </w:rPr>
      </w:pPr>
    </w:p>
    <w:p w14:paraId="28D3EB9F" w14:textId="77777777" w:rsidR="007C73D8" w:rsidRDefault="007C73D8">
      <w:pPr>
        <w:pStyle w:val="Default"/>
        <w:numPr>
          <w:ilvl w:val="0"/>
          <w:numId w:val="80"/>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77777777" w:rsidR="007C73D8" w:rsidRDefault="007C73D8">
      <w:pPr>
        <w:pStyle w:val="Default"/>
        <w:numPr>
          <w:ilvl w:val="0"/>
          <w:numId w:val="80"/>
        </w:numPr>
        <w:ind w:hanging="436"/>
        <w:jc w:val="both"/>
        <w:rPr>
          <w:rFonts w:ascii="Arial" w:hAnsi="Arial" w:cs="Arial"/>
          <w:color w:val="auto"/>
          <w:sz w:val="22"/>
          <w:szCs w:val="22"/>
        </w:rPr>
      </w:pPr>
      <w:r w:rsidRPr="007C73D8">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010930" w14:textId="4F597686" w:rsidR="007C73D8" w:rsidRPr="007C73D8" w:rsidRDefault="007C73D8">
      <w:pPr>
        <w:pStyle w:val="Default"/>
        <w:numPr>
          <w:ilvl w:val="0"/>
          <w:numId w:val="80"/>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pPr>
        <w:pStyle w:val="Default"/>
        <w:numPr>
          <w:ilvl w:val="0"/>
          <w:numId w:val="77"/>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pPr>
        <w:pStyle w:val="Default"/>
        <w:numPr>
          <w:ilvl w:val="0"/>
          <w:numId w:val="77"/>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pPr>
        <w:pStyle w:val="Default"/>
        <w:numPr>
          <w:ilvl w:val="0"/>
          <w:numId w:val="77"/>
        </w:numPr>
        <w:spacing w:after="23"/>
        <w:ind w:left="1134"/>
        <w:jc w:val="both"/>
        <w:rPr>
          <w:rFonts w:ascii="Arial" w:hAnsi="Arial" w:cs="Arial"/>
          <w:color w:val="auto"/>
          <w:sz w:val="22"/>
          <w:szCs w:val="22"/>
        </w:rPr>
      </w:pPr>
      <w:r w:rsidRPr="007C73D8">
        <w:rPr>
          <w:rFonts w:ascii="Arial" w:hAnsi="Arial" w:cs="Arial"/>
          <w:color w:val="auto"/>
          <w:sz w:val="22"/>
          <w:szCs w:val="22"/>
        </w:rPr>
        <w:lastRenderedPageBreak/>
        <w:t>podpisana kwalifikowanym podpisem elektronicznym lub podpisem zaufanym lub podpisem osobistym przez osobę/osoby upoważnioną/upoważnione.</w:t>
      </w:r>
    </w:p>
    <w:p w14:paraId="7C387180" w14:textId="77777777" w:rsidR="007C73D8" w:rsidRDefault="007C73D8">
      <w:pPr>
        <w:pStyle w:val="Default"/>
        <w:numPr>
          <w:ilvl w:val="0"/>
          <w:numId w:val="80"/>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694">
        <w:rPr>
          <w:rFonts w:ascii="Arial" w:hAnsi="Arial" w:cs="Arial"/>
          <w:color w:val="auto"/>
          <w:sz w:val="22"/>
          <w:szCs w:val="22"/>
        </w:rPr>
        <w:t>elDAS</w:t>
      </w:r>
      <w:proofErr w:type="spellEnd"/>
      <w:r w:rsidRPr="00DC2694">
        <w:rPr>
          <w:rFonts w:ascii="Arial" w:hAnsi="Arial" w:cs="Arial"/>
          <w:color w:val="auto"/>
          <w:sz w:val="22"/>
          <w:szCs w:val="22"/>
        </w:rPr>
        <w:t>) (UE) nr 910/2014- od 1 lipca 2016 roku”.</w:t>
      </w:r>
    </w:p>
    <w:p w14:paraId="3B895C70"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 przypadku wykorzystania formatu podpisu zewnętrznego </w:t>
      </w:r>
      <w:proofErr w:type="spellStart"/>
      <w:r w:rsidRPr="007C73D8">
        <w:rPr>
          <w:rFonts w:ascii="Arial" w:hAnsi="Arial" w:cs="Arial"/>
          <w:color w:val="auto"/>
          <w:sz w:val="22"/>
          <w:szCs w:val="22"/>
        </w:rPr>
        <w:t>XAsES</w:t>
      </w:r>
      <w:proofErr w:type="spellEnd"/>
      <w:r w:rsidRPr="007C73D8">
        <w:rPr>
          <w:rFonts w:ascii="Arial" w:hAnsi="Arial" w:cs="Arial"/>
          <w:color w:val="auto"/>
          <w:sz w:val="22"/>
          <w:szCs w:val="22"/>
        </w:rPr>
        <w:t xml:space="preserve"> Zamawiający wymaga dołączenia odpowiedniej ilości plików, podpisywanych.</w:t>
      </w:r>
    </w:p>
    <w:p w14:paraId="151E8C36"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hyperlink r:id="rId34" w:history="1">
        <w:r w:rsidRPr="007C73D8">
          <w:rPr>
            <w:rFonts w:ascii="Arial" w:hAnsi="Arial" w:cs="Arial"/>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Ceny oferty muszą zawierać wszystkie koszty, jakie musi ponieść Wykonawca, aby zrealizować zamówienie z najwyższą starannością oraz ewentualne rabaty,</w:t>
      </w:r>
    </w:p>
    <w:p w14:paraId="6B16A725"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9849"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w:t>
      </w:r>
      <w:proofErr w:type="spellStart"/>
      <w:r w:rsidRPr="00DC2694">
        <w:rPr>
          <w:rFonts w:ascii="Arial" w:hAnsi="Arial" w:cs="Arial"/>
          <w:color w:val="auto"/>
          <w:sz w:val="22"/>
          <w:szCs w:val="22"/>
        </w:rPr>
        <w:t>doc</w:t>
      </w:r>
      <w:proofErr w:type="spellEnd"/>
      <w:r w:rsidRPr="00DC2694">
        <w:rPr>
          <w:rFonts w:ascii="Arial" w:hAnsi="Arial" w:cs="Arial"/>
          <w:color w:val="auto"/>
          <w:sz w:val="22"/>
          <w:szCs w:val="22"/>
        </w:rPr>
        <w:t xml:space="preserve"> .xls .jpg (</w:t>
      </w:r>
      <w:proofErr w:type="spellStart"/>
      <w:r w:rsidRPr="00DC2694">
        <w:rPr>
          <w:rFonts w:ascii="Arial" w:hAnsi="Arial" w:cs="Arial"/>
          <w:color w:val="auto"/>
          <w:sz w:val="22"/>
          <w:szCs w:val="22"/>
        </w:rPr>
        <w:t>jpeg</w:t>
      </w:r>
      <w:proofErr w:type="spellEnd"/>
      <w:r w:rsidRPr="00DC2694">
        <w:rPr>
          <w:rFonts w:ascii="Arial" w:hAnsi="Arial" w:cs="Arial"/>
          <w:color w:val="auto"/>
          <w:sz w:val="22"/>
          <w:szCs w:val="22"/>
        </w:rPr>
        <w:t>) ze szczególnym wskazaniem .pdf.</w:t>
      </w:r>
    </w:p>
    <w:p w14:paraId="2E2135F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w:t>
      </w:r>
      <w:proofErr w:type="spellStart"/>
      <w:r w:rsidRPr="00DC2694">
        <w:rPr>
          <w:rFonts w:ascii="Arial" w:hAnsi="Arial" w:cs="Arial"/>
          <w:color w:val="auto"/>
          <w:sz w:val="22"/>
          <w:szCs w:val="22"/>
        </w:rPr>
        <w:t>rar</w:t>
      </w:r>
      <w:proofErr w:type="spellEnd"/>
      <w:r w:rsidRPr="00DC2694">
        <w:rPr>
          <w:rFonts w:ascii="Arial" w:hAnsi="Arial" w:cs="Arial"/>
          <w:color w:val="auto"/>
          <w:sz w:val="22"/>
          <w:szCs w:val="22"/>
        </w:rPr>
        <w:t xml:space="preserve"> .gif .</w:t>
      </w:r>
      <w:proofErr w:type="spellStart"/>
      <w:r w:rsidRPr="00DC2694">
        <w:rPr>
          <w:rFonts w:ascii="Arial" w:hAnsi="Arial" w:cs="Arial"/>
          <w:color w:val="auto"/>
          <w:sz w:val="22"/>
          <w:szCs w:val="22"/>
        </w:rPr>
        <w:t>bmp</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numbers</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pages</w:t>
      </w:r>
      <w:proofErr w:type="spellEnd"/>
      <w:r w:rsidRPr="00DC2694">
        <w:rPr>
          <w:rFonts w:ascii="Arial" w:hAnsi="Arial" w:cs="Arial"/>
          <w:color w:val="auto"/>
          <w:sz w:val="22"/>
          <w:szCs w:val="22"/>
        </w:rPr>
        <w:t>. Dokumenty złożone w takich plikach zostaną uznane za złożone nieskutecznie.</w:t>
      </w:r>
    </w:p>
    <w:p w14:paraId="199218E4" w14:textId="0B309D41"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t>
      </w:r>
      <w:r w:rsidR="00DE63FA">
        <w:rPr>
          <w:rFonts w:ascii="Arial" w:hAnsi="Arial" w:cs="Arial"/>
          <w:color w:val="auto"/>
          <w:sz w:val="22"/>
          <w:szCs w:val="22"/>
        </w:rPr>
        <w:t>w</w:t>
      </w:r>
      <w:r w:rsidRPr="00DC2694">
        <w:rPr>
          <w:rFonts w:ascii="Arial" w:hAnsi="Arial" w:cs="Arial"/>
          <w:color w:val="auto"/>
          <w:sz w:val="22"/>
          <w:szCs w:val="22"/>
        </w:rPr>
        <w:t xml:space="preserve"> aplikacji </w:t>
      </w:r>
      <w:proofErr w:type="spellStart"/>
      <w:r w:rsidRPr="00DC2694">
        <w:rPr>
          <w:rFonts w:ascii="Arial" w:hAnsi="Arial" w:cs="Arial"/>
          <w:color w:val="auto"/>
          <w:sz w:val="22"/>
          <w:szCs w:val="22"/>
        </w:rPr>
        <w:t>eDoApp</w:t>
      </w:r>
      <w:proofErr w:type="spellEnd"/>
      <w:r w:rsidRPr="00DC2694">
        <w:rPr>
          <w:rFonts w:ascii="Arial" w:hAnsi="Arial" w:cs="Arial"/>
          <w:color w:val="auto"/>
          <w:sz w:val="22"/>
          <w:szCs w:val="22"/>
        </w:rPr>
        <w:t xml:space="preserve"> służącej do składania podpisu osobistego, który wynosi max 5MB.</w:t>
      </w:r>
    </w:p>
    <w:p w14:paraId="14D1ADFC"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694">
        <w:rPr>
          <w:rFonts w:ascii="Arial" w:hAnsi="Arial" w:cs="Arial"/>
          <w:color w:val="auto"/>
          <w:sz w:val="22"/>
          <w:szCs w:val="22"/>
        </w:rPr>
        <w:t>PAdES</w:t>
      </w:r>
      <w:proofErr w:type="spellEnd"/>
      <w:r w:rsidRPr="00DC2694">
        <w:rPr>
          <w:rFonts w:ascii="Arial" w:hAnsi="Arial" w:cs="Arial"/>
          <w:color w:val="auto"/>
          <w:sz w:val="22"/>
          <w:szCs w:val="22"/>
        </w:rPr>
        <w:t>.</w:t>
      </w:r>
    </w:p>
    <w:p w14:paraId="4B0C572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 xml:space="preserve">Pliki w innych formatach niż PDF zaleca się opatrzyć zewnętrznym podpisem </w:t>
      </w:r>
      <w:proofErr w:type="spellStart"/>
      <w:r w:rsidRPr="00DC2694">
        <w:rPr>
          <w:rFonts w:ascii="Arial" w:hAnsi="Arial" w:cs="Arial"/>
          <w:color w:val="auto"/>
          <w:sz w:val="22"/>
          <w:szCs w:val="22"/>
        </w:rPr>
        <w:t>XAdES</w:t>
      </w:r>
      <w:proofErr w:type="spellEnd"/>
      <w:r w:rsidRPr="00DC2694">
        <w:rPr>
          <w:rFonts w:ascii="Arial" w:hAnsi="Arial" w:cs="Arial"/>
          <w:color w:val="auto"/>
          <w:sz w:val="22"/>
          <w:szCs w:val="22"/>
        </w:rPr>
        <w:t>. Wykonawca powinien pamiętać, aby plik z podpisem przekazywać łącznie                                    z dokumentem podpisywanym.</w:t>
      </w:r>
    </w:p>
    <w:p w14:paraId="3377DB91"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lastRenderedPageBreak/>
        <w:t>Zamawiający zaleca, aby Wykonawca z odpowiednim wyprzedzeniem przetestował możliwość prawidłowego wykorzystania wybranej metody podpisania plików oferty.</w:t>
      </w:r>
    </w:p>
    <w:p w14:paraId="62333EFA"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Podczas podpisywania plików zaleca się stosowanie algorytmu skrótu SHA2 zamiast SHA1.</w:t>
      </w:r>
    </w:p>
    <w:p w14:paraId="2275C398"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Jeżeli Wykonawca pakuje dokumenty np. w plik ZIP zalecamy wcześniejsze podpisanie każdego ze skompresowanych plików.</w:t>
      </w:r>
    </w:p>
    <w:p w14:paraId="1ADD6EFE"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podpisu z kwalifikowanym znacznikiem czasu.</w:t>
      </w:r>
    </w:p>
    <w:p w14:paraId="3BF7D8C5"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DC2694" w:rsidRDefault="007C73D8">
      <w:pPr>
        <w:pStyle w:val="Default"/>
        <w:numPr>
          <w:ilvl w:val="0"/>
          <w:numId w:val="80"/>
        </w:numPr>
        <w:spacing w:after="21"/>
        <w:ind w:hanging="436"/>
        <w:rPr>
          <w:rFonts w:ascii="Arial" w:hAnsi="Arial" w:cs="Arial"/>
          <w:color w:val="auto"/>
          <w:sz w:val="22"/>
          <w:szCs w:val="22"/>
        </w:rPr>
      </w:pPr>
      <w:r w:rsidRPr="00DC2694">
        <w:rPr>
          <w:rFonts w:ascii="Arial" w:hAnsi="Arial" w:cs="Arial"/>
          <w:b/>
          <w:color w:val="auto"/>
          <w:sz w:val="22"/>
          <w:szCs w:val="22"/>
        </w:rPr>
        <w:t>Dokumenty stanowiące ofertę, które należy złożyć:</w:t>
      </w:r>
    </w:p>
    <w:p w14:paraId="7B97635B" w14:textId="77777777" w:rsidR="007C73D8" w:rsidRPr="00DC2694" w:rsidRDefault="007C73D8">
      <w:pPr>
        <w:pStyle w:val="Default"/>
        <w:numPr>
          <w:ilvl w:val="0"/>
          <w:numId w:val="79"/>
        </w:numPr>
        <w:spacing w:after="21"/>
        <w:jc w:val="both"/>
        <w:rPr>
          <w:rFonts w:ascii="Arial" w:hAnsi="Arial" w:cs="Arial"/>
          <w:b/>
          <w:bCs/>
          <w:color w:val="auto"/>
          <w:sz w:val="22"/>
          <w:szCs w:val="22"/>
        </w:rPr>
      </w:pPr>
      <w:r w:rsidRPr="00DC2694">
        <w:rPr>
          <w:rFonts w:ascii="Arial" w:hAnsi="Arial" w:cs="Arial"/>
          <w:b/>
          <w:color w:val="auto"/>
          <w:sz w:val="22"/>
          <w:szCs w:val="22"/>
        </w:rPr>
        <w:t>Formularz ofertowy</w:t>
      </w:r>
      <w:r w:rsidRPr="00DC2694">
        <w:rPr>
          <w:rFonts w:ascii="Arial" w:hAnsi="Arial" w:cs="Arial"/>
          <w:color w:val="auto"/>
          <w:sz w:val="22"/>
          <w:szCs w:val="22"/>
        </w:rPr>
        <w:t xml:space="preserve"> - </w:t>
      </w:r>
      <w:r w:rsidRPr="00DC2694">
        <w:rPr>
          <w:rFonts w:ascii="Arial" w:hAnsi="Arial" w:cs="Arial"/>
          <w:b/>
          <w:bCs/>
          <w:color w:val="auto"/>
          <w:sz w:val="22"/>
          <w:szCs w:val="22"/>
        </w:rPr>
        <w:t>Załącznik nr 1 do SWZ,</w:t>
      </w:r>
    </w:p>
    <w:p w14:paraId="79CB904B"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rPr>
        <w:t>Oświadczenie Wykonawcy o niepodleganiu wykluczeniu w postepowaniu oraz spełnianiu warunków udziału w postepowaniu</w:t>
      </w:r>
      <w:r>
        <w:rPr>
          <w:rFonts w:ascii="Arial" w:hAnsi="Arial" w:cs="Arial"/>
          <w:b/>
          <w:color w:val="auto"/>
          <w:sz w:val="22"/>
          <w:szCs w:val="22"/>
        </w:rPr>
        <w:t xml:space="preserve"> </w:t>
      </w:r>
      <w:r w:rsidRPr="00DC2694">
        <w:rPr>
          <w:rFonts w:ascii="Arial" w:hAnsi="Arial" w:cs="Arial"/>
          <w:color w:val="auto"/>
          <w:sz w:val="22"/>
          <w:szCs w:val="22"/>
        </w:rPr>
        <w:t xml:space="preserve">- </w:t>
      </w:r>
      <w:r w:rsidRPr="00DC2694">
        <w:rPr>
          <w:rFonts w:ascii="Arial" w:hAnsi="Arial" w:cs="Arial"/>
          <w:b/>
          <w:bCs/>
          <w:color w:val="auto"/>
          <w:sz w:val="22"/>
          <w:szCs w:val="22"/>
        </w:rPr>
        <w:t>Załącznik nr 2 do SWZ,</w:t>
      </w:r>
    </w:p>
    <w:p w14:paraId="116B7F5D"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DC2694">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lang w:eastAsia="en-US"/>
        </w:rPr>
        <w:t>Pełnomocnictwo lub inny dokument potwierdzający umocowanie do reprezentowania wykonawcy</w:t>
      </w:r>
      <w:r w:rsidRPr="00DC2694">
        <w:rPr>
          <w:rFonts w:ascii="Arial" w:hAnsi="Arial" w:cs="Arial"/>
          <w:color w:val="auto"/>
          <w:sz w:val="22"/>
          <w:szCs w:val="22"/>
          <w:lang w:eastAsia="en-US"/>
        </w:rPr>
        <w:t>, jeżeli w imieniu wykonawcy działa osoba, której umocowanie do jego reprezentowania nie wynika z dokumentów, o których mowa w pkt 14.3.</w:t>
      </w:r>
    </w:p>
    <w:p w14:paraId="36CE9F98" w14:textId="77777777" w:rsidR="007C73D8"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DC2694">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14:paraId="1C138B36" w14:textId="4485695F" w:rsidR="007C73D8" w:rsidRPr="00B30253" w:rsidRDefault="007C73D8">
      <w:pPr>
        <w:pStyle w:val="Default"/>
        <w:numPr>
          <w:ilvl w:val="0"/>
          <w:numId w:val="79"/>
        </w:numPr>
        <w:spacing w:after="21"/>
        <w:jc w:val="both"/>
        <w:rPr>
          <w:rFonts w:ascii="Arial" w:hAnsi="Arial" w:cs="Arial"/>
          <w:color w:val="auto"/>
          <w:sz w:val="22"/>
          <w:szCs w:val="22"/>
        </w:rPr>
      </w:pPr>
      <w:r w:rsidRPr="00B30253">
        <w:rPr>
          <w:rFonts w:ascii="Arial" w:hAnsi="Arial" w:cs="Arial"/>
          <w:b/>
          <w:color w:val="auto"/>
          <w:sz w:val="22"/>
          <w:szCs w:val="22"/>
          <w:lang w:eastAsia="en-US"/>
        </w:rPr>
        <w:t>Kosztorys ofertowy</w:t>
      </w:r>
      <w:r w:rsidR="008904C2" w:rsidRPr="00B30253">
        <w:rPr>
          <w:rFonts w:ascii="Arial" w:hAnsi="Arial" w:cs="Arial"/>
          <w:b/>
          <w:color w:val="auto"/>
          <w:sz w:val="22"/>
          <w:szCs w:val="22"/>
          <w:lang w:eastAsia="en-US"/>
        </w:rPr>
        <w:t xml:space="preserve"> </w:t>
      </w:r>
      <w:r w:rsidR="00962B00" w:rsidRPr="00B30253">
        <w:rPr>
          <w:rFonts w:ascii="Arial" w:hAnsi="Arial" w:cs="Arial"/>
          <w:b/>
          <w:color w:val="auto"/>
          <w:sz w:val="22"/>
          <w:szCs w:val="22"/>
          <w:lang w:eastAsia="en-US"/>
        </w:rPr>
        <w:t>sporządzony na podstawie załączonych przedmiarów robót.</w:t>
      </w:r>
      <w:r w:rsidR="008904C2" w:rsidRPr="00B30253">
        <w:rPr>
          <w:rFonts w:ascii="Arial" w:hAnsi="Arial" w:cs="Arial"/>
          <w:b/>
          <w:color w:val="auto"/>
          <w:sz w:val="22"/>
          <w:szCs w:val="22"/>
          <w:lang w:eastAsia="en-US"/>
        </w:rPr>
        <w:t xml:space="preserve"> </w:t>
      </w:r>
    </w:p>
    <w:p w14:paraId="18F68837" w14:textId="17CAA622" w:rsidR="00C13A63" w:rsidRPr="00C13A63" w:rsidRDefault="00C13A63">
      <w:pPr>
        <w:pStyle w:val="Default"/>
        <w:numPr>
          <w:ilvl w:val="0"/>
          <w:numId w:val="79"/>
        </w:numPr>
        <w:spacing w:after="21"/>
        <w:jc w:val="both"/>
        <w:rPr>
          <w:rFonts w:ascii="Arial" w:hAnsi="Arial" w:cs="Arial"/>
          <w:b/>
          <w:bCs/>
          <w:sz w:val="22"/>
          <w:szCs w:val="22"/>
        </w:rPr>
      </w:pPr>
      <w:r w:rsidRPr="00C13A63">
        <w:rPr>
          <w:rFonts w:ascii="Arial" w:hAnsi="Arial" w:cs="Arial"/>
          <w:b/>
          <w:bCs/>
          <w:sz w:val="22"/>
          <w:szCs w:val="22"/>
        </w:rPr>
        <w:t xml:space="preserve">Dokument potwierdzający wniesienie wadium w przypadku wnoszenia wadium w formie niepieniężnej; </w:t>
      </w:r>
    </w:p>
    <w:p w14:paraId="2F58BBCF" w14:textId="77777777" w:rsidR="007C73D8" w:rsidRDefault="007C73D8">
      <w:pPr>
        <w:pStyle w:val="Standard"/>
        <w:numPr>
          <w:ilvl w:val="0"/>
          <w:numId w:val="80"/>
        </w:numPr>
        <w:tabs>
          <w:tab w:val="left" w:pos="142"/>
        </w:tabs>
        <w:suppressAutoHyphens w:val="0"/>
        <w:ind w:hanging="436"/>
        <w:jc w:val="both"/>
        <w:rPr>
          <w:sz w:val="22"/>
          <w:szCs w:val="22"/>
        </w:rPr>
      </w:pPr>
      <w:r w:rsidRPr="00DC2694">
        <w:rPr>
          <w:bCs w:val="0"/>
          <w:sz w:val="22"/>
          <w:szCs w:val="22"/>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pPr>
        <w:pStyle w:val="Standard"/>
        <w:numPr>
          <w:ilvl w:val="0"/>
          <w:numId w:val="80"/>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452A5C1" w:rsidR="007C73D8" w:rsidRPr="00C13A63" w:rsidRDefault="007C73D8">
      <w:pPr>
        <w:pStyle w:val="Standard"/>
        <w:numPr>
          <w:ilvl w:val="0"/>
          <w:numId w:val="80"/>
        </w:numPr>
        <w:tabs>
          <w:tab w:val="left" w:pos="142"/>
        </w:tabs>
        <w:suppressAutoHyphens w:val="0"/>
        <w:ind w:hanging="436"/>
        <w:jc w:val="both"/>
        <w:rPr>
          <w:sz w:val="22"/>
          <w:szCs w:val="22"/>
        </w:rPr>
      </w:pPr>
      <w:r w:rsidRPr="007C73D8">
        <w:rPr>
          <w:sz w:val="22"/>
          <w:szCs w:val="22"/>
        </w:rPr>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w:t>
      </w:r>
      <w:r w:rsidRPr="007C73D8">
        <w:rPr>
          <w:sz w:val="22"/>
          <w:szCs w:val="22"/>
        </w:rPr>
        <w:lastRenderedPageBreak/>
        <w:t>pełnomocnictwa sporządzonego uprzednio w formie pisemnej kwalifikowanym podpisem, podpisem zaufanym lub podpisem osobistym mocodawcy. Elektroniczna kopia pełnomocnictwa nie może być uwierzytelniona przez upełnomocnionego.</w:t>
      </w:r>
    </w:p>
    <w:p w14:paraId="00CAF1F7" w14:textId="77777777" w:rsidR="001A3641" w:rsidRDefault="001A3641">
      <w:pPr>
        <w:pStyle w:val="Default"/>
        <w:jc w:val="both"/>
        <w:rPr>
          <w:rFonts w:ascii="Arial" w:hAnsi="Arial" w:cs="Arial"/>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181E22AF"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2B5198E8" w14:textId="77777777" w:rsidR="006C4D34" w:rsidRPr="006C4D34" w:rsidRDefault="006C4D34" w:rsidP="00814736">
            <w:pPr>
              <w:pStyle w:val="Standard"/>
              <w:rPr>
                <w:bCs w:val="0"/>
              </w:rPr>
            </w:pPr>
          </w:p>
          <w:p w14:paraId="15C4EA23" w14:textId="77777777" w:rsidR="006C4D34" w:rsidRPr="006C4D34" w:rsidRDefault="006C4D34" w:rsidP="006C4D34">
            <w:pPr>
              <w:pStyle w:val="Akapitzlist"/>
              <w:numPr>
                <w:ilvl w:val="0"/>
                <w:numId w:val="59"/>
              </w:numPr>
              <w:ind w:left="886" w:hanging="142"/>
              <w:rPr>
                <w:b/>
              </w:rPr>
            </w:pPr>
            <w:r w:rsidRPr="006C4D34">
              <w:rPr>
                <w:rFonts w:eastAsia="Calibri"/>
                <w:b/>
                <w:lang w:eastAsia="en-US"/>
              </w:rPr>
              <w:t>Sposób oraz termin składania ofert</w:t>
            </w:r>
          </w:p>
          <w:p w14:paraId="35945F70" w14:textId="61727529" w:rsidR="006C4D34" w:rsidRPr="00D57F92" w:rsidRDefault="006C4D34" w:rsidP="006C4D34">
            <w:pPr>
              <w:pStyle w:val="Akapitzlist"/>
              <w:rPr>
                <w:rFonts w:ascii="Calibri Light" w:hAnsi="Calibri Light"/>
                <w:b/>
              </w:rPr>
            </w:pPr>
          </w:p>
        </w:tc>
      </w:tr>
    </w:tbl>
    <w:p w14:paraId="6CCBECA0" w14:textId="77777777" w:rsidR="007C73D8" w:rsidRPr="00DC2694" w:rsidRDefault="007C73D8" w:rsidP="006C4D34">
      <w:pPr>
        <w:pStyle w:val="Default"/>
        <w:spacing w:after="21"/>
        <w:jc w:val="both"/>
        <w:rPr>
          <w:rFonts w:ascii="Arial" w:hAnsi="Arial" w:cs="Arial"/>
          <w:b/>
          <w:bCs/>
          <w:color w:val="auto"/>
          <w:sz w:val="22"/>
          <w:szCs w:val="22"/>
          <w:highlight w:val="lightGray"/>
        </w:rPr>
      </w:pPr>
    </w:p>
    <w:p w14:paraId="6D659977" w14:textId="7D68E63B" w:rsidR="007C73D8" w:rsidRPr="007E34C4" w:rsidRDefault="007C73D8">
      <w:pPr>
        <w:pStyle w:val="Standard"/>
        <w:numPr>
          <w:ilvl w:val="0"/>
          <w:numId w:val="81"/>
        </w:numPr>
        <w:suppressAutoHyphens w:val="0"/>
        <w:ind w:hanging="436"/>
        <w:jc w:val="both"/>
        <w:rPr>
          <w:strike/>
          <w:sz w:val="22"/>
          <w:szCs w:val="22"/>
        </w:rPr>
      </w:pPr>
      <w:r w:rsidRPr="00DC2694">
        <w:rPr>
          <w:sz w:val="22"/>
          <w:szCs w:val="22"/>
        </w:rPr>
        <w:t xml:space="preserve">Ofertę wraz z wymaganymi dokumentami należy umieścić na platformazakupowa.pl pod adresem: </w:t>
      </w:r>
      <w:hyperlink r:id="rId35"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Pzp na stronie internetowej prowadzonego postępowania do dnia </w:t>
      </w:r>
      <w:r w:rsidR="00B20DC9" w:rsidRPr="007E34C4">
        <w:rPr>
          <w:b/>
          <w:sz w:val="22"/>
          <w:szCs w:val="22"/>
        </w:rPr>
        <w:t>20.08.2024r.</w:t>
      </w:r>
      <w:r w:rsidR="00E43427" w:rsidRPr="007E34C4">
        <w:rPr>
          <w:b/>
          <w:sz w:val="22"/>
          <w:szCs w:val="22"/>
        </w:rPr>
        <w:t>, do godz. 09.00.</w:t>
      </w:r>
    </w:p>
    <w:p w14:paraId="4559C031" w14:textId="77777777" w:rsidR="007C73D8" w:rsidRDefault="007C73D8">
      <w:pPr>
        <w:pStyle w:val="Standard"/>
        <w:numPr>
          <w:ilvl w:val="0"/>
          <w:numId w:val="81"/>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pPr>
        <w:pStyle w:val="Standard"/>
        <w:numPr>
          <w:ilvl w:val="0"/>
          <w:numId w:val="81"/>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77777777" w:rsidR="007C73D8" w:rsidRDefault="007C73D8">
      <w:pPr>
        <w:pStyle w:val="Standard"/>
        <w:numPr>
          <w:ilvl w:val="0"/>
          <w:numId w:val="81"/>
        </w:numPr>
        <w:suppressAutoHyphens w:val="0"/>
        <w:ind w:hanging="436"/>
        <w:jc w:val="both"/>
        <w:rPr>
          <w:sz w:val="22"/>
          <w:szCs w:val="22"/>
        </w:rPr>
      </w:pPr>
      <w:r w:rsidRPr="007C73D8">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4122538" w14:textId="77777777" w:rsidR="007C73D8" w:rsidRDefault="007C73D8">
      <w:pPr>
        <w:pStyle w:val="Standard"/>
        <w:numPr>
          <w:ilvl w:val="0"/>
          <w:numId w:val="81"/>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pPr>
        <w:pStyle w:val="Standard"/>
        <w:numPr>
          <w:ilvl w:val="0"/>
          <w:numId w:val="81"/>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6" w:history="1">
        <w:r w:rsidRPr="007C73D8">
          <w:rPr>
            <w:sz w:val="22"/>
            <w:szCs w:val="22"/>
          </w:rPr>
          <w:t>https://platformazakupowa.pl/strona/45-instrukcje</w:t>
        </w:r>
      </w:hyperlink>
      <w:r w:rsidRPr="007C73D8">
        <w:rPr>
          <w:sz w:val="22"/>
          <w:szCs w:val="22"/>
        </w:rPr>
        <w:t>.</w:t>
      </w:r>
    </w:p>
    <w:p w14:paraId="6EB10F26" w14:textId="688C6AAB" w:rsidR="007C73D8" w:rsidRDefault="007C73D8">
      <w:pPr>
        <w:pStyle w:val="Standard"/>
        <w:numPr>
          <w:ilvl w:val="0"/>
          <w:numId w:val="81"/>
        </w:numPr>
        <w:suppressAutoHyphens w:val="0"/>
        <w:ind w:hanging="436"/>
        <w:jc w:val="both"/>
        <w:rPr>
          <w:sz w:val="22"/>
          <w:szCs w:val="22"/>
        </w:rPr>
      </w:pPr>
      <w:r w:rsidRPr="007C73D8">
        <w:rPr>
          <w:sz w:val="22"/>
          <w:szCs w:val="22"/>
        </w:rPr>
        <w:t>Wykonawca po upływie terminu do składania ofert nie może wycofać złożonej oferty.</w:t>
      </w:r>
    </w:p>
    <w:p w14:paraId="7EFB080B" w14:textId="77777777" w:rsidR="00443B87" w:rsidRDefault="00443B87" w:rsidP="00443B87">
      <w:pPr>
        <w:pStyle w:val="Standard"/>
        <w:suppressAutoHyphens w:val="0"/>
        <w:jc w:val="both"/>
        <w:rPr>
          <w:sz w:val="22"/>
          <w:szCs w:val="22"/>
        </w:rPr>
      </w:pPr>
    </w:p>
    <w:p w14:paraId="199F26A8" w14:textId="77777777" w:rsidR="007C73D8" w:rsidRDefault="007C73D8" w:rsidP="00952A05">
      <w:pPr>
        <w:pStyle w:val="Standard"/>
        <w:suppressAutoHyphens w:val="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2A742458"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6809EF11" w14:textId="77777777" w:rsidR="006C4D34" w:rsidRPr="00C8054A" w:rsidRDefault="006C4D34" w:rsidP="00814736">
            <w:pPr>
              <w:pStyle w:val="Standard"/>
              <w:rPr>
                <w:bCs w:val="0"/>
              </w:rPr>
            </w:pPr>
          </w:p>
          <w:p w14:paraId="6497EAA9" w14:textId="77777777" w:rsidR="006C4D34" w:rsidRPr="006C4D34" w:rsidRDefault="006C4D34" w:rsidP="006C4D34">
            <w:pPr>
              <w:pStyle w:val="Akapitzlist"/>
              <w:numPr>
                <w:ilvl w:val="0"/>
                <w:numId w:val="59"/>
              </w:numPr>
              <w:ind w:hanging="259"/>
              <w:rPr>
                <w:b/>
              </w:rPr>
            </w:pPr>
            <w:r w:rsidRPr="006C4D34">
              <w:rPr>
                <w:rFonts w:eastAsia="Calibri"/>
                <w:b/>
                <w:lang w:eastAsia="en-US"/>
              </w:rPr>
              <w:t>Termin otwarcia ofert</w:t>
            </w:r>
          </w:p>
          <w:p w14:paraId="13367005" w14:textId="5198D74D" w:rsidR="006C4D34" w:rsidRPr="00D57F92" w:rsidRDefault="006C4D34" w:rsidP="006C4D34">
            <w:pPr>
              <w:pStyle w:val="Akapitzlist"/>
              <w:rPr>
                <w:rFonts w:ascii="Calibri Light" w:hAnsi="Calibri Light"/>
                <w:b/>
              </w:rPr>
            </w:pPr>
          </w:p>
        </w:tc>
      </w:tr>
    </w:tbl>
    <w:p w14:paraId="33383C56" w14:textId="77777777" w:rsidR="007C73D8" w:rsidRPr="00DC2694" w:rsidRDefault="007C73D8" w:rsidP="006C4D34">
      <w:pPr>
        <w:pStyle w:val="Default"/>
        <w:jc w:val="both"/>
        <w:rPr>
          <w:rFonts w:ascii="Arial" w:hAnsi="Arial" w:cs="Arial"/>
          <w:color w:val="auto"/>
          <w:sz w:val="22"/>
          <w:szCs w:val="22"/>
          <w:highlight w:val="lightGray"/>
        </w:rPr>
      </w:pPr>
    </w:p>
    <w:p w14:paraId="66A014A4" w14:textId="12D5997D" w:rsidR="007C73D8" w:rsidRPr="005E1384" w:rsidRDefault="007C73D8">
      <w:pPr>
        <w:pStyle w:val="Default"/>
        <w:numPr>
          <w:ilvl w:val="0"/>
          <w:numId w:val="83"/>
        </w:numPr>
        <w:spacing w:after="21"/>
        <w:ind w:hanging="436"/>
        <w:jc w:val="both"/>
        <w:rPr>
          <w:rFonts w:ascii="Arial" w:hAnsi="Arial" w:cs="Arial"/>
          <w:b/>
          <w:bCs/>
          <w:strike/>
          <w:color w:val="auto"/>
          <w:sz w:val="22"/>
          <w:szCs w:val="22"/>
        </w:rPr>
      </w:pPr>
      <w:r w:rsidRPr="00DC2694">
        <w:rPr>
          <w:rFonts w:ascii="Arial" w:hAnsi="Arial" w:cs="Arial"/>
          <w:color w:val="auto"/>
          <w:sz w:val="22"/>
          <w:szCs w:val="22"/>
        </w:rPr>
        <w:t>Otwarcie ofert nastąpi niezwłocznie po upływie terminu składania ofert, tj</w:t>
      </w:r>
      <w:r w:rsidR="005E1384">
        <w:rPr>
          <w:rFonts w:ascii="Arial" w:hAnsi="Arial" w:cs="Arial"/>
          <w:color w:val="auto"/>
          <w:sz w:val="22"/>
          <w:szCs w:val="22"/>
        </w:rPr>
        <w:t xml:space="preserve">.: </w:t>
      </w:r>
      <w:r w:rsidR="005E1384" w:rsidRPr="005E1384">
        <w:rPr>
          <w:rFonts w:ascii="Arial" w:hAnsi="Arial" w:cs="Arial"/>
          <w:b/>
          <w:bCs/>
          <w:color w:val="auto"/>
          <w:sz w:val="22"/>
          <w:szCs w:val="22"/>
        </w:rPr>
        <w:t>20.08.2024r o godz. 09:30.</w:t>
      </w:r>
    </w:p>
    <w:p w14:paraId="2B947532"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61E2CF9A"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Otwarcie ofert jest niejawne.</w:t>
      </w:r>
    </w:p>
    <w:p w14:paraId="3FA8EFC1" w14:textId="00B95AF3" w:rsidR="007C73D8" w:rsidRP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pPr>
        <w:pStyle w:val="Default"/>
        <w:numPr>
          <w:ilvl w:val="0"/>
          <w:numId w:val="82"/>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pPr>
        <w:pStyle w:val="Default"/>
        <w:numPr>
          <w:ilvl w:val="0"/>
          <w:numId w:val="82"/>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pPr>
        <w:pStyle w:val="Default"/>
        <w:numPr>
          <w:ilvl w:val="0"/>
          <w:numId w:val="83"/>
        </w:numPr>
        <w:spacing w:after="21"/>
        <w:ind w:hanging="436"/>
        <w:jc w:val="both"/>
        <w:rPr>
          <w:rFonts w:ascii="Arial" w:hAnsi="Arial" w:cs="Arial"/>
          <w:color w:val="auto"/>
          <w:sz w:val="22"/>
          <w:szCs w:val="22"/>
        </w:rPr>
      </w:pPr>
      <w:r w:rsidRPr="00DC2694">
        <w:rPr>
          <w:rFonts w:ascii="Arial" w:hAnsi="Arial" w:cs="Arial"/>
          <w:color w:val="auto"/>
          <w:sz w:val="22"/>
          <w:szCs w:val="22"/>
        </w:rPr>
        <w:t>Informacja zostanie opublikowana na stronie postepowania na platformazakupowa.pl                     w sekcji „Komunikaty”.</w:t>
      </w:r>
    </w:p>
    <w:p w14:paraId="6B15482E" w14:textId="7D24FCEC" w:rsidR="007C73D8" w:rsidRPr="007C73D8" w:rsidRDefault="007C73D8">
      <w:pPr>
        <w:pStyle w:val="Default"/>
        <w:numPr>
          <w:ilvl w:val="0"/>
          <w:numId w:val="83"/>
        </w:numPr>
        <w:spacing w:after="21"/>
        <w:ind w:hanging="436"/>
        <w:jc w:val="both"/>
        <w:rPr>
          <w:rFonts w:ascii="Arial" w:hAnsi="Arial" w:cs="Arial"/>
          <w:color w:val="auto"/>
          <w:sz w:val="22"/>
          <w:szCs w:val="22"/>
        </w:rPr>
      </w:pPr>
      <w:r w:rsidRPr="007C73D8">
        <w:rPr>
          <w:rFonts w:ascii="Arial" w:hAnsi="Arial" w:cs="Arial"/>
          <w:color w:val="auto"/>
          <w:sz w:val="22"/>
          <w:szCs w:val="22"/>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81CC43" w14:textId="77777777" w:rsidR="000A361D" w:rsidRDefault="000A361D">
      <w:pPr>
        <w:pStyle w:val="Default"/>
        <w:rPr>
          <w:rFonts w:ascii="Arial" w:hAnsi="Arial" w:cs="Arial"/>
          <w:sz w:val="22"/>
          <w:szCs w:val="22"/>
        </w:rPr>
      </w:pPr>
    </w:p>
    <w:tbl>
      <w:tblPr>
        <w:tblStyle w:val="Tabela-Siatka"/>
        <w:tblW w:w="8930" w:type="dxa"/>
        <w:tblInd w:w="137"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30"/>
      </w:tblGrid>
      <w:tr w:rsidR="006C4D34" w:rsidRPr="00D76AED" w14:paraId="0D10F225" w14:textId="77777777" w:rsidTr="00E04BC0">
        <w:tc>
          <w:tcPr>
            <w:tcW w:w="8930" w:type="dxa"/>
            <w:tcBorders>
              <w:top w:val="single" w:sz="4" w:space="0" w:color="auto"/>
              <w:left w:val="single" w:sz="4" w:space="0" w:color="auto"/>
              <w:bottom w:val="single" w:sz="4" w:space="0" w:color="auto"/>
              <w:right w:val="single" w:sz="4" w:space="0" w:color="auto"/>
            </w:tcBorders>
            <w:shd w:val="clear" w:color="auto" w:fill="A3DBFF"/>
          </w:tcPr>
          <w:p w14:paraId="40BA2881" w14:textId="77777777" w:rsidR="006C4D34" w:rsidRPr="00C8054A" w:rsidRDefault="006C4D34" w:rsidP="00814736">
            <w:pPr>
              <w:pStyle w:val="Standard"/>
              <w:rPr>
                <w:bCs w:val="0"/>
              </w:rPr>
            </w:pPr>
          </w:p>
          <w:p w14:paraId="40B0BD99" w14:textId="6FDF1397" w:rsidR="006C4D34" w:rsidRPr="006C4D34" w:rsidRDefault="006C4D34" w:rsidP="006C4D34">
            <w:pPr>
              <w:pStyle w:val="Akapitzlist"/>
              <w:numPr>
                <w:ilvl w:val="0"/>
                <w:numId w:val="59"/>
              </w:numPr>
              <w:tabs>
                <w:tab w:val="left" w:pos="1021"/>
              </w:tabs>
              <w:ind w:firstLine="18"/>
              <w:rPr>
                <w:rFonts w:eastAsia="Calibri"/>
                <w:b/>
                <w:lang w:eastAsia="en-US"/>
              </w:rPr>
            </w:pPr>
            <w:r w:rsidRPr="006C4D34">
              <w:rPr>
                <w:rFonts w:eastAsia="Calibri"/>
                <w:b/>
                <w:lang w:eastAsia="en-US"/>
              </w:rPr>
              <w:t>Sposób obliczenia ceny</w:t>
            </w:r>
          </w:p>
          <w:p w14:paraId="57665D2A" w14:textId="77777777" w:rsidR="006C4D34" w:rsidRPr="00D57F92" w:rsidRDefault="006C4D34" w:rsidP="00814736">
            <w:pPr>
              <w:pStyle w:val="Akapitzlist"/>
              <w:tabs>
                <w:tab w:val="left" w:pos="466"/>
              </w:tabs>
              <w:ind w:left="466"/>
              <w:rPr>
                <w:rFonts w:ascii="Calibri Light" w:hAnsi="Calibri Light"/>
                <w:b/>
              </w:rPr>
            </w:pPr>
          </w:p>
        </w:tc>
      </w:tr>
    </w:tbl>
    <w:p w14:paraId="53AB7743" w14:textId="77777777" w:rsidR="000A361D" w:rsidRPr="000A361D" w:rsidRDefault="000A361D" w:rsidP="006C4D34">
      <w:pPr>
        <w:pStyle w:val="Standard"/>
        <w:rPr>
          <w:sz w:val="22"/>
          <w:szCs w:val="22"/>
        </w:rPr>
      </w:pPr>
    </w:p>
    <w:p w14:paraId="6D4D20B2" w14:textId="77777777"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t>1.Wszystkie ceny muszą być podane w złotych i w takiej walucie będzie prowadzone rozliczenie pomiędzy zamawiającym i wykonawcą.</w:t>
      </w:r>
    </w:p>
    <w:p w14:paraId="42EC302B"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CIDFont+F1" w:eastAsia="CIDFont+F1" w:hAnsi="Calibri" w:cs="CIDFont+F1"/>
          <w:kern w:val="0"/>
          <w:sz w:val="22"/>
          <w:szCs w:val="22"/>
          <w:lang w:eastAsia="en-US" w:bidi="ar-SA"/>
        </w:rPr>
        <w:t>2.</w:t>
      </w:r>
      <w:r w:rsidRPr="00E77C88">
        <w:rPr>
          <w:rFonts w:ascii="Arial" w:eastAsia="CIDFont+F1" w:hAnsi="Arial" w:cs="Arial"/>
          <w:kern w:val="0"/>
          <w:sz w:val="22"/>
          <w:szCs w:val="22"/>
          <w:lang w:eastAsia="en-US" w:bidi="ar-SA"/>
        </w:rPr>
        <w:t xml:space="preserve"> Cena oferty ma charakter ceny ryczałtowej, a więc musi obejmować wynagrodzenie za całkowite i bez wad wykonanie pełnego zakresu prac i czynności objętych przedmiotem zamówienia. Podstawą obliczenia ceny ofertowej powinna być dla Wykonawcy jego własna wycena oraz oparta na rachunku ekonomicznym kalkulacja.</w:t>
      </w:r>
    </w:p>
    <w:p w14:paraId="7A00C3D9"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3. Ceną oferty jest kwota wymieniona w FORMULARZU OFERTY, jako cena brutto</w:t>
      </w:r>
    </w:p>
    <w:p w14:paraId="0A66610F"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(z uwzględnieniem kwoty podatku od towarów i usług VAT) z wyszczególnieniem stawki</w:t>
      </w:r>
    </w:p>
    <w:p w14:paraId="14A62E6E"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podatku od towarów i usług (VAT).</w:t>
      </w:r>
    </w:p>
    <w:p w14:paraId="464FEB5B"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4. 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prawa może spowodować odrzucenie oferty, z zastrzeżeniem art. 223 ust. 2 pkt. 3 ustawy.</w:t>
      </w:r>
    </w:p>
    <w:p w14:paraId="0304E126"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5. Wykonawca, składając ofertę, informuje Zamawiającego, czy wybór jego oferty będzie prowadzić do powstania u Zamawiającego obowiązku podatkowego, wskazując nazwę</w:t>
      </w:r>
      <w:r w:rsidRPr="00E77C88">
        <w:rPr>
          <w:rFonts w:ascii="Arial" w:eastAsia="Calibri" w:hAnsi="Arial" w:cs="Arial"/>
          <w:kern w:val="0"/>
          <w:sz w:val="22"/>
          <w:szCs w:val="22"/>
          <w:lang w:eastAsia="en-US" w:bidi="ar-SA"/>
        </w:rPr>
        <w:t xml:space="preserve"> </w:t>
      </w:r>
      <w:r w:rsidRPr="00E77C88">
        <w:rPr>
          <w:rFonts w:ascii="Arial" w:eastAsia="CIDFont+F1" w:hAnsi="Arial" w:cs="Arial"/>
          <w:kern w:val="0"/>
          <w:sz w:val="22"/>
          <w:szCs w:val="22"/>
          <w:lang w:eastAsia="en-US" w:bidi="ar-SA"/>
        </w:rPr>
        <w:t>(rodzaj) towaru lub usługi, których dostawa lub świadczenie będzie prowadzić do jego powstania, oraz wskazując ich wartość bez kwoty podatku.</w:t>
      </w:r>
    </w:p>
    <w:p w14:paraId="6D3E0F2C"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6. Jeżeli została złożona oferta, której wybór prowadziłby do powstania u Zamawiającego obowiązku podatkowego zgodnie z ustawą z dnia 11 marca 2004 r. o podatku od towarów i usług (</w:t>
      </w:r>
      <w:proofErr w:type="spellStart"/>
      <w:r w:rsidRPr="00E77C88">
        <w:rPr>
          <w:rFonts w:ascii="Arial" w:eastAsia="CIDFont+F1" w:hAnsi="Arial" w:cs="Arial"/>
          <w:kern w:val="0"/>
          <w:sz w:val="22"/>
          <w:szCs w:val="22"/>
          <w:lang w:eastAsia="en-US" w:bidi="ar-SA"/>
        </w:rPr>
        <w:t>t.j</w:t>
      </w:r>
      <w:proofErr w:type="spellEnd"/>
      <w:r w:rsidRPr="00E77C88">
        <w:rPr>
          <w:rFonts w:ascii="Arial" w:eastAsia="CIDFont+F1" w:hAnsi="Arial" w:cs="Arial"/>
          <w:kern w:val="0"/>
          <w:sz w:val="22"/>
          <w:szCs w:val="22"/>
          <w:lang w:eastAsia="en-US" w:bidi="ar-SA"/>
        </w:rPr>
        <w:t>. Dz. U. z 2024 r. poz. 361), dla celów zastosowania kryterium ceny lub kosztu Zamawiający dolicza do przedstawionej w tej ofercie ceny kwotę podatku od towarów i usług, którą miałby obowiązek rozliczyć.</w:t>
      </w:r>
    </w:p>
    <w:p w14:paraId="00D8F6D0" w14:textId="77777777" w:rsidR="00E77C88" w:rsidRPr="00E77C88" w:rsidRDefault="00E77C88" w:rsidP="00E77C88">
      <w:pPr>
        <w:widowControl/>
        <w:suppressAutoHyphens w:val="0"/>
        <w:autoSpaceDE w:val="0"/>
        <w:autoSpaceDN/>
        <w:adjustRightInd w:val="0"/>
        <w:textAlignment w:val="auto"/>
        <w:rPr>
          <w:rFonts w:ascii="Arial" w:eastAsia="CIDFont+F1" w:hAnsi="Arial" w:cs="Arial"/>
          <w:kern w:val="0"/>
          <w:sz w:val="22"/>
          <w:szCs w:val="22"/>
          <w:lang w:eastAsia="en-US" w:bidi="ar-SA"/>
        </w:rPr>
      </w:pPr>
      <w:r w:rsidRPr="00E77C88">
        <w:rPr>
          <w:rFonts w:ascii="Arial" w:eastAsia="CIDFont+F1" w:hAnsi="Arial" w:cs="Arial"/>
          <w:kern w:val="0"/>
          <w:sz w:val="22"/>
          <w:szCs w:val="22"/>
          <w:lang w:eastAsia="en-US" w:bidi="ar-SA"/>
        </w:rPr>
        <w:t>7. Podana w ofercie cena ryczałtowa powinna zawierać wszystkie koszty związane z prawidłową</w:t>
      </w:r>
      <w:r w:rsidRPr="00E77C88">
        <w:rPr>
          <w:rFonts w:ascii="Arial" w:eastAsia="Calibri" w:hAnsi="Arial" w:cs="Arial"/>
          <w:kern w:val="0"/>
          <w:sz w:val="22"/>
          <w:szCs w:val="22"/>
          <w:lang w:eastAsia="en-US" w:bidi="ar-SA"/>
        </w:rPr>
        <w:t xml:space="preserve"> </w:t>
      </w:r>
      <w:r w:rsidRPr="00E77C88">
        <w:rPr>
          <w:rFonts w:ascii="Arial" w:eastAsia="CIDFont+F1" w:hAnsi="Arial" w:cs="Arial"/>
          <w:kern w:val="0"/>
          <w:sz w:val="22"/>
          <w:szCs w:val="22"/>
          <w:lang w:eastAsia="en-US" w:bidi="ar-SA"/>
        </w:rPr>
        <w:t>realizacją przedmiotu zamówienia uwzględniające zapisy Specyfikacji Warunków Zamówienia oraz warunki umowy. Wykonawca musi przewidzieć wszystkie okoliczności, które mogą wpłynąć na cenę zamówienia. W razie wątpliwości przyjmuje się, iż Wykonawca podejmuje się wszystkich prac i czynności objętych dokumentami zamówienia.</w:t>
      </w:r>
    </w:p>
    <w:p w14:paraId="1E813C4B" w14:textId="77777777" w:rsidR="00E77C88" w:rsidRPr="00E77C88" w:rsidRDefault="00E77C88" w:rsidP="00E77C88">
      <w:pPr>
        <w:widowControl/>
        <w:suppressAutoHyphens w:val="0"/>
        <w:autoSpaceDE w:val="0"/>
        <w:autoSpaceDN/>
        <w:adjustRightInd w:val="0"/>
        <w:textAlignment w:val="auto"/>
        <w:rPr>
          <w:rFonts w:ascii="Arial" w:eastAsia="Times New Roman" w:hAnsi="Arial" w:cs="Arial"/>
          <w:kern w:val="0"/>
          <w:sz w:val="22"/>
          <w:szCs w:val="22"/>
          <w:lang w:eastAsia="en-US" w:bidi="ar-SA"/>
        </w:rPr>
      </w:pPr>
      <w:r w:rsidRPr="00E77C88">
        <w:rPr>
          <w:rFonts w:ascii="Arial" w:eastAsia="CIDFont+F1" w:hAnsi="Arial" w:cs="Arial"/>
          <w:kern w:val="0"/>
          <w:sz w:val="22"/>
          <w:szCs w:val="22"/>
          <w:lang w:eastAsia="en-US" w:bidi="ar-SA"/>
        </w:rPr>
        <w:t>8. Koszty pracy, które zostaną przyjęte do ustalenia ceny oferty nie mogą być niższe od minimalnego wynagrodzenia za pracę albo minimalnej stawki godzinowej, ustalonych na podstawie przepisów ustawy z dnia 10 października 2002 r. o minimalnym wynagrodzeniu za pracę (</w:t>
      </w:r>
      <w:proofErr w:type="spellStart"/>
      <w:r w:rsidRPr="00E77C88">
        <w:rPr>
          <w:rFonts w:ascii="Arial" w:eastAsia="CIDFont+F1" w:hAnsi="Arial" w:cs="Arial"/>
          <w:kern w:val="0"/>
          <w:sz w:val="22"/>
          <w:szCs w:val="22"/>
          <w:lang w:eastAsia="en-US" w:bidi="ar-SA"/>
        </w:rPr>
        <w:t>t.j</w:t>
      </w:r>
      <w:proofErr w:type="spellEnd"/>
      <w:r w:rsidRPr="00E77C88">
        <w:rPr>
          <w:rFonts w:ascii="Arial" w:eastAsia="CIDFont+F1" w:hAnsi="Arial" w:cs="Arial"/>
          <w:kern w:val="0"/>
          <w:sz w:val="22"/>
          <w:szCs w:val="22"/>
          <w:lang w:eastAsia="en-US" w:bidi="ar-SA"/>
        </w:rPr>
        <w:t>. Dz. U. z 2020 r. poz. 2207 ze zm.).</w:t>
      </w:r>
    </w:p>
    <w:p w14:paraId="5EF2BB99" w14:textId="77777777"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t xml:space="preserve">9.Wszystkie nazwy własne materiałów i urządzeń użyte w dokumentacji postępowania są podane przykładowo i określają jedynie minimalne oczekiwane parametry jakościowe oraz wymagany standard.  </w:t>
      </w:r>
    </w:p>
    <w:p w14:paraId="2113C453" w14:textId="77777777"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t>10.Jeśli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0E5F56F5" w14:textId="77777777"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t>11.Zamawiający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7A97AE52" w14:textId="77777777"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lastRenderedPageBreak/>
        <w:t>12.Każda zmiana technologii wykonania robót z inicjatywy Wykonawcy wymaga akceptacji projektanta, który wykonał dokumentację oraz Zamawiającego. Koszt wprowadzenia zmian oraz wykonania prac zgodnie z tymi zmianami obciąża Wykonawcę.</w:t>
      </w:r>
    </w:p>
    <w:p w14:paraId="28077E45" w14:textId="24D3C958"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t>13.Cena oferty powinna obejmować całkowity koszt wykonania przedmiotu zamówienia w tym również wszelkie koszty towarzyszące wykonaniu, o których mowa w projekcie umowy. Koszty towarzyszące wykonaniu przedmiotu zamówienia, których w Przedmiarach robót nie ujęto w odrębnych pozycjach, Wykonawca powinien ująć w cenach jednostkowych pozycji opisanych w Przedmiarach robót. Wszelkie ewentualne rabaty (upusty) należy ująć w poszczególnych cenach jednostkowych.</w:t>
      </w:r>
    </w:p>
    <w:p w14:paraId="4283E7EC" w14:textId="77777777" w:rsidR="00E77C88" w:rsidRPr="00E77C88" w:rsidRDefault="00E77C88" w:rsidP="00E77C88">
      <w:pPr>
        <w:widowControl/>
        <w:jc w:val="both"/>
        <w:rPr>
          <w:rFonts w:ascii="Arial" w:eastAsia="Times New Roman" w:hAnsi="Arial" w:cs="Arial"/>
          <w:bCs/>
          <w:sz w:val="22"/>
          <w:szCs w:val="22"/>
          <w:lang w:eastAsia="ar-SA"/>
        </w:rPr>
      </w:pPr>
      <w:r w:rsidRPr="00E77C88">
        <w:rPr>
          <w:rFonts w:ascii="Arial" w:eastAsia="Times New Roman" w:hAnsi="Arial" w:cs="Arial"/>
          <w:bCs/>
          <w:sz w:val="22"/>
          <w:szCs w:val="22"/>
          <w:lang w:eastAsia="ar-SA"/>
        </w:rPr>
        <w:t>14.Cena oferty musi uwzględniać podatek od towarów i usług VAT.</w:t>
      </w:r>
    </w:p>
    <w:p w14:paraId="2348A61D" w14:textId="77777777" w:rsidR="0076542B" w:rsidRPr="00B67D17" w:rsidRDefault="0076542B" w:rsidP="000C1A41">
      <w:pPr>
        <w:pStyle w:val="Standard"/>
        <w:ind w:left="709"/>
        <w:jc w:val="both"/>
        <w:rPr>
          <w:color w:val="FF0000"/>
          <w:sz w:val="22"/>
          <w:szCs w:val="22"/>
        </w:rPr>
      </w:pPr>
    </w:p>
    <w:p w14:paraId="5A94F48C" w14:textId="77777777" w:rsidR="000A361D" w:rsidRDefault="000A361D">
      <w:pPr>
        <w:pStyle w:val="Default"/>
        <w:jc w:val="both"/>
        <w:rPr>
          <w:rFonts w:ascii="Arial" w:hAnsi="Arial" w:cs="Arial"/>
          <w:b/>
          <w:sz w:val="22"/>
          <w:szCs w:val="22"/>
        </w:rPr>
      </w:pPr>
    </w:p>
    <w:p w14:paraId="567EAE7D" w14:textId="77777777" w:rsidR="00952A05" w:rsidRDefault="00952A05">
      <w:pPr>
        <w:pStyle w:val="Default"/>
        <w:jc w:val="both"/>
        <w:rPr>
          <w:rFonts w:ascii="Arial" w:hAnsi="Arial" w:cs="Arial"/>
          <w:b/>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0A257A35"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129349CB" w14:textId="77777777" w:rsidR="006C4D34" w:rsidRPr="00C8054A" w:rsidRDefault="006C4D34" w:rsidP="00814736">
            <w:pPr>
              <w:pStyle w:val="Standard"/>
              <w:rPr>
                <w:bCs w:val="0"/>
              </w:rPr>
            </w:pPr>
          </w:p>
          <w:p w14:paraId="3782A067" w14:textId="5E58A442" w:rsidR="006C4D34" w:rsidRPr="00555857" w:rsidRDefault="006C4D34" w:rsidP="006C4D34">
            <w:pPr>
              <w:pStyle w:val="Akapitzlist"/>
              <w:numPr>
                <w:ilvl w:val="0"/>
                <w:numId w:val="59"/>
              </w:numPr>
              <w:rPr>
                <w:rFonts w:eastAsia="Calibri"/>
                <w:b/>
                <w:lang w:eastAsia="en-US"/>
              </w:rPr>
            </w:pPr>
            <w:r w:rsidRPr="00555857">
              <w:rPr>
                <w:rFonts w:eastAsia="Calibri"/>
                <w:b/>
                <w:lang w:eastAsia="en-US"/>
              </w:rPr>
              <w:t>Opis kryteriów oceny ofert wraz z podaniem wag tych kryteriów i sposobu oceny ofert</w:t>
            </w:r>
          </w:p>
          <w:p w14:paraId="295056FA" w14:textId="77777777" w:rsidR="006C4D34" w:rsidRPr="00D57F92" w:rsidRDefault="006C4D34" w:rsidP="00814736">
            <w:pPr>
              <w:pStyle w:val="Akapitzlist"/>
              <w:tabs>
                <w:tab w:val="left" w:pos="466"/>
              </w:tabs>
              <w:ind w:left="466"/>
              <w:rPr>
                <w:rFonts w:ascii="Calibri Light" w:hAnsi="Calibri Light"/>
                <w:b/>
              </w:rPr>
            </w:pPr>
          </w:p>
        </w:tc>
      </w:tr>
    </w:tbl>
    <w:p w14:paraId="71D64FC5" w14:textId="77777777" w:rsidR="000A361D" w:rsidRDefault="000A361D" w:rsidP="00555857">
      <w:pPr>
        <w:pStyle w:val="Default"/>
        <w:jc w:val="both"/>
        <w:rPr>
          <w:rFonts w:ascii="Arial" w:hAnsi="Arial" w:cs="Arial"/>
          <w:color w:val="auto"/>
          <w:sz w:val="22"/>
          <w:szCs w:val="22"/>
        </w:rPr>
      </w:pPr>
    </w:p>
    <w:p w14:paraId="1210CB85" w14:textId="77777777" w:rsidR="00952A05" w:rsidRPr="00DC2694" w:rsidRDefault="00952A05" w:rsidP="00555857">
      <w:pPr>
        <w:pStyle w:val="Default"/>
        <w:jc w:val="both"/>
        <w:rPr>
          <w:rFonts w:ascii="Arial" w:hAnsi="Arial" w:cs="Arial"/>
          <w:color w:val="auto"/>
          <w:sz w:val="22"/>
          <w:szCs w:val="22"/>
        </w:rPr>
      </w:pPr>
    </w:p>
    <w:p w14:paraId="10CB3FE2" w14:textId="62BCC643" w:rsidR="000A361D" w:rsidRPr="00821326" w:rsidRDefault="00835298">
      <w:pPr>
        <w:pStyle w:val="Standard"/>
        <w:numPr>
          <w:ilvl w:val="0"/>
          <w:numId w:val="84"/>
        </w:numPr>
        <w:suppressAutoHyphens w:val="0"/>
        <w:ind w:hanging="436"/>
        <w:jc w:val="both"/>
        <w:rPr>
          <w:sz w:val="22"/>
          <w:szCs w:val="22"/>
        </w:rPr>
      </w:pPr>
      <w:r w:rsidRPr="00CB6601">
        <w:rPr>
          <w:sz w:val="22"/>
          <w:szCs w:val="22"/>
        </w:rPr>
        <w:t>Zamówienie udzielone będzie wyłącznie Wykonawcy wybranemu zgodnie z przepisami ustawy Pzp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pPr>
        <w:pStyle w:val="Standard"/>
        <w:numPr>
          <w:ilvl w:val="0"/>
          <w:numId w:val="84"/>
        </w:numPr>
        <w:suppressAutoHyphens w:val="0"/>
        <w:ind w:hanging="436"/>
        <w:jc w:val="both"/>
        <w:rPr>
          <w:sz w:val="22"/>
          <w:szCs w:val="22"/>
        </w:rPr>
      </w:pPr>
      <w:r w:rsidRPr="000A361D">
        <w:rPr>
          <w:sz w:val="22"/>
          <w:szCs w:val="22"/>
        </w:rPr>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pPr>
        <w:pStyle w:val="Standard"/>
        <w:numPr>
          <w:ilvl w:val="1"/>
          <w:numId w:val="84"/>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t>Cena powinna być podana z dokładnością do dwóch miejsc po przecinku.</w:t>
      </w:r>
    </w:p>
    <w:p w14:paraId="194D0701" w14:textId="77777777" w:rsidR="000A361D" w:rsidRPr="00CB6601" w:rsidRDefault="000A361D" w:rsidP="009865D5">
      <w:pPr>
        <w:pStyle w:val="Standard"/>
        <w:jc w:val="both"/>
        <w:rPr>
          <w:sz w:val="22"/>
          <w:szCs w:val="22"/>
        </w:rPr>
      </w:pPr>
    </w:p>
    <w:p w14:paraId="7147ADB3" w14:textId="131A2A3C" w:rsidR="00335426" w:rsidRPr="0074362F" w:rsidRDefault="00835298">
      <w:pPr>
        <w:pStyle w:val="Standard"/>
        <w:numPr>
          <w:ilvl w:val="1"/>
          <w:numId w:val="84"/>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4A04EB6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A3641" w:rsidRPr="00CB6601">
        <w:rPr>
          <w:b/>
          <w:sz w:val="22"/>
          <w:szCs w:val="22"/>
          <w:lang w:eastAsia="pl-PL"/>
        </w:rPr>
        <w:t xml:space="preserve">60 </w:t>
      </w:r>
      <w:r w:rsidRPr="00CB6601">
        <w:rPr>
          <w:bCs w:val="0"/>
          <w:sz w:val="22"/>
          <w:szCs w:val="22"/>
          <w:lang w:eastAsia="pl-PL"/>
        </w:rPr>
        <w:t xml:space="preserve">miesięcy. Wykonawca może zaoferować dłuższy okres gwarancji do </w:t>
      </w:r>
      <w:r w:rsidR="001A3641" w:rsidRPr="00CB6601">
        <w:rPr>
          <w:b/>
          <w:sz w:val="22"/>
          <w:szCs w:val="22"/>
          <w:lang w:eastAsia="pl-PL"/>
        </w:rPr>
        <w:t>84</w:t>
      </w:r>
      <w:r w:rsidRPr="00CB6601">
        <w:rPr>
          <w:bCs w:val="0"/>
          <w:sz w:val="22"/>
          <w:szCs w:val="22"/>
          <w:lang w:eastAsia="pl-PL"/>
        </w:rPr>
        <w:t xml:space="preserve"> miesięcy.</w:t>
      </w:r>
    </w:p>
    <w:p w14:paraId="711F4EA9" w14:textId="2BBE19D5"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A3641" w:rsidRPr="0074362F">
        <w:rPr>
          <w:b/>
          <w:sz w:val="22"/>
          <w:szCs w:val="22"/>
          <w:lang w:eastAsia="pl-PL"/>
        </w:rPr>
        <w:t>60</w:t>
      </w:r>
      <w:r w:rsidRPr="0074362F">
        <w:rPr>
          <w:b/>
          <w:sz w:val="22"/>
          <w:szCs w:val="22"/>
          <w:lang w:eastAsia="pl-PL"/>
        </w:rPr>
        <w:t xml:space="preserve"> miesięcy lub dłuższy niż </w:t>
      </w:r>
      <w:r w:rsidR="001A3641" w:rsidRPr="0074362F">
        <w:rPr>
          <w:b/>
          <w:sz w:val="22"/>
          <w:szCs w:val="22"/>
          <w:lang w:eastAsia="pl-PL"/>
        </w:rPr>
        <w:t>84</w:t>
      </w:r>
      <w:r w:rsidRPr="0074362F">
        <w:rPr>
          <w:b/>
          <w:sz w:val="22"/>
          <w:szCs w:val="22"/>
          <w:lang w:eastAsia="pl-PL"/>
        </w:rPr>
        <w:t xml:space="preserve"> miesięcy lub brak wskazania okresu gwarancji w ofercie zostanie odrzucona, gdyż jej treść nie będzie odpowiadała treści specyfikacji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pPr>
        <w:pStyle w:val="Akapitzlist"/>
        <w:numPr>
          <w:ilvl w:val="1"/>
          <w:numId w:val="84"/>
        </w:numPr>
        <w:ind w:left="1134" w:hanging="425"/>
        <w:jc w:val="both"/>
        <w:rPr>
          <w:sz w:val="22"/>
          <w:szCs w:val="22"/>
        </w:rPr>
      </w:pPr>
      <w:r w:rsidRPr="00CB6601">
        <w:rPr>
          <w:rFonts w:eastAsia="Calibri"/>
          <w:bCs w:val="0"/>
          <w:sz w:val="22"/>
          <w:szCs w:val="22"/>
          <w:lang w:eastAsia="en-US"/>
        </w:rPr>
        <w:t xml:space="preserve">Za najkorzystniejszą zostanie uznana oferta Wykonawcy, który spełni wszystkie postawione w niniejszej SWZ warunki oraz uzyska łącznie największą liczbę </w:t>
      </w:r>
      <w:r w:rsidRPr="00CB6601">
        <w:rPr>
          <w:rFonts w:eastAsia="Calibri"/>
          <w:bCs w:val="0"/>
          <w:sz w:val="22"/>
          <w:szCs w:val="22"/>
          <w:lang w:eastAsia="en-US"/>
        </w:rPr>
        <w:lastRenderedPageBreak/>
        <w:t>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4982C242" w14:textId="77777777" w:rsidR="00335426" w:rsidRDefault="00835298">
      <w:pPr>
        <w:pStyle w:val="Akapitzlist"/>
        <w:numPr>
          <w:ilvl w:val="0"/>
          <w:numId w:val="84"/>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44FABA69" w14:textId="77777777" w:rsidR="00555857" w:rsidRPr="00CB6601" w:rsidRDefault="00555857" w:rsidP="00555857">
      <w:pPr>
        <w:pStyle w:val="Akapitzlist"/>
        <w:suppressAutoHyphens w:val="0"/>
        <w:jc w:val="both"/>
        <w:rPr>
          <w:sz w:val="22"/>
          <w:szCs w:val="22"/>
        </w:rPr>
      </w:pPr>
    </w:p>
    <w:p w14:paraId="512A810E" w14:textId="77777777" w:rsidR="00335426" w:rsidRDefault="00335426">
      <w:pPr>
        <w:pStyle w:val="Standard"/>
        <w:rPr>
          <w:b/>
          <w:sz w:val="22"/>
          <w:szCs w:val="22"/>
        </w:rPr>
      </w:pPr>
    </w:p>
    <w:p w14:paraId="62316D06" w14:textId="77777777" w:rsidR="00E04BC0" w:rsidRPr="00CB6601" w:rsidRDefault="00E04BC0">
      <w:pPr>
        <w:pStyle w:val="Standard"/>
        <w:rPr>
          <w:b/>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76F006F8"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616D10A5" w14:textId="77777777" w:rsidR="00555857" w:rsidRPr="00C8054A" w:rsidRDefault="00555857" w:rsidP="00814736">
            <w:pPr>
              <w:pStyle w:val="Standard"/>
              <w:rPr>
                <w:bCs w:val="0"/>
              </w:rPr>
            </w:pPr>
          </w:p>
          <w:p w14:paraId="3024875F" w14:textId="5CD61424" w:rsidR="00555857" w:rsidRPr="00555857" w:rsidRDefault="00555857" w:rsidP="00555857">
            <w:pPr>
              <w:pStyle w:val="Akapitzlist"/>
              <w:numPr>
                <w:ilvl w:val="0"/>
                <w:numId w:val="59"/>
              </w:numPr>
              <w:rPr>
                <w:rFonts w:eastAsia="Calibri"/>
                <w:b/>
                <w:lang w:eastAsia="en-US"/>
              </w:rPr>
            </w:pPr>
            <w:r w:rsidRPr="00555857">
              <w:rPr>
                <w:rFonts w:eastAsia="Calibri"/>
                <w:b/>
                <w:lang w:eastAsia="en-US"/>
              </w:rPr>
              <w:t>Wadium</w:t>
            </w:r>
          </w:p>
          <w:p w14:paraId="046A23E7" w14:textId="77777777" w:rsidR="00555857" w:rsidRPr="00D57F92" w:rsidRDefault="00555857" w:rsidP="00814736">
            <w:pPr>
              <w:pStyle w:val="Akapitzlist"/>
              <w:tabs>
                <w:tab w:val="left" w:pos="466"/>
              </w:tabs>
              <w:ind w:left="466"/>
              <w:rPr>
                <w:rFonts w:ascii="Calibri Light" w:hAnsi="Calibri Light"/>
                <w:b/>
              </w:rPr>
            </w:pPr>
          </w:p>
        </w:tc>
      </w:tr>
    </w:tbl>
    <w:p w14:paraId="0251A6D5" w14:textId="12671563" w:rsidR="00335426" w:rsidRPr="00CB6601" w:rsidRDefault="00335426">
      <w:pPr>
        <w:pStyle w:val="Akapitzlist"/>
        <w:tabs>
          <w:tab w:val="left" w:pos="426"/>
        </w:tabs>
        <w:suppressAutoHyphens w:val="0"/>
        <w:ind w:left="0"/>
        <w:jc w:val="both"/>
        <w:rPr>
          <w:color w:val="FF0000"/>
          <w:sz w:val="22"/>
          <w:szCs w:val="22"/>
        </w:rPr>
      </w:pPr>
    </w:p>
    <w:p w14:paraId="49F33331" w14:textId="77777777" w:rsidR="0074362F" w:rsidRPr="0074362F" w:rsidRDefault="0074362F">
      <w:pPr>
        <w:pStyle w:val="Standard"/>
        <w:numPr>
          <w:ilvl w:val="0"/>
          <w:numId w:val="85"/>
        </w:numPr>
        <w:ind w:hanging="436"/>
        <w:jc w:val="both"/>
        <w:textAlignment w:val="auto"/>
        <w:rPr>
          <w:b/>
          <w:sz w:val="22"/>
          <w:szCs w:val="22"/>
        </w:rPr>
      </w:pPr>
      <w:bookmarkStart w:id="22" w:name="_Hlk164069927"/>
      <w:r w:rsidRPr="0074362F">
        <w:rPr>
          <w:bCs w:val="0"/>
          <w:sz w:val="22"/>
          <w:szCs w:val="22"/>
        </w:rPr>
        <w:t xml:space="preserve">Wykonawca zobowiązany jest do zabezpieczenia swojej oferty wadium w wysokości </w:t>
      </w:r>
    </w:p>
    <w:p w14:paraId="11FFC2E8" w14:textId="1FFF4303" w:rsidR="0074362F" w:rsidRPr="0074362F" w:rsidRDefault="0013243B" w:rsidP="0076542B">
      <w:pPr>
        <w:pStyle w:val="Standard"/>
        <w:ind w:left="709"/>
        <w:jc w:val="both"/>
        <w:rPr>
          <w:b/>
          <w:sz w:val="22"/>
          <w:szCs w:val="22"/>
        </w:rPr>
      </w:pPr>
      <w:r>
        <w:rPr>
          <w:b/>
          <w:sz w:val="22"/>
          <w:szCs w:val="22"/>
        </w:rPr>
        <w:t>100</w:t>
      </w:r>
      <w:r w:rsidR="0076542B">
        <w:rPr>
          <w:b/>
          <w:sz w:val="22"/>
          <w:szCs w:val="22"/>
        </w:rPr>
        <w:t xml:space="preserve"> </w:t>
      </w:r>
      <w:r w:rsidR="0074362F">
        <w:rPr>
          <w:b/>
          <w:sz w:val="22"/>
          <w:szCs w:val="22"/>
        </w:rPr>
        <w:t>0</w:t>
      </w:r>
      <w:r w:rsidR="0074362F" w:rsidRPr="0074362F">
        <w:rPr>
          <w:b/>
          <w:sz w:val="22"/>
          <w:szCs w:val="22"/>
        </w:rPr>
        <w:t>00 zł (słownie</w:t>
      </w:r>
      <w:r w:rsidR="00B23F25">
        <w:rPr>
          <w:b/>
          <w:sz w:val="22"/>
          <w:szCs w:val="22"/>
        </w:rPr>
        <w:t xml:space="preserve"> złotych</w:t>
      </w:r>
      <w:r w:rsidR="0074362F" w:rsidRPr="0074362F">
        <w:rPr>
          <w:b/>
          <w:sz w:val="22"/>
          <w:szCs w:val="22"/>
        </w:rPr>
        <w:t xml:space="preserve">: </w:t>
      </w:r>
      <w:r>
        <w:rPr>
          <w:b/>
          <w:sz w:val="22"/>
          <w:szCs w:val="22"/>
        </w:rPr>
        <w:t xml:space="preserve">sto </w:t>
      </w:r>
      <w:r w:rsidR="0074362F" w:rsidRPr="0074362F">
        <w:rPr>
          <w:b/>
          <w:sz w:val="22"/>
          <w:szCs w:val="22"/>
        </w:rPr>
        <w:t>tysięcy złotych);</w:t>
      </w:r>
    </w:p>
    <w:p w14:paraId="4386A4AA"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wnosi się przed upływem terminu składania ofert.</w:t>
      </w:r>
    </w:p>
    <w:p w14:paraId="3CF844A9" w14:textId="51B5B8FD"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może być wnoszone w jednej lub kilku następujących formach:</w:t>
      </w:r>
    </w:p>
    <w:p w14:paraId="1D1382E3" w14:textId="77777777" w:rsidR="0074362F" w:rsidRDefault="0074362F">
      <w:pPr>
        <w:pStyle w:val="Standard"/>
        <w:numPr>
          <w:ilvl w:val="0"/>
          <w:numId w:val="86"/>
        </w:numPr>
        <w:jc w:val="both"/>
        <w:textAlignment w:val="auto"/>
        <w:rPr>
          <w:bCs w:val="0"/>
          <w:sz w:val="22"/>
          <w:szCs w:val="22"/>
        </w:rPr>
      </w:pPr>
      <w:r w:rsidRPr="0074362F">
        <w:rPr>
          <w:bCs w:val="0"/>
          <w:sz w:val="22"/>
          <w:szCs w:val="22"/>
        </w:rPr>
        <w:t xml:space="preserve">pieniądzu; </w:t>
      </w:r>
    </w:p>
    <w:p w14:paraId="114D715E" w14:textId="77777777" w:rsidR="0074362F" w:rsidRDefault="0074362F">
      <w:pPr>
        <w:pStyle w:val="Standard"/>
        <w:numPr>
          <w:ilvl w:val="0"/>
          <w:numId w:val="86"/>
        </w:numPr>
        <w:jc w:val="both"/>
        <w:textAlignment w:val="auto"/>
        <w:rPr>
          <w:bCs w:val="0"/>
          <w:sz w:val="22"/>
          <w:szCs w:val="22"/>
        </w:rPr>
      </w:pPr>
      <w:r w:rsidRPr="0074362F">
        <w:rPr>
          <w:bCs w:val="0"/>
          <w:sz w:val="22"/>
          <w:szCs w:val="22"/>
        </w:rPr>
        <w:t>gwarancjach bankowych;</w:t>
      </w:r>
    </w:p>
    <w:p w14:paraId="49CF89F7" w14:textId="77777777" w:rsidR="0074362F" w:rsidRDefault="0074362F">
      <w:pPr>
        <w:pStyle w:val="Standard"/>
        <w:numPr>
          <w:ilvl w:val="0"/>
          <w:numId w:val="86"/>
        </w:numPr>
        <w:jc w:val="both"/>
        <w:textAlignment w:val="auto"/>
        <w:rPr>
          <w:bCs w:val="0"/>
          <w:sz w:val="22"/>
          <w:szCs w:val="22"/>
        </w:rPr>
      </w:pPr>
      <w:r w:rsidRPr="0074362F">
        <w:rPr>
          <w:bCs w:val="0"/>
          <w:sz w:val="22"/>
          <w:szCs w:val="22"/>
        </w:rPr>
        <w:t>gwarancjach ubezpieczeniowych;</w:t>
      </w:r>
    </w:p>
    <w:p w14:paraId="2F20256C" w14:textId="5E2197F5" w:rsidR="0074362F" w:rsidRPr="0074362F" w:rsidRDefault="0074362F">
      <w:pPr>
        <w:pStyle w:val="Standard"/>
        <w:numPr>
          <w:ilvl w:val="0"/>
          <w:numId w:val="86"/>
        </w:numPr>
        <w:jc w:val="both"/>
        <w:textAlignment w:val="auto"/>
        <w:rPr>
          <w:bCs w:val="0"/>
          <w:sz w:val="22"/>
          <w:szCs w:val="22"/>
        </w:rPr>
      </w:pPr>
      <w:r w:rsidRPr="0074362F">
        <w:rPr>
          <w:bCs w:val="0"/>
          <w:sz w:val="22"/>
          <w:szCs w:val="22"/>
        </w:rPr>
        <w:t>poręczeniach udzielanych przez podmioty, o których mowa w art. 6b ust. 5 pkt 2 ustawy z dnia 9 listopada 2000 r. o utworzeniu Polskiej Agencji Rozwoju Przedsiębiorczości (Dz. U. z 2020 r. poz. 299).</w:t>
      </w:r>
    </w:p>
    <w:p w14:paraId="7F487952" w14:textId="027578EA" w:rsidR="0074362F" w:rsidRPr="00B23F25" w:rsidRDefault="0074362F" w:rsidP="00B23F25">
      <w:pPr>
        <w:pStyle w:val="Standard"/>
        <w:numPr>
          <w:ilvl w:val="0"/>
          <w:numId w:val="85"/>
        </w:numPr>
        <w:ind w:hanging="436"/>
        <w:jc w:val="both"/>
        <w:textAlignment w:val="auto"/>
        <w:rPr>
          <w:b/>
          <w:sz w:val="22"/>
          <w:szCs w:val="22"/>
        </w:rPr>
      </w:pPr>
      <w:r w:rsidRPr="0074362F">
        <w:rPr>
          <w:bCs w:val="0"/>
          <w:sz w:val="22"/>
          <w:szCs w:val="22"/>
        </w:rPr>
        <w:t>Wadium w formie pieniężnej należy wnieść przelewem na rachunek bankowy Urzędu Miasta i Gminy w Mikołajkach: BS Mikołajki Nr 49 9350 0001 0000 0329 2076 0006 z dopiskiem:</w:t>
      </w:r>
      <w:r w:rsidR="00B23F25">
        <w:rPr>
          <w:bCs w:val="0"/>
          <w:sz w:val="22"/>
          <w:szCs w:val="22"/>
        </w:rPr>
        <w:t xml:space="preserve"> </w:t>
      </w:r>
      <w:r w:rsidR="00B259EE" w:rsidRPr="00B259EE">
        <w:rPr>
          <w:b/>
          <w:sz w:val="22"/>
          <w:szCs w:val="22"/>
        </w:rPr>
        <w:t>„</w:t>
      </w:r>
      <w:r w:rsidR="00B23F25" w:rsidRPr="00B23F25">
        <w:rPr>
          <w:b/>
          <w:sz w:val="22"/>
          <w:szCs w:val="22"/>
        </w:rPr>
        <w:t>Budowa szkolnego zaplecza edukacyjno-rekreacyjnego</w:t>
      </w:r>
      <w:r w:rsidR="00B23F25">
        <w:rPr>
          <w:b/>
          <w:sz w:val="22"/>
          <w:szCs w:val="22"/>
        </w:rPr>
        <w:t xml:space="preserve"> </w:t>
      </w:r>
      <w:r w:rsidR="00B23F25" w:rsidRPr="00B23F25">
        <w:rPr>
          <w:b/>
          <w:sz w:val="22"/>
          <w:szCs w:val="22"/>
        </w:rPr>
        <w:t xml:space="preserve">wraz </w:t>
      </w:r>
      <w:r w:rsidR="00B23F25">
        <w:rPr>
          <w:b/>
          <w:sz w:val="22"/>
          <w:szCs w:val="22"/>
        </w:rPr>
        <w:t xml:space="preserve">                           </w:t>
      </w:r>
      <w:r w:rsidR="00B23F25" w:rsidRPr="00B23F25">
        <w:rPr>
          <w:b/>
          <w:sz w:val="22"/>
          <w:szCs w:val="22"/>
        </w:rPr>
        <w:t>z niezbędną infrastrukturą techniczną i sportową w Mikołajkach</w:t>
      </w:r>
      <w:r w:rsidR="00B23F25">
        <w:rPr>
          <w:b/>
          <w:sz w:val="22"/>
          <w:szCs w:val="22"/>
        </w:rPr>
        <w:t>”.</w:t>
      </w:r>
    </w:p>
    <w:p w14:paraId="1A633DDF"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6C4949E2"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pPr>
        <w:pStyle w:val="Standard"/>
        <w:numPr>
          <w:ilvl w:val="0"/>
          <w:numId w:val="87"/>
        </w:numPr>
        <w:jc w:val="both"/>
        <w:textAlignment w:val="auto"/>
        <w:rPr>
          <w:bCs w:val="0"/>
          <w:sz w:val="22"/>
          <w:szCs w:val="22"/>
        </w:rPr>
      </w:pPr>
      <w:r w:rsidRPr="0074362F">
        <w:rPr>
          <w:bCs w:val="0"/>
          <w:sz w:val="22"/>
          <w:szCs w:val="22"/>
        </w:rPr>
        <w:t>musi obejmować odpowiedzialność za wszystkie przypadki powodujące utratę wadium przez Wykonawcę określone w ustawie Pzp.</w:t>
      </w:r>
    </w:p>
    <w:p w14:paraId="0ACDCB6C" w14:textId="77777777" w:rsidR="0074362F" w:rsidRDefault="0074362F">
      <w:pPr>
        <w:pStyle w:val="Standard"/>
        <w:numPr>
          <w:ilvl w:val="0"/>
          <w:numId w:val="87"/>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pPr>
        <w:pStyle w:val="Standard"/>
        <w:numPr>
          <w:ilvl w:val="0"/>
          <w:numId w:val="87"/>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pPr>
        <w:pStyle w:val="Standard"/>
        <w:numPr>
          <w:ilvl w:val="0"/>
          <w:numId w:val="87"/>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pPr>
        <w:pStyle w:val="Standard"/>
        <w:numPr>
          <w:ilvl w:val="0"/>
          <w:numId w:val="87"/>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pPr>
        <w:pStyle w:val="Standard"/>
        <w:numPr>
          <w:ilvl w:val="0"/>
          <w:numId w:val="87"/>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Pr="0074362F" w:rsidRDefault="0074362F">
      <w:pPr>
        <w:pStyle w:val="Standard"/>
        <w:numPr>
          <w:ilvl w:val="0"/>
          <w:numId w:val="87"/>
        </w:numPr>
        <w:jc w:val="both"/>
        <w:textAlignment w:val="auto"/>
        <w:rPr>
          <w:bCs w:val="0"/>
          <w:sz w:val="22"/>
          <w:szCs w:val="22"/>
        </w:rPr>
      </w:pPr>
      <w:r w:rsidRPr="0074362F">
        <w:rPr>
          <w:bCs w:val="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AD6C07"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7161D83"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lastRenderedPageBreak/>
        <w:t>Zasady zwrotu oraz okoliczności zatrzymania wadium określa art. 98 ustawy Pzp.</w:t>
      </w:r>
    </w:p>
    <w:p w14:paraId="1179FB52" w14:textId="77777777" w:rsidR="00335426" w:rsidRDefault="00335426">
      <w:pPr>
        <w:pStyle w:val="Standard"/>
        <w:jc w:val="both"/>
        <w:rPr>
          <w:b/>
          <w:sz w:val="22"/>
          <w:szCs w:val="22"/>
        </w:rPr>
      </w:pPr>
    </w:p>
    <w:p w14:paraId="16DB489C" w14:textId="77777777" w:rsidR="00555857" w:rsidRDefault="00555857">
      <w:pPr>
        <w:pStyle w:val="Standard"/>
        <w:jc w:val="both"/>
        <w:rPr>
          <w:b/>
          <w:sz w:val="22"/>
          <w:szCs w:val="22"/>
        </w:rPr>
      </w:pPr>
    </w:p>
    <w:p w14:paraId="31936952" w14:textId="77777777" w:rsidR="00F24A06" w:rsidRPr="0074362F" w:rsidRDefault="00F24A06">
      <w:pPr>
        <w:pStyle w:val="Standard"/>
        <w:jc w:val="both"/>
        <w:rPr>
          <w:b/>
          <w:sz w:val="22"/>
          <w:szCs w:val="22"/>
        </w:rPr>
      </w:pPr>
    </w:p>
    <w:bookmarkEnd w:id="22"/>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5405F06D"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61CE151A" w14:textId="77777777" w:rsidR="00555857" w:rsidRPr="00555857" w:rsidRDefault="00555857" w:rsidP="00814736">
            <w:pPr>
              <w:pStyle w:val="Standard"/>
              <w:rPr>
                <w:bCs w:val="0"/>
              </w:rPr>
            </w:pPr>
          </w:p>
          <w:p w14:paraId="3A0C60CF" w14:textId="55B89E51" w:rsidR="00555857" w:rsidRPr="00E04BC0" w:rsidRDefault="00555857" w:rsidP="00E04BC0">
            <w:pPr>
              <w:pStyle w:val="Akapitzlist"/>
              <w:numPr>
                <w:ilvl w:val="0"/>
                <w:numId w:val="59"/>
              </w:numPr>
              <w:rPr>
                <w:rFonts w:eastAsia="Calibri"/>
                <w:b/>
                <w:lang w:eastAsia="en-US"/>
              </w:rPr>
            </w:pPr>
            <w:r w:rsidRPr="00E04BC0">
              <w:rPr>
                <w:rFonts w:eastAsia="Calibri"/>
                <w:b/>
                <w:lang w:eastAsia="en-US"/>
              </w:rPr>
              <w:t>Informacje o formalnościach, jakie muszą zostać dopełnione po wyborze oferty w celu zawarcia umowy w sprawie zamówienia publicznego</w:t>
            </w:r>
          </w:p>
          <w:p w14:paraId="07EAC14A" w14:textId="77777777" w:rsidR="00555857" w:rsidRPr="00D57F92" w:rsidRDefault="00555857" w:rsidP="00814736">
            <w:pPr>
              <w:pStyle w:val="Akapitzlist"/>
              <w:tabs>
                <w:tab w:val="left" w:pos="466"/>
              </w:tabs>
              <w:ind w:left="466"/>
              <w:rPr>
                <w:rFonts w:ascii="Calibri Light" w:hAnsi="Calibri Light"/>
                <w:b/>
              </w:rPr>
            </w:pPr>
          </w:p>
        </w:tc>
      </w:tr>
    </w:tbl>
    <w:p w14:paraId="245E3219" w14:textId="77777777" w:rsidR="0074362F" w:rsidRPr="00DC2694" w:rsidRDefault="0074362F" w:rsidP="00555857">
      <w:pPr>
        <w:pStyle w:val="Standard"/>
        <w:jc w:val="both"/>
        <w:rPr>
          <w:sz w:val="22"/>
          <w:szCs w:val="22"/>
          <w:highlight w:val="lightGray"/>
        </w:rPr>
      </w:pPr>
    </w:p>
    <w:p w14:paraId="2D8C7F9E" w14:textId="77777777" w:rsidR="0074362F" w:rsidRDefault="0074362F">
      <w:pPr>
        <w:pStyle w:val="Standard"/>
        <w:numPr>
          <w:ilvl w:val="0"/>
          <w:numId w:val="88"/>
        </w:numPr>
        <w:suppressAutoHyphens w:val="0"/>
        <w:spacing w:after="23"/>
        <w:ind w:hanging="436"/>
        <w:jc w:val="both"/>
        <w:rPr>
          <w:sz w:val="22"/>
          <w:szCs w:val="22"/>
        </w:rPr>
      </w:pPr>
      <w:r w:rsidRPr="00DC2694">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6DCBFEBE" w14:textId="77777777" w:rsid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pPr>
        <w:pStyle w:val="Standard"/>
        <w:numPr>
          <w:ilvl w:val="0"/>
          <w:numId w:val="88"/>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29F42FEF" w14:textId="00F6720C" w:rsidR="00E04BC0" w:rsidRPr="00E04BC0" w:rsidRDefault="0074362F" w:rsidP="00E04BC0">
      <w:pPr>
        <w:pStyle w:val="Standard"/>
        <w:numPr>
          <w:ilvl w:val="0"/>
          <w:numId w:val="88"/>
        </w:numPr>
        <w:suppressAutoHyphens w:val="0"/>
        <w:spacing w:after="23"/>
        <w:ind w:hanging="436"/>
        <w:jc w:val="both"/>
        <w:rPr>
          <w:sz w:val="22"/>
          <w:szCs w:val="22"/>
        </w:rPr>
      </w:pPr>
      <w:r w:rsidRPr="0074362F">
        <w:rPr>
          <w:bCs w:val="0"/>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w:t>
      </w:r>
    </w:p>
    <w:p w14:paraId="7D6D9513" w14:textId="77777777" w:rsidR="00E04BC0" w:rsidRDefault="00E04BC0">
      <w:pPr>
        <w:pStyle w:val="Standard"/>
        <w:suppressAutoHyphens w:val="0"/>
        <w:rPr>
          <w:bCs w:val="0"/>
          <w:color w:val="000000"/>
          <w:sz w:val="22"/>
          <w:szCs w:val="22"/>
          <w:lang w:eastAsia="en-US"/>
        </w:rPr>
      </w:pPr>
    </w:p>
    <w:p w14:paraId="4474B8AA" w14:textId="77777777" w:rsidR="00F24A06" w:rsidRDefault="00F24A06">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1446E4C0"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6AD864E7" w14:textId="77777777" w:rsidR="00555857" w:rsidRPr="00C8054A" w:rsidRDefault="00555857" w:rsidP="00814736">
            <w:pPr>
              <w:pStyle w:val="Standard"/>
              <w:rPr>
                <w:bCs w:val="0"/>
              </w:rPr>
            </w:pPr>
          </w:p>
          <w:p w14:paraId="36C4CBCD" w14:textId="77777777" w:rsidR="00555857" w:rsidRPr="00555857" w:rsidRDefault="00555857" w:rsidP="00E04BC0">
            <w:pPr>
              <w:pStyle w:val="Akapitzlist"/>
              <w:numPr>
                <w:ilvl w:val="0"/>
                <w:numId w:val="59"/>
              </w:numPr>
              <w:ind w:hanging="117"/>
              <w:rPr>
                <w:rFonts w:eastAsiaTheme="minorHAnsi"/>
                <w:b/>
                <w:lang w:eastAsia="en-US"/>
              </w:rPr>
            </w:pPr>
            <w:r w:rsidRPr="00555857">
              <w:rPr>
                <w:rFonts w:eastAsiaTheme="minorHAnsi"/>
                <w:b/>
                <w:lang w:eastAsia="en-US"/>
              </w:rPr>
              <w:t>Podwykonawstwo</w:t>
            </w:r>
          </w:p>
          <w:p w14:paraId="4D3C1037" w14:textId="58224E8C" w:rsidR="00555857" w:rsidRPr="00555857" w:rsidRDefault="00555857" w:rsidP="00555857">
            <w:pPr>
              <w:pStyle w:val="Akapitzlist"/>
              <w:rPr>
                <w:rFonts w:ascii="Calibri Light" w:eastAsiaTheme="minorHAnsi" w:hAnsi="Calibri Light" w:cstheme="minorBidi"/>
                <w:b/>
                <w:lang w:eastAsia="en-US"/>
              </w:rPr>
            </w:pPr>
          </w:p>
        </w:tc>
      </w:tr>
    </w:tbl>
    <w:p w14:paraId="361FDBF8" w14:textId="77777777" w:rsidR="00821326" w:rsidRPr="00DC2694" w:rsidRDefault="00821326" w:rsidP="00555857">
      <w:pPr>
        <w:pStyle w:val="Standard"/>
        <w:suppressAutoHyphens w:val="0"/>
        <w:rPr>
          <w:sz w:val="22"/>
          <w:szCs w:val="22"/>
          <w:highlight w:val="lightGray"/>
        </w:rPr>
      </w:pPr>
    </w:p>
    <w:p w14:paraId="1BC65C77" w14:textId="77777777" w:rsid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6E7F7E3E" w14:textId="6C46DA25" w:rsidR="00443B87" w:rsidRPr="00683958" w:rsidRDefault="00821326" w:rsidP="00443B87">
      <w:pPr>
        <w:pStyle w:val="arimr"/>
        <w:widowControl/>
        <w:numPr>
          <w:ilvl w:val="0"/>
          <w:numId w:val="89"/>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E553C3E" w14:textId="77777777" w:rsidR="00F24A06" w:rsidRDefault="00F24A06">
      <w:pPr>
        <w:pStyle w:val="Standard"/>
        <w:suppressAutoHyphens w:val="0"/>
        <w:rPr>
          <w:bCs w:val="0"/>
          <w:color w:val="000000"/>
          <w:sz w:val="22"/>
          <w:szCs w:val="22"/>
          <w:lang w:eastAsia="en-US"/>
        </w:rPr>
      </w:pPr>
    </w:p>
    <w:p w14:paraId="39FE7C44" w14:textId="77777777" w:rsidR="00F24A06" w:rsidRPr="00CB6601" w:rsidRDefault="00F24A06">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194B4D0F"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5FD6CF44" w14:textId="77777777" w:rsidR="00555857" w:rsidRPr="00C8054A" w:rsidRDefault="00555857" w:rsidP="00814736">
            <w:pPr>
              <w:pStyle w:val="Standard"/>
              <w:rPr>
                <w:bCs w:val="0"/>
              </w:rPr>
            </w:pPr>
          </w:p>
          <w:p w14:paraId="4EDA56DE" w14:textId="1D3FB970" w:rsidR="00555857" w:rsidRPr="00555857" w:rsidRDefault="00555857" w:rsidP="00E04BC0">
            <w:pPr>
              <w:pStyle w:val="Akapitzlist"/>
              <w:numPr>
                <w:ilvl w:val="0"/>
                <w:numId w:val="59"/>
              </w:numPr>
              <w:ind w:left="744" w:hanging="141"/>
              <w:rPr>
                <w:rFonts w:eastAsia="Calibri"/>
                <w:b/>
                <w:lang w:eastAsia="en-US"/>
              </w:rPr>
            </w:pPr>
            <w:r w:rsidRPr="00555857">
              <w:rPr>
                <w:rFonts w:eastAsia="Calibri"/>
                <w:b/>
                <w:lang w:eastAsia="en-US"/>
              </w:rPr>
              <w:t>Pouczenie o środkach ochrony prawnej przysługujących wykonawcy</w:t>
            </w:r>
          </w:p>
          <w:p w14:paraId="29436375" w14:textId="77777777" w:rsidR="00555857" w:rsidRPr="00D57F92" w:rsidRDefault="00555857" w:rsidP="00814736">
            <w:pPr>
              <w:pStyle w:val="Akapitzlist"/>
              <w:tabs>
                <w:tab w:val="left" w:pos="466"/>
              </w:tabs>
              <w:ind w:left="466"/>
              <w:rPr>
                <w:rFonts w:ascii="Calibri Light" w:hAnsi="Calibri Light"/>
                <w:b/>
              </w:rPr>
            </w:pPr>
          </w:p>
        </w:tc>
      </w:tr>
    </w:tbl>
    <w:p w14:paraId="22A23EED" w14:textId="77777777" w:rsidR="00821326" w:rsidRPr="00DC2694" w:rsidRDefault="00821326" w:rsidP="00555857">
      <w:pPr>
        <w:pStyle w:val="Standard"/>
        <w:jc w:val="both"/>
        <w:rPr>
          <w:sz w:val="22"/>
          <w:szCs w:val="22"/>
          <w:highlight w:val="lightGray"/>
        </w:rPr>
      </w:pPr>
    </w:p>
    <w:p w14:paraId="4554CD02" w14:textId="77777777" w:rsidR="00821326" w:rsidRPr="00DC2694" w:rsidRDefault="00821326">
      <w:pPr>
        <w:pStyle w:val="Standard"/>
        <w:numPr>
          <w:ilvl w:val="0"/>
          <w:numId w:val="93"/>
        </w:numPr>
        <w:suppressAutoHyphens w:val="0"/>
        <w:ind w:hanging="436"/>
        <w:jc w:val="both"/>
        <w:rPr>
          <w:sz w:val="22"/>
          <w:szCs w:val="22"/>
        </w:rPr>
      </w:pPr>
      <w:r w:rsidRPr="00DC2694">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6149A76E" w14:textId="77777777" w:rsidR="00821326" w:rsidRPr="00DC2694" w:rsidRDefault="00821326">
      <w:pPr>
        <w:pStyle w:val="Standard"/>
        <w:numPr>
          <w:ilvl w:val="0"/>
          <w:numId w:val="93"/>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pPr>
        <w:pStyle w:val="Standard"/>
        <w:numPr>
          <w:ilvl w:val="0"/>
          <w:numId w:val="94"/>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pPr>
        <w:pStyle w:val="Standard"/>
        <w:numPr>
          <w:ilvl w:val="0"/>
          <w:numId w:val="94"/>
        </w:numPr>
        <w:suppressAutoHyphens w:val="0"/>
        <w:ind w:left="1276"/>
        <w:jc w:val="both"/>
        <w:rPr>
          <w:sz w:val="22"/>
          <w:szCs w:val="22"/>
        </w:rPr>
      </w:pPr>
      <w:r w:rsidRPr="00821326">
        <w:rPr>
          <w:bCs w:val="0"/>
          <w:sz w:val="22"/>
          <w:szCs w:val="22"/>
          <w:lang w:eastAsia="pl-PL"/>
        </w:rPr>
        <w:t>zaniechanie czynności w postępowaniu o udzielenie zamówienia, do której Zamawiający był obowiązany na podstawie ustawy Pzp.</w:t>
      </w:r>
    </w:p>
    <w:p w14:paraId="5EEB6267" w14:textId="77777777" w:rsidR="00821326" w:rsidRDefault="00821326">
      <w:pPr>
        <w:pStyle w:val="Standard"/>
        <w:numPr>
          <w:ilvl w:val="0"/>
          <w:numId w:val="93"/>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lastRenderedPageBreak/>
        <w:t>Na orzeczenie Krajowej Izby Odwoławczej oraz postanowienie Prezesa Krajowej Izby Odwoławczej, o którym mowa w art. 519 ust. 1 ustawy Pzp, stronom oraz uczestnikom postępowania odwoławczego przysługuje skarga do sądu.</w:t>
      </w:r>
    </w:p>
    <w:p w14:paraId="197CD717"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683958" w:rsidRDefault="00821326">
      <w:pPr>
        <w:pStyle w:val="Standard"/>
        <w:numPr>
          <w:ilvl w:val="0"/>
          <w:numId w:val="93"/>
        </w:numPr>
        <w:suppressAutoHyphens w:val="0"/>
        <w:ind w:hanging="436"/>
        <w:jc w:val="both"/>
        <w:rPr>
          <w:sz w:val="22"/>
          <w:szCs w:val="22"/>
        </w:rPr>
      </w:pPr>
      <w:r w:rsidRPr="00821326">
        <w:rPr>
          <w:bCs w:val="0"/>
          <w:sz w:val="22"/>
          <w:szCs w:val="22"/>
          <w:lang w:eastAsia="pl-PL"/>
        </w:rPr>
        <w:t>Szczegółowe informacje dotyczące środków ochrony prawnej określone są w Dziale IX „Środki ochrony prawnej” ustawy Pzp.</w:t>
      </w:r>
    </w:p>
    <w:p w14:paraId="28A7453E" w14:textId="77777777" w:rsidR="00683958" w:rsidRDefault="00683958" w:rsidP="00683958">
      <w:pPr>
        <w:pStyle w:val="Standard"/>
        <w:suppressAutoHyphens w:val="0"/>
        <w:ind w:left="720"/>
        <w:jc w:val="both"/>
        <w:rPr>
          <w:sz w:val="22"/>
          <w:szCs w:val="22"/>
        </w:rPr>
      </w:pPr>
    </w:p>
    <w:p w14:paraId="5927F037" w14:textId="77777777" w:rsidR="002C0653" w:rsidRPr="00821326" w:rsidRDefault="002C0653" w:rsidP="00683958">
      <w:pPr>
        <w:pStyle w:val="Standard"/>
        <w:suppressAutoHyphens w:val="0"/>
        <w:ind w:left="720"/>
        <w:jc w:val="both"/>
        <w:rPr>
          <w:sz w:val="22"/>
          <w:szCs w:val="22"/>
        </w:rPr>
      </w:pPr>
    </w:p>
    <w:p w14:paraId="0A851078" w14:textId="77777777" w:rsidR="007122F0" w:rsidRPr="00DC2694" w:rsidRDefault="007122F0" w:rsidP="00821326">
      <w:pPr>
        <w:pStyle w:val="Standard"/>
        <w:rPr>
          <w:b/>
          <w:color w:val="0070C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4A21D66E"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6322D6D4" w14:textId="77777777" w:rsidR="00555857" w:rsidRPr="00555857" w:rsidRDefault="00555857" w:rsidP="00555857">
            <w:pPr>
              <w:rPr>
                <w:rFonts w:ascii="Arial" w:hAnsi="Arial" w:cs="Arial"/>
                <w:b/>
              </w:rPr>
            </w:pPr>
          </w:p>
          <w:p w14:paraId="3CA929FB" w14:textId="77777777" w:rsidR="00555857" w:rsidRPr="00555857" w:rsidRDefault="00555857" w:rsidP="00E04BC0">
            <w:pPr>
              <w:pStyle w:val="Akapitzlist"/>
              <w:numPr>
                <w:ilvl w:val="0"/>
                <w:numId w:val="59"/>
              </w:numPr>
              <w:ind w:left="886" w:hanging="283"/>
              <w:rPr>
                <w:rFonts w:eastAsiaTheme="minorHAnsi"/>
                <w:b/>
                <w:lang w:eastAsia="en-US"/>
              </w:rPr>
            </w:pPr>
            <w:r w:rsidRPr="00555857">
              <w:rPr>
                <w:rFonts w:eastAsiaTheme="minorHAnsi"/>
                <w:b/>
                <w:lang w:eastAsia="en-US"/>
              </w:rPr>
              <w:t>Ochrona danych osobowych</w:t>
            </w:r>
          </w:p>
          <w:p w14:paraId="3AB84452" w14:textId="1F91113C" w:rsidR="00555857" w:rsidRPr="00555857" w:rsidRDefault="00555857" w:rsidP="00555857">
            <w:pPr>
              <w:pStyle w:val="Akapitzlist"/>
              <w:rPr>
                <w:rFonts w:ascii="Calibri Light" w:eastAsiaTheme="minorHAnsi" w:hAnsi="Calibri Light" w:cstheme="minorBidi"/>
                <w:b/>
                <w:lang w:eastAsia="en-US"/>
              </w:rPr>
            </w:pPr>
          </w:p>
        </w:tc>
      </w:tr>
    </w:tbl>
    <w:p w14:paraId="4C3E2F90" w14:textId="77777777" w:rsidR="00821326" w:rsidRPr="00DC2694" w:rsidRDefault="00821326" w:rsidP="00555857">
      <w:pPr>
        <w:pStyle w:val="Standard"/>
        <w:rPr>
          <w:sz w:val="22"/>
          <w:szCs w:val="22"/>
          <w:highlight w:val="lightGray"/>
        </w:rPr>
      </w:pPr>
    </w:p>
    <w:p w14:paraId="17DD6DF7" w14:textId="77777777" w:rsidR="00821326" w:rsidRDefault="00821326">
      <w:pPr>
        <w:pStyle w:val="Standard"/>
        <w:numPr>
          <w:ilvl w:val="0"/>
          <w:numId w:val="90"/>
        </w:numPr>
        <w:suppressAutoHyphens w:val="0"/>
        <w:ind w:hanging="436"/>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pPr>
        <w:pStyle w:val="Standard"/>
        <w:numPr>
          <w:ilvl w:val="0"/>
          <w:numId w:val="90"/>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pPr>
        <w:pStyle w:val="Standard"/>
        <w:numPr>
          <w:ilvl w:val="0"/>
          <w:numId w:val="90"/>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69925AA7" w:rsidR="00821326" w:rsidRPr="00DC2694" w:rsidRDefault="004939AE" w:rsidP="00821326">
      <w:pPr>
        <w:pStyle w:val="Standard"/>
        <w:suppressAutoHyphens w:val="0"/>
        <w:ind w:left="867"/>
        <w:jc w:val="both"/>
        <w:rPr>
          <w:b/>
          <w:sz w:val="22"/>
          <w:szCs w:val="22"/>
          <w:lang w:eastAsia="en-US"/>
        </w:rPr>
      </w:pPr>
      <w:r>
        <w:rPr>
          <w:b/>
          <w:sz w:val="22"/>
          <w:szCs w:val="22"/>
          <w:lang w:eastAsia="en-US"/>
        </w:rPr>
        <w:t xml:space="preserve">Paulina </w:t>
      </w:r>
      <w:proofErr w:type="spellStart"/>
      <w:r>
        <w:rPr>
          <w:b/>
          <w:sz w:val="22"/>
          <w:szCs w:val="22"/>
          <w:lang w:eastAsia="en-US"/>
        </w:rPr>
        <w:t>Więckiel</w:t>
      </w:r>
      <w:proofErr w:type="spellEnd"/>
      <w:r w:rsidR="00821326" w:rsidRPr="00DC2694">
        <w:rPr>
          <w:b/>
          <w:sz w:val="22"/>
          <w:szCs w:val="22"/>
          <w:lang w:eastAsia="en-US"/>
        </w:rPr>
        <w:t xml:space="preserve"> </w:t>
      </w:r>
    </w:p>
    <w:p w14:paraId="6DD93735" w14:textId="24BF6C04"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37" w:history="1">
        <w:r w:rsidR="004939AE" w:rsidRPr="00CE3445">
          <w:rPr>
            <w:rStyle w:val="Hipercze"/>
            <w:b/>
            <w:sz w:val="22"/>
            <w:szCs w:val="22"/>
          </w:rPr>
          <w:t>paulina.wieckiel@gptogatus.pl</w:t>
        </w:r>
      </w:hyperlink>
    </w:p>
    <w:p w14:paraId="4127E497" w14:textId="786908BE" w:rsidR="00821326" w:rsidRPr="00DC2694" w:rsidRDefault="00821326" w:rsidP="00821326">
      <w:pPr>
        <w:pStyle w:val="Standard"/>
        <w:suppressAutoHyphens w:val="0"/>
        <w:ind w:left="867"/>
        <w:jc w:val="both"/>
        <w:rPr>
          <w:b/>
          <w:sz w:val="22"/>
          <w:szCs w:val="22"/>
        </w:rPr>
      </w:pPr>
      <w:r w:rsidRPr="00DC2694">
        <w:rPr>
          <w:b/>
          <w:sz w:val="22"/>
          <w:szCs w:val="22"/>
        </w:rPr>
        <w:t>tel. +48</w:t>
      </w:r>
      <w:r w:rsidR="004939AE">
        <w:rPr>
          <w:b/>
          <w:sz w:val="22"/>
          <w:szCs w:val="22"/>
        </w:rPr>
        <w:t> </w:t>
      </w:r>
      <w:r w:rsidRPr="00DC2694">
        <w:rPr>
          <w:b/>
          <w:sz w:val="22"/>
          <w:szCs w:val="22"/>
        </w:rPr>
        <w:t>5</w:t>
      </w:r>
      <w:r w:rsidR="004939AE">
        <w:rPr>
          <w:b/>
          <w:sz w:val="22"/>
          <w:szCs w:val="22"/>
        </w:rPr>
        <w:t>08 990 684</w:t>
      </w:r>
    </w:p>
    <w:p w14:paraId="769956FC" w14:textId="77777777" w:rsidR="00821326" w:rsidRDefault="00821326">
      <w:pPr>
        <w:pStyle w:val="Standard"/>
        <w:numPr>
          <w:ilvl w:val="0"/>
          <w:numId w:val="90"/>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Pani/Pana dane osobowe będą przechowywane przez okres wskazany w przepisach szczególnych w tym przez okres wymagany do dochodzenia roszczeń oraz okres wymagany przez organy kontrolne.</w:t>
      </w:r>
    </w:p>
    <w:p w14:paraId="354618C5"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pPr>
        <w:pStyle w:val="Standard"/>
        <w:numPr>
          <w:ilvl w:val="0"/>
          <w:numId w:val="95"/>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pPr>
        <w:pStyle w:val="Standard"/>
        <w:numPr>
          <w:ilvl w:val="0"/>
          <w:numId w:val="91"/>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pPr>
        <w:pStyle w:val="Standard"/>
        <w:numPr>
          <w:ilvl w:val="0"/>
          <w:numId w:val="91"/>
        </w:numPr>
        <w:suppressAutoHyphens w:val="0"/>
        <w:jc w:val="both"/>
        <w:rPr>
          <w:sz w:val="22"/>
          <w:szCs w:val="22"/>
        </w:rPr>
      </w:pPr>
      <w:r w:rsidRPr="00DC2694">
        <w:rPr>
          <w:bCs w:val="0"/>
          <w:sz w:val="22"/>
          <w:szCs w:val="22"/>
          <w:lang w:eastAsia="en-US"/>
        </w:rPr>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pPr>
        <w:pStyle w:val="Standard"/>
        <w:numPr>
          <w:ilvl w:val="0"/>
          <w:numId w:val="90"/>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pPr>
        <w:pStyle w:val="Standard"/>
        <w:numPr>
          <w:ilvl w:val="0"/>
          <w:numId w:val="92"/>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pPr>
        <w:pStyle w:val="Standard"/>
        <w:numPr>
          <w:ilvl w:val="0"/>
          <w:numId w:val="92"/>
        </w:numPr>
        <w:suppressAutoHyphens w:val="0"/>
        <w:jc w:val="both"/>
        <w:rPr>
          <w:sz w:val="22"/>
          <w:szCs w:val="22"/>
        </w:rPr>
      </w:pPr>
      <w:r w:rsidRPr="00DC2694">
        <w:rPr>
          <w:bCs w:val="0"/>
          <w:sz w:val="22"/>
          <w:szCs w:val="22"/>
          <w:lang w:eastAsia="en-US"/>
        </w:rPr>
        <w:t>prawo do przenoszenia danych osobowych, o których mowa w art. 20 RODO,</w:t>
      </w:r>
    </w:p>
    <w:p w14:paraId="7893FD21" w14:textId="2187EFF7" w:rsidR="00821326" w:rsidRPr="0052208C" w:rsidRDefault="00821326">
      <w:pPr>
        <w:pStyle w:val="Standard"/>
        <w:numPr>
          <w:ilvl w:val="0"/>
          <w:numId w:val="92"/>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6F7DF8DE" w14:textId="77777777" w:rsidR="0052208C" w:rsidRDefault="0052208C" w:rsidP="0052208C">
      <w:pPr>
        <w:pStyle w:val="Standard"/>
        <w:suppressAutoHyphens w:val="0"/>
        <w:ind w:left="720"/>
        <w:jc w:val="both"/>
        <w:rPr>
          <w:sz w:val="22"/>
          <w:szCs w:val="22"/>
        </w:rPr>
      </w:pPr>
    </w:p>
    <w:p w14:paraId="68A43351" w14:textId="77777777" w:rsidR="0052208C" w:rsidRDefault="0052208C" w:rsidP="0052208C">
      <w:pPr>
        <w:pStyle w:val="Standard"/>
        <w:suppressAutoHyphens w:val="0"/>
        <w:ind w:left="720"/>
        <w:jc w:val="both"/>
        <w:rPr>
          <w:sz w:val="22"/>
          <w:szCs w:val="22"/>
        </w:rPr>
      </w:pPr>
    </w:p>
    <w:p w14:paraId="004328CC" w14:textId="77777777" w:rsidR="00B073A6" w:rsidRDefault="00B073A6" w:rsidP="0052208C">
      <w:pPr>
        <w:pStyle w:val="Standard"/>
        <w:suppressAutoHyphens w:val="0"/>
        <w:ind w:left="720"/>
        <w:jc w:val="both"/>
        <w:rPr>
          <w:sz w:val="22"/>
          <w:szCs w:val="22"/>
        </w:rPr>
      </w:pPr>
    </w:p>
    <w:p w14:paraId="0810DD06" w14:textId="77777777" w:rsidR="00B073A6" w:rsidRDefault="00B073A6" w:rsidP="0052208C">
      <w:pPr>
        <w:pStyle w:val="Standard"/>
        <w:suppressAutoHyphens w:val="0"/>
        <w:ind w:left="720"/>
        <w:jc w:val="both"/>
        <w:rPr>
          <w:sz w:val="22"/>
          <w:szCs w:val="22"/>
        </w:rPr>
      </w:pPr>
    </w:p>
    <w:p w14:paraId="1CE0137A" w14:textId="77777777" w:rsidR="00B073A6" w:rsidRDefault="00B073A6" w:rsidP="0052208C">
      <w:pPr>
        <w:pStyle w:val="Standard"/>
        <w:suppressAutoHyphens w:val="0"/>
        <w:ind w:left="720"/>
        <w:jc w:val="both"/>
        <w:rPr>
          <w:sz w:val="22"/>
          <w:szCs w:val="22"/>
        </w:rPr>
      </w:pPr>
    </w:p>
    <w:p w14:paraId="56EF0EE8" w14:textId="77777777" w:rsidR="00B073A6" w:rsidRPr="00147103" w:rsidRDefault="00B073A6" w:rsidP="0052208C">
      <w:pPr>
        <w:pStyle w:val="Standard"/>
        <w:suppressAutoHyphens w:val="0"/>
        <w:ind w:left="72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2208C" w:rsidRPr="00D76AED" w14:paraId="4111EED1" w14:textId="77777777" w:rsidTr="00E04BC0">
        <w:tc>
          <w:tcPr>
            <w:tcW w:w="8788" w:type="dxa"/>
            <w:tcBorders>
              <w:top w:val="single" w:sz="4" w:space="0" w:color="auto"/>
              <w:left w:val="single" w:sz="4" w:space="0" w:color="auto"/>
              <w:bottom w:val="single" w:sz="4" w:space="0" w:color="auto"/>
              <w:right w:val="single" w:sz="4" w:space="0" w:color="auto"/>
            </w:tcBorders>
            <w:shd w:val="clear" w:color="auto" w:fill="A3DBFF"/>
          </w:tcPr>
          <w:p w14:paraId="44538F98" w14:textId="77777777" w:rsidR="0052208C" w:rsidRPr="00C8054A" w:rsidRDefault="0052208C" w:rsidP="00814736">
            <w:pPr>
              <w:pStyle w:val="Standard"/>
              <w:rPr>
                <w:bCs w:val="0"/>
              </w:rPr>
            </w:pPr>
          </w:p>
          <w:p w14:paraId="54B8884B" w14:textId="6D52A7FA" w:rsidR="0052208C" w:rsidRPr="0052208C" w:rsidRDefault="0052208C" w:rsidP="00E04BC0">
            <w:pPr>
              <w:pStyle w:val="Akapitzlist"/>
              <w:numPr>
                <w:ilvl w:val="0"/>
                <w:numId w:val="59"/>
              </w:numPr>
              <w:ind w:left="744" w:hanging="141"/>
              <w:rPr>
                <w:rFonts w:eastAsia="Calibri"/>
                <w:b/>
                <w:lang w:eastAsia="en-US"/>
              </w:rPr>
            </w:pPr>
            <w:r w:rsidRPr="0052208C">
              <w:rPr>
                <w:rFonts w:eastAsia="Calibri"/>
                <w:b/>
                <w:lang w:eastAsia="en-US"/>
              </w:rPr>
              <w:t>Negocjacje treści ofert w celu ich ulepszenia</w:t>
            </w:r>
          </w:p>
          <w:p w14:paraId="4651896D" w14:textId="77777777" w:rsidR="0052208C" w:rsidRPr="00D57F92" w:rsidRDefault="0052208C" w:rsidP="00814736">
            <w:pPr>
              <w:pStyle w:val="Akapitzlist"/>
              <w:tabs>
                <w:tab w:val="left" w:pos="466"/>
              </w:tabs>
              <w:ind w:left="466"/>
              <w:rPr>
                <w:rFonts w:ascii="Calibri Light" w:hAnsi="Calibri Light"/>
                <w:b/>
              </w:rPr>
            </w:pPr>
          </w:p>
        </w:tc>
      </w:tr>
    </w:tbl>
    <w:p w14:paraId="75D889A1" w14:textId="77777777" w:rsidR="00821326" w:rsidRPr="00821326" w:rsidRDefault="00821326" w:rsidP="0052208C">
      <w:pPr>
        <w:pStyle w:val="Default"/>
        <w:rPr>
          <w:rFonts w:ascii="Arial" w:hAnsi="Arial" w:cs="Arial"/>
          <w:color w:val="auto"/>
          <w:sz w:val="22"/>
          <w:szCs w:val="22"/>
        </w:rPr>
      </w:pPr>
    </w:p>
    <w:p w14:paraId="20DBD3EE"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6D15A5D" w14:textId="671161A5"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przed podjęciem negocjacji informuje równocześnie wszystkich Wykonawców o:</w:t>
      </w:r>
    </w:p>
    <w:p w14:paraId="72260187" w14:textId="77777777" w:rsid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 xml:space="preserve">ofertach, które nie zostały odrzucone oraz punktacji przyznanej ofertom w każdym kryterium oceny ofert i łącznej punktacji, </w:t>
      </w:r>
    </w:p>
    <w:p w14:paraId="09D11AAF" w14:textId="77777777" w:rsid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ofertach, które zostały odrzucone,</w:t>
      </w:r>
    </w:p>
    <w:p w14:paraId="697D1BF9" w14:textId="03A5C707" w:rsidR="00821326" w:rsidRP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7FA6FE2A" w14:textId="77777777" w:rsidR="00821326" w:rsidRDefault="00821326">
      <w:pPr>
        <w:pStyle w:val="Default"/>
        <w:numPr>
          <w:ilvl w:val="0"/>
          <w:numId w:val="99"/>
        </w:numPr>
        <w:ind w:hanging="436"/>
        <w:jc w:val="both"/>
        <w:rPr>
          <w:rFonts w:ascii="Arial" w:hAnsi="Arial" w:cs="Arial"/>
          <w:b/>
          <w:bCs/>
          <w:color w:val="auto"/>
          <w:sz w:val="22"/>
          <w:szCs w:val="22"/>
        </w:rPr>
      </w:pPr>
      <w:r w:rsidRPr="00821326">
        <w:rPr>
          <w:rFonts w:ascii="Arial" w:hAnsi="Arial" w:cs="Arial"/>
          <w:color w:val="auto"/>
          <w:sz w:val="22"/>
          <w:szCs w:val="22"/>
        </w:rPr>
        <w:t xml:space="preserve">W przypadku podjęcia przez Zamawiającego decyzji o przeprowadzeniu negocjacji                  w celu ulepszenia treści ofert, do negocjacji Zamawiający zaprosi </w:t>
      </w:r>
      <w:r w:rsidRPr="00821326">
        <w:rPr>
          <w:rFonts w:ascii="Arial" w:hAnsi="Arial" w:cs="Arial"/>
          <w:b/>
          <w:bCs/>
          <w:color w:val="auto"/>
          <w:sz w:val="22"/>
          <w:szCs w:val="22"/>
        </w:rPr>
        <w:t>trzech Wykonawców, którzy zgodnie z rankingiem ofert uzyskają największą liczbę punktów i złożyli oferty niepodlegające odrzuceniu.</w:t>
      </w:r>
    </w:p>
    <w:p w14:paraId="0F1206C8" w14:textId="334B87C1" w:rsidR="00801D8E" w:rsidRPr="00801D8E" w:rsidRDefault="00801D8E">
      <w:pPr>
        <w:pStyle w:val="Default"/>
        <w:numPr>
          <w:ilvl w:val="0"/>
          <w:numId w:val="99"/>
        </w:numPr>
        <w:ind w:hanging="436"/>
        <w:jc w:val="both"/>
        <w:rPr>
          <w:rFonts w:ascii="Arial" w:hAnsi="Arial" w:cs="Arial"/>
          <w:b/>
          <w:bCs/>
          <w:color w:val="auto"/>
          <w:sz w:val="22"/>
          <w:szCs w:val="22"/>
        </w:rPr>
      </w:pPr>
      <w:r>
        <w:rPr>
          <w:rFonts w:ascii="Arial" w:hAnsi="Arial" w:cs="Arial"/>
          <w:color w:val="auto"/>
          <w:sz w:val="22"/>
          <w:szCs w:val="22"/>
        </w:rPr>
        <w:t>Ofertę wykonawcy niezaproszonego do negocjacji uznaje się za odrzuconą.</w:t>
      </w:r>
    </w:p>
    <w:p w14:paraId="6E1E179D" w14:textId="797B1609" w:rsidR="00801D8E" w:rsidRPr="00821326" w:rsidRDefault="00801D8E">
      <w:pPr>
        <w:pStyle w:val="Default"/>
        <w:numPr>
          <w:ilvl w:val="0"/>
          <w:numId w:val="99"/>
        </w:numPr>
        <w:ind w:hanging="436"/>
        <w:jc w:val="both"/>
        <w:rPr>
          <w:rFonts w:ascii="Arial" w:hAnsi="Arial" w:cs="Arial"/>
          <w:b/>
          <w:bCs/>
          <w:color w:val="auto"/>
          <w:sz w:val="22"/>
          <w:szCs w:val="22"/>
        </w:rPr>
      </w:pPr>
      <w:r>
        <w:rPr>
          <w:rFonts w:ascii="Arial" w:hAnsi="Arial" w:cs="Arial"/>
          <w:color w:val="auto"/>
          <w:sz w:val="22"/>
          <w:szCs w:val="22"/>
        </w:rPr>
        <w:t xml:space="preserve">Jeżeli liczba wykonawców, którzy w odpowiedzi na ogłoszenie o zamówieniu złożyli oferty niepodlegające odrzuceniu, jest mniejsza niż 3, zamawiający w przypadku, </w:t>
      </w:r>
      <w:r w:rsidR="00147103">
        <w:rPr>
          <w:rFonts w:ascii="Arial" w:hAnsi="Arial" w:cs="Arial"/>
          <w:color w:val="auto"/>
          <w:sz w:val="22"/>
          <w:szCs w:val="22"/>
        </w:rPr>
        <w:t xml:space="preserve">                  </w:t>
      </w:r>
      <w:r>
        <w:rPr>
          <w:rFonts w:ascii="Arial" w:hAnsi="Arial" w:cs="Arial"/>
          <w:color w:val="auto"/>
          <w:sz w:val="22"/>
          <w:szCs w:val="22"/>
        </w:rPr>
        <w:t xml:space="preserve">o którym mowa w art. 275 pkt 2, kontynuuje postępowanie. </w:t>
      </w:r>
    </w:p>
    <w:p w14:paraId="447181E0" w14:textId="77777777" w:rsidR="00821326" w:rsidRPr="00821326" w:rsidRDefault="00821326">
      <w:pPr>
        <w:pStyle w:val="Default"/>
        <w:numPr>
          <w:ilvl w:val="0"/>
          <w:numId w:val="99"/>
        </w:numPr>
        <w:ind w:hanging="436"/>
        <w:jc w:val="both"/>
        <w:rPr>
          <w:rFonts w:ascii="Arial" w:hAnsi="Arial" w:cs="Arial"/>
          <w:b/>
          <w:bCs/>
          <w:color w:val="auto"/>
          <w:sz w:val="22"/>
          <w:szCs w:val="22"/>
        </w:rPr>
      </w:pPr>
      <w:r w:rsidRPr="00821326">
        <w:rPr>
          <w:rFonts w:ascii="Arial" w:hAnsi="Arial" w:cs="Arial"/>
          <w:color w:val="auto"/>
          <w:sz w:val="22"/>
          <w:szCs w:val="22"/>
        </w:rPr>
        <w:t>W zaproszeniu do negocjacji Zamawiający wskazuje:</w:t>
      </w:r>
    </w:p>
    <w:p w14:paraId="4B21088C"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miejsce prowadzenia negocjacji,</w:t>
      </w:r>
    </w:p>
    <w:p w14:paraId="303DCF6B"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termin prowadzenia negocjacji,</w:t>
      </w:r>
    </w:p>
    <w:p w14:paraId="03DF3C56"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sposób prowadzenia negocjacji,</w:t>
      </w:r>
    </w:p>
    <w:p w14:paraId="4CEFDD7C" w14:textId="7F734306" w:rsidR="00821326" w:rsidRP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 xml:space="preserve">kryteria oceny ofert w ramach których będą prowadzone negocjacje – </w:t>
      </w:r>
      <w:r w:rsidRPr="00821326">
        <w:rPr>
          <w:rFonts w:ascii="Arial" w:hAnsi="Arial" w:cs="Arial"/>
          <w:i/>
          <w:iCs/>
          <w:color w:val="auto"/>
          <w:sz w:val="22"/>
          <w:szCs w:val="22"/>
        </w:rPr>
        <w:t>Zamawiający przewiduje możliwość negocjacji w kryterium: cena ofertowa oraz okres gwarancji</w:t>
      </w:r>
      <w:r w:rsidRPr="00821326">
        <w:rPr>
          <w:rFonts w:ascii="Arial" w:hAnsi="Arial" w:cs="Arial"/>
          <w:b/>
          <w:bCs/>
          <w:i/>
          <w:iCs/>
          <w:color w:val="auto"/>
          <w:sz w:val="22"/>
          <w:szCs w:val="22"/>
        </w:rPr>
        <w:t xml:space="preserve">. </w:t>
      </w:r>
      <w:r w:rsidRPr="00821326">
        <w:rPr>
          <w:rFonts w:ascii="Arial" w:hAnsi="Arial" w:cs="Arial"/>
          <w:b/>
          <w:bCs/>
          <w:color w:val="auto"/>
          <w:sz w:val="22"/>
          <w:szCs w:val="22"/>
        </w:rPr>
        <w:t>Jeżeli wszyscy Wykonawcy określą w ofercie podstawowej maksymalny 84 miesięczny okres gwarancji, kryterium to nie będzie podlegało negocjacjom.</w:t>
      </w:r>
    </w:p>
    <w:p w14:paraId="671816D6"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Podczas negocjacji ofert Zamawiający zapewnia równe traktowanie wszystkich Wykonawców.</w:t>
      </w:r>
    </w:p>
    <w:p w14:paraId="13236C25"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nie udziela informacji w sposób, który mógłby zapewnić niektórym Wykonawcom przewagę nad innymi Wykonawcami.</w:t>
      </w:r>
    </w:p>
    <w:p w14:paraId="03942664"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Prowadzone negocjacje mają charakter poufny.</w:t>
      </w:r>
    </w:p>
    <w:p w14:paraId="2A5C258B"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Żadna ze stron nie może, bez zgody drugiej strony, ujawniać informacji technicznych                           i handlowych związanych z negocjacjami. Zgoda jest udzielana w odniesieniu do konkretnych informacji i przed ich ujawnieniem.</w:t>
      </w:r>
    </w:p>
    <w:p w14:paraId="3C357810" w14:textId="11E82A0D"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informuje równocześnie wszystkich Wykonawców, których oferty złożone w odpowiedzi na ogłoszenie o zamówieniu nie zostały odrzucone,</w:t>
      </w:r>
      <w:r>
        <w:rPr>
          <w:rFonts w:ascii="Arial" w:hAnsi="Arial" w:cs="Arial"/>
          <w:color w:val="auto"/>
          <w:sz w:val="22"/>
          <w:szCs w:val="22"/>
        </w:rPr>
        <w:t xml:space="preserve"> </w:t>
      </w:r>
      <w:r w:rsidRPr="00821326">
        <w:rPr>
          <w:rFonts w:ascii="Arial" w:hAnsi="Arial" w:cs="Arial"/>
          <w:color w:val="auto"/>
          <w:sz w:val="22"/>
          <w:szCs w:val="22"/>
        </w:rPr>
        <w:t>o zakończeniu negocjacji.</w:t>
      </w:r>
    </w:p>
    <w:p w14:paraId="7442919C"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zaprasza do składania ofert dodatkowych Wykonawców z którymi przeprowadził negocjacje.</w:t>
      </w:r>
    </w:p>
    <w:p w14:paraId="52437EDA" w14:textId="638EB1A9"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Zaproszenie do składania ofert dodatkowych zawiera co najmniej:</w:t>
      </w:r>
    </w:p>
    <w:p w14:paraId="738007FA" w14:textId="77777777" w:rsidR="00821326" w:rsidRDefault="00821326">
      <w:pPr>
        <w:pStyle w:val="Default"/>
        <w:numPr>
          <w:ilvl w:val="0"/>
          <w:numId w:val="98"/>
        </w:numPr>
        <w:ind w:left="993"/>
        <w:jc w:val="both"/>
        <w:rPr>
          <w:rFonts w:ascii="Arial" w:hAnsi="Arial" w:cs="Arial"/>
          <w:color w:val="auto"/>
          <w:sz w:val="22"/>
          <w:szCs w:val="22"/>
        </w:rPr>
      </w:pPr>
      <w:r w:rsidRPr="00821326">
        <w:rPr>
          <w:rFonts w:ascii="Arial" w:hAnsi="Arial" w:cs="Arial"/>
          <w:color w:val="auto"/>
          <w:sz w:val="22"/>
          <w:szCs w:val="22"/>
        </w:rPr>
        <w:t>nazwę oraz adres Zamawiającego, numer telefonu, adres poczty elektronicznej oraz strony internetowej prowadzonego postępowania,</w:t>
      </w:r>
    </w:p>
    <w:p w14:paraId="2BDD4CF9" w14:textId="67EC68DE" w:rsidR="00821326" w:rsidRPr="00821326" w:rsidRDefault="00821326">
      <w:pPr>
        <w:pStyle w:val="Default"/>
        <w:numPr>
          <w:ilvl w:val="0"/>
          <w:numId w:val="98"/>
        </w:numPr>
        <w:ind w:left="993"/>
        <w:jc w:val="both"/>
        <w:rPr>
          <w:rFonts w:ascii="Arial" w:hAnsi="Arial" w:cs="Arial"/>
          <w:color w:val="auto"/>
          <w:sz w:val="22"/>
          <w:szCs w:val="22"/>
        </w:rPr>
      </w:pPr>
      <w:r w:rsidRPr="00821326">
        <w:rPr>
          <w:rFonts w:ascii="Arial" w:hAnsi="Arial" w:cs="Arial"/>
          <w:color w:val="auto"/>
          <w:sz w:val="22"/>
          <w:szCs w:val="22"/>
        </w:rPr>
        <w:t>sposób i termin składania ofert dodatkowych oraz język lub języki, w jakich muszą być one sporządzone, oraz termin otwarcia tych ofert.</w:t>
      </w:r>
    </w:p>
    <w:p w14:paraId="63DEC373" w14:textId="77777777"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482F97"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lastRenderedPageBreak/>
        <w:t>Oferta dodatkowa nie może być mniej korzystna w żadnym z kryteriów oceny ofert wskazanych w zaproszeniu do negocjacji niż oferta złożona w odpowiedzi na ogłoszenie o zamówieniu.</w:t>
      </w:r>
    </w:p>
    <w:p w14:paraId="12EC479C"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583CF88"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p>
    <w:p w14:paraId="09094D51" w14:textId="791183B4" w:rsidR="00F622C7" w:rsidRDefault="00821326" w:rsidP="00E948F2">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14:paraId="194BCADE" w14:textId="77777777" w:rsidR="0052208C" w:rsidRDefault="0052208C" w:rsidP="0052208C">
      <w:pPr>
        <w:pStyle w:val="Default"/>
        <w:jc w:val="both"/>
        <w:rPr>
          <w:rFonts w:ascii="Arial" w:hAnsi="Arial" w:cs="Arial"/>
          <w:color w:val="auto"/>
          <w:sz w:val="22"/>
          <w:szCs w:val="22"/>
        </w:rPr>
      </w:pPr>
    </w:p>
    <w:p w14:paraId="56B0B2D8" w14:textId="77777777" w:rsidR="0052208C" w:rsidRDefault="0052208C" w:rsidP="0052208C">
      <w:pPr>
        <w:pStyle w:val="Default"/>
        <w:jc w:val="both"/>
        <w:rPr>
          <w:rFonts w:ascii="Arial" w:hAnsi="Arial" w:cs="Arial"/>
          <w:color w:val="auto"/>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2208C" w:rsidRPr="00D76AED" w14:paraId="0ADFCCDC" w14:textId="77777777" w:rsidTr="00814736">
        <w:tc>
          <w:tcPr>
            <w:tcW w:w="8788" w:type="dxa"/>
            <w:tcBorders>
              <w:top w:val="single" w:sz="4" w:space="0" w:color="auto"/>
              <w:left w:val="single" w:sz="4" w:space="0" w:color="auto"/>
              <w:bottom w:val="single" w:sz="4" w:space="0" w:color="auto"/>
              <w:right w:val="single" w:sz="4" w:space="0" w:color="auto"/>
            </w:tcBorders>
            <w:shd w:val="clear" w:color="auto" w:fill="A3DBFF"/>
          </w:tcPr>
          <w:p w14:paraId="756BD800" w14:textId="77777777" w:rsidR="0052208C" w:rsidRPr="00C8054A" w:rsidRDefault="0052208C" w:rsidP="00814736">
            <w:pPr>
              <w:pStyle w:val="Standard"/>
              <w:rPr>
                <w:bCs w:val="0"/>
              </w:rPr>
            </w:pPr>
          </w:p>
          <w:p w14:paraId="2AC25467" w14:textId="77777777" w:rsidR="0052208C" w:rsidRPr="0052208C" w:rsidRDefault="0052208C" w:rsidP="00E04BC0">
            <w:pPr>
              <w:pStyle w:val="Akapitzlist"/>
              <w:numPr>
                <w:ilvl w:val="0"/>
                <w:numId w:val="59"/>
              </w:numPr>
              <w:tabs>
                <w:tab w:val="left" w:pos="886"/>
              </w:tabs>
              <w:ind w:firstLine="24"/>
              <w:rPr>
                <w:b/>
              </w:rPr>
            </w:pPr>
            <w:r w:rsidRPr="0052208C">
              <w:rPr>
                <w:rFonts w:eastAsia="Calibri"/>
                <w:b/>
                <w:lang w:eastAsia="en-US"/>
              </w:rPr>
              <w:t>Załączniki do SWZ</w:t>
            </w:r>
          </w:p>
          <w:p w14:paraId="51ECF780" w14:textId="43B47FB9" w:rsidR="0052208C" w:rsidRPr="00D57F92" w:rsidRDefault="0052208C" w:rsidP="0052208C">
            <w:pPr>
              <w:pStyle w:val="Akapitzlist"/>
              <w:rPr>
                <w:rFonts w:ascii="Calibri Light" w:hAnsi="Calibri Light"/>
                <w:b/>
              </w:rPr>
            </w:pPr>
          </w:p>
        </w:tc>
      </w:tr>
    </w:tbl>
    <w:p w14:paraId="3A64DA73" w14:textId="77777777" w:rsidR="00E948F2" w:rsidRPr="007122F0" w:rsidRDefault="00E948F2" w:rsidP="0052208C">
      <w:pPr>
        <w:pStyle w:val="Contents1"/>
        <w:ind w:left="0"/>
        <w:rPr>
          <w:rFonts w:ascii="Arial" w:hAnsi="Arial" w:cs="Arial"/>
          <w:b w:val="0"/>
          <w:bCs/>
          <w:sz w:val="22"/>
          <w:szCs w:val="22"/>
        </w:rPr>
      </w:pP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37FDEC25" w:rsidR="00A565ED" w:rsidRPr="00A565ED" w:rsidRDefault="00A565ED" w:rsidP="00A565ED">
      <w:pPr>
        <w:pStyle w:val="Contents1"/>
        <w:spacing w:after="0"/>
        <w:ind w:left="2127" w:hanging="1843"/>
        <w:rPr>
          <w:rFonts w:ascii="Arial" w:hAnsi="Arial" w:cs="Arial"/>
          <w:sz w:val="22"/>
          <w:szCs w:val="22"/>
        </w:rPr>
      </w:pPr>
      <w:r w:rsidRPr="00A565ED">
        <w:rPr>
          <w:rFonts w:ascii="Arial" w:hAnsi="Arial" w:cs="Arial"/>
          <w:sz w:val="22"/>
          <w:szCs w:val="22"/>
        </w:rPr>
        <w:t>Załącznik nr 2</w:t>
      </w:r>
      <w:r>
        <w:rPr>
          <w:rFonts w:ascii="Arial" w:hAnsi="Arial" w:cs="Arial"/>
          <w:b w:val="0"/>
          <w:bCs/>
          <w:sz w:val="22"/>
          <w:szCs w:val="22"/>
        </w:rPr>
        <w:t xml:space="preserve">      </w:t>
      </w:r>
      <w:r w:rsidRPr="00A565ED">
        <w:rPr>
          <w:rFonts w:ascii="Arial" w:hAnsi="Arial" w:cs="Arial"/>
          <w:b w:val="0"/>
          <w:bCs/>
          <w:sz w:val="22"/>
          <w:szCs w:val="22"/>
        </w:rPr>
        <w:t xml:space="preserve">Oświadczenie Wykonawcy </w:t>
      </w:r>
      <w:bookmarkStart w:id="23" w:name="_Hlk147388588"/>
      <w:r w:rsidRPr="00A565ED">
        <w:rPr>
          <w:rFonts w:ascii="Arial" w:hAnsi="Arial" w:cs="Arial"/>
          <w:b w:val="0"/>
          <w:bCs/>
          <w:sz w:val="22"/>
          <w:szCs w:val="22"/>
        </w:rPr>
        <w:t>o braku podstaw do wykluczenia oraz spełnianiu   warunków  udziału w postępowaniu</w:t>
      </w:r>
    </w:p>
    <w:bookmarkEnd w:id="23"/>
    <w:p w14:paraId="187E73F4" w14:textId="428E0C14" w:rsidR="00A565ED" w:rsidRPr="00A565ED" w:rsidRDefault="00A565ED" w:rsidP="00A565ED">
      <w:pPr>
        <w:pStyle w:val="Standard"/>
        <w:ind w:left="2127" w:hanging="1843"/>
        <w:rPr>
          <w:sz w:val="22"/>
          <w:szCs w:val="22"/>
        </w:rPr>
      </w:pPr>
      <w:r w:rsidRPr="00A565ED">
        <w:rPr>
          <w:b/>
          <w:bCs w:val="0"/>
          <w:sz w:val="22"/>
          <w:szCs w:val="22"/>
        </w:rPr>
        <w:t>Załącznik nr 2A</w:t>
      </w:r>
      <w:r>
        <w:rPr>
          <w:sz w:val="22"/>
          <w:szCs w:val="22"/>
        </w:rPr>
        <w:t xml:space="preserve">    </w:t>
      </w:r>
      <w:r w:rsidRPr="00A565ED">
        <w:rPr>
          <w:sz w:val="22"/>
          <w:szCs w:val="22"/>
        </w:rPr>
        <w:t>Oświadczenie Podmiotu udostępniającego zasoby o braku podstaw do wykluczenia oraz spełnianiu warunków udziału w postępowaniu</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Oświadczenie wykonawcy o aktualności informacji zawartych                                     w oświadczeniu o którym mowa w art. 125 ust. 1 ustawy Pzp</w:t>
      </w:r>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14DB138D" w14:textId="60A5BA8E" w:rsidR="00D548C3" w:rsidRPr="00D548C3" w:rsidRDefault="00A565ED" w:rsidP="0013243B">
      <w:pPr>
        <w:pStyle w:val="Standard"/>
        <w:ind w:left="2127" w:hanging="1843"/>
        <w:rPr>
          <w:sz w:val="22"/>
          <w:szCs w:val="22"/>
        </w:rPr>
      </w:pPr>
      <w:r w:rsidRPr="00A565ED">
        <w:rPr>
          <w:b/>
          <w:bCs w:val="0"/>
          <w:sz w:val="22"/>
          <w:szCs w:val="22"/>
        </w:rPr>
        <w:t>Załącznik nr 9</w:t>
      </w:r>
      <w:r w:rsidR="0013243B">
        <w:rPr>
          <w:b/>
          <w:bCs w:val="0"/>
          <w:sz w:val="22"/>
          <w:szCs w:val="22"/>
        </w:rPr>
        <w:t xml:space="preserve">      </w:t>
      </w:r>
      <w:r w:rsidR="0013243B" w:rsidRPr="0013243B">
        <w:rPr>
          <w:sz w:val="22"/>
          <w:szCs w:val="22"/>
        </w:rPr>
        <w:t>Dokumentacja projektowa</w:t>
      </w:r>
    </w:p>
    <w:p w14:paraId="574DAF62" w14:textId="6449867E" w:rsidR="00335426" w:rsidRPr="00CB6601" w:rsidRDefault="00A565ED" w:rsidP="00475DD6">
      <w:pPr>
        <w:pStyle w:val="Standard"/>
        <w:ind w:firstLine="284"/>
        <w:rPr>
          <w:sz w:val="22"/>
          <w:szCs w:val="22"/>
        </w:rPr>
      </w:pPr>
      <w:r w:rsidRPr="00A565ED">
        <w:rPr>
          <w:b/>
          <w:sz w:val="22"/>
          <w:szCs w:val="22"/>
        </w:rPr>
        <w:t>Załącznik nr 10</w:t>
      </w:r>
      <w:r w:rsidRPr="00A565ED">
        <w:rPr>
          <w:sz w:val="22"/>
          <w:szCs w:val="22"/>
        </w:rPr>
        <w:t xml:space="preserve"> </w:t>
      </w:r>
      <w:r>
        <w:rPr>
          <w:sz w:val="22"/>
          <w:szCs w:val="22"/>
        </w:rPr>
        <w:t xml:space="preserve">   </w:t>
      </w:r>
      <w:r w:rsidRPr="00A565ED">
        <w:rPr>
          <w:sz w:val="22"/>
          <w:szCs w:val="22"/>
        </w:rPr>
        <w:t>Projekt umowy Zamawiającego z Wykonawcą</w:t>
      </w:r>
    </w:p>
    <w:sectPr w:rsidR="00335426" w:rsidRPr="00CB6601">
      <w:footerReference w:type="default" r:id="rId38"/>
      <w:pgSz w:w="11906" w:h="16838"/>
      <w:pgMar w:top="851"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E950" w14:textId="77777777" w:rsidR="006B58E0" w:rsidRDefault="006B58E0">
      <w:r>
        <w:separator/>
      </w:r>
    </w:p>
  </w:endnote>
  <w:endnote w:type="continuationSeparator" w:id="0">
    <w:p w14:paraId="50904808" w14:textId="77777777" w:rsidR="006B58E0" w:rsidRDefault="006B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287" w:usb1="00000003"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88A9" w14:textId="77777777" w:rsidR="002B35D8" w:rsidRDefault="002B35D8">
    <w:pPr>
      <w:pStyle w:val="Stopka"/>
      <w:jc w:val="center"/>
    </w:pPr>
    <w:r>
      <w:fldChar w:fldCharType="begin"/>
    </w:r>
    <w:r>
      <w:instrText xml:space="preserve"> PAGE </w:instrText>
    </w:r>
    <w:r>
      <w:fldChar w:fldCharType="separate"/>
    </w:r>
    <w:r w:rsidR="00BC1245">
      <w:rPr>
        <w:noProof/>
      </w:rPr>
      <w:t>21</w:t>
    </w:r>
    <w:r>
      <w:fldChar w:fldCharType="end"/>
    </w:r>
  </w:p>
  <w:p w14:paraId="5C059096" w14:textId="77777777" w:rsidR="002B35D8" w:rsidRDefault="002B35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FED0" w14:textId="77777777" w:rsidR="006B58E0" w:rsidRDefault="006B58E0">
      <w:r>
        <w:rPr>
          <w:color w:val="000000"/>
        </w:rPr>
        <w:separator/>
      </w:r>
    </w:p>
  </w:footnote>
  <w:footnote w:type="continuationSeparator" w:id="0">
    <w:p w14:paraId="7F8F40CE" w14:textId="77777777" w:rsidR="006B58E0" w:rsidRDefault="006B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B073EC"/>
    <w:multiLevelType w:val="hybridMultilevel"/>
    <w:tmpl w:val="DD3A83FE"/>
    <w:lvl w:ilvl="0" w:tplc="503C8562">
      <w:start w:val="1"/>
      <w:numFmt w:val="upperRoman"/>
      <w:lvlText w:val="%1."/>
      <w:lvlJc w:val="right"/>
      <w:pPr>
        <w:ind w:left="720" w:hanging="360"/>
      </w:pPr>
      <w:rPr>
        <w:b/>
        <w:bCs w:val="0"/>
        <w:color w:val="auto"/>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03295"/>
    <w:multiLevelType w:val="hybridMultilevel"/>
    <w:tmpl w:val="06682C96"/>
    <w:lvl w:ilvl="0" w:tplc="62F6D4B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C62393"/>
    <w:multiLevelType w:val="multilevel"/>
    <w:tmpl w:val="C130DC8E"/>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C279BB"/>
    <w:multiLevelType w:val="hybridMultilevel"/>
    <w:tmpl w:val="853CC52C"/>
    <w:lvl w:ilvl="0" w:tplc="28162890">
      <w:start w:val="25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0CF96115"/>
    <w:multiLevelType w:val="hybridMultilevel"/>
    <w:tmpl w:val="18444AB8"/>
    <w:lvl w:ilvl="0" w:tplc="EA0C821E">
      <w:start w:val="1"/>
      <w:numFmt w:val="lowerLetter"/>
      <w:lvlText w:val="%1)"/>
      <w:lvlJc w:val="left"/>
      <w:pPr>
        <w:ind w:left="786" w:hanging="360"/>
      </w:pPr>
      <w:rPr>
        <w:rFonts w:ascii="Arial" w:eastAsia="SimSun" w:hAnsi="Arial" w:cs="Arial"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2374EDA"/>
    <w:multiLevelType w:val="hybridMultilevel"/>
    <w:tmpl w:val="CBD8DC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5AF0358"/>
    <w:multiLevelType w:val="hybridMultilevel"/>
    <w:tmpl w:val="625E2B08"/>
    <w:lvl w:ilvl="0" w:tplc="35B4CA68">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276470"/>
    <w:multiLevelType w:val="hybridMultilevel"/>
    <w:tmpl w:val="EE5A716C"/>
    <w:lvl w:ilvl="0" w:tplc="CA2A6368">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481BD2"/>
    <w:multiLevelType w:val="hybridMultilevel"/>
    <w:tmpl w:val="71F64798"/>
    <w:lvl w:ilvl="0" w:tplc="74FEA3AC">
      <w:start w:val="1"/>
      <w:numFmt w:val="lowerLetter"/>
      <w:lvlText w:val="%1)"/>
      <w:lvlJc w:val="left"/>
      <w:pPr>
        <w:ind w:left="1499" w:hanging="360"/>
      </w:pPr>
      <w:rPr>
        <w:rFonts w:hint="default"/>
      </w:r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29"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0" w15:restartNumberingAfterBreak="0">
    <w:nsid w:val="1E9D1C04"/>
    <w:multiLevelType w:val="hybridMultilevel"/>
    <w:tmpl w:val="DCF8CF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282036E"/>
    <w:multiLevelType w:val="hybridMultilevel"/>
    <w:tmpl w:val="73389DB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2773302D"/>
    <w:multiLevelType w:val="multilevel"/>
    <w:tmpl w:val="C80CF5A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4"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34F012D4"/>
    <w:multiLevelType w:val="hybridMultilevel"/>
    <w:tmpl w:val="EBB88CEC"/>
    <w:lvl w:ilvl="0" w:tplc="4790C58A">
      <w:start w:val="1"/>
      <w:numFmt w:val="decimal"/>
      <w:lvlText w:val="%1)"/>
      <w:lvlJc w:val="left"/>
      <w:pPr>
        <w:ind w:left="999" w:hanging="360"/>
      </w:pPr>
      <w:rPr>
        <w:rFonts w:hint="default"/>
      </w:r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47"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8BC4601"/>
    <w:multiLevelType w:val="hybridMultilevel"/>
    <w:tmpl w:val="C03E9904"/>
    <w:lvl w:ilvl="0" w:tplc="DDF48094">
      <w:start w:val="1"/>
      <w:numFmt w:val="decimal"/>
      <w:lvlText w:val="%1)"/>
      <w:lvlJc w:val="left"/>
      <w:pPr>
        <w:ind w:left="720" w:hanging="360"/>
      </w:pPr>
      <w:rPr>
        <w:color w:val="auto"/>
      </w:r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56"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7" w15:restartNumberingAfterBreak="0">
    <w:nsid w:val="3DF360CE"/>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3"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8"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479F5810"/>
    <w:multiLevelType w:val="hybridMultilevel"/>
    <w:tmpl w:val="33187040"/>
    <w:lvl w:ilvl="0" w:tplc="04150017">
      <w:start w:val="1"/>
      <w:numFmt w:val="lowerLetter"/>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70"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B6349E6"/>
    <w:multiLevelType w:val="multilevel"/>
    <w:tmpl w:val="7BDAD57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8"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2"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54F03947"/>
    <w:multiLevelType w:val="multilevel"/>
    <w:tmpl w:val="4D147E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74F4AAA"/>
    <w:multiLevelType w:val="hybridMultilevel"/>
    <w:tmpl w:val="FADA15EC"/>
    <w:lvl w:ilvl="0" w:tplc="5930D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90"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4"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84601C8"/>
    <w:multiLevelType w:val="hybridMultilevel"/>
    <w:tmpl w:val="ECD2C2E2"/>
    <w:lvl w:ilvl="0" w:tplc="74486562">
      <w:start w:val="25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A8C391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A952E82"/>
    <w:multiLevelType w:val="hybridMultilevel"/>
    <w:tmpl w:val="095A2324"/>
    <w:lvl w:ilvl="0" w:tplc="74E4BF3A">
      <w:start w:val="1"/>
      <w:numFmt w:val="ordinal"/>
      <w:lvlText w:val="%1"/>
      <w:lvlJc w:val="lef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C566E89"/>
    <w:multiLevelType w:val="hybridMultilevel"/>
    <w:tmpl w:val="767AB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6EB84883"/>
    <w:multiLevelType w:val="hybridMultilevel"/>
    <w:tmpl w:val="C6D46C8E"/>
    <w:lvl w:ilvl="0" w:tplc="0EA070F2">
      <w:start w:val="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DC1888"/>
    <w:multiLevelType w:val="multilevel"/>
    <w:tmpl w:val="952E7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0"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2"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A502B97"/>
    <w:multiLevelType w:val="multilevel"/>
    <w:tmpl w:val="E7F8A780"/>
    <w:lvl w:ilvl="0">
      <w:start w:val="1"/>
      <w:numFmt w:val="decimal"/>
      <w:lvlText w:val="%1."/>
      <w:lvlJc w:val="left"/>
      <w:pPr>
        <w:ind w:left="1004" w:hanging="360"/>
      </w:pPr>
      <w:rPr>
        <w:b/>
        <w:bCs w:val="0"/>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116"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F565443"/>
    <w:multiLevelType w:val="hybridMultilevel"/>
    <w:tmpl w:val="A6E08016"/>
    <w:lvl w:ilvl="0" w:tplc="89723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34"/>
  </w:num>
  <w:num w:numId="3">
    <w:abstractNumId w:val="74"/>
  </w:num>
  <w:num w:numId="4">
    <w:abstractNumId w:val="111"/>
  </w:num>
  <w:num w:numId="5">
    <w:abstractNumId w:val="67"/>
  </w:num>
  <w:num w:numId="6">
    <w:abstractNumId w:val="56"/>
  </w:num>
  <w:num w:numId="7">
    <w:abstractNumId w:val="70"/>
  </w:num>
  <w:num w:numId="8">
    <w:abstractNumId w:val="89"/>
  </w:num>
  <w:num w:numId="9">
    <w:abstractNumId w:val="51"/>
  </w:num>
  <w:num w:numId="10">
    <w:abstractNumId w:val="61"/>
  </w:num>
  <w:num w:numId="11">
    <w:abstractNumId w:val="14"/>
  </w:num>
  <w:num w:numId="12">
    <w:abstractNumId w:val="43"/>
  </w:num>
  <w:num w:numId="13">
    <w:abstractNumId w:val="73"/>
  </w:num>
  <w:num w:numId="14">
    <w:abstractNumId w:val="10"/>
  </w:num>
  <w:num w:numId="15">
    <w:abstractNumId w:val="92"/>
  </w:num>
  <w:num w:numId="16">
    <w:abstractNumId w:val="91"/>
  </w:num>
  <w:num w:numId="17">
    <w:abstractNumId w:val="22"/>
  </w:num>
  <w:num w:numId="18">
    <w:abstractNumId w:val="55"/>
  </w:num>
  <w:num w:numId="19">
    <w:abstractNumId w:val="101"/>
  </w:num>
  <w:num w:numId="20">
    <w:abstractNumId w:val="26"/>
  </w:num>
  <w:num w:numId="21">
    <w:abstractNumId w:val="0"/>
  </w:num>
  <w:num w:numId="22">
    <w:abstractNumId w:val="72"/>
  </w:num>
  <w:num w:numId="23">
    <w:abstractNumId w:val="36"/>
  </w:num>
  <w:num w:numId="24">
    <w:abstractNumId w:val="59"/>
  </w:num>
  <w:num w:numId="25">
    <w:abstractNumId w:val="114"/>
  </w:num>
  <w:num w:numId="26">
    <w:abstractNumId w:val="54"/>
  </w:num>
  <w:num w:numId="27">
    <w:abstractNumId w:val="118"/>
  </w:num>
  <w:num w:numId="28">
    <w:abstractNumId w:val="24"/>
  </w:num>
  <w:num w:numId="29">
    <w:abstractNumId w:val="9"/>
  </w:num>
  <w:num w:numId="30">
    <w:abstractNumId w:val="65"/>
  </w:num>
  <w:num w:numId="31">
    <w:abstractNumId w:val="6"/>
  </w:num>
  <w:num w:numId="32">
    <w:abstractNumId w:val="66"/>
  </w:num>
  <w:num w:numId="33">
    <w:abstractNumId w:val="68"/>
  </w:num>
  <w:num w:numId="34">
    <w:abstractNumId w:val="104"/>
  </w:num>
  <w:num w:numId="35">
    <w:abstractNumId w:val="29"/>
  </w:num>
  <w:num w:numId="36">
    <w:abstractNumId w:val="31"/>
  </w:num>
  <w:num w:numId="37">
    <w:abstractNumId w:val="78"/>
  </w:num>
  <w:num w:numId="38">
    <w:abstractNumId w:val="64"/>
  </w:num>
  <w:num w:numId="39">
    <w:abstractNumId w:val="23"/>
  </w:num>
  <w:num w:numId="40">
    <w:abstractNumId w:val="94"/>
  </w:num>
  <w:num w:numId="41">
    <w:abstractNumId w:val="102"/>
  </w:num>
  <w:num w:numId="42">
    <w:abstractNumId w:val="62"/>
  </w:num>
  <w:num w:numId="43">
    <w:abstractNumId w:val="33"/>
  </w:num>
  <w:num w:numId="44">
    <w:abstractNumId w:val="5"/>
  </w:num>
  <w:num w:numId="45">
    <w:abstractNumId w:val="16"/>
  </w:num>
  <w:num w:numId="46">
    <w:abstractNumId w:val="20"/>
  </w:num>
  <w:num w:numId="47">
    <w:abstractNumId w:val="11"/>
  </w:num>
  <w:num w:numId="48">
    <w:abstractNumId w:val="39"/>
  </w:num>
  <w:num w:numId="49">
    <w:abstractNumId w:val="81"/>
  </w:num>
  <w:num w:numId="50">
    <w:abstractNumId w:val="93"/>
  </w:num>
  <w:num w:numId="51">
    <w:abstractNumId w:val="75"/>
  </w:num>
  <w:num w:numId="52">
    <w:abstractNumId w:val="19"/>
  </w:num>
  <w:num w:numId="53">
    <w:abstractNumId w:val="52"/>
  </w:num>
  <w:num w:numId="54">
    <w:abstractNumId w:val="113"/>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abstractNumId w:val="88"/>
  </w:num>
  <w:num w:numId="56">
    <w:abstractNumId w:val="110"/>
  </w:num>
  <w:num w:numId="57">
    <w:abstractNumId w:val="95"/>
    <w:lvlOverride w:ilvl="0">
      <w:lvl w:ilvl="0">
        <w:start w:val="1"/>
        <w:numFmt w:val="decimal"/>
        <w:lvlText w:val="%1."/>
        <w:lvlJc w:val="left"/>
        <w:pPr>
          <w:ind w:left="720" w:hanging="360"/>
        </w:pPr>
        <w:rPr>
          <w:b/>
          <w:bCs w:val="0"/>
        </w:rPr>
      </w:lvl>
    </w:lvlOverride>
  </w:num>
  <w:num w:numId="58">
    <w:abstractNumId w:val="113"/>
  </w:num>
  <w:num w:numId="59">
    <w:abstractNumId w:val="2"/>
  </w:num>
  <w:num w:numId="60">
    <w:abstractNumId w:val="100"/>
  </w:num>
  <w:num w:numId="61">
    <w:abstractNumId w:val="117"/>
  </w:num>
  <w:num w:numId="62">
    <w:abstractNumId w:val="47"/>
  </w:num>
  <w:num w:numId="63">
    <w:abstractNumId w:val="90"/>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5"/>
    <w:lvlOverride w:ilvl="0">
      <w:lvl w:ilvl="0">
        <w:start w:val="1"/>
        <w:numFmt w:val="decimal"/>
        <w:lvlText w:val="%1."/>
        <w:lvlJc w:val="left"/>
        <w:pPr>
          <w:ind w:left="720" w:hanging="360"/>
        </w:pPr>
        <w:rPr>
          <w:b/>
          <w:bCs w:val="0"/>
        </w:rPr>
      </w:lvl>
    </w:lvlOverride>
  </w:num>
  <w:num w:numId="69">
    <w:abstractNumId w:val="38"/>
  </w:num>
  <w:num w:numId="70">
    <w:abstractNumId w:val="15"/>
  </w:num>
  <w:num w:numId="71">
    <w:abstractNumId w:val="76"/>
  </w:num>
  <w:num w:numId="72">
    <w:abstractNumId w:val="1"/>
  </w:num>
  <w:num w:numId="73">
    <w:abstractNumId w:val="50"/>
  </w:num>
  <w:num w:numId="74">
    <w:abstractNumId w:val="77"/>
  </w:num>
  <w:num w:numId="75">
    <w:abstractNumId w:val="109"/>
  </w:num>
  <w:num w:numId="76">
    <w:abstractNumId w:val="80"/>
  </w:num>
  <w:num w:numId="77">
    <w:abstractNumId w:val="53"/>
  </w:num>
  <w:num w:numId="78">
    <w:abstractNumId w:val="108"/>
  </w:num>
  <w:num w:numId="79">
    <w:abstractNumId w:val="58"/>
  </w:num>
  <w:num w:numId="80">
    <w:abstractNumId w:val="112"/>
  </w:num>
  <w:num w:numId="81">
    <w:abstractNumId w:val="96"/>
  </w:num>
  <w:num w:numId="82">
    <w:abstractNumId w:val="27"/>
  </w:num>
  <w:num w:numId="83">
    <w:abstractNumId w:val="7"/>
  </w:num>
  <w:num w:numId="84">
    <w:abstractNumId w:val="85"/>
  </w:num>
  <w:num w:numId="85">
    <w:abstractNumId w:val="82"/>
  </w:num>
  <w:num w:numId="86">
    <w:abstractNumId w:val="44"/>
  </w:num>
  <w:num w:numId="87">
    <w:abstractNumId w:val="37"/>
  </w:num>
  <w:num w:numId="88">
    <w:abstractNumId w:val="21"/>
  </w:num>
  <w:num w:numId="89">
    <w:abstractNumId w:val="63"/>
  </w:num>
  <w:num w:numId="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num>
  <w:num w:numId="92">
    <w:abstractNumId w:val="4"/>
  </w:num>
  <w:num w:numId="93">
    <w:abstractNumId w:val="41"/>
  </w:num>
  <w:num w:numId="94">
    <w:abstractNumId w:val="49"/>
  </w:num>
  <w:num w:numId="95">
    <w:abstractNumId w:val="106"/>
  </w:num>
  <w:num w:numId="96">
    <w:abstractNumId w:val="79"/>
  </w:num>
  <w:num w:numId="97">
    <w:abstractNumId w:val="60"/>
  </w:num>
  <w:num w:numId="98">
    <w:abstractNumId w:val="40"/>
  </w:num>
  <w:num w:numId="99">
    <w:abstractNumId w:val="87"/>
  </w:num>
  <w:num w:numId="100">
    <w:abstractNumId w:val="45"/>
  </w:num>
  <w:num w:numId="101">
    <w:abstractNumId w:val="95"/>
  </w:num>
  <w:num w:numId="102">
    <w:abstractNumId w:val="99"/>
  </w:num>
  <w:num w:numId="103">
    <w:abstractNumId w:val="48"/>
  </w:num>
  <w:num w:numId="104">
    <w:abstractNumId w:val="12"/>
  </w:num>
  <w:num w:numId="105">
    <w:abstractNumId w:val="71"/>
  </w:num>
  <w:num w:numId="106">
    <w:abstractNumId w:val="30"/>
  </w:num>
  <w:num w:numId="107">
    <w:abstractNumId w:val="25"/>
  </w:num>
  <w:num w:numId="108">
    <w:abstractNumId w:val="107"/>
  </w:num>
  <w:num w:numId="109">
    <w:abstractNumId w:val="46"/>
  </w:num>
  <w:num w:numId="110">
    <w:abstractNumId w:val="119"/>
  </w:num>
  <w:num w:numId="111">
    <w:abstractNumId w:val="35"/>
  </w:num>
  <w:num w:numId="112">
    <w:abstractNumId w:val="116"/>
  </w:num>
  <w:num w:numId="113">
    <w:abstractNumId w:val="3"/>
  </w:num>
  <w:num w:numId="114">
    <w:abstractNumId w:val="69"/>
  </w:num>
  <w:num w:numId="115">
    <w:abstractNumId w:val="28"/>
  </w:num>
  <w:num w:numId="116">
    <w:abstractNumId w:val="115"/>
  </w:num>
  <w:num w:numId="117">
    <w:abstractNumId w:val="97"/>
  </w:num>
  <w:num w:numId="118">
    <w:abstractNumId w:val="8"/>
  </w:num>
  <w:num w:numId="119">
    <w:abstractNumId w:val="32"/>
  </w:num>
  <w:num w:numId="120">
    <w:abstractNumId w:val="18"/>
  </w:num>
  <w:num w:numId="121">
    <w:abstractNumId w:val="17"/>
  </w:num>
  <w:num w:numId="122">
    <w:abstractNumId w:val="103"/>
  </w:num>
  <w:num w:numId="123">
    <w:abstractNumId w:val="105"/>
  </w:num>
  <w:num w:numId="124">
    <w:abstractNumId w:val="8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6"/>
    <w:rsid w:val="00010702"/>
    <w:rsid w:val="000120FC"/>
    <w:rsid w:val="00021A6B"/>
    <w:rsid w:val="00026978"/>
    <w:rsid w:val="000276DE"/>
    <w:rsid w:val="00027925"/>
    <w:rsid w:val="000321D8"/>
    <w:rsid w:val="00034935"/>
    <w:rsid w:val="00036124"/>
    <w:rsid w:val="00037B90"/>
    <w:rsid w:val="00037F12"/>
    <w:rsid w:val="00043353"/>
    <w:rsid w:val="00056840"/>
    <w:rsid w:val="0008513F"/>
    <w:rsid w:val="00085F9D"/>
    <w:rsid w:val="00090458"/>
    <w:rsid w:val="000A0B94"/>
    <w:rsid w:val="000A361D"/>
    <w:rsid w:val="000A5098"/>
    <w:rsid w:val="000A5D17"/>
    <w:rsid w:val="000B042A"/>
    <w:rsid w:val="000B211A"/>
    <w:rsid w:val="000B3119"/>
    <w:rsid w:val="000C1A41"/>
    <w:rsid w:val="000C5227"/>
    <w:rsid w:val="000D0B46"/>
    <w:rsid w:val="000D0ED5"/>
    <w:rsid w:val="000D106E"/>
    <w:rsid w:val="000E3331"/>
    <w:rsid w:val="00106A8A"/>
    <w:rsid w:val="00112BFD"/>
    <w:rsid w:val="00116F70"/>
    <w:rsid w:val="0013091D"/>
    <w:rsid w:val="0013243B"/>
    <w:rsid w:val="00132E65"/>
    <w:rsid w:val="00136906"/>
    <w:rsid w:val="00147103"/>
    <w:rsid w:val="00167A89"/>
    <w:rsid w:val="00183AA9"/>
    <w:rsid w:val="00186685"/>
    <w:rsid w:val="00190C48"/>
    <w:rsid w:val="00194CFB"/>
    <w:rsid w:val="0019617C"/>
    <w:rsid w:val="001A3641"/>
    <w:rsid w:val="001B395D"/>
    <w:rsid w:val="001B3DC7"/>
    <w:rsid w:val="001E565F"/>
    <w:rsid w:val="001F0C04"/>
    <w:rsid w:val="001F1EB9"/>
    <w:rsid w:val="001F4789"/>
    <w:rsid w:val="001F577D"/>
    <w:rsid w:val="001F6D89"/>
    <w:rsid w:val="00207EC9"/>
    <w:rsid w:val="0022059A"/>
    <w:rsid w:val="00230C4F"/>
    <w:rsid w:val="00232D0A"/>
    <w:rsid w:val="00240CF9"/>
    <w:rsid w:val="00252B00"/>
    <w:rsid w:val="0025518A"/>
    <w:rsid w:val="002606BB"/>
    <w:rsid w:val="0026527C"/>
    <w:rsid w:val="00282533"/>
    <w:rsid w:val="00283CA3"/>
    <w:rsid w:val="002846BB"/>
    <w:rsid w:val="00293C82"/>
    <w:rsid w:val="00294E0E"/>
    <w:rsid w:val="002B15F4"/>
    <w:rsid w:val="002B35D8"/>
    <w:rsid w:val="002B6D73"/>
    <w:rsid w:val="002C0653"/>
    <w:rsid w:val="002C4AD4"/>
    <w:rsid w:val="002D0329"/>
    <w:rsid w:val="002D7B52"/>
    <w:rsid w:val="002E7EAF"/>
    <w:rsid w:val="002F2DAA"/>
    <w:rsid w:val="003027AE"/>
    <w:rsid w:val="003119B3"/>
    <w:rsid w:val="00311AAC"/>
    <w:rsid w:val="003259E4"/>
    <w:rsid w:val="00335426"/>
    <w:rsid w:val="00341A57"/>
    <w:rsid w:val="00357212"/>
    <w:rsid w:val="00364BA5"/>
    <w:rsid w:val="003667BF"/>
    <w:rsid w:val="003825F5"/>
    <w:rsid w:val="0038727F"/>
    <w:rsid w:val="003A28C4"/>
    <w:rsid w:val="003A4D92"/>
    <w:rsid w:val="003B05A9"/>
    <w:rsid w:val="003B5090"/>
    <w:rsid w:val="003C5570"/>
    <w:rsid w:val="003D2B1B"/>
    <w:rsid w:val="003F038E"/>
    <w:rsid w:val="003F3ADD"/>
    <w:rsid w:val="003F4382"/>
    <w:rsid w:val="00414032"/>
    <w:rsid w:val="00422FFD"/>
    <w:rsid w:val="004302CB"/>
    <w:rsid w:val="00432AB0"/>
    <w:rsid w:val="004341C5"/>
    <w:rsid w:val="00441B04"/>
    <w:rsid w:val="00442E57"/>
    <w:rsid w:val="00443B87"/>
    <w:rsid w:val="00445427"/>
    <w:rsid w:val="004529C0"/>
    <w:rsid w:val="00453E96"/>
    <w:rsid w:val="004572D8"/>
    <w:rsid w:val="00470C91"/>
    <w:rsid w:val="00473A7C"/>
    <w:rsid w:val="00475DD6"/>
    <w:rsid w:val="00482892"/>
    <w:rsid w:val="00483D06"/>
    <w:rsid w:val="0048541C"/>
    <w:rsid w:val="004902D4"/>
    <w:rsid w:val="004939AE"/>
    <w:rsid w:val="00496395"/>
    <w:rsid w:val="00496503"/>
    <w:rsid w:val="004970AF"/>
    <w:rsid w:val="004B4B6F"/>
    <w:rsid w:val="004C5C8E"/>
    <w:rsid w:val="004C5CB6"/>
    <w:rsid w:val="004C7534"/>
    <w:rsid w:val="004C79BC"/>
    <w:rsid w:val="004D5C20"/>
    <w:rsid w:val="004F05D3"/>
    <w:rsid w:val="00505543"/>
    <w:rsid w:val="00507125"/>
    <w:rsid w:val="005108DC"/>
    <w:rsid w:val="00510B8F"/>
    <w:rsid w:val="00521495"/>
    <w:rsid w:val="0052208C"/>
    <w:rsid w:val="005255BE"/>
    <w:rsid w:val="00531C92"/>
    <w:rsid w:val="00540E2D"/>
    <w:rsid w:val="00546E99"/>
    <w:rsid w:val="00555857"/>
    <w:rsid w:val="00577E03"/>
    <w:rsid w:val="00581C58"/>
    <w:rsid w:val="00582694"/>
    <w:rsid w:val="00584565"/>
    <w:rsid w:val="005908D8"/>
    <w:rsid w:val="0059364F"/>
    <w:rsid w:val="005A549A"/>
    <w:rsid w:val="005B6E88"/>
    <w:rsid w:val="005B7BFC"/>
    <w:rsid w:val="005C0602"/>
    <w:rsid w:val="005C3B17"/>
    <w:rsid w:val="005D6364"/>
    <w:rsid w:val="005E09A6"/>
    <w:rsid w:val="005E1384"/>
    <w:rsid w:val="005E6F97"/>
    <w:rsid w:val="005F4161"/>
    <w:rsid w:val="006026DB"/>
    <w:rsid w:val="0060417E"/>
    <w:rsid w:val="00620CDD"/>
    <w:rsid w:val="00623F6E"/>
    <w:rsid w:val="006405EC"/>
    <w:rsid w:val="0064238B"/>
    <w:rsid w:val="006545FC"/>
    <w:rsid w:val="00654722"/>
    <w:rsid w:val="00672C17"/>
    <w:rsid w:val="00680FCD"/>
    <w:rsid w:val="00683958"/>
    <w:rsid w:val="00690136"/>
    <w:rsid w:val="00693429"/>
    <w:rsid w:val="00695342"/>
    <w:rsid w:val="006A057C"/>
    <w:rsid w:val="006B1A3A"/>
    <w:rsid w:val="006B1B5E"/>
    <w:rsid w:val="006B1BBD"/>
    <w:rsid w:val="006B58E0"/>
    <w:rsid w:val="006C2C85"/>
    <w:rsid w:val="006C42A3"/>
    <w:rsid w:val="006C4D34"/>
    <w:rsid w:val="006C51E8"/>
    <w:rsid w:val="006D2406"/>
    <w:rsid w:val="006E04AD"/>
    <w:rsid w:val="006E73A0"/>
    <w:rsid w:val="006F3884"/>
    <w:rsid w:val="006F4761"/>
    <w:rsid w:val="006F5CA2"/>
    <w:rsid w:val="00701317"/>
    <w:rsid w:val="007122F0"/>
    <w:rsid w:val="0071236D"/>
    <w:rsid w:val="0071418B"/>
    <w:rsid w:val="00726A79"/>
    <w:rsid w:val="00740D99"/>
    <w:rsid w:val="0074362F"/>
    <w:rsid w:val="00743C07"/>
    <w:rsid w:val="00750E39"/>
    <w:rsid w:val="00751198"/>
    <w:rsid w:val="00752661"/>
    <w:rsid w:val="00753682"/>
    <w:rsid w:val="00755E28"/>
    <w:rsid w:val="0076325A"/>
    <w:rsid w:val="0076542B"/>
    <w:rsid w:val="0077152E"/>
    <w:rsid w:val="00774589"/>
    <w:rsid w:val="00776150"/>
    <w:rsid w:val="007844BF"/>
    <w:rsid w:val="00784B74"/>
    <w:rsid w:val="00797444"/>
    <w:rsid w:val="007A07B7"/>
    <w:rsid w:val="007A5A39"/>
    <w:rsid w:val="007A682A"/>
    <w:rsid w:val="007B08DB"/>
    <w:rsid w:val="007B576F"/>
    <w:rsid w:val="007C2387"/>
    <w:rsid w:val="007C526F"/>
    <w:rsid w:val="007C73D8"/>
    <w:rsid w:val="007D1CD4"/>
    <w:rsid w:val="007D2C31"/>
    <w:rsid w:val="007D5530"/>
    <w:rsid w:val="007D6920"/>
    <w:rsid w:val="007E34C4"/>
    <w:rsid w:val="007E6D9B"/>
    <w:rsid w:val="007F1759"/>
    <w:rsid w:val="007F1BA6"/>
    <w:rsid w:val="00800D9B"/>
    <w:rsid w:val="00801D8E"/>
    <w:rsid w:val="008043B5"/>
    <w:rsid w:val="00810419"/>
    <w:rsid w:val="00812550"/>
    <w:rsid w:val="00814736"/>
    <w:rsid w:val="00821326"/>
    <w:rsid w:val="0083022C"/>
    <w:rsid w:val="00830CD8"/>
    <w:rsid w:val="00834348"/>
    <w:rsid w:val="00835298"/>
    <w:rsid w:val="00845BD4"/>
    <w:rsid w:val="00850F78"/>
    <w:rsid w:val="00853147"/>
    <w:rsid w:val="00854D9F"/>
    <w:rsid w:val="008655A0"/>
    <w:rsid w:val="00866544"/>
    <w:rsid w:val="00866CFD"/>
    <w:rsid w:val="00872BE6"/>
    <w:rsid w:val="008731BB"/>
    <w:rsid w:val="0088494F"/>
    <w:rsid w:val="00885715"/>
    <w:rsid w:val="008904C2"/>
    <w:rsid w:val="00893685"/>
    <w:rsid w:val="00894483"/>
    <w:rsid w:val="008A2CC4"/>
    <w:rsid w:val="008A3A82"/>
    <w:rsid w:val="008A7CEA"/>
    <w:rsid w:val="008B0B97"/>
    <w:rsid w:val="008B2283"/>
    <w:rsid w:val="008B6E68"/>
    <w:rsid w:val="008D296B"/>
    <w:rsid w:val="008D334C"/>
    <w:rsid w:val="008D444C"/>
    <w:rsid w:val="008F1B75"/>
    <w:rsid w:val="009032B3"/>
    <w:rsid w:val="00905C76"/>
    <w:rsid w:val="00905F98"/>
    <w:rsid w:val="0091186E"/>
    <w:rsid w:val="00914E1A"/>
    <w:rsid w:val="00917BE0"/>
    <w:rsid w:val="009213EB"/>
    <w:rsid w:val="00933220"/>
    <w:rsid w:val="009353BA"/>
    <w:rsid w:val="00952A05"/>
    <w:rsid w:val="00962B00"/>
    <w:rsid w:val="0096377B"/>
    <w:rsid w:val="009731EB"/>
    <w:rsid w:val="00975982"/>
    <w:rsid w:val="009865D5"/>
    <w:rsid w:val="009913A2"/>
    <w:rsid w:val="009955E1"/>
    <w:rsid w:val="009967EE"/>
    <w:rsid w:val="00996B30"/>
    <w:rsid w:val="009A27BE"/>
    <w:rsid w:val="009A2B32"/>
    <w:rsid w:val="009B52E2"/>
    <w:rsid w:val="009C0681"/>
    <w:rsid w:val="009C1A7C"/>
    <w:rsid w:val="009C1F7A"/>
    <w:rsid w:val="009C4F1D"/>
    <w:rsid w:val="009D0A07"/>
    <w:rsid w:val="009D16AE"/>
    <w:rsid w:val="009D27F9"/>
    <w:rsid w:val="009E4A7C"/>
    <w:rsid w:val="009F492C"/>
    <w:rsid w:val="009F71C6"/>
    <w:rsid w:val="00A04FEF"/>
    <w:rsid w:val="00A16F32"/>
    <w:rsid w:val="00A238A3"/>
    <w:rsid w:val="00A353DF"/>
    <w:rsid w:val="00A4076F"/>
    <w:rsid w:val="00A42ADD"/>
    <w:rsid w:val="00A50A49"/>
    <w:rsid w:val="00A50CAB"/>
    <w:rsid w:val="00A565ED"/>
    <w:rsid w:val="00A62E97"/>
    <w:rsid w:val="00A632AB"/>
    <w:rsid w:val="00AA0AD1"/>
    <w:rsid w:val="00AA63C7"/>
    <w:rsid w:val="00AA7E4B"/>
    <w:rsid w:val="00AB5874"/>
    <w:rsid w:val="00AD3AE7"/>
    <w:rsid w:val="00AE279E"/>
    <w:rsid w:val="00AE6FE7"/>
    <w:rsid w:val="00AF30F4"/>
    <w:rsid w:val="00AF3336"/>
    <w:rsid w:val="00B04CD8"/>
    <w:rsid w:val="00B073A6"/>
    <w:rsid w:val="00B13B24"/>
    <w:rsid w:val="00B17E57"/>
    <w:rsid w:val="00B17EB9"/>
    <w:rsid w:val="00B20DC9"/>
    <w:rsid w:val="00B23F25"/>
    <w:rsid w:val="00B25072"/>
    <w:rsid w:val="00B258A5"/>
    <w:rsid w:val="00B259EE"/>
    <w:rsid w:val="00B30253"/>
    <w:rsid w:val="00B357F6"/>
    <w:rsid w:val="00B35D84"/>
    <w:rsid w:val="00B36BBF"/>
    <w:rsid w:val="00B40796"/>
    <w:rsid w:val="00B40EA8"/>
    <w:rsid w:val="00B412F3"/>
    <w:rsid w:val="00B41393"/>
    <w:rsid w:val="00B427CB"/>
    <w:rsid w:val="00B50BFF"/>
    <w:rsid w:val="00B534FE"/>
    <w:rsid w:val="00B5511A"/>
    <w:rsid w:val="00B66B5C"/>
    <w:rsid w:val="00B67D17"/>
    <w:rsid w:val="00B67FB5"/>
    <w:rsid w:val="00B705F2"/>
    <w:rsid w:val="00B70D01"/>
    <w:rsid w:val="00B71B8D"/>
    <w:rsid w:val="00B71BDB"/>
    <w:rsid w:val="00B7498B"/>
    <w:rsid w:val="00B829C2"/>
    <w:rsid w:val="00B93B00"/>
    <w:rsid w:val="00BA0702"/>
    <w:rsid w:val="00BA11F1"/>
    <w:rsid w:val="00BA57FF"/>
    <w:rsid w:val="00BA6B1D"/>
    <w:rsid w:val="00BC1245"/>
    <w:rsid w:val="00BD5E97"/>
    <w:rsid w:val="00BE7206"/>
    <w:rsid w:val="00BF24D7"/>
    <w:rsid w:val="00BF2DCD"/>
    <w:rsid w:val="00C10430"/>
    <w:rsid w:val="00C132CA"/>
    <w:rsid w:val="00C13A63"/>
    <w:rsid w:val="00C16298"/>
    <w:rsid w:val="00C24247"/>
    <w:rsid w:val="00C34443"/>
    <w:rsid w:val="00C557C7"/>
    <w:rsid w:val="00C6136B"/>
    <w:rsid w:val="00C65EE3"/>
    <w:rsid w:val="00C67005"/>
    <w:rsid w:val="00C72C95"/>
    <w:rsid w:val="00C753F3"/>
    <w:rsid w:val="00C8054A"/>
    <w:rsid w:val="00C84AC6"/>
    <w:rsid w:val="00C84BBF"/>
    <w:rsid w:val="00C914D9"/>
    <w:rsid w:val="00CA26C9"/>
    <w:rsid w:val="00CA3C34"/>
    <w:rsid w:val="00CB6601"/>
    <w:rsid w:val="00CC009B"/>
    <w:rsid w:val="00CC0E7E"/>
    <w:rsid w:val="00CC2B58"/>
    <w:rsid w:val="00CC636D"/>
    <w:rsid w:val="00CC65E7"/>
    <w:rsid w:val="00CE4EB0"/>
    <w:rsid w:val="00CF1FC4"/>
    <w:rsid w:val="00D0009E"/>
    <w:rsid w:val="00D06287"/>
    <w:rsid w:val="00D103FC"/>
    <w:rsid w:val="00D33037"/>
    <w:rsid w:val="00D357D9"/>
    <w:rsid w:val="00D36540"/>
    <w:rsid w:val="00D41298"/>
    <w:rsid w:val="00D459CF"/>
    <w:rsid w:val="00D47B07"/>
    <w:rsid w:val="00D52300"/>
    <w:rsid w:val="00D543B0"/>
    <w:rsid w:val="00D548C3"/>
    <w:rsid w:val="00D57F92"/>
    <w:rsid w:val="00D6054A"/>
    <w:rsid w:val="00D66D51"/>
    <w:rsid w:val="00D71A1B"/>
    <w:rsid w:val="00D81DDA"/>
    <w:rsid w:val="00D83694"/>
    <w:rsid w:val="00D92EEE"/>
    <w:rsid w:val="00D95584"/>
    <w:rsid w:val="00DB6031"/>
    <w:rsid w:val="00DC0F8C"/>
    <w:rsid w:val="00DC266B"/>
    <w:rsid w:val="00DD3FF0"/>
    <w:rsid w:val="00DD59B9"/>
    <w:rsid w:val="00DD79ED"/>
    <w:rsid w:val="00DE517C"/>
    <w:rsid w:val="00DE63FA"/>
    <w:rsid w:val="00DF2372"/>
    <w:rsid w:val="00E04BC0"/>
    <w:rsid w:val="00E112BD"/>
    <w:rsid w:val="00E12F9D"/>
    <w:rsid w:val="00E20EC2"/>
    <w:rsid w:val="00E2383E"/>
    <w:rsid w:val="00E25B99"/>
    <w:rsid w:val="00E35B96"/>
    <w:rsid w:val="00E43427"/>
    <w:rsid w:val="00E53AD4"/>
    <w:rsid w:val="00E644A8"/>
    <w:rsid w:val="00E738D2"/>
    <w:rsid w:val="00E77C88"/>
    <w:rsid w:val="00E90116"/>
    <w:rsid w:val="00E93EC3"/>
    <w:rsid w:val="00E948F2"/>
    <w:rsid w:val="00E97ABF"/>
    <w:rsid w:val="00EA7A7E"/>
    <w:rsid w:val="00EB0220"/>
    <w:rsid w:val="00EB38DC"/>
    <w:rsid w:val="00EC3BA9"/>
    <w:rsid w:val="00EC7D0B"/>
    <w:rsid w:val="00ED0536"/>
    <w:rsid w:val="00ED6BA4"/>
    <w:rsid w:val="00EF5A15"/>
    <w:rsid w:val="00F1182F"/>
    <w:rsid w:val="00F12389"/>
    <w:rsid w:val="00F17664"/>
    <w:rsid w:val="00F206AC"/>
    <w:rsid w:val="00F24A06"/>
    <w:rsid w:val="00F2504A"/>
    <w:rsid w:val="00F27457"/>
    <w:rsid w:val="00F35A6D"/>
    <w:rsid w:val="00F36470"/>
    <w:rsid w:val="00F4375B"/>
    <w:rsid w:val="00F45264"/>
    <w:rsid w:val="00F622C7"/>
    <w:rsid w:val="00F707AD"/>
    <w:rsid w:val="00F71E8B"/>
    <w:rsid w:val="00F820F3"/>
    <w:rsid w:val="00F92397"/>
    <w:rsid w:val="00F94887"/>
    <w:rsid w:val="00F95D9E"/>
    <w:rsid w:val="00F978A1"/>
    <w:rsid w:val="00FB024C"/>
    <w:rsid w:val="00FC5158"/>
    <w:rsid w:val="00FD4A0D"/>
    <w:rsid w:val="00FD56A8"/>
    <w:rsid w:val="00FD791C"/>
    <w:rsid w:val="00FE098F"/>
    <w:rsid w:val="00FF1738"/>
    <w:rsid w:val="00FF2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470"/>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uiPriority w:val="39"/>
    <w:qFormat/>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uiPriority w:val="39"/>
    <w:rsid w:val="007C2387"/>
    <w:pPr>
      <w:widowControl/>
      <w:numPr>
        <w:numId w:val="54"/>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10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100"/>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 w:type="character" w:customStyle="1" w:styleId="pktZnak">
    <w:name w:val="pkt Znak"/>
    <w:link w:val="pkt"/>
    <w:locked/>
    <w:rsid w:val="009A2B32"/>
    <w:rPr>
      <w:rFonts w:cs="Times New Roman"/>
    </w:rPr>
  </w:style>
  <w:style w:type="paragraph" w:customStyle="1" w:styleId="pkt">
    <w:name w:val="pkt"/>
    <w:basedOn w:val="Normalny"/>
    <w:link w:val="pktZnak"/>
    <w:rsid w:val="009A2B32"/>
    <w:pPr>
      <w:widowControl/>
      <w:suppressAutoHyphens w:val="0"/>
      <w:autoSpaceDN/>
      <w:spacing w:before="60" w:after="60"/>
      <w:ind w:left="851" w:hanging="295"/>
      <w:jc w:val="both"/>
      <w:textAlignment w:val="auto"/>
    </w:pPr>
    <w:rPr>
      <w:rFonts w:cs="Times New Roman"/>
    </w:rPr>
  </w:style>
  <w:style w:type="character" w:customStyle="1" w:styleId="Teksttreci">
    <w:name w:val="Tekst treści_"/>
    <w:link w:val="Teksttreci0"/>
    <w:locked/>
    <w:rsid w:val="009A2B32"/>
    <w:rPr>
      <w:rFonts w:ascii="Verdana" w:hAnsi="Verdana"/>
      <w:sz w:val="19"/>
      <w:shd w:val="clear" w:color="auto" w:fill="FFFFFF"/>
    </w:rPr>
  </w:style>
  <w:style w:type="paragraph" w:customStyle="1" w:styleId="Teksttreci0">
    <w:name w:val="Tekst treści"/>
    <w:basedOn w:val="Normalny"/>
    <w:link w:val="Teksttreci"/>
    <w:rsid w:val="009A2B32"/>
    <w:pPr>
      <w:widowControl/>
      <w:shd w:val="clear" w:color="auto" w:fill="FFFFFF"/>
      <w:suppressAutoHyphens w:val="0"/>
      <w:autoSpaceDN/>
      <w:spacing w:line="240" w:lineRule="atLeast"/>
      <w:ind w:hanging="1700"/>
      <w:textAlignment w:val="auto"/>
    </w:pPr>
    <w:rPr>
      <w:rFonts w:ascii="Verdana" w:hAnsi="Verdana"/>
      <w:sz w:val="19"/>
    </w:rPr>
  </w:style>
  <w:style w:type="paragraph" w:styleId="Cytatintensywny">
    <w:name w:val="Intense Quote"/>
    <w:basedOn w:val="Normalny"/>
    <w:next w:val="Normalny"/>
    <w:link w:val="CytatintensywnyZnak"/>
    <w:uiPriority w:val="30"/>
    <w:qFormat/>
    <w:rsid w:val="00885715"/>
    <w:pPr>
      <w:pBdr>
        <w:top w:val="single" w:sz="4" w:space="10" w:color="4472C4" w:themeColor="accent1"/>
        <w:bottom w:val="single" w:sz="4" w:space="10" w:color="4472C4" w:themeColor="accent1"/>
      </w:pBdr>
      <w:spacing w:before="360" w:after="360"/>
      <w:ind w:left="864" w:right="864"/>
      <w:jc w:val="center"/>
    </w:pPr>
    <w:rPr>
      <w:rFonts w:cs="Mangal"/>
      <w:i/>
      <w:iCs/>
      <w:color w:val="4472C4" w:themeColor="accent1"/>
      <w:szCs w:val="21"/>
    </w:rPr>
  </w:style>
  <w:style w:type="character" w:customStyle="1" w:styleId="CytatintensywnyZnak">
    <w:name w:val="Cytat intensywny Znak"/>
    <w:basedOn w:val="Domylnaczcionkaakapitu"/>
    <w:link w:val="Cytatintensywny"/>
    <w:uiPriority w:val="30"/>
    <w:rsid w:val="00885715"/>
    <w:rPr>
      <w:rFonts w:cs="Mangal"/>
      <w:i/>
      <w:iCs/>
      <w:color w:val="4472C4" w:themeColor="accent1"/>
      <w:szCs w:val="21"/>
    </w:rPr>
  </w:style>
  <w:style w:type="table" w:styleId="Tabela-Siatka">
    <w:name w:val="Table Grid"/>
    <w:basedOn w:val="Standardowy"/>
    <w:rsid w:val="00D57F92"/>
    <w:pPr>
      <w:widowControl/>
      <w:autoSpaceDN/>
      <w:jc w:val="both"/>
      <w:textAlignment w:val="auto"/>
    </w:pPr>
    <w:rPr>
      <w:rFonts w:ascii="Calibri" w:eastAsiaTheme="minorHAnsi" w:hAnsi="Calibr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4">
    <w:name w:val="Nierozpoznana wzmianka4"/>
    <w:basedOn w:val="Domylnaczcionkaakapitu"/>
    <w:uiPriority w:val="99"/>
    <w:semiHidden/>
    <w:unhideWhenUsed/>
    <w:rsid w:val="0052208C"/>
    <w:rPr>
      <w:color w:val="605E5C"/>
      <w:shd w:val="clear" w:color="auto" w:fill="E1DFDD"/>
    </w:rPr>
  </w:style>
  <w:style w:type="paragraph" w:styleId="Spistreci2">
    <w:name w:val="toc 2"/>
    <w:basedOn w:val="Normalny"/>
    <w:next w:val="Normalny"/>
    <w:autoRedefine/>
    <w:uiPriority w:val="39"/>
    <w:unhideWhenUsed/>
    <w:rsid w:val="009955E1"/>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eastAsia="pl-PL" w:bidi="ar-SA"/>
    </w:rPr>
  </w:style>
  <w:style w:type="paragraph" w:styleId="Spistreci3">
    <w:name w:val="toc 3"/>
    <w:basedOn w:val="Normalny"/>
    <w:next w:val="Normalny"/>
    <w:autoRedefine/>
    <w:uiPriority w:val="39"/>
    <w:unhideWhenUsed/>
    <w:rsid w:val="009955E1"/>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pl-PL" w:bidi="ar-SA"/>
    </w:rPr>
  </w:style>
  <w:style w:type="paragraph" w:customStyle="1" w:styleId="ft00">
    <w:name w:val="ft00"/>
    <w:basedOn w:val="Normalny"/>
    <w:rsid w:val="000C1A41"/>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customStyle="1" w:styleId="Nierozpoznanawzmianka5">
    <w:name w:val="Nierozpoznana wzmianka5"/>
    <w:basedOn w:val="Domylnaczcionkaakapitu"/>
    <w:uiPriority w:val="99"/>
    <w:semiHidden/>
    <w:unhideWhenUsed/>
    <w:rsid w:val="00493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355040180">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564073818">
      <w:bodyDiv w:val="1"/>
      <w:marLeft w:val="0"/>
      <w:marRight w:val="0"/>
      <w:marTop w:val="0"/>
      <w:marBottom w:val="0"/>
      <w:divBdr>
        <w:top w:val="none" w:sz="0" w:space="0" w:color="auto"/>
        <w:left w:val="none" w:sz="0" w:space="0" w:color="auto"/>
        <w:bottom w:val="none" w:sz="0" w:space="0" w:color="auto"/>
        <w:right w:val="none" w:sz="0" w:space="0" w:color="auto"/>
      </w:divBdr>
    </w:div>
    <w:div w:id="580606614">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665129042">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03030349">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g_mikolajki"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mg_mikolajki" TargetMode="External"/><Relationship Id="rId17" Type="http://schemas.openxmlformats.org/officeDocument/2006/relationships/hyperlink" Target="https://platformazakupowa.pl/pn/umg_mikolajki" TargetMode="External"/><Relationship Id="rId25" Type="http://schemas.openxmlformats.org/officeDocument/2006/relationships/hyperlink" Target="https://platformazakupowa.pl/" TargetMode="External"/><Relationship Id="rId33" Type="http://schemas.openxmlformats.org/officeDocument/2006/relationships/hyperlink" Target="mailto:radoslaw.ferenc@mikolajki.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cwk@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ig@mikolajki.pl" TargetMode="External"/><Relationship Id="rId24" Type="http://schemas.openxmlformats.org/officeDocument/2006/relationships/hyperlink" Target="https://platformazakupowa.pl/" TargetMode="External"/><Relationship Id="rId32" Type="http://schemas.openxmlformats.org/officeDocument/2006/relationships/hyperlink" Target="mailto:alicja.lepczynska@mikolajki.pl" TargetMode="External"/><Relationship Id="rId37" Type="http://schemas.openxmlformats.org/officeDocument/2006/relationships/hyperlink" Target="mailto:paulina.wieckiel@gptogatus.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umg_mikolajki"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E978-9DCC-4764-BF4A-0065A349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28</Pages>
  <Words>12577</Words>
  <Characters>75464</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47</cp:revision>
  <cp:lastPrinted>2024-07-12T09:40:00Z</cp:lastPrinted>
  <dcterms:created xsi:type="dcterms:W3CDTF">2024-06-24T12:58:00Z</dcterms:created>
  <dcterms:modified xsi:type="dcterms:W3CDTF">2024-07-12T13:24:00Z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