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ADE1E" w14:textId="336D3A20" w:rsidR="00AE1EFC" w:rsidRPr="006D7E2C" w:rsidRDefault="00A15AB8" w:rsidP="00A15AB8">
      <w:pPr>
        <w:pStyle w:val="Style4"/>
        <w:widowControl/>
        <w:spacing w:line="288" w:lineRule="exact"/>
        <w:rPr>
          <w:rStyle w:val="FontStyle19"/>
          <w:rFonts w:asciiTheme="minorHAnsi" w:hAnsiTheme="minorHAnsi" w:cstheme="minorHAnsi"/>
          <w:b/>
          <w:color w:val="auto"/>
          <w:sz w:val="22"/>
          <w:szCs w:val="22"/>
        </w:rPr>
      </w:pPr>
      <w:r w:rsidRPr="006D7E2C">
        <w:rPr>
          <w:rStyle w:val="FontStyle19"/>
          <w:rFonts w:asciiTheme="minorHAnsi" w:hAnsiTheme="minorHAnsi" w:cstheme="minorHAnsi"/>
          <w:b/>
          <w:color w:val="auto"/>
          <w:sz w:val="22"/>
          <w:szCs w:val="22"/>
        </w:rPr>
        <w:t xml:space="preserve">      </w:t>
      </w:r>
      <w:r w:rsidR="00AE1EFC" w:rsidRPr="006D7E2C">
        <w:rPr>
          <w:rStyle w:val="FontStyle19"/>
          <w:rFonts w:asciiTheme="minorHAnsi" w:hAnsiTheme="minorHAnsi" w:cstheme="minorHAnsi"/>
          <w:b/>
          <w:color w:val="auto"/>
          <w:sz w:val="22"/>
          <w:szCs w:val="22"/>
        </w:rPr>
        <w:t>OPIS PRZEDMIOTU ZAMÓWIENIA</w:t>
      </w:r>
    </w:p>
    <w:p w14:paraId="28910454" w14:textId="77777777" w:rsidR="00003F49" w:rsidRPr="006D7E2C" w:rsidRDefault="00003F49" w:rsidP="00A15AB8">
      <w:pPr>
        <w:pStyle w:val="Style4"/>
        <w:widowControl/>
        <w:spacing w:line="288" w:lineRule="exact"/>
        <w:ind w:left="284"/>
        <w:rPr>
          <w:rStyle w:val="FontStyle19"/>
          <w:rFonts w:asciiTheme="minorHAnsi" w:hAnsiTheme="minorHAnsi" w:cstheme="minorHAnsi"/>
          <w:b/>
          <w:color w:val="auto"/>
          <w:sz w:val="22"/>
          <w:szCs w:val="22"/>
        </w:rPr>
      </w:pPr>
    </w:p>
    <w:p w14:paraId="27166910" w14:textId="3985ED40" w:rsidR="00003F49" w:rsidRPr="006D7E2C" w:rsidRDefault="005572D4" w:rsidP="00A15AB8">
      <w:pPr>
        <w:pStyle w:val="Akapitzlist"/>
        <w:ind w:left="284"/>
        <w:jc w:val="both"/>
        <w:rPr>
          <w:rFonts w:cstheme="minorHAnsi"/>
          <w:b/>
          <w:bCs/>
        </w:rPr>
      </w:pPr>
      <w:r w:rsidRPr="006D7E2C">
        <w:rPr>
          <w:rFonts w:cstheme="minorHAnsi"/>
          <w:b/>
          <w:bCs/>
        </w:rPr>
        <w:t>Rozbudowa drogi powiatowej nr 2640G Krojanty - Pawłowo</w:t>
      </w:r>
    </w:p>
    <w:p w14:paraId="51B5DACD" w14:textId="1EBBC5E5" w:rsidR="000F0B70" w:rsidRPr="006D7E2C" w:rsidRDefault="00003F49" w:rsidP="00A15AB8">
      <w:pPr>
        <w:pStyle w:val="Style4"/>
        <w:widowControl/>
        <w:spacing w:line="240" w:lineRule="auto"/>
        <w:ind w:left="284"/>
        <w:rPr>
          <w:rFonts w:asciiTheme="minorHAnsi" w:eastAsia="Calibri" w:hAnsiTheme="minorHAnsi" w:cstheme="minorHAnsi"/>
          <w:b/>
          <w:sz w:val="22"/>
          <w:szCs w:val="22"/>
          <w:lang w:eastAsia="en-US"/>
        </w:rPr>
      </w:pPr>
      <w:r w:rsidRPr="006D7E2C">
        <w:rPr>
          <w:rFonts w:asciiTheme="minorHAnsi" w:eastAsia="Calibri" w:hAnsiTheme="minorHAnsi" w:cstheme="minorHAnsi"/>
          <w:b/>
          <w:sz w:val="22"/>
          <w:szCs w:val="22"/>
          <w:lang w:eastAsia="en-US"/>
        </w:rPr>
        <w:t xml:space="preserve">Zadanie jest realizowane przy dofinansowaniu w ramach </w:t>
      </w:r>
      <w:r w:rsidRPr="006D7E2C">
        <w:rPr>
          <w:rFonts w:asciiTheme="minorHAnsi" w:hAnsiTheme="minorHAnsi" w:cstheme="minorHAnsi"/>
          <w:b/>
          <w:bCs/>
          <w:sz w:val="22"/>
          <w:szCs w:val="22"/>
        </w:rPr>
        <w:t>Rządowego Funduszu Rozwoju Dróg</w:t>
      </w:r>
      <w:r w:rsidR="005572D4" w:rsidRPr="006D7E2C">
        <w:rPr>
          <w:rFonts w:asciiTheme="minorHAnsi" w:hAnsiTheme="minorHAnsi" w:cstheme="minorHAnsi"/>
          <w:b/>
          <w:bCs/>
          <w:sz w:val="22"/>
          <w:szCs w:val="22"/>
        </w:rPr>
        <w:t>.</w:t>
      </w:r>
    </w:p>
    <w:p w14:paraId="7FEE92C4" w14:textId="77777777" w:rsidR="00423221" w:rsidRPr="006D7E2C" w:rsidRDefault="00423221" w:rsidP="00A15AB8">
      <w:pPr>
        <w:pStyle w:val="Akapitzlist"/>
        <w:spacing w:after="0" w:line="240" w:lineRule="auto"/>
        <w:ind w:left="0"/>
        <w:jc w:val="both"/>
        <w:rPr>
          <w:rFonts w:cstheme="minorHAnsi"/>
          <w:b/>
        </w:rPr>
      </w:pPr>
    </w:p>
    <w:p w14:paraId="2668482F" w14:textId="24B288BC" w:rsidR="00003F49" w:rsidRPr="006D7E2C" w:rsidRDefault="005572D4" w:rsidP="00A15AB8">
      <w:pPr>
        <w:pStyle w:val="Akapitzlist"/>
        <w:numPr>
          <w:ilvl w:val="0"/>
          <w:numId w:val="38"/>
        </w:numPr>
        <w:jc w:val="both"/>
        <w:rPr>
          <w:rFonts w:cstheme="minorHAnsi"/>
          <w:b/>
          <w:bCs/>
        </w:rPr>
      </w:pPr>
      <w:r w:rsidRPr="006D7E2C">
        <w:rPr>
          <w:rFonts w:cstheme="minorHAnsi"/>
          <w:b/>
          <w:bCs/>
        </w:rPr>
        <w:t>Rozbudowa drogi powiatowej nr 2640G Krojanty - Pawłowo</w:t>
      </w:r>
    </w:p>
    <w:p w14:paraId="7E81753E" w14:textId="09A60D5E" w:rsidR="000F0B70" w:rsidRPr="006D7E2C" w:rsidRDefault="000F0B70" w:rsidP="00A15AB8">
      <w:pPr>
        <w:pStyle w:val="Akapitzlist"/>
        <w:spacing w:after="0" w:line="240" w:lineRule="auto"/>
        <w:ind w:left="0"/>
        <w:jc w:val="both"/>
        <w:rPr>
          <w:rFonts w:cstheme="minorHAnsi"/>
          <w:b/>
        </w:rPr>
      </w:pPr>
    </w:p>
    <w:p w14:paraId="70525233" w14:textId="6154FA10" w:rsidR="00FD5EB6" w:rsidRPr="006D7E2C" w:rsidRDefault="00131768" w:rsidP="00A15AB8">
      <w:pPr>
        <w:pStyle w:val="Style4"/>
        <w:widowControl/>
        <w:spacing w:line="288" w:lineRule="exact"/>
        <w:ind w:left="284"/>
        <w:rPr>
          <w:rStyle w:val="FontStyle19"/>
          <w:rFonts w:asciiTheme="minorHAnsi" w:hAnsiTheme="minorHAnsi" w:cstheme="minorHAnsi"/>
          <w:b/>
          <w:color w:val="auto"/>
          <w:sz w:val="22"/>
          <w:szCs w:val="22"/>
        </w:rPr>
      </w:pPr>
      <w:r w:rsidRPr="006D7E2C">
        <w:rPr>
          <w:rStyle w:val="FontStyle19"/>
          <w:rFonts w:asciiTheme="minorHAnsi" w:hAnsiTheme="minorHAnsi" w:cstheme="minorHAnsi"/>
          <w:b/>
          <w:color w:val="auto"/>
          <w:sz w:val="22"/>
          <w:szCs w:val="22"/>
        </w:rPr>
        <w:t>Szczegółowe określenie przedmiotu zamówienia zawarte jest w S</w:t>
      </w:r>
      <w:r w:rsidR="000F0B70" w:rsidRPr="006D7E2C">
        <w:rPr>
          <w:rStyle w:val="FontStyle19"/>
          <w:rFonts w:asciiTheme="minorHAnsi" w:hAnsiTheme="minorHAnsi" w:cstheme="minorHAnsi"/>
          <w:b/>
          <w:color w:val="auto"/>
          <w:sz w:val="22"/>
          <w:szCs w:val="22"/>
        </w:rPr>
        <w:t>WZ, d</w:t>
      </w:r>
      <w:r w:rsidRPr="006D7E2C">
        <w:rPr>
          <w:rStyle w:val="FontStyle19"/>
          <w:rFonts w:asciiTheme="minorHAnsi" w:hAnsiTheme="minorHAnsi" w:cstheme="minorHAnsi"/>
          <w:b/>
          <w:color w:val="auto"/>
          <w:sz w:val="22"/>
          <w:szCs w:val="22"/>
        </w:rPr>
        <w:t xml:space="preserve">okumentacji projektowej oraz </w:t>
      </w:r>
      <w:r w:rsidR="000F0B70" w:rsidRPr="006D7E2C">
        <w:rPr>
          <w:rStyle w:val="FontStyle19"/>
          <w:rFonts w:asciiTheme="minorHAnsi" w:hAnsiTheme="minorHAnsi" w:cstheme="minorHAnsi"/>
          <w:b/>
          <w:color w:val="auto"/>
          <w:sz w:val="22"/>
          <w:szCs w:val="22"/>
        </w:rPr>
        <w:t>p</w:t>
      </w:r>
      <w:r w:rsidRPr="006D7E2C">
        <w:rPr>
          <w:rStyle w:val="FontStyle19"/>
          <w:rFonts w:asciiTheme="minorHAnsi" w:hAnsiTheme="minorHAnsi" w:cstheme="minorHAnsi"/>
          <w:b/>
          <w:color w:val="auto"/>
          <w:sz w:val="22"/>
          <w:szCs w:val="22"/>
        </w:rPr>
        <w:t xml:space="preserve">rojektowanych </w:t>
      </w:r>
      <w:r w:rsidR="000F0B70" w:rsidRPr="006D7E2C">
        <w:rPr>
          <w:rStyle w:val="FontStyle19"/>
          <w:rFonts w:asciiTheme="minorHAnsi" w:hAnsiTheme="minorHAnsi" w:cstheme="minorHAnsi"/>
          <w:b/>
          <w:color w:val="auto"/>
          <w:sz w:val="22"/>
          <w:szCs w:val="22"/>
        </w:rPr>
        <w:t>p</w:t>
      </w:r>
      <w:r w:rsidRPr="006D7E2C">
        <w:rPr>
          <w:rStyle w:val="FontStyle19"/>
          <w:rFonts w:asciiTheme="minorHAnsi" w:hAnsiTheme="minorHAnsi" w:cstheme="minorHAnsi"/>
          <w:b/>
          <w:color w:val="auto"/>
          <w:sz w:val="22"/>
          <w:szCs w:val="22"/>
        </w:rPr>
        <w:t xml:space="preserve">ostanowieniach </w:t>
      </w:r>
      <w:r w:rsidR="000F0B70" w:rsidRPr="006D7E2C">
        <w:rPr>
          <w:rStyle w:val="FontStyle19"/>
          <w:rFonts w:asciiTheme="minorHAnsi" w:hAnsiTheme="minorHAnsi" w:cstheme="minorHAnsi"/>
          <w:b/>
          <w:color w:val="auto"/>
          <w:sz w:val="22"/>
          <w:szCs w:val="22"/>
        </w:rPr>
        <w:t>u</w:t>
      </w:r>
      <w:r w:rsidRPr="006D7E2C">
        <w:rPr>
          <w:rStyle w:val="FontStyle19"/>
          <w:rFonts w:asciiTheme="minorHAnsi" w:hAnsiTheme="minorHAnsi" w:cstheme="minorHAnsi"/>
          <w:b/>
          <w:color w:val="auto"/>
          <w:sz w:val="22"/>
          <w:szCs w:val="22"/>
        </w:rPr>
        <w:t>mownych stanowiących załącznik do SWZ.</w:t>
      </w:r>
    </w:p>
    <w:p w14:paraId="421F97DD" w14:textId="06257461" w:rsidR="00A42EF4" w:rsidRPr="006D7E2C" w:rsidRDefault="00E10CEE"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Przedmiotem inwestycji jest</w:t>
      </w:r>
      <w:r w:rsidR="005572D4" w:rsidRPr="006D7E2C">
        <w:rPr>
          <w:rFonts w:asciiTheme="minorHAnsi" w:hAnsiTheme="minorHAnsi" w:cstheme="minorHAnsi"/>
          <w:b/>
          <w:bCs/>
          <w:sz w:val="22"/>
          <w:szCs w:val="22"/>
        </w:rPr>
        <w:t xml:space="preserve"> Rozbudowa drogi powiatowej nr 2640G Krojanty - Pawłowo</w:t>
      </w:r>
      <w:r w:rsidRPr="006D7E2C">
        <w:rPr>
          <w:rFonts w:asciiTheme="minorHAnsi" w:hAnsiTheme="minorHAnsi" w:cstheme="minorHAnsi"/>
          <w:sz w:val="22"/>
          <w:szCs w:val="22"/>
        </w:rPr>
        <w:t xml:space="preserve"> wraz z budową ścieżki rowerowej, ciągu pieszo-rowerowego, chodników oraz kanału technologicznego</w:t>
      </w:r>
      <w:r w:rsidR="005572D4" w:rsidRPr="006D7E2C">
        <w:rPr>
          <w:rFonts w:asciiTheme="minorHAnsi" w:hAnsiTheme="minorHAnsi" w:cstheme="minorHAnsi"/>
          <w:sz w:val="22"/>
          <w:szCs w:val="22"/>
        </w:rPr>
        <w:t xml:space="preserve"> oraz oświetlenia drogowego.</w:t>
      </w:r>
      <w:r w:rsidRPr="006D7E2C">
        <w:rPr>
          <w:rFonts w:asciiTheme="minorHAnsi" w:hAnsiTheme="minorHAnsi" w:cstheme="minorHAnsi"/>
          <w:sz w:val="22"/>
          <w:szCs w:val="22"/>
        </w:rPr>
        <w:t>.</w:t>
      </w:r>
    </w:p>
    <w:p w14:paraId="3E7E1ED6" w14:textId="77777777" w:rsidR="00E10CEE" w:rsidRPr="006D7E2C" w:rsidRDefault="00E10CEE" w:rsidP="00A15AB8">
      <w:pPr>
        <w:pStyle w:val="Style7"/>
        <w:widowControl/>
        <w:spacing w:line="302" w:lineRule="exact"/>
        <w:ind w:left="284" w:right="10" w:firstLine="0"/>
        <w:rPr>
          <w:rFonts w:asciiTheme="minorHAnsi" w:hAnsiTheme="minorHAnsi" w:cstheme="minorHAnsi"/>
          <w:sz w:val="22"/>
          <w:szCs w:val="22"/>
        </w:rPr>
      </w:pPr>
    </w:p>
    <w:p w14:paraId="7AD105A7" w14:textId="5E35487E" w:rsidR="005572D4" w:rsidRPr="006D7E2C" w:rsidRDefault="005572D4" w:rsidP="005572D4">
      <w:pPr>
        <w:pStyle w:val="Style4"/>
        <w:widowControl/>
        <w:spacing w:line="288" w:lineRule="exact"/>
        <w:rPr>
          <w:rStyle w:val="FontStyle19"/>
          <w:rFonts w:asciiTheme="minorHAnsi" w:hAnsiTheme="minorHAnsi" w:cstheme="minorHAnsi"/>
          <w:b/>
          <w:bCs/>
          <w:color w:val="auto"/>
          <w:sz w:val="22"/>
          <w:szCs w:val="22"/>
        </w:rPr>
      </w:pPr>
      <w:r w:rsidRPr="006D7E2C">
        <w:rPr>
          <w:rStyle w:val="FontStyle19"/>
          <w:rFonts w:asciiTheme="minorHAnsi" w:hAnsiTheme="minorHAnsi" w:cstheme="minorHAnsi"/>
          <w:b/>
          <w:bCs/>
          <w:color w:val="auto"/>
          <w:sz w:val="22"/>
          <w:szCs w:val="22"/>
        </w:rPr>
        <w:t xml:space="preserve">Istniejący stan zagospodarowania terenu, w tym informacja o obiektach przeznaczonych do rozbiórki </w:t>
      </w:r>
    </w:p>
    <w:p w14:paraId="1C979A4E" w14:textId="40A7A77C" w:rsidR="00E10CEE" w:rsidRDefault="005572D4" w:rsidP="005572D4">
      <w:pPr>
        <w:pStyle w:val="Style4"/>
        <w:widowControl/>
        <w:spacing w:line="288" w:lineRule="exact"/>
        <w:rPr>
          <w:rStyle w:val="FontStyle19"/>
          <w:rFonts w:asciiTheme="minorHAnsi" w:hAnsiTheme="minorHAnsi" w:cstheme="minorHAnsi"/>
          <w:bCs/>
          <w:color w:val="auto"/>
          <w:sz w:val="22"/>
          <w:szCs w:val="22"/>
        </w:rPr>
      </w:pPr>
      <w:r w:rsidRPr="006D7E2C">
        <w:rPr>
          <w:rStyle w:val="FontStyle19"/>
          <w:rFonts w:asciiTheme="minorHAnsi" w:hAnsiTheme="minorHAnsi" w:cstheme="minorHAnsi"/>
          <w:bCs/>
          <w:color w:val="auto"/>
          <w:sz w:val="22"/>
          <w:szCs w:val="22"/>
        </w:rPr>
        <w:t>Istniejący odcinek drogi powiatowej nr 2640G sklasyfikowano pod względem technicznym jako drogi zbiorcze - "Z". Szerokość pasa drogowego na przedmiotowym odcinku waha się od 7,10 do 13,8 m. Istniejąca szerokość pasa drogowego jest niewystarczająca do zaprojektowania ciągów rowerowych oraz pieszych wobec powyższego planuje się poszerzenie pasa drogowego w ramach specustawy drogowej. Projektowany do rozbudowy odcinek drogi charakteryzuje się złym stanem technicznym nawierzchni, posiada liczne ubytki i spękania, w wielu miejscach istniejąca podbudowa posiada niewystarczającą nośność do przeniesienia obciążeń spowodowanych ruchem drogowym. Istniejącą warstwę jezdną stanowi nawierzchnia asfaltowa o zmiennej szerokości od 5,5 do 6,0 m na terenie zabudowanym oraz szerokości 4,5 do 5,0 m na terenie niezabudowanym. Ciągi piesze występują obecnie lokalnie głownie na terenach zabudowanych, na całym odcinku drogi powiatowej objętym rozbudową brak ciągów rowerowych. Wzdłuż odcinka niezabudowanego zlokalizowane są pobocza o szerokości od 0,75 do 1,0 m umocnione częściowo „destruktem” bitumicznym. W pasie drogowym zlokalizowane są: zjazdy indywidualne, publiczne, skrzyżowania z drogami gminnymi. Odwodnienie nawierzchni oraz korpusu drogowego jest realizowane powierzchniowo na przyległy teren, do istniejących rowów przydrożnych, odcinki kanalizacji deszczowej występują jedynie na terenie zabudowanym. Stan istniejących nawierzchni zweryfikowano na podstawie badań geotechnicznych. W ramach prac polowych wykonano 7 otworów badawczych do głębokości 2,0m oraz 7 odwiertów w istniejącej nawierzchni przez cały jej przekrój za pomocą wiertnicy o średnicy 150mm. W wyniku badań ustalono że w masach użyta była smoła jako lepiszcze. W ramach prac kameralnych wykonano profile geotechniczne, część tekstową oraz szkice z lokalizacją wykonanych odwiertów. Z uwagi na projektowane sieci w pasie drogowym oraz ze względu na liczne zjazdy oraz ciągi piesze i rowerowe, które warunkują rozwiązania wysokościowe, wykonanie nakładek bitumicznych w terenie zabudowanym jest niemożliwe. Wobec powyższego podjęto decyzje o rozbiórce istniejącej nawierzchni wraz z konstrukcją w terenie zabudowanym wraz z wykonaniem nowych konstrukcji oraz wykorzystanie istniejącej nawierzchni jako podbudowy na terenie niezabudowanym. W świetle rozporządzenia nr 463 Ministra Transportu, Budownictwa i Gospodarki Morskiej z dnia 25.04.2012r. w sprawie ustalenia geotechnicznych warunków posadowienia obiektów budowlanych (Dz. U. Nr 81 z dnia 27.04.2012) w związku z zaleganiem w podłożu gruntów nośnych w poziomie posadowienia na badanym terenie proponuje się przyjąć proste warunki gruntowe. Tym samym, proponuje się zakwalifikować projektowany obiekt budowlany do pierwszej kategorii geotechnicznej.</w:t>
      </w:r>
    </w:p>
    <w:p w14:paraId="0C7CBE1D" w14:textId="77777777" w:rsidR="00182132" w:rsidRDefault="00182132" w:rsidP="005572D4">
      <w:pPr>
        <w:pStyle w:val="Style4"/>
        <w:widowControl/>
        <w:spacing w:line="288" w:lineRule="exact"/>
        <w:rPr>
          <w:rStyle w:val="FontStyle19"/>
          <w:rFonts w:asciiTheme="minorHAnsi" w:hAnsiTheme="minorHAnsi" w:cstheme="minorHAnsi"/>
          <w:bCs/>
          <w:color w:val="auto"/>
          <w:sz w:val="22"/>
          <w:szCs w:val="22"/>
        </w:rPr>
      </w:pPr>
    </w:p>
    <w:p w14:paraId="211B24CE" w14:textId="77777777" w:rsidR="00182132" w:rsidRDefault="00182132" w:rsidP="005572D4">
      <w:pPr>
        <w:pStyle w:val="Style4"/>
        <w:widowControl/>
        <w:spacing w:line="288" w:lineRule="exact"/>
        <w:rPr>
          <w:rStyle w:val="FontStyle19"/>
          <w:rFonts w:asciiTheme="minorHAnsi" w:hAnsiTheme="minorHAnsi" w:cstheme="minorHAnsi"/>
          <w:bCs/>
          <w:color w:val="auto"/>
          <w:sz w:val="22"/>
          <w:szCs w:val="22"/>
        </w:rPr>
      </w:pPr>
    </w:p>
    <w:p w14:paraId="599B0D45" w14:textId="77777777" w:rsidR="00182132" w:rsidRDefault="00182132" w:rsidP="005572D4">
      <w:pPr>
        <w:pStyle w:val="Style4"/>
        <w:widowControl/>
        <w:spacing w:line="288" w:lineRule="exact"/>
        <w:rPr>
          <w:rStyle w:val="FontStyle19"/>
          <w:rFonts w:asciiTheme="minorHAnsi" w:hAnsiTheme="minorHAnsi" w:cstheme="minorHAnsi"/>
          <w:bCs/>
          <w:color w:val="auto"/>
          <w:sz w:val="22"/>
          <w:szCs w:val="22"/>
        </w:rPr>
      </w:pPr>
    </w:p>
    <w:p w14:paraId="6D50F593" w14:textId="77777777" w:rsidR="00182132" w:rsidRPr="006D7E2C" w:rsidRDefault="00182132" w:rsidP="005572D4">
      <w:pPr>
        <w:pStyle w:val="Style4"/>
        <w:widowControl/>
        <w:spacing w:line="288" w:lineRule="exact"/>
        <w:rPr>
          <w:rStyle w:val="FontStyle19"/>
          <w:rFonts w:asciiTheme="minorHAnsi" w:hAnsiTheme="minorHAnsi" w:cstheme="minorHAnsi"/>
          <w:bCs/>
          <w:color w:val="auto"/>
          <w:sz w:val="22"/>
          <w:szCs w:val="22"/>
        </w:rPr>
      </w:pPr>
    </w:p>
    <w:p w14:paraId="623C0455" w14:textId="77777777" w:rsidR="005572D4" w:rsidRPr="006D7E2C" w:rsidRDefault="005572D4" w:rsidP="005572D4">
      <w:pPr>
        <w:pStyle w:val="Style4"/>
        <w:widowControl/>
        <w:spacing w:line="288" w:lineRule="exact"/>
        <w:rPr>
          <w:rStyle w:val="FontStyle19"/>
          <w:rFonts w:asciiTheme="minorHAnsi" w:hAnsiTheme="minorHAnsi" w:cstheme="minorHAnsi"/>
          <w:bCs/>
          <w:color w:val="auto"/>
          <w:sz w:val="22"/>
          <w:szCs w:val="22"/>
        </w:rPr>
      </w:pPr>
    </w:p>
    <w:p w14:paraId="2A543F3A" w14:textId="19694719" w:rsidR="00A40FCC" w:rsidRPr="006D7E2C" w:rsidRDefault="002C7DBE" w:rsidP="006D7E2C">
      <w:pPr>
        <w:pStyle w:val="Style7"/>
        <w:widowControl/>
        <w:spacing w:line="302" w:lineRule="exact"/>
        <w:ind w:right="10" w:firstLine="0"/>
        <w:rPr>
          <w:rStyle w:val="FontStyle14"/>
          <w:rFonts w:asciiTheme="minorHAnsi" w:hAnsiTheme="minorHAnsi" w:cstheme="minorHAnsi"/>
          <w:b/>
          <w:color w:val="auto"/>
          <w:sz w:val="22"/>
          <w:szCs w:val="22"/>
        </w:rPr>
      </w:pPr>
      <w:r w:rsidRPr="006D7E2C">
        <w:rPr>
          <w:rStyle w:val="FontStyle14"/>
          <w:rFonts w:asciiTheme="minorHAnsi" w:hAnsiTheme="minorHAnsi" w:cstheme="minorHAnsi"/>
          <w:b/>
          <w:color w:val="auto"/>
          <w:sz w:val="22"/>
          <w:szCs w:val="22"/>
        </w:rPr>
        <w:lastRenderedPageBreak/>
        <w:t>B</w:t>
      </w:r>
      <w:r w:rsidR="00132642" w:rsidRPr="006D7E2C">
        <w:rPr>
          <w:rStyle w:val="FontStyle14"/>
          <w:rFonts w:asciiTheme="minorHAnsi" w:hAnsiTheme="minorHAnsi" w:cstheme="minorHAnsi"/>
          <w:b/>
          <w:color w:val="auto"/>
          <w:sz w:val="22"/>
          <w:szCs w:val="22"/>
        </w:rPr>
        <w:t>RANŻA DROGOWA</w:t>
      </w:r>
    </w:p>
    <w:p w14:paraId="6BB85440" w14:textId="77777777" w:rsidR="00CD61A6" w:rsidRPr="006D7E2C" w:rsidRDefault="00CD61A6" w:rsidP="006D7E2C">
      <w:pPr>
        <w:pStyle w:val="Style7"/>
        <w:widowControl/>
        <w:spacing w:line="302" w:lineRule="exact"/>
        <w:ind w:right="10" w:firstLine="0"/>
        <w:rPr>
          <w:rFonts w:asciiTheme="minorHAnsi" w:hAnsiTheme="minorHAnsi" w:cstheme="minorHAnsi"/>
          <w:sz w:val="22"/>
          <w:szCs w:val="22"/>
        </w:rPr>
      </w:pPr>
      <w:r w:rsidRPr="006D7E2C">
        <w:rPr>
          <w:rFonts w:asciiTheme="minorHAnsi" w:hAnsiTheme="minorHAnsi" w:cstheme="minorHAnsi"/>
          <w:b/>
          <w:bCs/>
          <w:sz w:val="22"/>
          <w:szCs w:val="22"/>
        </w:rPr>
        <w:t>Przekrój konstrukcyjny jezdnia, skrzyżowania - km: 0+072,0-0+092,0; 2+814,0- 3+191,5 (pełna konstrukcja):</w:t>
      </w:r>
      <w:r w:rsidRPr="006D7E2C">
        <w:rPr>
          <w:rFonts w:asciiTheme="minorHAnsi" w:hAnsiTheme="minorHAnsi" w:cstheme="minorHAnsi"/>
          <w:sz w:val="22"/>
          <w:szCs w:val="22"/>
        </w:rPr>
        <w:t xml:space="preserve"> </w:t>
      </w:r>
    </w:p>
    <w:p w14:paraId="256DC688"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p>
    <w:p w14:paraId="084A011D"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mieszanka związana cementem CBGM 0/16mm C1,5/2,0 o gr. 15 cm, </w:t>
      </w:r>
    </w:p>
    <w:p w14:paraId="5AADB778"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podbudowa zasadnicza, mieszanka kruszywa łamanego stabilizowanego mechanicznie 0/31,5 (C50/30) o grubości 22cm, </w:t>
      </w:r>
    </w:p>
    <w:p w14:paraId="06966B2B"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warstwa wiążąca AC16W 50/70 gr. 6cm, </w:t>
      </w:r>
    </w:p>
    <w:p w14:paraId="7EE2D174" w14:textId="55645ED1"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warstwa ścieralna AC11S 50/70 gr. 4cm. Nawierzchnię zamknięto krawężnikiem betonowym 100x30x15cm na ławie betonowej C12/15</w:t>
      </w:r>
    </w:p>
    <w:p w14:paraId="58B2ACB3"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p>
    <w:p w14:paraId="7BA160D1" w14:textId="57D70FA9" w:rsidR="00CD61A6" w:rsidRPr="006D7E2C" w:rsidRDefault="00CD61A6" w:rsidP="00A15AB8">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Przekrój konstrukcyjny jezdnia, skrzyżowania (remont</w:t>
      </w:r>
      <w:r w:rsidR="00155598">
        <w:rPr>
          <w:rFonts w:asciiTheme="minorHAnsi" w:hAnsiTheme="minorHAnsi" w:cstheme="minorHAnsi"/>
          <w:b/>
          <w:bCs/>
          <w:sz w:val="22"/>
          <w:szCs w:val="22"/>
        </w:rPr>
        <w:t xml:space="preserve"> cząstkowy + poszerzenia</w:t>
      </w:r>
      <w:r w:rsidRPr="006D7E2C">
        <w:rPr>
          <w:rFonts w:asciiTheme="minorHAnsi" w:hAnsiTheme="minorHAnsi" w:cstheme="minorHAnsi"/>
          <w:b/>
          <w:bCs/>
          <w:sz w:val="22"/>
          <w:szCs w:val="22"/>
        </w:rPr>
        <w:t xml:space="preserve">): </w:t>
      </w:r>
    </w:p>
    <w:p w14:paraId="6339B5C0" w14:textId="7C91C31B"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mieszanka związana cementem CBGM 0/16mm C1,5/2,0 o gr. 15 cm (poszerzenie</w:t>
      </w:r>
      <w:r w:rsidR="00155598">
        <w:rPr>
          <w:rFonts w:asciiTheme="minorHAnsi" w:hAnsiTheme="minorHAnsi" w:cstheme="minorHAnsi"/>
          <w:sz w:val="22"/>
          <w:szCs w:val="22"/>
        </w:rPr>
        <w:t xml:space="preserve"> remont cząstkowy</w:t>
      </w:r>
      <w:r w:rsidRPr="006D7E2C">
        <w:rPr>
          <w:rFonts w:asciiTheme="minorHAnsi" w:hAnsiTheme="minorHAnsi" w:cstheme="minorHAnsi"/>
          <w:sz w:val="22"/>
          <w:szCs w:val="22"/>
        </w:rPr>
        <w:t xml:space="preserve">), </w:t>
      </w:r>
    </w:p>
    <w:p w14:paraId="3994DB6F" w14:textId="580F23A3"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podbudowa zasadnicza, mieszanka kruszywa łamanego stabilizowanego mechanicznie 0/31,5 (C50/30) o grubości 22cm (poszerzenie</w:t>
      </w:r>
      <w:r w:rsidR="00155598">
        <w:rPr>
          <w:rFonts w:asciiTheme="minorHAnsi" w:hAnsiTheme="minorHAnsi" w:cstheme="minorHAnsi"/>
          <w:sz w:val="22"/>
          <w:szCs w:val="22"/>
        </w:rPr>
        <w:t xml:space="preserve"> remont cząstkowy</w:t>
      </w:r>
      <w:r w:rsidRPr="006D7E2C">
        <w:rPr>
          <w:rFonts w:asciiTheme="minorHAnsi" w:hAnsiTheme="minorHAnsi" w:cstheme="minorHAnsi"/>
          <w:sz w:val="22"/>
          <w:szCs w:val="22"/>
        </w:rPr>
        <w:t xml:space="preserve">), </w:t>
      </w:r>
    </w:p>
    <w:p w14:paraId="570D8CED"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warstwa wyrównawcza AC16W gr. min. 3cm, - </w:t>
      </w:r>
      <w:proofErr w:type="spellStart"/>
      <w:r w:rsidRPr="006D7E2C">
        <w:rPr>
          <w:rFonts w:asciiTheme="minorHAnsi" w:hAnsiTheme="minorHAnsi" w:cstheme="minorHAnsi"/>
          <w:sz w:val="22"/>
          <w:szCs w:val="22"/>
        </w:rPr>
        <w:t>geosiatka</w:t>
      </w:r>
      <w:proofErr w:type="spellEnd"/>
      <w:r w:rsidRPr="006D7E2C">
        <w:rPr>
          <w:rFonts w:asciiTheme="minorHAnsi" w:hAnsiTheme="minorHAnsi" w:cstheme="minorHAnsi"/>
          <w:sz w:val="22"/>
          <w:szCs w:val="22"/>
        </w:rPr>
        <w:t xml:space="preserve"> z włókien szklanych 120kN/m na całej szerokości jezdni, </w:t>
      </w:r>
    </w:p>
    <w:p w14:paraId="7A979AF0"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warstwa wiążąca AC16W 50/70 gr. 6cm, </w:t>
      </w:r>
    </w:p>
    <w:p w14:paraId="20199E4F" w14:textId="3DE44E2B" w:rsidR="00CD61A6"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warstwa ścieralna AC11S 50/70 gr. 4cm. Nawierzchnię zamknięto krawężnikiem betonowym 100x30x15cm na ławie betonowej C12/15</w:t>
      </w:r>
    </w:p>
    <w:p w14:paraId="50A4D94C" w14:textId="77777777" w:rsidR="00507A7F" w:rsidRDefault="00507A7F" w:rsidP="00A15AB8">
      <w:pPr>
        <w:pStyle w:val="Style7"/>
        <w:widowControl/>
        <w:spacing w:line="302" w:lineRule="exact"/>
        <w:ind w:left="284" w:right="10" w:firstLine="0"/>
        <w:rPr>
          <w:rFonts w:asciiTheme="minorHAnsi" w:hAnsiTheme="minorHAnsi" w:cstheme="minorHAnsi"/>
          <w:sz w:val="22"/>
          <w:szCs w:val="22"/>
        </w:rPr>
      </w:pPr>
    </w:p>
    <w:p w14:paraId="501BA7FE" w14:textId="7080B25D" w:rsidR="00155598" w:rsidRDefault="00155598" w:rsidP="00155598">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Przekrój konstrukcyjny jezdnia, skrzyżowania - km: 0+092,0-2+814,0 (remont):</w:t>
      </w:r>
    </w:p>
    <w:p w14:paraId="1872C187" w14:textId="33669568" w:rsidR="00155598" w:rsidRPr="00507A7F" w:rsidRDefault="00155598" w:rsidP="00155598">
      <w:pPr>
        <w:pStyle w:val="Style7"/>
        <w:widowControl/>
        <w:spacing w:line="302" w:lineRule="exact"/>
        <w:ind w:left="284" w:right="10" w:firstLine="0"/>
        <w:rPr>
          <w:rFonts w:asciiTheme="minorHAnsi" w:hAnsiTheme="minorHAnsi" w:cstheme="minorHAnsi"/>
          <w:sz w:val="22"/>
          <w:szCs w:val="22"/>
        </w:rPr>
      </w:pPr>
      <w:r w:rsidRPr="00507A7F">
        <w:rPr>
          <w:rFonts w:asciiTheme="minorHAnsi" w:hAnsiTheme="minorHAnsi" w:cstheme="minorHAnsi"/>
          <w:sz w:val="22"/>
          <w:szCs w:val="22"/>
        </w:rPr>
        <w:t>- istniejąca konstrukcja frezowanie średnio 2 cm</w:t>
      </w:r>
    </w:p>
    <w:p w14:paraId="6EC6FDB5" w14:textId="5F312BB3" w:rsidR="00155598" w:rsidRPr="00507A7F" w:rsidRDefault="00155598" w:rsidP="00155598">
      <w:pPr>
        <w:pStyle w:val="Style7"/>
        <w:widowControl/>
        <w:spacing w:line="302" w:lineRule="exact"/>
        <w:ind w:left="284" w:right="10" w:firstLine="0"/>
        <w:rPr>
          <w:rFonts w:asciiTheme="minorHAnsi" w:hAnsiTheme="minorHAnsi" w:cstheme="minorHAnsi"/>
          <w:sz w:val="22"/>
          <w:szCs w:val="22"/>
        </w:rPr>
      </w:pPr>
      <w:r w:rsidRPr="00507A7F">
        <w:rPr>
          <w:rFonts w:asciiTheme="minorHAnsi" w:hAnsiTheme="minorHAnsi" w:cstheme="minorHAnsi"/>
          <w:sz w:val="22"/>
          <w:szCs w:val="22"/>
        </w:rPr>
        <w:t xml:space="preserve">- </w:t>
      </w:r>
      <w:r w:rsidR="00507A7F" w:rsidRPr="00507A7F">
        <w:rPr>
          <w:rFonts w:asciiTheme="minorHAnsi" w:hAnsiTheme="minorHAnsi" w:cstheme="minorHAnsi"/>
          <w:sz w:val="22"/>
          <w:szCs w:val="22"/>
        </w:rPr>
        <w:t xml:space="preserve">warstwa wyrównawcza AC16 W  </w:t>
      </w:r>
      <w:proofErr w:type="spellStart"/>
      <w:r w:rsidR="00507A7F" w:rsidRPr="00507A7F">
        <w:rPr>
          <w:rFonts w:asciiTheme="minorHAnsi" w:hAnsiTheme="minorHAnsi" w:cstheme="minorHAnsi"/>
          <w:sz w:val="22"/>
          <w:szCs w:val="22"/>
        </w:rPr>
        <w:t>w</w:t>
      </w:r>
      <w:proofErr w:type="spellEnd"/>
      <w:r w:rsidR="00507A7F" w:rsidRPr="00507A7F">
        <w:rPr>
          <w:rFonts w:asciiTheme="minorHAnsi" w:hAnsiTheme="minorHAnsi" w:cstheme="minorHAnsi"/>
          <w:sz w:val="22"/>
          <w:szCs w:val="22"/>
        </w:rPr>
        <w:t xml:space="preserve"> ilości 100 kg/m</w:t>
      </w:r>
      <w:r w:rsidR="00507A7F" w:rsidRPr="00507A7F">
        <w:rPr>
          <w:rFonts w:asciiTheme="minorHAnsi" w:hAnsiTheme="minorHAnsi" w:cstheme="minorHAnsi"/>
          <w:sz w:val="22"/>
          <w:szCs w:val="22"/>
          <w:vertAlign w:val="superscript"/>
        </w:rPr>
        <w:t>2</w:t>
      </w:r>
      <w:r w:rsidR="00507A7F" w:rsidRPr="00507A7F">
        <w:rPr>
          <w:rFonts w:asciiTheme="minorHAnsi" w:hAnsiTheme="minorHAnsi" w:cstheme="minorHAnsi"/>
          <w:sz w:val="22"/>
          <w:szCs w:val="22"/>
        </w:rPr>
        <w:t xml:space="preserve"> gr. Min</w:t>
      </w:r>
      <w:r w:rsidR="00507A7F">
        <w:rPr>
          <w:rFonts w:asciiTheme="minorHAnsi" w:hAnsiTheme="minorHAnsi" w:cstheme="minorHAnsi"/>
          <w:sz w:val="22"/>
          <w:szCs w:val="22"/>
        </w:rPr>
        <w:t>.</w:t>
      </w:r>
      <w:r w:rsidR="00507A7F" w:rsidRPr="00507A7F">
        <w:rPr>
          <w:rFonts w:asciiTheme="minorHAnsi" w:hAnsiTheme="minorHAnsi" w:cstheme="minorHAnsi"/>
          <w:sz w:val="22"/>
          <w:szCs w:val="22"/>
        </w:rPr>
        <w:t xml:space="preserve"> 3 cm KR 1-2</w:t>
      </w:r>
    </w:p>
    <w:p w14:paraId="0F06F22E" w14:textId="409F39E8" w:rsidR="00507A7F" w:rsidRPr="00507A7F" w:rsidRDefault="00507A7F" w:rsidP="00155598">
      <w:pPr>
        <w:pStyle w:val="Style7"/>
        <w:widowControl/>
        <w:spacing w:line="302" w:lineRule="exact"/>
        <w:ind w:left="284" w:right="10" w:firstLine="0"/>
        <w:rPr>
          <w:rFonts w:asciiTheme="minorHAnsi" w:hAnsiTheme="minorHAnsi" w:cstheme="minorHAnsi"/>
          <w:sz w:val="22"/>
          <w:szCs w:val="22"/>
        </w:rPr>
      </w:pPr>
      <w:r w:rsidRPr="00507A7F">
        <w:rPr>
          <w:rFonts w:asciiTheme="minorHAnsi" w:hAnsiTheme="minorHAnsi" w:cstheme="minorHAnsi"/>
          <w:sz w:val="22"/>
          <w:szCs w:val="22"/>
        </w:rPr>
        <w:t>-</w:t>
      </w:r>
      <w:r>
        <w:rPr>
          <w:rFonts w:asciiTheme="minorHAnsi" w:hAnsiTheme="minorHAnsi" w:cstheme="minorHAnsi"/>
          <w:sz w:val="22"/>
          <w:szCs w:val="22"/>
        </w:rPr>
        <w:t xml:space="preserve"> </w:t>
      </w:r>
      <w:proofErr w:type="spellStart"/>
      <w:r w:rsidRPr="00507A7F">
        <w:rPr>
          <w:rFonts w:asciiTheme="minorHAnsi" w:hAnsiTheme="minorHAnsi" w:cstheme="minorHAnsi"/>
          <w:sz w:val="22"/>
          <w:szCs w:val="22"/>
        </w:rPr>
        <w:t>geosiatka</w:t>
      </w:r>
      <w:proofErr w:type="spellEnd"/>
      <w:r w:rsidRPr="00507A7F">
        <w:rPr>
          <w:rFonts w:asciiTheme="minorHAnsi" w:hAnsiTheme="minorHAnsi" w:cstheme="minorHAnsi"/>
          <w:sz w:val="22"/>
          <w:szCs w:val="22"/>
        </w:rPr>
        <w:t xml:space="preserve"> z wł</w:t>
      </w:r>
      <w:r>
        <w:rPr>
          <w:rFonts w:asciiTheme="minorHAnsi" w:hAnsiTheme="minorHAnsi" w:cstheme="minorHAnsi"/>
          <w:sz w:val="22"/>
          <w:szCs w:val="22"/>
        </w:rPr>
        <w:t>ó</w:t>
      </w:r>
      <w:r w:rsidRPr="00507A7F">
        <w:rPr>
          <w:rFonts w:asciiTheme="minorHAnsi" w:hAnsiTheme="minorHAnsi" w:cstheme="minorHAnsi"/>
          <w:sz w:val="22"/>
          <w:szCs w:val="22"/>
        </w:rPr>
        <w:t xml:space="preserve">kien szklanych 120 </w:t>
      </w:r>
      <w:r>
        <w:rPr>
          <w:rFonts w:asciiTheme="minorHAnsi" w:hAnsiTheme="minorHAnsi" w:cstheme="minorHAnsi"/>
          <w:sz w:val="22"/>
          <w:szCs w:val="22"/>
        </w:rPr>
        <w:t>KN</w:t>
      </w:r>
      <w:r w:rsidRPr="00507A7F">
        <w:rPr>
          <w:rFonts w:asciiTheme="minorHAnsi" w:hAnsiTheme="minorHAnsi" w:cstheme="minorHAnsi"/>
          <w:sz w:val="22"/>
          <w:szCs w:val="22"/>
        </w:rPr>
        <w:t>/m na całej szerokości</w:t>
      </w:r>
    </w:p>
    <w:p w14:paraId="16C47AC0" w14:textId="218A9BAE" w:rsidR="00507A7F" w:rsidRDefault="00507A7F" w:rsidP="00155598">
      <w:pPr>
        <w:pStyle w:val="Style7"/>
        <w:widowControl/>
        <w:spacing w:line="302" w:lineRule="exact"/>
        <w:ind w:left="284" w:right="10" w:firstLine="0"/>
        <w:rPr>
          <w:rFonts w:asciiTheme="minorHAnsi" w:hAnsiTheme="minorHAnsi" w:cstheme="minorHAnsi"/>
          <w:sz w:val="22"/>
          <w:szCs w:val="22"/>
        </w:rPr>
      </w:pPr>
      <w:r>
        <w:rPr>
          <w:rFonts w:asciiTheme="minorHAnsi" w:hAnsiTheme="minorHAnsi" w:cstheme="minorHAnsi"/>
          <w:b/>
          <w:bCs/>
          <w:sz w:val="22"/>
          <w:szCs w:val="22"/>
        </w:rPr>
        <w:t>-</w:t>
      </w:r>
      <w:r w:rsidRPr="00507A7F">
        <w:rPr>
          <w:rFonts w:asciiTheme="minorHAnsi" w:hAnsiTheme="minorHAnsi" w:cstheme="minorHAnsi"/>
          <w:sz w:val="22"/>
          <w:szCs w:val="22"/>
        </w:rPr>
        <w:t xml:space="preserve"> </w:t>
      </w:r>
      <w:r w:rsidRPr="006D7E2C">
        <w:rPr>
          <w:rFonts w:asciiTheme="minorHAnsi" w:hAnsiTheme="minorHAnsi" w:cstheme="minorHAnsi"/>
          <w:sz w:val="22"/>
          <w:szCs w:val="22"/>
        </w:rPr>
        <w:t>warstwa wiążąca AC16W 50/70 gr. 6cm</w:t>
      </w:r>
      <w:r>
        <w:rPr>
          <w:rFonts w:asciiTheme="minorHAnsi" w:hAnsiTheme="minorHAnsi" w:cstheme="minorHAnsi"/>
          <w:sz w:val="22"/>
          <w:szCs w:val="22"/>
        </w:rPr>
        <w:t xml:space="preserve"> KR 1-2</w:t>
      </w:r>
    </w:p>
    <w:p w14:paraId="34A688A9" w14:textId="7CC44552" w:rsidR="00507A7F" w:rsidRPr="006D7E2C" w:rsidRDefault="00507A7F" w:rsidP="00155598">
      <w:pPr>
        <w:pStyle w:val="Style7"/>
        <w:widowControl/>
        <w:spacing w:line="302" w:lineRule="exact"/>
        <w:ind w:left="284" w:right="10" w:firstLine="0"/>
        <w:rPr>
          <w:rFonts w:asciiTheme="minorHAnsi" w:hAnsiTheme="minorHAnsi" w:cstheme="minorHAnsi"/>
          <w:b/>
          <w:bCs/>
          <w:sz w:val="22"/>
          <w:szCs w:val="22"/>
        </w:rPr>
      </w:pPr>
      <w:r>
        <w:rPr>
          <w:rFonts w:asciiTheme="minorHAnsi" w:hAnsiTheme="minorHAnsi" w:cstheme="minorHAnsi"/>
          <w:b/>
          <w:bCs/>
          <w:sz w:val="22"/>
          <w:szCs w:val="22"/>
        </w:rPr>
        <w:t>-</w:t>
      </w:r>
      <w:r w:rsidRPr="00507A7F">
        <w:rPr>
          <w:rFonts w:asciiTheme="minorHAnsi" w:hAnsiTheme="minorHAnsi" w:cstheme="minorHAnsi"/>
          <w:sz w:val="22"/>
          <w:szCs w:val="22"/>
        </w:rPr>
        <w:t xml:space="preserve"> </w:t>
      </w:r>
      <w:r w:rsidRPr="006D7E2C">
        <w:rPr>
          <w:rFonts w:asciiTheme="minorHAnsi" w:hAnsiTheme="minorHAnsi" w:cstheme="minorHAnsi"/>
          <w:sz w:val="22"/>
          <w:szCs w:val="22"/>
        </w:rPr>
        <w:t>warstwa ścieralna AC11S 50/70 gr. 4cm</w:t>
      </w:r>
      <w:r>
        <w:rPr>
          <w:rFonts w:asciiTheme="minorHAnsi" w:hAnsiTheme="minorHAnsi" w:cstheme="minorHAnsi"/>
          <w:sz w:val="22"/>
          <w:szCs w:val="22"/>
        </w:rPr>
        <w:t xml:space="preserve"> KR 1-2</w:t>
      </w:r>
    </w:p>
    <w:p w14:paraId="69BE99B5" w14:textId="77777777" w:rsidR="00155598" w:rsidRPr="006D7E2C" w:rsidRDefault="00155598" w:rsidP="00A15AB8">
      <w:pPr>
        <w:pStyle w:val="Style7"/>
        <w:widowControl/>
        <w:spacing w:line="302" w:lineRule="exact"/>
        <w:ind w:left="284" w:right="10" w:firstLine="0"/>
        <w:rPr>
          <w:rFonts w:asciiTheme="minorHAnsi" w:hAnsiTheme="minorHAnsi" w:cstheme="minorHAnsi"/>
          <w:sz w:val="22"/>
          <w:szCs w:val="22"/>
        </w:rPr>
      </w:pPr>
    </w:p>
    <w:p w14:paraId="5432741C"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p>
    <w:p w14:paraId="36D8B9D9" w14:textId="77777777" w:rsidR="00CD61A6" w:rsidRPr="006D7E2C" w:rsidRDefault="00CD61A6" w:rsidP="00A15AB8">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Przekrój konstrukcyjny ciąg pieszo-rowerowy – nawierzchnia z kostki: </w:t>
      </w:r>
    </w:p>
    <w:p w14:paraId="4C8DD397"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podbudowa zasadnicza, mieszanka kruszywa łamanego stabilizowanego mechanicznie 0/31,5 (C50/30) o grubości 20cm, </w:t>
      </w:r>
    </w:p>
    <w:p w14:paraId="780EFDEB"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podsypka c-p 1:4 gr. 3cm, </w:t>
      </w:r>
    </w:p>
    <w:p w14:paraId="5F72D2D2" w14:textId="3F7370C0"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kostka betonowa gr. 8cm </w:t>
      </w:r>
      <w:proofErr w:type="spellStart"/>
      <w:r w:rsidRPr="006D7E2C">
        <w:rPr>
          <w:rFonts w:asciiTheme="minorHAnsi" w:hAnsiTheme="minorHAnsi" w:cstheme="minorHAnsi"/>
          <w:sz w:val="22"/>
          <w:szCs w:val="22"/>
        </w:rPr>
        <w:t>bezfazowa</w:t>
      </w:r>
      <w:proofErr w:type="spellEnd"/>
      <w:r w:rsidRPr="006D7E2C">
        <w:rPr>
          <w:rFonts w:asciiTheme="minorHAnsi" w:hAnsiTheme="minorHAnsi" w:cstheme="minorHAnsi"/>
          <w:sz w:val="22"/>
          <w:szCs w:val="22"/>
        </w:rPr>
        <w:t xml:space="preserve">, koloru </w:t>
      </w:r>
      <w:r w:rsidR="00155598">
        <w:rPr>
          <w:rFonts w:asciiTheme="minorHAnsi" w:hAnsiTheme="minorHAnsi" w:cstheme="minorHAnsi"/>
          <w:sz w:val="22"/>
          <w:szCs w:val="22"/>
        </w:rPr>
        <w:t>szarego</w:t>
      </w:r>
      <w:r w:rsidRPr="006D7E2C">
        <w:rPr>
          <w:rFonts w:asciiTheme="minorHAnsi" w:hAnsiTheme="minorHAnsi" w:cstheme="minorHAnsi"/>
          <w:sz w:val="22"/>
          <w:szCs w:val="22"/>
        </w:rPr>
        <w:t>. Nawierzchnię zamknięto obrzeżem bet. gr. 8cm na podsypce c-p 1:4</w:t>
      </w:r>
    </w:p>
    <w:p w14:paraId="3C2D6FD7"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p>
    <w:p w14:paraId="74A1BA7D" w14:textId="77777777" w:rsidR="00CD61A6" w:rsidRPr="006D7E2C" w:rsidRDefault="00CD61A6" w:rsidP="00A15AB8">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Przekrój konstrukcyjny ciąg pieszo-rowerowy – nawierzchnia z BA: </w:t>
      </w:r>
    </w:p>
    <w:p w14:paraId="6695A193"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mieszanka związana cementem CBGM 0/16mm C1,5/2,0 o gr. 15 cm (poszerzenie), </w:t>
      </w:r>
    </w:p>
    <w:p w14:paraId="4C34807F" w14:textId="77777777" w:rsidR="00CD61A6"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podbudowa zasadnicza, mieszanka kruszywa łamanego stabilizowanego mechanicznie 0/31,5 (C50/30) o grubości 15cm, </w:t>
      </w:r>
    </w:p>
    <w:p w14:paraId="71F40F65" w14:textId="3D2AE377" w:rsidR="00CD61A6" w:rsidRPr="006D7E2C" w:rsidRDefault="00CD61A6" w:rsidP="006D7E2C">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warstwa ścieralna AC8S gr. 5cm, koloru czarnego.</w:t>
      </w:r>
    </w:p>
    <w:p w14:paraId="095275E8" w14:textId="7E801D85" w:rsidR="00507A7F" w:rsidRDefault="00507A7F" w:rsidP="00A15AB8">
      <w:pPr>
        <w:pStyle w:val="Style7"/>
        <w:widowControl/>
        <w:spacing w:line="302" w:lineRule="exact"/>
        <w:ind w:left="284" w:right="10" w:firstLine="0"/>
        <w:rPr>
          <w:rFonts w:asciiTheme="minorHAnsi" w:hAnsiTheme="minorHAnsi" w:cstheme="minorHAnsi"/>
          <w:sz w:val="22"/>
          <w:szCs w:val="22"/>
        </w:rPr>
      </w:pPr>
      <w:r>
        <w:rPr>
          <w:rFonts w:asciiTheme="minorHAnsi" w:hAnsiTheme="minorHAnsi" w:cstheme="minorHAnsi"/>
          <w:sz w:val="22"/>
          <w:szCs w:val="22"/>
        </w:rPr>
        <w:t>- rezygnacja z obrzeży przy wykonaniu stopniowania warstw w skosie 1:1</w:t>
      </w:r>
    </w:p>
    <w:p w14:paraId="63F2407E" w14:textId="77777777" w:rsidR="00507A7F" w:rsidRDefault="00507A7F" w:rsidP="00A15AB8">
      <w:pPr>
        <w:pStyle w:val="Style7"/>
        <w:widowControl/>
        <w:spacing w:line="302" w:lineRule="exact"/>
        <w:ind w:left="284" w:right="10" w:firstLine="0"/>
        <w:rPr>
          <w:rFonts w:asciiTheme="minorHAnsi" w:hAnsiTheme="minorHAnsi" w:cstheme="minorHAnsi"/>
          <w:sz w:val="22"/>
          <w:szCs w:val="22"/>
        </w:rPr>
      </w:pPr>
    </w:p>
    <w:p w14:paraId="41CCBA93" w14:textId="77777777" w:rsidR="00507A7F" w:rsidRDefault="00507A7F" w:rsidP="00A15AB8">
      <w:pPr>
        <w:pStyle w:val="Style7"/>
        <w:widowControl/>
        <w:spacing w:line="302" w:lineRule="exact"/>
        <w:ind w:left="284" w:right="10" w:firstLine="0"/>
        <w:rPr>
          <w:rFonts w:asciiTheme="minorHAnsi" w:hAnsiTheme="minorHAnsi" w:cstheme="minorHAnsi"/>
          <w:sz w:val="22"/>
          <w:szCs w:val="22"/>
        </w:rPr>
      </w:pPr>
    </w:p>
    <w:p w14:paraId="0D22585E" w14:textId="77777777" w:rsidR="006D7E2C" w:rsidRPr="006D7E2C" w:rsidRDefault="006D7E2C" w:rsidP="00A15AB8">
      <w:pPr>
        <w:pStyle w:val="Style7"/>
        <w:widowControl/>
        <w:spacing w:line="302" w:lineRule="exact"/>
        <w:ind w:left="284" w:right="10" w:firstLine="0"/>
        <w:rPr>
          <w:rFonts w:asciiTheme="minorHAnsi" w:hAnsiTheme="minorHAnsi" w:cstheme="minorHAnsi"/>
          <w:sz w:val="22"/>
          <w:szCs w:val="22"/>
        </w:rPr>
      </w:pPr>
    </w:p>
    <w:p w14:paraId="475D585E" w14:textId="77777777" w:rsidR="005D6841" w:rsidRPr="006D7E2C" w:rsidRDefault="00CD61A6" w:rsidP="00A15AB8">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Przekrój konstrukcyjny ciąg pieszy – chodnik, perony w okolicy przystanków autobusowych, dojścia do posesji: </w:t>
      </w:r>
    </w:p>
    <w:p w14:paraId="0B7300B6" w14:textId="77777777" w:rsidR="005D6841"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podbudowa zasadnicza, mieszanka kruszywa łamanego stabilizowanego mechanicznie 0/31,5 (C50/30) o grubości 20cm, </w:t>
      </w:r>
    </w:p>
    <w:p w14:paraId="4A1E2295" w14:textId="77777777" w:rsidR="005D6841" w:rsidRPr="006D7E2C"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podsypka c-p 1:4 gr. 3cm, </w:t>
      </w:r>
    </w:p>
    <w:p w14:paraId="6C88FE99" w14:textId="55EEED9A" w:rsidR="00CD61A6" w:rsidRDefault="00CD61A6"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kostka betonowa gr. 8cm fazowana, koloru szarego. Nawierzchnię zamknięto obrzeżem bet. gr. 8cm na podsypce c-p 1:4</w:t>
      </w:r>
    </w:p>
    <w:p w14:paraId="3ECA9E23" w14:textId="77777777" w:rsidR="006D7E2C" w:rsidRPr="006D7E2C" w:rsidRDefault="006D7E2C" w:rsidP="00A15AB8">
      <w:pPr>
        <w:pStyle w:val="Style7"/>
        <w:widowControl/>
        <w:spacing w:line="302" w:lineRule="exact"/>
        <w:ind w:left="284" w:right="10" w:firstLine="0"/>
        <w:rPr>
          <w:rFonts w:asciiTheme="minorHAnsi" w:hAnsiTheme="minorHAnsi" w:cstheme="minorHAnsi"/>
          <w:sz w:val="22"/>
          <w:szCs w:val="22"/>
        </w:rPr>
      </w:pPr>
    </w:p>
    <w:p w14:paraId="1EB79ACB" w14:textId="77777777" w:rsidR="005D6841" w:rsidRPr="006D7E2C" w:rsidRDefault="005D6841" w:rsidP="00A15AB8">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Przekrój konstrukcyjny zjazdy publiczne – nawierzchnia z kostki betonowej: </w:t>
      </w:r>
    </w:p>
    <w:p w14:paraId="76410F2E" w14:textId="77777777" w:rsidR="005D6841" w:rsidRPr="006D7E2C" w:rsidRDefault="005D6841"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mieszanka związana cementem CBGM 0/16mm C1,5/2,0 o gr. 15 cm, </w:t>
      </w:r>
    </w:p>
    <w:p w14:paraId="75641508" w14:textId="77777777" w:rsidR="005D6841" w:rsidRPr="006D7E2C" w:rsidRDefault="005D6841"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podbudowa zasadnicza, mieszanka kruszywa łamanego stabilizowanego mechanicznie 0/31,5 (C50/30) o grubości 20cm, </w:t>
      </w:r>
    </w:p>
    <w:p w14:paraId="4209C8B7" w14:textId="77777777" w:rsidR="005D6841" w:rsidRPr="006D7E2C" w:rsidRDefault="005D6841"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podsypka c-p 1:4 gr. 3cm, </w:t>
      </w:r>
    </w:p>
    <w:p w14:paraId="7F6CBB1F" w14:textId="1B87C127" w:rsidR="005D6841" w:rsidRPr="006D7E2C" w:rsidRDefault="005D6841" w:rsidP="00A15AB8">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kostka betonowa typu </w:t>
      </w:r>
      <w:proofErr w:type="spellStart"/>
      <w:r w:rsidRPr="006D7E2C">
        <w:rPr>
          <w:rFonts w:asciiTheme="minorHAnsi" w:hAnsiTheme="minorHAnsi" w:cstheme="minorHAnsi"/>
          <w:sz w:val="22"/>
          <w:szCs w:val="22"/>
        </w:rPr>
        <w:t>polbruk</w:t>
      </w:r>
      <w:proofErr w:type="spellEnd"/>
      <w:r w:rsidRPr="006D7E2C">
        <w:rPr>
          <w:rFonts w:asciiTheme="minorHAnsi" w:hAnsiTheme="minorHAnsi" w:cstheme="minorHAnsi"/>
          <w:sz w:val="22"/>
          <w:szCs w:val="22"/>
        </w:rPr>
        <w:t xml:space="preserve"> gr. 8cm fazowana, koloru szarego. Nawierzchnię zamknięto krawężnikiem betonowym ulicznym 100x30x15cm na terenie zabudowanym oraz typu opornik 100x25x12cm poza terenem zabudowanym - na ławie betonowej C12/15</w:t>
      </w:r>
    </w:p>
    <w:p w14:paraId="29C5848E" w14:textId="77777777" w:rsidR="005D6841" w:rsidRPr="006D7E2C" w:rsidRDefault="005D6841" w:rsidP="00A15AB8">
      <w:pPr>
        <w:pStyle w:val="Style7"/>
        <w:widowControl/>
        <w:spacing w:line="302" w:lineRule="exact"/>
        <w:ind w:left="284" w:right="10" w:firstLine="0"/>
        <w:rPr>
          <w:rFonts w:asciiTheme="minorHAnsi" w:hAnsiTheme="minorHAnsi" w:cstheme="minorHAnsi"/>
          <w:sz w:val="22"/>
          <w:szCs w:val="22"/>
        </w:rPr>
      </w:pPr>
    </w:p>
    <w:p w14:paraId="216AAE5A" w14:textId="77777777" w:rsidR="005D6841" w:rsidRPr="006D7E2C" w:rsidRDefault="005D6841" w:rsidP="00A15AB8">
      <w:pPr>
        <w:pStyle w:val="Style7"/>
        <w:widowControl/>
        <w:spacing w:line="302" w:lineRule="exact"/>
        <w:ind w:left="284" w:right="10" w:firstLine="0"/>
        <w:rPr>
          <w:rFonts w:asciiTheme="minorHAnsi" w:hAnsiTheme="minorHAnsi" w:cstheme="minorHAnsi"/>
          <w:sz w:val="22"/>
          <w:szCs w:val="22"/>
        </w:rPr>
      </w:pPr>
    </w:p>
    <w:p w14:paraId="61CF2BF5" w14:textId="77777777" w:rsidR="005D6841" w:rsidRPr="006D7E2C" w:rsidRDefault="005D6841" w:rsidP="005D6841">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Przekrój konstrukcyjny zjazdy publiczne oraz na pola uprawne – nawierzchnia z betonu asfaltowego: </w:t>
      </w:r>
    </w:p>
    <w:p w14:paraId="2C0D1699"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mieszanka związana cementem CBGM 0/16mm C1,5/2,0 o gr. 15 cm, </w:t>
      </w:r>
    </w:p>
    <w:p w14:paraId="6DAF4E7C"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podbudowa zasadnicza, mieszanka kruszywa łamanego stabilizowanego mechanicznie 0/31,5 (C50/30) o grubości 20cm, </w:t>
      </w:r>
    </w:p>
    <w:p w14:paraId="615839E5"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warstwa wiążąca AC16W gr. 4cm, </w:t>
      </w:r>
    </w:p>
    <w:p w14:paraId="61197255" w14:textId="7962E0D5"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warstwa ścieralna AC11S gr. 4cm. Nawierzchnię zamknięto krawężnikiem betonowym ulicznym 100x30x15cm na terenie zabudowanym oraz typu opornik 100x25x12cm poza terenem zabudowanym - na ławie betonowej C12/15</w:t>
      </w:r>
    </w:p>
    <w:p w14:paraId="1839278A"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p>
    <w:p w14:paraId="43DADE35" w14:textId="77777777" w:rsidR="005D6841" w:rsidRPr="006D7E2C" w:rsidRDefault="005D6841" w:rsidP="005D6841">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Przekrój konstrukcyjny zjazdy indywidualne: </w:t>
      </w:r>
    </w:p>
    <w:p w14:paraId="0897FF36"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mieszanka związana cementem CBGM 0/16mm C1,5/2,0 o gr. 15 cm, </w:t>
      </w:r>
    </w:p>
    <w:p w14:paraId="3EC7C6FD"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podbudowa zasadnicza, mieszanka kruszywa łamanego stabilizowanego mechanicznie 0/31,5 (C50/30) o grubości 15cm, </w:t>
      </w:r>
    </w:p>
    <w:p w14:paraId="048427BB"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podsypka c-p 1:4 gr. 5cm, </w:t>
      </w:r>
    </w:p>
    <w:p w14:paraId="3BF8BB76" w14:textId="419C5F0C"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kostka betonowa typu </w:t>
      </w:r>
      <w:proofErr w:type="spellStart"/>
      <w:r w:rsidRPr="006D7E2C">
        <w:rPr>
          <w:rFonts w:asciiTheme="minorHAnsi" w:hAnsiTheme="minorHAnsi" w:cstheme="minorHAnsi"/>
          <w:sz w:val="22"/>
          <w:szCs w:val="22"/>
        </w:rPr>
        <w:t>polbruk</w:t>
      </w:r>
      <w:proofErr w:type="spellEnd"/>
      <w:r w:rsidRPr="006D7E2C">
        <w:rPr>
          <w:rFonts w:asciiTheme="minorHAnsi" w:hAnsiTheme="minorHAnsi" w:cstheme="minorHAnsi"/>
          <w:sz w:val="22"/>
          <w:szCs w:val="22"/>
        </w:rPr>
        <w:t xml:space="preserve"> gr. 8cm fazowana, koloru grafitowego z wyznaczonym ciągiem pieszo-rowerowym lub ścieżką rowerową w kolorze kontrastowym – czerwonym (pasy wzdłuż ciągu lub ścieżki), Nawierzchnię zamknięto krawężnikiem betonowym typu opornik 100x25x12cm na ławie betonowej C12/15</w:t>
      </w:r>
    </w:p>
    <w:p w14:paraId="496CC77B" w14:textId="77777777" w:rsidR="005D6841" w:rsidRPr="006D7E2C" w:rsidRDefault="005D6841" w:rsidP="005D6841">
      <w:pPr>
        <w:pStyle w:val="Style7"/>
        <w:widowControl/>
        <w:spacing w:line="302" w:lineRule="exact"/>
        <w:ind w:left="284" w:right="10" w:firstLine="0"/>
        <w:rPr>
          <w:rFonts w:asciiTheme="minorHAnsi" w:hAnsiTheme="minorHAnsi" w:cstheme="minorHAnsi"/>
          <w:b/>
          <w:bCs/>
          <w:sz w:val="22"/>
          <w:szCs w:val="22"/>
        </w:rPr>
      </w:pPr>
    </w:p>
    <w:p w14:paraId="3E534AD6" w14:textId="77777777" w:rsidR="005D6841" w:rsidRPr="006D7E2C" w:rsidRDefault="005D6841" w:rsidP="005D6841">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Przekrój konstrukcyjny </w:t>
      </w:r>
      <w:proofErr w:type="spellStart"/>
      <w:r w:rsidRPr="006D7E2C">
        <w:rPr>
          <w:rFonts w:asciiTheme="minorHAnsi" w:hAnsiTheme="minorHAnsi" w:cstheme="minorHAnsi"/>
          <w:b/>
          <w:bCs/>
          <w:sz w:val="22"/>
          <w:szCs w:val="22"/>
        </w:rPr>
        <w:t>zabruki</w:t>
      </w:r>
      <w:proofErr w:type="spellEnd"/>
      <w:r w:rsidRPr="006D7E2C">
        <w:rPr>
          <w:rFonts w:asciiTheme="minorHAnsi" w:hAnsiTheme="minorHAnsi" w:cstheme="minorHAnsi"/>
          <w:b/>
          <w:bCs/>
          <w:sz w:val="22"/>
          <w:szCs w:val="22"/>
        </w:rPr>
        <w:t xml:space="preserve"> z kostki kamiennej granitowej: </w:t>
      </w:r>
    </w:p>
    <w:p w14:paraId="456C80AF"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mieszanka związana cementem CBGM 0/16mm C1,5/2,0 o gr. 15 cm,</w:t>
      </w:r>
    </w:p>
    <w:p w14:paraId="62949262"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 beton C16/20 o grubości 20cm, </w:t>
      </w:r>
    </w:p>
    <w:p w14:paraId="12D8FA34"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podsypka c-p 1:4 gr. 7cm,</w:t>
      </w:r>
    </w:p>
    <w:p w14:paraId="0A44990D" w14:textId="78C0ADD0"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 kostka kamienna granitowa gr. 16/18cm. Nawierzchnię zamknięto krawężnikiem betonowym 100x30x15cm na ławie betonowej C12/15.</w:t>
      </w:r>
    </w:p>
    <w:p w14:paraId="73D4ADA4"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p>
    <w:p w14:paraId="5D8F99AF" w14:textId="77777777" w:rsidR="005D6841" w:rsidRPr="006D7E2C" w:rsidRDefault="005D6841" w:rsidP="005D6841">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Tereny zielone </w:t>
      </w:r>
    </w:p>
    <w:p w14:paraId="11024CE4" w14:textId="5C6659CB"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r w:rsidRPr="006D7E2C">
        <w:rPr>
          <w:rFonts w:asciiTheme="minorHAnsi" w:hAnsiTheme="minorHAnsi" w:cstheme="minorHAnsi"/>
          <w:sz w:val="22"/>
          <w:szCs w:val="22"/>
        </w:rPr>
        <w:t xml:space="preserve">- warstwa ziemi urodzajnej wraz z obsianiem gr. 15cm </w:t>
      </w:r>
    </w:p>
    <w:p w14:paraId="32756311" w14:textId="77777777" w:rsidR="005D6841" w:rsidRPr="006D7E2C" w:rsidRDefault="005D6841" w:rsidP="005D6841">
      <w:pPr>
        <w:pStyle w:val="Style7"/>
        <w:widowControl/>
        <w:spacing w:line="302" w:lineRule="exact"/>
        <w:ind w:left="284" w:right="10" w:firstLine="0"/>
        <w:rPr>
          <w:rFonts w:asciiTheme="minorHAnsi" w:hAnsiTheme="minorHAnsi" w:cstheme="minorHAnsi"/>
          <w:sz w:val="22"/>
          <w:szCs w:val="22"/>
        </w:rPr>
      </w:pPr>
    </w:p>
    <w:p w14:paraId="6952B3F5" w14:textId="7C2D8F99" w:rsidR="005D6841" w:rsidRPr="006D7E2C" w:rsidRDefault="005D6841" w:rsidP="005D6841">
      <w:pPr>
        <w:pStyle w:val="Style7"/>
        <w:widowControl/>
        <w:spacing w:line="302" w:lineRule="exact"/>
        <w:ind w:left="284" w:right="10" w:firstLine="0"/>
        <w:rPr>
          <w:rFonts w:asciiTheme="minorHAnsi" w:hAnsiTheme="minorHAnsi" w:cstheme="minorHAnsi"/>
          <w:b/>
          <w:bCs/>
          <w:sz w:val="22"/>
          <w:szCs w:val="22"/>
        </w:rPr>
      </w:pPr>
      <w:r w:rsidRPr="006D7E2C">
        <w:rPr>
          <w:rFonts w:asciiTheme="minorHAnsi" w:hAnsiTheme="minorHAnsi" w:cstheme="minorHAnsi"/>
          <w:b/>
          <w:bCs/>
          <w:sz w:val="22"/>
          <w:szCs w:val="22"/>
        </w:rPr>
        <w:t>Pobocze z miesz</w:t>
      </w:r>
      <w:r w:rsidR="00507A7F">
        <w:rPr>
          <w:rFonts w:asciiTheme="minorHAnsi" w:hAnsiTheme="minorHAnsi" w:cstheme="minorHAnsi"/>
          <w:b/>
          <w:bCs/>
          <w:sz w:val="22"/>
          <w:szCs w:val="22"/>
        </w:rPr>
        <w:t>anki</w:t>
      </w:r>
      <w:r w:rsidRPr="006D7E2C">
        <w:rPr>
          <w:rFonts w:asciiTheme="minorHAnsi" w:hAnsiTheme="minorHAnsi" w:cstheme="minorHAnsi"/>
          <w:b/>
          <w:bCs/>
          <w:sz w:val="22"/>
          <w:szCs w:val="22"/>
        </w:rPr>
        <w:t xml:space="preserve"> kruszyw</w:t>
      </w:r>
      <w:r w:rsidR="006D7E2C">
        <w:rPr>
          <w:rFonts w:asciiTheme="minorHAnsi" w:hAnsiTheme="minorHAnsi" w:cstheme="minorHAnsi"/>
          <w:b/>
          <w:bCs/>
          <w:sz w:val="22"/>
          <w:szCs w:val="22"/>
        </w:rPr>
        <w:t>a</w:t>
      </w:r>
      <w:r w:rsidRPr="006D7E2C">
        <w:rPr>
          <w:rFonts w:asciiTheme="minorHAnsi" w:hAnsiTheme="minorHAnsi" w:cstheme="minorHAnsi"/>
          <w:b/>
          <w:bCs/>
          <w:sz w:val="22"/>
          <w:szCs w:val="22"/>
        </w:rPr>
        <w:t xml:space="preserve"> łamanego </w:t>
      </w:r>
    </w:p>
    <w:p w14:paraId="00376BED" w14:textId="6331227C" w:rsidR="005D6841" w:rsidRPr="001C49D5" w:rsidRDefault="005D6841" w:rsidP="005D6841">
      <w:pPr>
        <w:pStyle w:val="Style7"/>
        <w:widowControl/>
        <w:spacing w:line="302" w:lineRule="exact"/>
        <w:ind w:left="284" w:right="10" w:firstLine="0"/>
        <w:rPr>
          <w:rFonts w:asciiTheme="minorHAnsi" w:hAnsiTheme="minorHAnsi" w:cstheme="minorHAnsi"/>
          <w:strike/>
          <w:sz w:val="22"/>
          <w:szCs w:val="22"/>
        </w:rPr>
      </w:pPr>
      <w:r w:rsidRPr="006D7E2C">
        <w:rPr>
          <w:rFonts w:asciiTheme="minorHAnsi" w:hAnsiTheme="minorHAnsi" w:cstheme="minorHAnsi"/>
          <w:sz w:val="22"/>
          <w:szCs w:val="22"/>
        </w:rPr>
        <w:t xml:space="preserve">- podbudowa zasadnicza, </w:t>
      </w:r>
      <w:r w:rsidR="001C49D5">
        <w:rPr>
          <w:rFonts w:asciiTheme="minorHAnsi" w:hAnsiTheme="minorHAnsi" w:cstheme="minorHAnsi"/>
          <w:sz w:val="22"/>
          <w:szCs w:val="22"/>
        </w:rPr>
        <w:t xml:space="preserve">materiał ze skały litej </w:t>
      </w:r>
      <w:r w:rsidRPr="006D7E2C">
        <w:rPr>
          <w:rFonts w:asciiTheme="minorHAnsi" w:hAnsiTheme="minorHAnsi" w:cstheme="minorHAnsi"/>
          <w:sz w:val="22"/>
          <w:szCs w:val="22"/>
        </w:rPr>
        <w:t>mieszanka kruszywa łamanego stabilizowanego mechanicznie</w:t>
      </w:r>
      <w:r w:rsidR="001C49D5">
        <w:rPr>
          <w:rFonts w:asciiTheme="minorHAnsi" w:hAnsiTheme="minorHAnsi" w:cstheme="minorHAnsi"/>
          <w:sz w:val="22"/>
          <w:szCs w:val="22"/>
        </w:rPr>
        <w:t xml:space="preserve"> </w:t>
      </w:r>
      <w:r w:rsidRPr="006D7E2C">
        <w:rPr>
          <w:rFonts w:asciiTheme="minorHAnsi" w:hAnsiTheme="minorHAnsi" w:cstheme="minorHAnsi"/>
          <w:sz w:val="22"/>
          <w:szCs w:val="22"/>
        </w:rPr>
        <w:t xml:space="preserve"> 0/31,5  C</w:t>
      </w:r>
      <w:r w:rsidR="001C49D5" w:rsidRPr="001C49D5">
        <w:rPr>
          <w:rFonts w:asciiTheme="minorHAnsi" w:hAnsiTheme="minorHAnsi" w:cstheme="minorHAnsi"/>
          <w:sz w:val="22"/>
          <w:szCs w:val="22"/>
          <w:vertAlign w:val="subscript"/>
        </w:rPr>
        <w:t>100/0</w:t>
      </w:r>
      <w:r w:rsidRPr="001C49D5">
        <w:rPr>
          <w:rFonts w:asciiTheme="minorHAnsi" w:hAnsiTheme="minorHAnsi" w:cstheme="minorHAnsi"/>
          <w:sz w:val="22"/>
          <w:szCs w:val="22"/>
          <w:vertAlign w:val="subscript"/>
        </w:rPr>
        <w:t xml:space="preserve"> </w:t>
      </w:r>
      <w:r w:rsidRPr="006D7E2C">
        <w:rPr>
          <w:rFonts w:asciiTheme="minorHAnsi" w:hAnsiTheme="minorHAnsi" w:cstheme="minorHAnsi"/>
          <w:sz w:val="22"/>
          <w:szCs w:val="22"/>
        </w:rPr>
        <w:t>o grubości 15cm</w:t>
      </w:r>
      <w:r w:rsidR="001C49D5">
        <w:rPr>
          <w:rFonts w:asciiTheme="minorHAnsi" w:hAnsiTheme="minorHAnsi" w:cstheme="minorHAnsi"/>
          <w:sz w:val="22"/>
          <w:szCs w:val="22"/>
        </w:rPr>
        <w:t xml:space="preserve"> </w:t>
      </w:r>
      <w:r w:rsidRPr="006D7E2C">
        <w:rPr>
          <w:rFonts w:asciiTheme="minorHAnsi" w:hAnsiTheme="minorHAnsi" w:cstheme="minorHAnsi"/>
          <w:sz w:val="22"/>
          <w:szCs w:val="22"/>
        </w:rPr>
        <w:t>,</w:t>
      </w:r>
    </w:p>
    <w:p w14:paraId="04E52720" w14:textId="77777777" w:rsidR="005D6841" w:rsidRPr="006D7E2C" w:rsidRDefault="005D6841" w:rsidP="006D7E2C">
      <w:pPr>
        <w:pStyle w:val="Style7"/>
        <w:widowControl/>
        <w:spacing w:line="302" w:lineRule="exact"/>
        <w:ind w:right="10" w:firstLine="0"/>
        <w:rPr>
          <w:rStyle w:val="FontStyle14"/>
          <w:rFonts w:asciiTheme="minorHAnsi" w:hAnsiTheme="minorHAnsi" w:cstheme="minorHAnsi"/>
          <w:b/>
          <w:color w:val="auto"/>
          <w:sz w:val="22"/>
          <w:szCs w:val="22"/>
        </w:rPr>
      </w:pPr>
    </w:p>
    <w:p w14:paraId="11504899" w14:textId="570DB73B" w:rsidR="0075095D" w:rsidRPr="006D7E2C" w:rsidRDefault="0075095D" w:rsidP="00A15AB8">
      <w:pPr>
        <w:pStyle w:val="Style7"/>
        <w:spacing w:line="302" w:lineRule="exact"/>
        <w:ind w:left="284" w:right="10" w:firstLine="0"/>
        <w:rPr>
          <w:rStyle w:val="FontStyle14"/>
          <w:rFonts w:asciiTheme="minorHAnsi" w:hAnsiTheme="minorHAnsi" w:cstheme="minorHAnsi"/>
          <w:b/>
          <w:color w:val="auto"/>
          <w:sz w:val="22"/>
          <w:szCs w:val="22"/>
        </w:rPr>
      </w:pPr>
      <w:r w:rsidRPr="006D7E2C">
        <w:rPr>
          <w:rStyle w:val="FontStyle14"/>
          <w:rFonts w:asciiTheme="minorHAnsi" w:hAnsiTheme="minorHAnsi" w:cstheme="minorHAnsi"/>
          <w:b/>
          <w:color w:val="auto"/>
          <w:sz w:val="22"/>
          <w:szCs w:val="22"/>
        </w:rPr>
        <w:t>Malowanie poziome</w:t>
      </w:r>
    </w:p>
    <w:p w14:paraId="3ABFD0A1" w14:textId="77777777" w:rsidR="005D6841" w:rsidRPr="006D7E2C" w:rsidRDefault="005D6841" w:rsidP="00A15AB8">
      <w:pPr>
        <w:pStyle w:val="Style7"/>
        <w:spacing w:line="302" w:lineRule="exact"/>
        <w:ind w:left="284" w:right="10" w:firstLine="0"/>
        <w:rPr>
          <w:rStyle w:val="FontStyle14"/>
          <w:rFonts w:asciiTheme="minorHAnsi" w:hAnsiTheme="minorHAnsi" w:cstheme="minorHAnsi"/>
          <w:b/>
          <w:color w:val="auto"/>
          <w:sz w:val="22"/>
          <w:szCs w:val="22"/>
        </w:rPr>
      </w:pPr>
    </w:p>
    <w:p w14:paraId="39E440EE" w14:textId="2C9AAD7C" w:rsidR="0075095D" w:rsidRDefault="0075095D" w:rsidP="00A15AB8">
      <w:pPr>
        <w:pStyle w:val="Style7"/>
        <w:spacing w:line="302" w:lineRule="exact"/>
        <w:ind w:left="284" w:right="10" w:firstLine="0"/>
        <w:rPr>
          <w:rStyle w:val="FontStyle14"/>
          <w:rFonts w:asciiTheme="minorHAnsi" w:hAnsiTheme="minorHAnsi" w:cstheme="minorHAnsi"/>
          <w:bCs/>
          <w:color w:val="auto"/>
          <w:sz w:val="22"/>
          <w:szCs w:val="22"/>
        </w:rPr>
      </w:pPr>
      <w:r w:rsidRPr="006D7E2C">
        <w:rPr>
          <w:rStyle w:val="FontStyle14"/>
          <w:rFonts w:asciiTheme="minorHAnsi" w:hAnsiTheme="minorHAnsi" w:cstheme="minorHAnsi"/>
          <w:bCs/>
          <w:color w:val="auto"/>
          <w:sz w:val="22"/>
          <w:szCs w:val="22"/>
        </w:rPr>
        <w:t>Wykonać malowanie grubowarstwowe.</w:t>
      </w:r>
    </w:p>
    <w:p w14:paraId="110A66FC" w14:textId="77777777" w:rsidR="00B06329" w:rsidRDefault="00B06329" w:rsidP="00A15AB8">
      <w:pPr>
        <w:pStyle w:val="Style7"/>
        <w:spacing w:line="302" w:lineRule="exact"/>
        <w:ind w:left="284" w:right="10" w:firstLine="0"/>
        <w:rPr>
          <w:rStyle w:val="FontStyle14"/>
          <w:rFonts w:asciiTheme="minorHAnsi" w:hAnsiTheme="minorHAnsi" w:cstheme="minorHAnsi"/>
          <w:bCs/>
          <w:color w:val="auto"/>
          <w:sz w:val="22"/>
          <w:szCs w:val="22"/>
        </w:rPr>
      </w:pPr>
    </w:p>
    <w:p w14:paraId="20E43B9B" w14:textId="4E2BF497" w:rsidR="00B06329" w:rsidRDefault="00B06329" w:rsidP="00A15AB8">
      <w:pPr>
        <w:pStyle w:val="Style7"/>
        <w:spacing w:line="302" w:lineRule="exact"/>
        <w:ind w:left="284" w:right="10" w:firstLine="0"/>
        <w:rPr>
          <w:rStyle w:val="FontStyle14"/>
          <w:rFonts w:asciiTheme="minorHAnsi" w:hAnsiTheme="minorHAnsi" w:cstheme="minorHAnsi"/>
          <w:b/>
          <w:color w:val="auto"/>
          <w:sz w:val="22"/>
          <w:szCs w:val="22"/>
        </w:rPr>
      </w:pPr>
      <w:r>
        <w:rPr>
          <w:rStyle w:val="FontStyle14"/>
          <w:rFonts w:asciiTheme="minorHAnsi" w:hAnsiTheme="minorHAnsi" w:cstheme="minorHAnsi"/>
          <w:b/>
          <w:color w:val="auto"/>
          <w:sz w:val="22"/>
          <w:szCs w:val="22"/>
        </w:rPr>
        <w:t>Ogrodzenia</w:t>
      </w:r>
    </w:p>
    <w:p w14:paraId="1E56DB9A" w14:textId="400FD580" w:rsidR="00B06329" w:rsidRPr="00B06329" w:rsidRDefault="00B06329" w:rsidP="00A15AB8">
      <w:pPr>
        <w:pStyle w:val="Style7"/>
        <w:spacing w:line="302" w:lineRule="exact"/>
        <w:ind w:left="284" w:right="10" w:firstLine="0"/>
        <w:rPr>
          <w:rStyle w:val="FontStyle14"/>
          <w:rFonts w:asciiTheme="minorHAnsi" w:hAnsiTheme="minorHAnsi" w:cstheme="minorHAnsi"/>
          <w:bCs/>
          <w:color w:val="auto"/>
          <w:sz w:val="22"/>
          <w:szCs w:val="22"/>
        </w:rPr>
      </w:pPr>
      <w:r>
        <w:rPr>
          <w:rStyle w:val="FontStyle14"/>
          <w:rFonts w:asciiTheme="minorHAnsi" w:hAnsiTheme="minorHAnsi" w:cstheme="minorHAnsi"/>
          <w:bCs/>
          <w:color w:val="auto"/>
          <w:sz w:val="22"/>
          <w:szCs w:val="22"/>
        </w:rPr>
        <w:t xml:space="preserve">- </w:t>
      </w:r>
      <w:r w:rsidRPr="00B06329">
        <w:rPr>
          <w:rStyle w:val="FontStyle14"/>
          <w:rFonts w:asciiTheme="minorHAnsi" w:hAnsiTheme="minorHAnsi" w:cstheme="minorHAnsi"/>
          <w:bCs/>
          <w:color w:val="auto"/>
          <w:sz w:val="22"/>
          <w:szCs w:val="22"/>
        </w:rPr>
        <w:t>Należy skalkulować przestawienie ogrodzenia dla posesji nr 182/61</w:t>
      </w:r>
      <w:r>
        <w:rPr>
          <w:rStyle w:val="FontStyle14"/>
          <w:rFonts w:asciiTheme="minorHAnsi" w:hAnsiTheme="minorHAnsi" w:cstheme="minorHAnsi"/>
          <w:bCs/>
          <w:color w:val="auto"/>
          <w:sz w:val="22"/>
          <w:szCs w:val="22"/>
        </w:rPr>
        <w:t xml:space="preserve"> Pawłowo ul. Okrężna</w:t>
      </w:r>
    </w:p>
    <w:p w14:paraId="0E0597E2" w14:textId="77777777" w:rsidR="00182132" w:rsidRPr="006D7E2C" w:rsidRDefault="00182132" w:rsidP="00A15AB8">
      <w:pPr>
        <w:pStyle w:val="Style7"/>
        <w:spacing w:line="302" w:lineRule="exact"/>
        <w:ind w:left="284" w:right="10" w:firstLine="0"/>
        <w:rPr>
          <w:rStyle w:val="FontStyle14"/>
          <w:rFonts w:asciiTheme="minorHAnsi" w:hAnsiTheme="minorHAnsi" w:cstheme="minorHAnsi"/>
          <w:bCs/>
          <w:color w:val="auto"/>
          <w:sz w:val="22"/>
          <w:szCs w:val="22"/>
        </w:rPr>
      </w:pPr>
    </w:p>
    <w:p w14:paraId="3037A769" w14:textId="77777777" w:rsidR="0075095D" w:rsidRPr="006D7E2C" w:rsidRDefault="0075095D" w:rsidP="00A15AB8">
      <w:pPr>
        <w:pStyle w:val="Style7"/>
        <w:spacing w:line="302" w:lineRule="exact"/>
        <w:ind w:left="284" w:right="10" w:firstLine="0"/>
        <w:rPr>
          <w:rStyle w:val="FontStyle14"/>
          <w:rFonts w:asciiTheme="minorHAnsi" w:hAnsiTheme="minorHAnsi" w:cstheme="minorHAnsi"/>
          <w:bCs/>
          <w:color w:val="auto"/>
          <w:sz w:val="22"/>
          <w:szCs w:val="22"/>
        </w:rPr>
      </w:pPr>
    </w:p>
    <w:p w14:paraId="122DF94A" w14:textId="77777777" w:rsidR="008B3E05" w:rsidRPr="006D7E2C" w:rsidRDefault="008B3E05" w:rsidP="00A15AB8">
      <w:pPr>
        <w:pStyle w:val="Style7"/>
        <w:spacing w:line="302" w:lineRule="exact"/>
        <w:ind w:left="284" w:right="10" w:firstLine="0"/>
        <w:rPr>
          <w:rStyle w:val="FontStyle14"/>
          <w:rFonts w:asciiTheme="minorHAnsi" w:hAnsiTheme="minorHAnsi" w:cstheme="minorHAnsi"/>
          <w:b/>
          <w:color w:val="auto"/>
          <w:sz w:val="22"/>
          <w:szCs w:val="22"/>
        </w:rPr>
      </w:pPr>
      <w:r w:rsidRPr="006D7E2C">
        <w:rPr>
          <w:rStyle w:val="FontStyle14"/>
          <w:rFonts w:asciiTheme="minorHAnsi" w:hAnsiTheme="minorHAnsi" w:cstheme="minorHAnsi"/>
          <w:b/>
          <w:color w:val="auto"/>
          <w:sz w:val="22"/>
          <w:szCs w:val="22"/>
        </w:rPr>
        <w:t>Odwodnienie</w:t>
      </w:r>
    </w:p>
    <w:p w14:paraId="0515F25B" w14:textId="70573287" w:rsidR="008B3E05" w:rsidRPr="006D7E2C" w:rsidRDefault="006D7E2C" w:rsidP="004D0FD6">
      <w:pPr>
        <w:pStyle w:val="Style7"/>
        <w:spacing w:line="302" w:lineRule="exact"/>
        <w:ind w:left="284" w:right="10"/>
        <w:rPr>
          <w:rFonts w:asciiTheme="minorHAnsi" w:hAnsiTheme="minorHAnsi" w:cstheme="minorHAnsi"/>
          <w:sz w:val="22"/>
          <w:szCs w:val="22"/>
        </w:rPr>
      </w:pPr>
      <w:r w:rsidRPr="006D7E2C">
        <w:rPr>
          <w:rStyle w:val="FontStyle14"/>
          <w:rFonts w:asciiTheme="minorHAnsi" w:hAnsiTheme="minorHAnsi" w:cstheme="minorHAnsi"/>
          <w:bCs/>
          <w:color w:val="auto"/>
          <w:sz w:val="22"/>
          <w:szCs w:val="22"/>
        </w:rPr>
        <w:t xml:space="preserve">       </w:t>
      </w:r>
      <w:r w:rsidRPr="006D7E2C">
        <w:rPr>
          <w:rFonts w:asciiTheme="minorHAnsi" w:hAnsiTheme="minorHAnsi" w:cstheme="minorHAnsi"/>
          <w:sz w:val="22"/>
          <w:szCs w:val="22"/>
        </w:rPr>
        <w:t>Na terenie zabudowanym – m. Pawłowo planuje się budowę nowego układu kanalizacji deszczowej z odprowadzeniem do istniejącego rowu melioracyjnego zlokalizowanego przy ul. Okrężnej w m. Pawłowo. Na terenie niezabudowanym odwodnienie drogi będzie zapewnione poprzez krótkie odcinki kanalizacji deszczowej, tzw. „</w:t>
      </w:r>
      <w:proofErr w:type="spellStart"/>
      <w:r w:rsidRPr="006D7E2C">
        <w:rPr>
          <w:rFonts w:asciiTheme="minorHAnsi" w:hAnsiTheme="minorHAnsi" w:cstheme="minorHAnsi"/>
          <w:sz w:val="22"/>
          <w:szCs w:val="22"/>
        </w:rPr>
        <w:t>przykanaliki</w:t>
      </w:r>
      <w:proofErr w:type="spellEnd"/>
      <w:r w:rsidRPr="006D7E2C">
        <w:rPr>
          <w:rFonts w:asciiTheme="minorHAnsi" w:hAnsiTheme="minorHAnsi" w:cstheme="minorHAnsi"/>
          <w:sz w:val="22"/>
          <w:szCs w:val="22"/>
        </w:rPr>
        <w:t>” deszczowe odprowadzające wody opadowe i roztopowe do nowoprojektowanych rowów drogowych. Na pozostałych odcinkach drogi odwodnienie będzie odbywać się powierzchniowo poprzez zapewnienie spadków podłużnych i poprzecznych do projektowanych rowów drogowych. Z uwagi na ukształtowanie terenu oraz stan istniejących przepustów planuje się przebudowę - remont istniejących przepustów drogowych oraz budowę nowych przepustów o średnicy 300mm-600mm. Przepusty umożliwiają przepływ wód wzdłuż istniejących cieków naturalnych oraz prowadzą wodę wzdłuż zjazdów publicznych oraz indywidualnych. Przepusty z obu stron wykończone będą barierami ochronnymi i umocnieniem wylotu wykonanym z kostki kamiennej granitowej na ławie betonowej. Projekt zakłada wymianę pokryw oraz włazów na istniejących studniach kanalizacji sanitarnej. Włazy studni należy wykonać jako żeliwne typu ciężkiego z ryglem. Ponadto na istniejących studniach należy wykonać pierścienie odciążające</w:t>
      </w:r>
      <w:r w:rsidR="00182132">
        <w:rPr>
          <w:rFonts w:asciiTheme="minorHAnsi" w:hAnsiTheme="minorHAnsi" w:cstheme="minorHAnsi"/>
          <w:sz w:val="22"/>
          <w:szCs w:val="22"/>
        </w:rPr>
        <w:t>.  Należy również dokonać o</w:t>
      </w:r>
      <w:r w:rsidR="00182132" w:rsidRPr="00182132">
        <w:rPr>
          <w:rFonts w:asciiTheme="minorHAnsi" w:hAnsiTheme="minorHAnsi" w:cstheme="minorHAnsi"/>
          <w:sz w:val="22"/>
          <w:szCs w:val="22"/>
        </w:rPr>
        <w:t>dwodnienie w okolicy posesji 67/2</w:t>
      </w:r>
      <w:r w:rsidR="00182132">
        <w:rPr>
          <w:rFonts w:asciiTheme="minorHAnsi" w:hAnsiTheme="minorHAnsi" w:cstheme="minorHAnsi"/>
          <w:sz w:val="22"/>
          <w:szCs w:val="22"/>
        </w:rPr>
        <w:t xml:space="preserve"> zakres zgodny z załączonym Kosztorysem ofertowym.</w:t>
      </w:r>
    </w:p>
    <w:p w14:paraId="59555A41" w14:textId="77777777" w:rsidR="006D7E2C" w:rsidRPr="006D7E2C" w:rsidRDefault="006D7E2C" w:rsidP="004D0FD6">
      <w:pPr>
        <w:pStyle w:val="Style7"/>
        <w:spacing w:line="302" w:lineRule="exact"/>
        <w:ind w:left="284" w:right="10"/>
        <w:rPr>
          <w:rStyle w:val="FontStyle14"/>
          <w:rFonts w:asciiTheme="minorHAnsi" w:hAnsiTheme="minorHAnsi" w:cstheme="minorHAnsi"/>
          <w:bCs/>
          <w:color w:val="auto"/>
          <w:sz w:val="22"/>
          <w:szCs w:val="22"/>
        </w:rPr>
      </w:pPr>
    </w:p>
    <w:p w14:paraId="0D37E6C6" w14:textId="77777777" w:rsidR="006D7E2C" w:rsidRDefault="00E97E2C" w:rsidP="006D7E2C">
      <w:pPr>
        <w:spacing w:line="240" w:lineRule="auto"/>
        <w:ind w:left="284"/>
        <w:jc w:val="both"/>
        <w:rPr>
          <w:rFonts w:cstheme="minorHAnsi"/>
          <w:b/>
        </w:rPr>
      </w:pPr>
      <w:r w:rsidRPr="006D7E2C">
        <w:rPr>
          <w:rFonts w:cstheme="minorHAnsi"/>
          <w:b/>
        </w:rPr>
        <w:t>UWAGA: Materiały z rozbiórki tj. znaki pionowe,  kostkę betonową,  materiał z frezowania warstw drogowych na odcinku przebudowy do złożenia w miejscu pobliskim wskazanym przez Zamawiającego.</w:t>
      </w:r>
      <w:bookmarkStart w:id="0" w:name="_Hlk161227458"/>
    </w:p>
    <w:p w14:paraId="093AFB7D" w14:textId="66595C54" w:rsidR="00BF60D5" w:rsidRPr="006D7E2C" w:rsidRDefault="00BF60D5" w:rsidP="006D7E2C">
      <w:pPr>
        <w:spacing w:line="240" w:lineRule="auto"/>
        <w:jc w:val="both"/>
        <w:rPr>
          <w:rStyle w:val="FontStyle14"/>
          <w:rFonts w:asciiTheme="minorHAnsi" w:hAnsiTheme="minorHAnsi" w:cstheme="minorHAnsi"/>
          <w:b/>
          <w:color w:val="auto"/>
          <w:sz w:val="22"/>
          <w:szCs w:val="22"/>
        </w:rPr>
      </w:pPr>
      <w:r w:rsidRPr="006D7E2C">
        <w:rPr>
          <w:rStyle w:val="FontStyle14"/>
          <w:rFonts w:asciiTheme="minorHAnsi" w:hAnsiTheme="minorHAnsi" w:cstheme="minorHAnsi"/>
          <w:b/>
          <w:bCs/>
          <w:color w:val="auto"/>
          <w:sz w:val="22"/>
          <w:szCs w:val="22"/>
        </w:rPr>
        <w:t>B</w:t>
      </w:r>
      <w:r w:rsidR="00132642" w:rsidRPr="006D7E2C">
        <w:rPr>
          <w:rStyle w:val="FontStyle14"/>
          <w:rFonts w:asciiTheme="minorHAnsi" w:hAnsiTheme="minorHAnsi" w:cstheme="minorHAnsi"/>
          <w:b/>
          <w:bCs/>
          <w:color w:val="auto"/>
          <w:sz w:val="22"/>
          <w:szCs w:val="22"/>
        </w:rPr>
        <w:t>RANŻA TELEKOMUNIKACYJNA</w:t>
      </w:r>
      <w:r w:rsidR="002C7DBE" w:rsidRPr="006D7E2C">
        <w:rPr>
          <w:rStyle w:val="FontStyle14"/>
          <w:rFonts w:asciiTheme="minorHAnsi" w:hAnsiTheme="minorHAnsi" w:cstheme="minorHAnsi"/>
          <w:b/>
          <w:bCs/>
          <w:color w:val="auto"/>
          <w:sz w:val="22"/>
          <w:szCs w:val="22"/>
        </w:rPr>
        <w:t xml:space="preserve"> (Kanał technologiczny) :</w:t>
      </w:r>
    </w:p>
    <w:bookmarkEnd w:id="0"/>
    <w:p w14:paraId="0F269A41" w14:textId="7D21121A" w:rsidR="00D1272C" w:rsidRPr="006D7E2C" w:rsidRDefault="006D7E2C" w:rsidP="00A15AB8">
      <w:pPr>
        <w:pStyle w:val="Style7"/>
        <w:widowControl/>
        <w:spacing w:line="302" w:lineRule="exact"/>
        <w:ind w:right="10" w:firstLine="0"/>
        <w:rPr>
          <w:rFonts w:asciiTheme="minorHAnsi" w:hAnsiTheme="minorHAnsi" w:cstheme="minorHAnsi"/>
          <w:sz w:val="22"/>
          <w:szCs w:val="22"/>
        </w:rPr>
      </w:pPr>
      <w:r w:rsidRPr="006D7E2C">
        <w:rPr>
          <w:rFonts w:asciiTheme="minorHAnsi" w:hAnsiTheme="minorHAnsi" w:cstheme="minorHAnsi"/>
          <w:sz w:val="22"/>
          <w:szCs w:val="22"/>
        </w:rPr>
        <w:t xml:space="preserve">     Wzdłuż całego odcinka drogi planuje się wykonać kanał technologiczny w postaci teletechnicznej kanalizacji kablowej składającej się ze studni kablowych typu SKO2g oraz ciągów kanalizacji typu Ktu1, Ktp1 w terenie zabudowanym oraz Ktu2 i Ktp2 poza terenem zabudowanym zgodnie z projektem zagospodarowania terenu.</w:t>
      </w:r>
    </w:p>
    <w:p w14:paraId="1441F512" w14:textId="77777777" w:rsidR="006D7E2C" w:rsidRPr="006D7E2C" w:rsidRDefault="006D7E2C" w:rsidP="00A15AB8">
      <w:pPr>
        <w:pStyle w:val="Style7"/>
        <w:widowControl/>
        <w:spacing w:line="302" w:lineRule="exact"/>
        <w:ind w:right="10" w:firstLine="0"/>
        <w:rPr>
          <w:rFonts w:asciiTheme="minorHAnsi" w:hAnsiTheme="minorHAnsi" w:cstheme="minorHAnsi"/>
          <w:sz w:val="22"/>
          <w:szCs w:val="22"/>
        </w:rPr>
      </w:pPr>
    </w:p>
    <w:p w14:paraId="4AEBE360" w14:textId="77777777" w:rsidR="006D7E2C" w:rsidRPr="006D7E2C" w:rsidRDefault="006D7E2C" w:rsidP="00A15AB8">
      <w:pPr>
        <w:pStyle w:val="Style7"/>
        <w:widowControl/>
        <w:spacing w:line="302" w:lineRule="exact"/>
        <w:ind w:right="10" w:firstLine="0"/>
        <w:rPr>
          <w:rFonts w:asciiTheme="minorHAnsi" w:hAnsiTheme="minorHAnsi" w:cstheme="minorHAnsi"/>
          <w:b/>
          <w:bCs/>
          <w:sz w:val="22"/>
          <w:szCs w:val="22"/>
        </w:rPr>
      </w:pPr>
      <w:r w:rsidRPr="006D7E2C">
        <w:rPr>
          <w:rFonts w:asciiTheme="minorHAnsi" w:hAnsiTheme="minorHAnsi" w:cstheme="minorHAnsi"/>
          <w:b/>
          <w:bCs/>
          <w:sz w:val="22"/>
          <w:szCs w:val="22"/>
        </w:rPr>
        <w:t xml:space="preserve">Oświetlenie drogowe </w:t>
      </w:r>
    </w:p>
    <w:p w14:paraId="72B09D8D" w14:textId="79A1B00D" w:rsidR="006D7E2C" w:rsidRDefault="006D7E2C" w:rsidP="00A15AB8">
      <w:pPr>
        <w:pStyle w:val="Style7"/>
        <w:widowControl/>
        <w:spacing w:line="302" w:lineRule="exact"/>
        <w:ind w:right="10" w:firstLine="0"/>
        <w:rPr>
          <w:rFonts w:asciiTheme="minorHAnsi" w:hAnsiTheme="minorHAnsi" w:cstheme="minorHAnsi"/>
          <w:sz w:val="22"/>
          <w:szCs w:val="22"/>
        </w:rPr>
      </w:pPr>
      <w:r w:rsidRPr="006D7E2C">
        <w:rPr>
          <w:rFonts w:asciiTheme="minorHAnsi" w:hAnsiTheme="minorHAnsi" w:cstheme="minorHAnsi"/>
          <w:sz w:val="22"/>
          <w:szCs w:val="22"/>
        </w:rPr>
        <w:t>W miejscowości Pawłowo planuje się wymianę opraw na linii napowietrznej 0,4kV oraz rozbudowę istniejącego oświetlenia drogowego typu LED. Ponadto planuje się przebudowę istniejącego oświetlenia zlokalizowanego w okolicy działki 18/2.</w:t>
      </w:r>
    </w:p>
    <w:p w14:paraId="028BC541" w14:textId="77777777" w:rsidR="006D7E2C" w:rsidRDefault="006D7E2C" w:rsidP="00A15AB8">
      <w:pPr>
        <w:pStyle w:val="Style7"/>
        <w:widowControl/>
        <w:spacing w:line="302" w:lineRule="exact"/>
        <w:ind w:right="10" w:firstLine="0"/>
        <w:rPr>
          <w:rFonts w:asciiTheme="minorHAnsi" w:hAnsiTheme="minorHAnsi" w:cstheme="minorHAnsi"/>
          <w:b/>
          <w:bCs/>
          <w:sz w:val="22"/>
          <w:szCs w:val="22"/>
        </w:rPr>
      </w:pPr>
    </w:p>
    <w:p w14:paraId="27DCCF66" w14:textId="77777777" w:rsidR="008C0732" w:rsidRPr="006D7E2C" w:rsidRDefault="008C0732" w:rsidP="00A15AB8">
      <w:pPr>
        <w:pStyle w:val="Style7"/>
        <w:widowControl/>
        <w:spacing w:line="302" w:lineRule="exact"/>
        <w:ind w:right="10" w:firstLine="0"/>
        <w:rPr>
          <w:rFonts w:asciiTheme="minorHAnsi" w:hAnsiTheme="minorHAnsi" w:cstheme="minorHAnsi"/>
          <w:b/>
          <w:bCs/>
          <w:sz w:val="22"/>
          <w:szCs w:val="22"/>
        </w:rPr>
      </w:pPr>
    </w:p>
    <w:p w14:paraId="704633E2" w14:textId="77777777" w:rsidR="006D7E2C" w:rsidRPr="00D201E2" w:rsidRDefault="006D7E2C" w:rsidP="00A15AB8">
      <w:pPr>
        <w:pStyle w:val="Style7"/>
        <w:widowControl/>
        <w:spacing w:line="302" w:lineRule="exact"/>
        <w:ind w:right="10" w:firstLine="0"/>
        <w:rPr>
          <w:rFonts w:asciiTheme="minorHAnsi" w:hAnsiTheme="minorHAnsi" w:cstheme="minorHAnsi"/>
          <w:b/>
          <w:bCs/>
          <w:sz w:val="22"/>
          <w:szCs w:val="22"/>
        </w:rPr>
      </w:pPr>
      <w:r w:rsidRPr="00D201E2">
        <w:rPr>
          <w:rFonts w:asciiTheme="minorHAnsi" w:hAnsiTheme="minorHAnsi" w:cstheme="minorHAnsi"/>
          <w:b/>
          <w:bCs/>
          <w:sz w:val="22"/>
          <w:szCs w:val="22"/>
        </w:rPr>
        <w:t>Usuniecie kolizji z istniejącą infrastrukturą podziemną</w:t>
      </w:r>
    </w:p>
    <w:p w14:paraId="03803E21" w14:textId="471AF56D" w:rsidR="006D7E2C" w:rsidRPr="006D7E2C" w:rsidRDefault="006D7E2C" w:rsidP="00A15AB8">
      <w:pPr>
        <w:pStyle w:val="Style7"/>
        <w:widowControl/>
        <w:spacing w:line="302" w:lineRule="exact"/>
        <w:ind w:right="10" w:firstLine="0"/>
        <w:rPr>
          <w:rFonts w:asciiTheme="minorHAnsi" w:hAnsiTheme="minorHAnsi" w:cstheme="minorHAnsi"/>
          <w:sz w:val="22"/>
          <w:szCs w:val="22"/>
        </w:rPr>
      </w:pPr>
      <w:r>
        <w:t xml:space="preserve"> </w:t>
      </w:r>
      <w:r w:rsidRPr="00D201E2">
        <w:rPr>
          <w:rFonts w:asciiTheme="minorHAnsi" w:hAnsiTheme="minorHAnsi" w:cstheme="minorHAnsi"/>
          <w:sz w:val="22"/>
          <w:szCs w:val="22"/>
        </w:rPr>
        <w:t>Z uwagi na kolizję istniejącej sieci energetycznej 0,4kV z projektowaną drogą należy istniejącą sieć przebudować zgodnie z projektem technicznym.</w:t>
      </w:r>
    </w:p>
    <w:p w14:paraId="79D6FA63" w14:textId="77777777" w:rsidR="006D7E2C" w:rsidRPr="006D7E2C" w:rsidRDefault="006D7E2C" w:rsidP="00A15AB8">
      <w:pPr>
        <w:pStyle w:val="Style7"/>
        <w:widowControl/>
        <w:spacing w:line="302" w:lineRule="exact"/>
        <w:ind w:right="10" w:firstLine="0"/>
        <w:rPr>
          <w:rFonts w:asciiTheme="minorHAnsi" w:hAnsiTheme="minorHAnsi" w:cstheme="minorHAnsi"/>
          <w:sz w:val="22"/>
          <w:szCs w:val="22"/>
        </w:rPr>
      </w:pPr>
    </w:p>
    <w:p w14:paraId="53808EB8" w14:textId="77777777" w:rsidR="00D1272C" w:rsidRPr="006D7E2C" w:rsidRDefault="00D1272C" w:rsidP="00D1272C">
      <w:pPr>
        <w:pStyle w:val="Style7"/>
        <w:widowControl/>
        <w:numPr>
          <w:ilvl w:val="0"/>
          <w:numId w:val="29"/>
        </w:numPr>
        <w:spacing w:line="302" w:lineRule="exact"/>
        <w:ind w:left="284" w:right="10" w:hanging="284"/>
        <w:rPr>
          <w:rFonts w:asciiTheme="minorHAnsi" w:hAnsiTheme="minorHAnsi" w:cstheme="minorHAnsi"/>
          <w:sz w:val="22"/>
          <w:szCs w:val="22"/>
        </w:rPr>
      </w:pPr>
      <w:r w:rsidRPr="006D7E2C">
        <w:rPr>
          <w:rFonts w:asciiTheme="minorHAnsi" w:hAnsiTheme="minorHAnsi" w:cstheme="minorHAnsi"/>
          <w:sz w:val="22"/>
          <w:szCs w:val="22"/>
        </w:rPr>
        <w:t xml:space="preserve"> </w:t>
      </w:r>
      <w:bookmarkStart w:id="1" w:name="_Hlk153797193"/>
      <w:r w:rsidRPr="006D7E2C">
        <w:rPr>
          <w:rFonts w:asciiTheme="minorHAnsi" w:hAnsiTheme="minorHAnsi" w:cstheme="minorHAnsi"/>
          <w:sz w:val="22"/>
          <w:szCs w:val="22"/>
        </w:rPr>
        <w:t xml:space="preserve">W przypadku wykonania przejścia dla pieszych należy wykonać pas ostrzegawczy PO, pas prowadzący PP oraz pole uwagi PU z  płytek ostrzegawczych oraz informacyjnych polimerobetonowych (płytki bąbelkowe i ryflowane). </w:t>
      </w:r>
    </w:p>
    <w:p w14:paraId="05F00935" w14:textId="2FFCEAB4" w:rsidR="00D1272C" w:rsidRPr="006D7E2C" w:rsidRDefault="00D1272C" w:rsidP="00D1272C">
      <w:pPr>
        <w:pStyle w:val="Style7"/>
        <w:numPr>
          <w:ilvl w:val="0"/>
          <w:numId w:val="29"/>
        </w:numPr>
        <w:ind w:left="284" w:hanging="284"/>
        <w:rPr>
          <w:rFonts w:asciiTheme="minorHAnsi" w:hAnsiTheme="minorHAnsi" w:cstheme="minorHAnsi"/>
          <w:sz w:val="22"/>
          <w:szCs w:val="22"/>
        </w:rPr>
      </w:pPr>
      <w:bookmarkStart w:id="2" w:name="_Hlk161311956"/>
      <w:r w:rsidRPr="006D7E2C">
        <w:rPr>
          <w:rFonts w:asciiTheme="minorHAnsi" w:hAnsiTheme="minorHAnsi" w:cstheme="minorHAnsi"/>
          <w:sz w:val="22"/>
          <w:szCs w:val="22"/>
        </w:rPr>
        <w:t>Na czas realizacji inwestycji Wykonawca sporządzi projekt tymczasowej organizacji ruchu. Przed wprowadzeniem czasowej organizacji ruchu projekt musi być zaopiniowany w odpowiednich jednostkach samorządowych i policji.</w:t>
      </w:r>
      <w:r w:rsidR="00132642" w:rsidRPr="006D7E2C">
        <w:rPr>
          <w:rFonts w:asciiTheme="minorHAnsi" w:hAnsiTheme="minorHAnsi" w:cstheme="minorHAnsi"/>
          <w:sz w:val="22"/>
          <w:szCs w:val="22"/>
        </w:rPr>
        <w:t xml:space="preserve"> </w:t>
      </w:r>
      <w:r w:rsidR="003743AD" w:rsidRPr="006D7E2C">
        <w:rPr>
          <w:rFonts w:asciiTheme="minorHAnsi" w:hAnsiTheme="minorHAnsi" w:cstheme="minorHAnsi"/>
          <w:sz w:val="22"/>
          <w:szCs w:val="22"/>
        </w:rPr>
        <w:t xml:space="preserve">Wykonawca zgłosi na 7 dni przed wprowadzeniem czasową i stałą organizację do </w:t>
      </w:r>
      <w:proofErr w:type="spellStart"/>
      <w:r w:rsidR="003743AD" w:rsidRPr="006D7E2C">
        <w:rPr>
          <w:rFonts w:asciiTheme="minorHAnsi" w:hAnsiTheme="minorHAnsi" w:cstheme="minorHAnsi"/>
          <w:sz w:val="22"/>
          <w:szCs w:val="22"/>
        </w:rPr>
        <w:t>WIiID</w:t>
      </w:r>
      <w:proofErr w:type="spellEnd"/>
      <w:r w:rsidR="003743AD" w:rsidRPr="006D7E2C">
        <w:rPr>
          <w:rFonts w:asciiTheme="minorHAnsi" w:hAnsiTheme="minorHAnsi" w:cstheme="minorHAnsi"/>
          <w:sz w:val="22"/>
          <w:szCs w:val="22"/>
        </w:rPr>
        <w:t xml:space="preserve"> oraz do KPP Chojnice.  </w:t>
      </w:r>
    </w:p>
    <w:bookmarkEnd w:id="2"/>
    <w:p w14:paraId="649DD9FE" w14:textId="77777777" w:rsidR="00D1272C" w:rsidRPr="006D7E2C" w:rsidRDefault="00D1272C" w:rsidP="00D1272C">
      <w:pPr>
        <w:pStyle w:val="Style7"/>
        <w:widowControl/>
        <w:numPr>
          <w:ilvl w:val="0"/>
          <w:numId w:val="29"/>
        </w:numPr>
        <w:spacing w:line="302" w:lineRule="exact"/>
        <w:ind w:left="284" w:right="10" w:hanging="284"/>
        <w:rPr>
          <w:rFonts w:asciiTheme="minorHAnsi" w:hAnsiTheme="minorHAnsi" w:cstheme="minorHAnsi"/>
          <w:sz w:val="22"/>
          <w:szCs w:val="22"/>
        </w:rPr>
      </w:pPr>
      <w:r w:rsidRPr="006D7E2C">
        <w:rPr>
          <w:rFonts w:asciiTheme="minorHAnsi" w:hAnsiTheme="minorHAnsi" w:cstheme="minorHAnsi"/>
          <w:sz w:val="22"/>
          <w:szCs w:val="22"/>
        </w:rPr>
        <w:t>Wykonawca zobowiązany jest do zapewnienia dojazdu mieszkańcom do posesji położonych przy budowanej drodze w trakcie realizacji zadania. W przypadku konieczności całkowitego zamknięcia danego odcinka drogi, należy uwzględnić to w projekcie tymczasowej organizacji ruchu, wyznaczyć objazdy oraz na bieżąco informować o utrudnieniach mieszkańców.</w:t>
      </w:r>
    </w:p>
    <w:p w14:paraId="7F2242A8" w14:textId="77777777" w:rsidR="00D1272C" w:rsidRPr="006D7E2C" w:rsidRDefault="00D1272C" w:rsidP="00D1272C">
      <w:pPr>
        <w:pStyle w:val="Style7"/>
        <w:widowControl/>
        <w:numPr>
          <w:ilvl w:val="0"/>
          <w:numId w:val="29"/>
        </w:numPr>
        <w:spacing w:line="302" w:lineRule="exact"/>
        <w:ind w:left="284" w:hanging="284"/>
        <w:rPr>
          <w:rFonts w:asciiTheme="minorHAnsi" w:hAnsiTheme="minorHAnsi" w:cstheme="minorHAnsi"/>
          <w:sz w:val="22"/>
          <w:szCs w:val="22"/>
        </w:rPr>
      </w:pPr>
      <w:r w:rsidRPr="006D7E2C">
        <w:rPr>
          <w:rFonts w:asciiTheme="minorHAnsi" w:hAnsiTheme="minorHAnsi" w:cstheme="minorHAnsi"/>
          <w:sz w:val="22"/>
          <w:szCs w:val="22"/>
        </w:rPr>
        <w:t>W przypadku wyznaczenia objazdów na czas wykonywania robót, Wykonawca zobowiązany jest do uzyskania odpowiednich uzgodnień z poszczególnymi zarządcami dróg oraz utrzymywania wyznaczonych objazdów na swój koszt.</w:t>
      </w:r>
    </w:p>
    <w:p w14:paraId="606419AB" w14:textId="77777777" w:rsidR="00D1272C" w:rsidRPr="006D7E2C" w:rsidRDefault="00D1272C" w:rsidP="00D1272C">
      <w:pPr>
        <w:pStyle w:val="Style7"/>
        <w:numPr>
          <w:ilvl w:val="0"/>
          <w:numId w:val="29"/>
        </w:numPr>
        <w:ind w:left="284" w:hanging="284"/>
        <w:rPr>
          <w:rFonts w:asciiTheme="minorHAnsi" w:hAnsiTheme="minorHAnsi" w:cstheme="minorHAnsi"/>
          <w:b/>
          <w:bCs/>
          <w:sz w:val="22"/>
          <w:szCs w:val="22"/>
        </w:rPr>
      </w:pPr>
      <w:bookmarkStart w:id="3" w:name="_Hlk91627241"/>
      <w:bookmarkStart w:id="4" w:name="_Hlk161228063"/>
      <w:r w:rsidRPr="006D7E2C">
        <w:rPr>
          <w:rFonts w:asciiTheme="minorHAnsi" w:hAnsiTheme="minorHAnsi" w:cstheme="minorHAnsi"/>
          <w:b/>
          <w:bCs/>
          <w:sz w:val="22"/>
          <w:szCs w:val="22"/>
        </w:rPr>
        <w:t xml:space="preserve">Wykonawca przed podpisaniem umowy przedstawi Zamawiającemu harmonogram rzeczowo – finansowy oraz kosztorys ofertowy szczegółowy  sporządzony zgodnie z Rozporządzeniem Ministra Rozwoju i Technologii z dnia 20 grudnia 2021 r ( Dz.U.2021.2458 z dnia 29.12.2021). </w:t>
      </w:r>
      <w:bookmarkEnd w:id="3"/>
    </w:p>
    <w:bookmarkEnd w:id="4"/>
    <w:p w14:paraId="7B39B206" w14:textId="77777777" w:rsidR="00D1272C" w:rsidRPr="006D7E2C" w:rsidRDefault="00D1272C" w:rsidP="00D1272C">
      <w:pPr>
        <w:pStyle w:val="Style7"/>
        <w:numPr>
          <w:ilvl w:val="0"/>
          <w:numId w:val="29"/>
        </w:numPr>
        <w:ind w:left="284" w:hanging="284"/>
        <w:rPr>
          <w:rFonts w:asciiTheme="minorHAnsi" w:hAnsiTheme="minorHAnsi" w:cstheme="minorHAnsi"/>
          <w:sz w:val="22"/>
          <w:szCs w:val="22"/>
        </w:rPr>
      </w:pPr>
      <w:r w:rsidRPr="006D7E2C">
        <w:rPr>
          <w:rFonts w:asciiTheme="minorHAnsi" w:hAnsiTheme="minorHAnsi" w:cstheme="minorHAnsi"/>
          <w:sz w:val="22"/>
          <w:szCs w:val="22"/>
        </w:rPr>
        <w:t>Zamawiający informuje, iż w związku z tym, że Wykonawca składa ofertę z ceną określoną ryczałtowo - złożony przez wykonawcę kosztorys ofertowy stanowi jedynie uzasadnienie merytoryczne oferowanej kwoty wynagrodzenia ryczałtowego.</w:t>
      </w:r>
    </w:p>
    <w:p w14:paraId="013FE97A" w14:textId="5A20767E" w:rsidR="002C7DBE" w:rsidRPr="006D7E2C" w:rsidRDefault="00D1272C" w:rsidP="00D1272C">
      <w:pPr>
        <w:pStyle w:val="Style7"/>
        <w:numPr>
          <w:ilvl w:val="0"/>
          <w:numId w:val="29"/>
        </w:numPr>
        <w:ind w:left="284" w:hanging="284"/>
        <w:rPr>
          <w:rFonts w:asciiTheme="minorHAnsi" w:hAnsiTheme="minorHAnsi" w:cstheme="minorHAnsi"/>
          <w:sz w:val="22"/>
          <w:szCs w:val="22"/>
        </w:rPr>
      </w:pPr>
      <w:r w:rsidRPr="006D7E2C">
        <w:rPr>
          <w:rFonts w:asciiTheme="minorHAnsi" w:hAnsiTheme="minorHAnsi" w:cstheme="minorHAnsi"/>
          <w:sz w:val="22"/>
          <w:szCs w:val="22"/>
        </w:rPr>
        <w:t xml:space="preserve">Zastosowane materiały i urządzenia winny odpowiadać deklaracjom zgodności z Polskimi Normami, atestami i aprobatami technicznymi. Podane w niniejszej SWZ, oraz załącznikach do niej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 konkretny z nazwy lub pochodzenia produkt. Jego jakość nie może być gorsza od jakości określonego w specyfikacji i dokumentacji budowlanej produktu oraz powinien mieć parametry nie gorsze niż wskazany produkt. W miejscu gdzie Zamawiający dokonuje opisu przedmiotu zamówienia przez odniesienie do norm, ocen technicznych, specyfikacji technicznych i systemów referencji technicznych, o których mowa w art. 101 Ustawy PZP, Zamawiający dopuszcza rozwiązania równoważne opisywanym. </w:t>
      </w:r>
      <w:bookmarkEnd w:id="1"/>
    </w:p>
    <w:p w14:paraId="712A2D62" w14:textId="520AAD66" w:rsidR="00003F49" w:rsidRPr="00FB456F" w:rsidRDefault="00003F49" w:rsidP="00003F49">
      <w:pPr>
        <w:pStyle w:val="Akapitzlist"/>
        <w:ind w:left="0"/>
        <w:jc w:val="both"/>
        <w:rPr>
          <w:rFonts w:ascii="Calibri" w:hAnsi="Calibri" w:cs="Calibri"/>
          <w:b/>
          <w:bCs/>
          <w:sz w:val="24"/>
          <w:szCs w:val="24"/>
        </w:rPr>
      </w:pPr>
    </w:p>
    <w:sectPr w:rsidR="00003F49" w:rsidRPr="00FB456F" w:rsidSect="00B55F2B">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E6724" w14:textId="77777777" w:rsidR="00777902" w:rsidRDefault="00777902" w:rsidP="00EC539C">
      <w:pPr>
        <w:spacing w:after="0" w:line="240" w:lineRule="auto"/>
      </w:pPr>
      <w:r>
        <w:separator/>
      </w:r>
    </w:p>
  </w:endnote>
  <w:endnote w:type="continuationSeparator" w:id="0">
    <w:p w14:paraId="6D2CB6B0" w14:textId="77777777" w:rsidR="00777902" w:rsidRDefault="00777902" w:rsidP="00EC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DB516" w14:textId="77777777" w:rsidR="00777902" w:rsidRDefault="00777902" w:rsidP="00EC539C">
      <w:pPr>
        <w:spacing w:after="0" w:line="240" w:lineRule="auto"/>
      </w:pPr>
      <w:r>
        <w:separator/>
      </w:r>
    </w:p>
  </w:footnote>
  <w:footnote w:type="continuationSeparator" w:id="0">
    <w:p w14:paraId="582E0267" w14:textId="77777777" w:rsidR="00777902" w:rsidRDefault="00777902" w:rsidP="00EC53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9A45336"/>
    <w:lvl w:ilvl="0">
      <w:numFmt w:val="bullet"/>
      <w:lvlText w:val="*"/>
      <w:lvlJc w:val="left"/>
    </w:lvl>
  </w:abstractNum>
  <w:abstractNum w:abstractNumId="1" w15:restartNumberingAfterBreak="0">
    <w:nsid w:val="02471C59"/>
    <w:multiLevelType w:val="hybridMultilevel"/>
    <w:tmpl w:val="254AE61C"/>
    <w:lvl w:ilvl="0" w:tplc="359ADF54">
      <w:numFmt w:val="bullet"/>
      <w:lvlText w:val=""/>
      <w:lvlJc w:val="left"/>
      <w:pPr>
        <w:ind w:left="780" w:hanging="360"/>
      </w:pPr>
      <w:rPr>
        <w:rFonts w:ascii="Symbol" w:eastAsiaTheme="minorEastAsia" w:hAnsi="Symbol" w:cstheme="minorHAnsi"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045C7C7E"/>
    <w:multiLevelType w:val="hybridMultilevel"/>
    <w:tmpl w:val="CBB80E8C"/>
    <w:lvl w:ilvl="0" w:tplc="3176CE88">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25BB5"/>
    <w:multiLevelType w:val="singleLevel"/>
    <w:tmpl w:val="091E3792"/>
    <w:lvl w:ilvl="0">
      <w:start w:val="1"/>
      <w:numFmt w:val="decimal"/>
      <w:lvlText w:val="%1)"/>
      <w:lvlJc w:val="left"/>
      <w:pPr>
        <w:ind w:left="720" w:hanging="360"/>
      </w:pPr>
      <w:rPr>
        <w:rFonts w:ascii="Times New Roman" w:hAnsi="Times New Roman" w:cs="Times New Roman" w:hint="default"/>
      </w:rPr>
    </w:lvl>
  </w:abstractNum>
  <w:abstractNum w:abstractNumId="4" w15:restartNumberingAfterBreak="0">
    <w:nsid w:val="0F281DEA"/>
    <w:multiLevelType w:val="hybridMultilevel"/>
    <w:tmpl w:val="8884A466"/>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C64608"/>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0D43A64"/>
    <w:multiLevelType w:val="singleLevel"/>
    <w:tmpl w:val="A0F2D742"/>
    <w:lvl w:ilvl="0">
      <w:start w:val="2"/>
      <w:numFmt w:val="decimal"/>
      <w:lvlText w:val="%1."/>
      <w:legacy w:legacy="1" w:legacySpace="0" w:legacyIndent="353"/>
      <w:lvlJc w:val="left"/>
      <w:rPr>
        <w:rFonts w:ascii="Times New Roman" w:hAnsi="Times New Roman" w:cs="Times New Roman" w:hint="default"/>
      </w:rPr>
    </w:lvl>
  </w:abstractNum>
  <w:abstractNum w:abstractNumId="7" w15:restartNumberingAfterBreak="0">
    <w:nsid w:val="15A46084"/>
    <w:multiLevelType w:val="hybridMultilevel"/>
    <w:tmpl w:val="C8EED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F1112"/>
    <w:multiLevelType w:val="hybridMultilevel"/>
    <w:tmpl w:val="0E94A036"/>
    <w:lvl w:ilvl="0" w:tplc="091E3792">
      <w:start w:val="1"/>
      <w:numFmt w:val="decimal"/>
      <w:lvlText w:val="%1)"/>
      <w:lvlJc w:val="left"/>
      <w:pPr>
        <w:ind w:left="1476" w:hanging="360"/>
      </w:pPr>
      <w:rPr>
        <w:rFonts w:ascii="Times New Roman" w:hAnsi="Times New Roman" w:cs="Times New Roman" w:hint="default"/>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9" w15:restartNumberingAfterBreak="0">
    <w:nsid w:val="18B1666D"/>
    <w:multiLevelType w:val="singleLevel"/>
    <w:tmpl w:val="684232A8"/>
    <w:lvl w:ilvl="0">
      <w:start w:val="1"/>
      <w:numFmt w:val="lowerLetter"/>
      <w:lvlText w:val="%1)"/>
      <w:legacy w:legacy="1" w:legacySpace="0" w:legacyIndent="360"/>
      <w:lvlJc w:val="left"/>
      <w:rPr>
        <w:rFonts w:ascii="Times New Roman" w:hAnsi="Times New Roman" w:cs="Times New Roman" w:hint="default"/>
      </w:rPr>
    </w:lvl>
  </w:abstractNum>
  <w:abstractNum w:abstractNumId="10" w15:restartNumberingAfterBreak="0">
    <w:nsid w:val="241D2D52"/>
    <w:multiLevelType w:val="hybridMultilevel"/>
    <w:tmpl w:val="B6009BEA"/>
    <w:lvl w:ilvl="0" w:tplc="3B6E78C2">
      <w:start w:val="4"/>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5B7FCD"/>
    <w:multiLevelType w:val="hybridMultilevel"/>
    <w:tmpl w:val="BA049B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52E0D11"/>
    <w:multiLevelType w:val="multilevel"/>
    <w:tmpl w:val="CCF0D1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6931CE5"/>
    <w:multiLevelType w:val="hybridMultilevel"/>
    <w:tmpl w:val="63449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A5584C"/>
    <w:multiLevelType w:val="hybridMultilevel"/>
    <w:tmpl w:val="30823074"/>
    <w:lvl w:ilvl="0" w:tplc="7672969C">
      <w:start w:val="5"/>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B158AE"/>
    <w:multiLevelType w:val="hybridMultilevel"/>
    <w:tmpl w:val="A3D4824C"/>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2DE7CDA"/>
    <w:multiLevelType w:val="hybridMultilevel"/>
    <w:tmpl w:val="1682BDFC"/>
    <w:lvl w:ilvl="0" w:tplc="091E3792">
      <w:start w:val="1"/>
      <w:numFmt w:val="decimal"/>
      <w:lvlText w:val="%1)"/>
      <w:lvlJc w:val="left"/>
      <w:pPr>
        <w:ind w:left="1066" w:hanging="360"/>
      </w:pPr>
      <w:rPr>
        <w:rFonts w:ascii="Times New Roman" w:hAnsi="Times New Roman" w:cs="Times New Roman"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7" w15:restartNumberingAfterBreak="0">
    <w:nsid w:val="43276C28"/>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1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1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C8E7CF7"/>
    <w:multiLevelType w:val="singleLevel"/>
    <w:tmpl w:val="A442EA88"/>
    <w:lvl w:ilvl="0">
      <w:start w:val="3"/>
      <w:numFmt w:val="decimal"/>
      <w:lvlText w:val="%1)"/>
      <w:legacy w:legacy="1" w:legacySpace="0" w:legacyIndent="353"/>
      <w:lvlJc w:val="left"/>
      <w:rPr>
        <w:rFonts w:ascii="Times New Roman" w:hAnsi="Times New Roman" w:cs="Times New Roman" w:hint="default"/>
      </w:rPr>
    </w:lvl>
  </w:abstractNum>
  <w:abstractNum w:abstractNumId="21" w15:restartNumberingAfterBreak="0">
    <w:nsid w:val="5FB97E22"/>
    <w:multiLevelType w:val="hybridMultilevel"/>
    <w:tmpl w:val="7CDCA590"/>
    <w:lvl w:ilvl="0" w:tplc="31ACEA72">
      <w:start w:val="4"/>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DD0612"/>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5035E99"/>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8E85356"/>
    <w:multiLevelType w:val="singleLevel"/>
    <w:tmpl w:val="3AF063F4"/>
    <w:lvl w:ilvl="0">
      <w:start w:val="1"/>
      <w:numFmt w:val="decimal"/>
      <w:lvlText w:val="%1."/>
      <w:lvlJc w:val="left"/>
      <w:pPr>
        <w:ind w:left="720" w:hanging="360"/>
      </w:pPr>
      <w:rPr>
        <w:rFonts w:ascii="Times New Roman" w:hAnsi="Times New Roman" w:cs="Times New Roman" w:hint="default"/>
      </w:rPr>
    </w:lvl>
  </w:abstractNum>
  <w:abstractNum w:abstractNumId="26" w15:restartNumberingAfterBreak="0">
    <w:nsid w:val="6AC42CD0"/>
    <w:multiLevelType w:val="hybridMultilevel"/>
    <w:tmpl w:val="E56AC478"/>
    <w:lvl w:ilvl="0" w:tplc="B9A45336">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71F23371"/>
    <w:multiLevelType w:val="hybridMultilevel"/>
    <w:tmpl w:val="79C26D72"/>
    <w:lvl w:ilvl="0" w:tplc="331C10F2">
      <w:start w:val="1"/>
      <w:numFmt w:val="decimal"/>
      <w:lvlText w:val="%1)"/>
      <w:lvlJc w:val="left"/>
      <w:pPr>
        <w:ind w:left="600" w:hanging="360"/>
      </w:pPr>
      <w:rPr>
        <w:rFonts w:hint="default"/>
        <w:b w:val="0"/>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29" w15:restartNumberingAfterBreak="0">
    <w:nsid w:val="75022677"/>
    <w:multiLevelType w:val="hybridMultilevel"/>
    <w:tmpl w:val="DB5E2CC0"/>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71B0E86"/>
    <w:multiLevelType w:val="hybridMultilevel"/>
    <w:tmpl w:val="2D766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F23A12"/>
    <w:multiLevelType w:val="hybridMultilevel"/>
    <w:tmpl w:val="B3FC5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33" w15:restartNumberingAfterBreak="0">
    <w:nsid w:val="79E64DCC"/>
    <w:multiLevelType w:val="singleLevel"/>
    <w:tmpl w:val="860C1C38"/>
    <w:lvl w:ilvl="0">
      <w:start w:val="1"/>
      <w:numFmt w:val="lowerLetter"/>
      <w:lvlText w:val="%1)"/>
      <w:legacy w:legacy="1" w:legacySpace="0" w:legacyIndent="353"/>
      <w:lvlJc w:val="left"/>
      <w:rPr>
        <w:rFonts w:ascii="Times New Roman" w:hAnsi="Times New Roman" w:cs="Times New Roman" w:hint="default"/>
      </w:rPr>
    </w:lvl>
  </w:abstractNum>
  <w:abstractNum w:abstractNumId="34" w15:restartNumberingAfterBreak="0">
    <w:nsid w:val="7A9627F8"/>
    <w:multiLevelType w:val="hybridMultilevel"/>
    <w:tmpl w:val="16122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580DC5"/>
    <w:multiLevelType w:val="hybridMultilevel"/>
    <w:tmpl w:val="CBB80E8C"/>
    <w:lvl w:ilvl="0" w:tplc="FFFFFFFF">
      <w:start w:val="1"/>
      <w:numFmt w:val="decimal"/>
      <w:lvlText w:val="%1."/>
      <w:lvlJc w:val="left"/>
      <w:pPr>
        <w:ind w:left="720" w:hanging="360"/>
      </w:pPr>
      <w:rPr>
        <w:rFonts w:asciiTheme="minorHAns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D6C6EAE"/>
    <w:multiLevelType w:val="hybridMultilevel"/>
    <w:tmpl w:val="9A148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4E14AC"/>
    <w:multiLevelType w:val="hybridMultilevel"/>
    <w:tmpl w:val="5A328656"/>
    <w:lvl w:ilvl="0" w:tplc="B9A45336">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837236483">
    <w:abstractNumId w:val="25"/>
  </w:num>
  <w:num w:numId="2" w16cid:durableId="2127889436">
    <w:abstractNumId w:val="0"/>
    <w:lvlOverride w:ilvl="0">
      <w:lvl w:ilvl="0">
        <w:numFmt w:val="bullet"/>
        <w:lvlText w:val="-"/>
        <w:lvlJc w:val="left"/>
        <w:pPr>
          <w:ind w:left="720" w:hanging="360"/>
        </w:pPr>
        <w:rPr>
          <w:rFonts w:ascii="Times New Roman" w:hAnsi="Times New Roman" w:hint="default"/>
        </w:rPr>
      </w:lvl>
    </w:lvlOverride>
  </w:num>
  <w:num w:numId="3" w16cid:durableId="959454582">
    <w:abstractNumId w:val="6"/>
  </w:num>
  <w:num w:numId="4" w16cid:durableId="74475711">
    <w:abstractNumId w:val="6"/>
    <w:lvlOverride w:ilvl="0">
      <w:lvl w:ilvl="0">
        <w:start w:val="3"/>
        <w:numFmt w:val="decimal"/>
        <w:lvlText w:val="%1."/>
        <w:legacy w:legacy="1" w:legacySpace="0" w:legacyIndent="353"/>
        <w:lvlJc w:val="left"/>
        <w:rPr>
          <w:rFonts w:ascii="Times New Roman" w:hAnsi="Times New Roman" w:cs="Times New Roman" w:hint="default"/>
        </w:rPr>
      </w:lvl>
    </w:lvlOverride>
  </w:num>
  <w:num w:numId="5" w16cid:durableId="349533525">
    <w:abstractNumId w:val="26"/>
  </w:num>
  <w:num w:numId="6" w16cid:durableId="841243476">
    <w:abstractNumId w:val="10"/>
  </w:num>
  <w:num w:numId="7" w16cid:durableId="1319069530">
    <w:abstractNumId w:val="37"/>
  </w:num>
  <w:num w:numId="8" w16cid:durableId="1927031316">
    <w:abstractNumId w:val="29"/>
  </w:num>
  <w:num w:numId="9" w16cid:durableId="1116220597">
    <w:abstractNumId w:val="4"/>
  </w:num>
  <w:num w:numId="10" w16cid:durableId="908424486">
    <w:abstractNumId w:val="15"/>
  </w:num>
  <w:num w:numId="11" w16cid:durableId="1640526016">
    <w:abstractNumId w:val="3"/>
  </w:num>
  <w:num w:numId="12" w16cid:durableId="423914832">
    <w:abstractNumId w:val="9"/>
  </w:num>
  <w:num w:numId="13" w16cid:durableId="1228804925">
    <w:abstractNumId w:val="20"/>
  </w:num>
  <w:num w:numId="14" w16cid:durableId="1676882427">
    <w:abstractNumId w:val="33"/>
  </w:num>
  <w:num w:numId="15" w16cid:durableId="1663703437">
    <w:abstractNumId w:val="16"/>
  </w:num>
  <w:num w:numId="16" w16cid:durableId="1533112790">
    <w:abstractNumId w:val="21"/>
  </w:num>
  <w:num w:numId="17" w16cid:durableId="1364406754">
    <w:abstractNumId w:val="8"/>
  </w:num>
  <w:num w:numId="18" w16cid:durableId="1933468083">
    <w:abstractNumId w:val="14"/>
  </w:num>
  <w:num w:numId="19" w16cid:durableId="1384209827">
    <w:abstractNumId w:val="18"/>
  </w:num>
  <w:num w:numId="20" w16cid:durableId="583882164">
    <w:abstractNumId w:val="19"/>
  </w:num>
  <w:num w:numId="21" w16cid:durableId="783156231">
    <w:abstractNumId w:val="32"/>
  </w:num>
  <w:num w:numId="22" w16cid:durableId="1904101146">
    <w:abstractNumId w:val="24"/>
  </w:num>
  <w:num w:numId="23" w16cid:durableId="844976273">
    <w:abstractNumId w:val="5"/>
  </w:num>
  <w:num w:numId="24" w16cid:durableId="785078395">
    <w:abstractNumId w:val="23"/>
  </w:num>
  <w:num w:numId="25" w16cid:durableId="1333490565">
    <w:abstractNumId w:val="22"/>
  </w:num>
  <w:num w:numId="26" w16cid:durableId="970403136">
    <w:abstractNumId w:val="17"/>
  </w:num>
  <w:num w:numId="27" w16cid:durableId="2102219250">
    <w:abstractNumId w:val="7"/>
  </w:num>
  <w:num w:numId="28" w16cid:durableId="2068261764">
    <w:abstractNumId w:val="1"/>
  </w:num>
  <w:num w:numId="29" w16cid:durableId="1843623219">
    <w:abstractNumId w:val="36"/>
  </w:num>
  <w:num w:numId="30" w16cid:durableId="1195732713">
    <w:abstractNumId w:val="13"/>
  </w:num>
  <w:num w:numId="31" w16cid:durableId="1053385119">
    <w:abstractNumId w:val="34"/>
  </w:num>
  <w:num w:numId="32" w16cid:durableId="11155405">
    <w:abstractNumId w:val="27"/>
  </w:num>
  <w:num w:numId="33" w16cid:durableId="2059668206">
    <w:abstractNumId w:val="30"/>
  </w:num>
  <w:num w:numId="34" w16cid:durableId="1673874671">
    <w:abstractNumId w:val="12"/>
  </w:num>
  <w:num w:numId="35" w16cid:durableId="2006273659">
    <w:abstractNumId w:val="31"/>
  </w:num>
  <w:num w:numId="36" w16cid:durableId="631063104">
    <w:abstractNumId w:val="11"/>
  </w:num>
  <w:num w:numId="37" w16cid:durableId="797408529">
    <w:abstractNumId w:val="28"/>
  </w:num>
  <w:num w:numId="38" w16cid:durableId="164789066">
    <w:abstractNumId w:val="2"/>
  </w:num>
  <w:num w:numId="39" w16cid:durableId="178645917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508"/>
    <w:rsid w:val="00003F49"/>
    <w:rsid w:val="00054FF2"/>
    <w:rsid w:val="00057FE1"/>
    <w:rsid w:val="000661F9"/>
    <w:rsid w:val="0008373E"/>
    <w:rsid w:val="000C05CB"/>
    <w:rsid w:val="000C7616"/>
    <w:rsid w:val="000D47A6"/>
    <w:rsid w:val="000F0B70"/>
    <w:rsid w:val="000F1B20"/>
    <w:rsid w:val="000F40E9"/>
    <w:rsid w:val="000F7475"/>
    <w:rsid w:val="00121E32"/>
    <w:rsid w:val="00122E1D"/>
    <w:rsid w:val="00131768"/>
    <w:rsid w:val="00132642"/>
    <w:rsid w:val="001334DD"/>
    <w:rsid w:val="00155598"/>
    <w:rsid w:val="00181479"/>
    <w:rsid w:val="00182132"/>
    <w:rsid w:val="00182D7B"/>
    <w:rsid w:val="00187175"/>
    <w:rsid w:val="001A503F"/>
    <w:rsid w:val="001A7405"/>
    <w:rsid w:val="001A78A4"/>
    <w:rsid w:val="001B6465"/>
    <w:rsid w:val="001B7CA9"/>
    <w:rsid w:val="001C49D5"/>
    <w:rsid w:val="001D1F32"/>
    <w:rsid w:val="001E6D48"/>
    <w:rsid w:val="00215E56"/>
    <w:rsid w:val="00226166"/>
    <w:rsid w:val="00254D38"/>
    <w:rsid w:val="00254EE5"/>
    <w:rsid w:val="00266489"/>
    <w:rsid w:val="002711BE"/>
    <w:rsid w:val="00276A2B"/>
    <w:rsid w:val="00295ADD"/>
    <w:rsid w:val="00297C34"/>
    <w:rsid w:val="002A7508"/>
    <w:rsid w:val="002C7DBE"/>
    <w:rsid w:val="002D1477"/>
    <w:rsid w:val="002D6FD6"/>
    <w:rsid w:val="002E177F"/>
    <w:rsid w:val="00307BD4"/>
    <w:rsid w:val="00317614"/>
    <w:rsid w:val="003743AD"/>
    <w:rsid w:val="00377244"/>
    <w:rsid w:val="003A6E56"/>
    <w:rsid w:val="003B3903"/>
    <w:rsid w:val="003C3279"/>
    <w:rsid w:val="003D0793"/>
    <w:rsid w:val="00423221"/>
    <w:rsid w:val="00430853"/>
    <w:rsid w:val="004311B5"/>
    <w:rsid w:val="00435D92"/>
    <w:rsid w:val="00457C1E"/>
    <w:rsid w:val="00480128"/>
    <w:rsid w:val="004D0FD6"/>
    <w:rsid w:val="004D4FDB"/>
    <w:rsid w:val="004F6A2E"/>
    <w:rsid w:val="005057D6"/>
    <w:rsid w:val="00507A7F"/>
    <w:rsid w:val="00511A6D"/>
    <w:rsid w:val="00533BFB"/>
    <w:rsid w:val="00545324"/>
    <w:rsid w:val="005572D4"/>
    <w:rsid w:val="0056609C"/>
    <w:rsid w:val="00577F55"/>
    <w:rsid w:val="005A2B91"/>
    <w:rsid w:val="005B50B2"/>
    <w:rsid w:val="005D12EC"/>
    <w:rsid w:val="005D67A0"/>
    <w:rsid w:val="005D6841"/>
    <w:rsid w:val="005D6D40"/>
    <w:rsid w:val="005D755C"/>
    <w:rsid w:val="005D7B42"/>
    <w:rsid w:val="005D7E25"/>
    <w:rsid w:val="005E1B3B"/>
    <w:rsid w:val="005F2651"/>
    <w:rsid w:val="005F6612"/>
    <w:rsid w:val="00630BE3"/>
    <w:rsid w:val="00631D83"/>
    <w:rsid w:val="0067411F"/>
    <w:rsid w:val="00695188"/>
    <w:rsid w:val="006A266C"/>
    <w:rsid w:val="006A2F1F"/>
    <w:rsid w:val="006C525C"/>
    <w:rsid w:val="006D452D"/>
    <w:rsid w:val="006D7E2C"/>
    <w:rsid w:val="006F2346"/>
    <w:rsid w:val="00705A0D"/>
    <w:rsid w:val="007151F4"/>
    <w:rsid w:val="00726E67"/>
    <w:rsid w:val="00731984"/>
    <w:rsid w:val="00733762"/>
    <w:rsid w:val="0075095D"/>
    <w:rsid w:val="00755A2A"/>
    <w:rsid w:val="00756D7E"/>
    <w:rsid w:val="0076361A"/>
    <w:rsid w:val="0077374B"/>
    <w:rsid w:val="00777902"/>
    <w:rsid w:val="007A35CB"/>
    <w:rsid w:val="007D1073"/>
    <w:rsid w:val="007D5A2B"/>
    <w:rsid w:val="007F0169"/>
    <w:rsid w:val="007F4453"/>
    <w:rsid w:val="007F604D"/>
    <w:rsid w:val="00801357"/>
    <w:rsid w:val="00807D87"/>
    <w:rsid w:val="00833909"/>
    <w:rsid w:val="008339CC"/>
    <w:rsid w:val="00847C9C"/>
    <w:rsid w:val="00867D08"/>
    <w:rsid w:val="00873D80"/>
    <w:rsid w:val="008923FB"/>
    <w:rsid w:val="00893C6E"/>
    <w:rsid w:val="008A34AC"/>
    <w:rsid w:val="008A408D"/>
    <w:rsid w:val="008A75CE"/>
    <w:rsid w:val="008B23C1"/>
    <w:rsid w:val="008B3E05"/>
    <w:rsid w:val="008B4ECC"/>
    <w:rsid w:val="008C0732"/>
    <w:rsid w:val="00924F1C"/>
    <w:rsid w:val="00943E68"/>
    <w:rsid w:val="0094703F"/>
    <w:rsid w:val="00950FE2"/>
    <w:rsid w:val="00952182"/>
    <w:rsid w:val="00971DDE"/>
    <w:rsid w:val="00972AEA"/>
    <w:rsid w:val="00975108"/>
    <w:rsid w:val="00990B0E"/>
    <w:rsid w:val="009937DD"/>
    <w:rsid w:val="009B43DF"/>
    <w:rsid w:val="009C4519"/>
    <w:rsid w:val="009D1D57"/>
    <w:rsid w:val="009D716D"/>
    <w:rsid w:val="009F1539"/>
    <w:rsid w:val="00A046B4"/>
    <w:rsid w:val="00A15AB8"/>
    <w:rsid w:val="00A40FCC"/>
    <w:rsid w:val="00A42EF4"/>
    <w:rsid w:val="00A471DB"/>
    <w:rsid w:val="00A75B49"/>
    <w:rsid w:val="00AA440C"/>
    <w:rsid w:val="00AA6A49"/>
    <w:rsid w:val="00AA7770"/>
    <w:rsid w:val="00AB58C2"/>
    <w:rsid w:val="00AC34F4"/>
    <w:rsid w:val="00AC6B57"/>
    <w:rsid w:val="00AD214C"/>
    <w:rsid w:val="00AE1EFC"/>
    <w:rsid w:val="00B03787"/>
    <w:rsid w:val="00B06329"/>
    <w:rsid w:val="00B1477E"/>
    <w:rsid w:val="00B27424"/>
    <w:rsid w:val="00B45679"/>
    <w:rsid w:val="00B52614"/>
    <w:rsid w:val="00B540AA"/>
    <w:rsid w:val="00B54B74"/>
    <w:rsid w:val="00B55F2B"/>
    <w:rsid w:val="00B72A29"/>
    <w:rsid w:val="00B86787"/>
    <w:rsid w:val="00BB2817"/>
    <w:rsid w:val="00BC289A"/>
    <w:rsid w:val="00BD0440"/>
    <w:rsid w:val="00BD04AE"/>
    <w:rsid w:val="00BD1B42"/>
    <w:rsid w:val="00BD3CE3"/>
    <w:rsid w:val="00BF60D5"/>
    <w:rsid w:val="00BF6D23"/>
    <w:rsid w:val="00C2383B"/>
    <w:rsid w:val="00C4506A"/>
    <w:rsid w:val="00C66897"/>
    <w:rsid w:val="00C73419"/>
    <w:rsid w:val="00C775B6"/>
    <w:rsid w:val="00C82275"/>
    <w:rsid w:val="00C85562"/>
    <w:rsid w:val="00C92CED"/>
    <w:rsid w:val="00C96A90"/>
    <w:rsid w:val="00CA6509"/>
    <w:rsid w:val="00CD3CCC"/>
    <w:rsid w:val="00CD61A6"/>
    <w:rsid w:val="00CF257B"/>
    <w:rsid w:val="00CF54DD"/>
    <w:rsid w:val="00D11254"/>
    <w:rsid w:val="00D1272C"/>
    <w:rsid w:val="00D13008"/>
    <w:rsid w:val="00D201E2"/>
    <w:rsid w:val="00D2497E"/>
    <w:rsid w:val="00D36B49"/>
    <w:rsid w:val="00D47BC6"/>
    <w:rsid w:val="00D807CD"/>
    <w:rsid w:val="00D822B6"/>
    <w:rsid w:val="00D82B0C"/>
    <w:rsid w:val="00D87F29"/>
    <w:rsid w:val="00DA3F85"/>
    <w:rsid w:val="00DB014E"/>
    <w:rsid w:val="00DB7BBF"/>
    <w:rsid w:val="00DC458A"/>
    <w:rsid w:val="00DC7F64"/>
    <w:rsid w:val="00DD50B6"/>
    <w:rsid w:val="00DE4DAB"/>
    <w:rsid w:val="00DF0605"/>
    <w:rsid w:val="00DF2EF0"/>
    <w:rsid w:val="00DF59DF"/>
    <w:rsid w:val="00E10CEE"/>
    <w:rsid w:val="00E15477"/>
    <w:rsid w:val="00E64919"/>
    <w:rsid w:val="00E669A8"/>
    <w:rsid w:val="00E81D1E"/>
    <w:rsid w:val="00E90A49"/>
    <w:rsid w:val="00E90B27"/>
    <w:rsid w:val="00E93835"/>
    <w:rsid w:val="00E93E5F"/>
    <w:rsid w:val="00E97E2C"/>
    <w:rsid w:val="00EA7D80"/>
    <w:rsid w:val="00EC539C"/>
    <w:rsid w:val="00EC7526"/>
    <w:rsid w:val="00EE489D"/>
    <w:rsid w:val="00F15E8D"/>
    <w:rsid w:val="00F176AD"/>
    <w:rsid w:val="00F17AC2"/>
    <w:rsid w:val="00F23956"/>
    <w:rsid w:val="00F4443D"/>
    <w:rsid w:val="00F50E98"/>
    <w:rsid w:val="00F52518"/>
    <w:rsid w:val="00F549F6"/>
    <w:rsid w:val="00F61671"/>
    <w:rsid w:val="00F96854"/>
    <w:rsid w:val="00FB2A71"/>
    <w:rsid w:val="00FB456F"/>
    <w:rsid w:val="00FD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7F072"/>
  <w15:docId w15:val="{61A0D021-6B06-4ED7-9653-964C8303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A7508"/>
    <w:pPr>
      <w:widowControl w:val="0"/>
      <w:autoSpaceDE w:val="0"/>
      <w:autoSpaceDN w:val="0"/>
      <w:adjustRightInd w:val="0"/>
      <w:spacing w:after="0" w:line="280"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2A7508"/>
    <w:pPr>
      <w:widowControl w:val="0"/>
      <w:autoSpaceDE w:val="0"/>
      <w:autoSpaceDN w:val="0"/>
      <w:adjustRightInd w:val="0"/>
      <w:spacing w:after="0" w:line="295" w:lineRule="exact"/>
      <w:ind w:hanging="360"/>
      <w:jc w:val="both"/>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2A750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9">
    <w:name w:val="Font Style19"/>
    <w:basedOn w:val="Domylnaczcionkaakapitu"/>
    <w:uiPriority w:val="99"/>
    <w:rsid w:val="002A7508"/>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EC539C"/>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C539C"/>
    <w:rPr>
      <w:rFonts w:ascii="Times New Roman" w:eastAsiaTheme="minorEastAsia" w:hAnsi="Times New Roman" w:cs="Times New Roman"/>
      <w:sz w:val="20"/>
      <w:szCs w:val="20"/>
      <w:lang w:eastAsia="pl-PL"/>
    </w:rPr>
  </w:style>
  <w:style w:type="paragraph" w:customStyle="1" w:styleId="Style6">
    <w:name w:val="Style6"/>
    <w:basedOn w:val="Normalny"/>
    <w:uiPriority w:val="99"/>
    <w:rsid w:val="00EC539C"/>
    <w:pPr>
      <w:widowControl w:val="0"/>
      <w:autoSpaceDE w:val="0"/>
      <w:autoSpaceDN w:val="0"/>
      <w:adjustRightInd w:val="0"/>
      <w:spacing w:after="0" w:line="289" w:lineRule="exact"/>
      <w:ind w:hanging="346"/>
      <w:jc w:val="both"/>
    </w:pPr>
    <w:rPr>
      <w:rFonts w:ascii="Times New Roman" w:eastAsiaTheme="minorEastAsia" w:hAnsi="Times New Roman" w:cs="Times New Roman"/>
      <w:sz w:val="24"/>
      <w:szCs w:val="24"/>
      <w:lang w:eastAsia="pl-PL"/>
    </w:rPr>
  </w:style>
  <w:style w:type="paragraph" w:styleId="Akapitzlist">
    <w:name w:val="List Paragraph"/>
    <w:basedOn w:val="Normalny"/>
    <w:link w:val="AkapitzlistZnak"/>
    <w:uiPriority w:val="99"/>
    <w:qFormat/>
    <w:rsid w:val="00EC539C"/>
    <w:pPr>
      <w:ind w:left="720"/>
      <w:contextualSpacing/>
    </w:pPr>
  </w:style>
  <w:style w:type="paragraph" w:styleId="Tekstprzypisukocowego">
    <w:name w:val="endnote text"/>
    <w:basedOn w:val="Normalny"/>
    <w:link w:val="TekstprzypisukocowegoZnak"/>
    <w:uiPriority w:val="99"/>
    <w:semiHidden/>
    <w:unhideWhenUsed/>
    <w:rsid w:val="00CA65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6509"/>
    <w:rPr>
      <w:sz w:val="20"/>
      <w:szCs w:val="20"/>
    </w:rPr>
  </w:style>
  <w:style w:type="character" w:styleId="Odwoanieprzypisukocowego">
    <w:name w:val="endnote reference"/>
    <w:basedOn w:val="Domylnaczcionkaakapitu"/>
    <w:uiPriority w:val="99"/>
    <w:semiHidden/>
    <w:unhideWhenUsed/>
    <w:rsid w:val="00CA6509"/>
    <w:rPr>
      <w:vertAlign w:val="superscript"/>
    </w:rPr>
  </w:style>
  <w:style w:type="paragraph" w:customStyle="1" w:styleId="Style7">
    <w:name w:val="Style7"/>
    <w:basedOn w:val="Normalny"/>
    <w:uiPriority w:val="99"/>
    <w:rsid w:val="0056609C"/>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56609C"/>
    <w:rPr>
      <w:rFonts w:ascii="Times New Roman" w:hAnsi="Times New Roman" w:cs="Times New Roman"/>
      <w:color w:val="000000"/>
      <w:sz w:val="20"/>
      <w:szCs w:val="20"/>
    </w:rPr>
  </w:style>
  <w:style w:type="character" w:customStyle="1" w:styleId="FontStyle12">
    <w:name w:val="Font Style12"/>
    <w:basedOn w:val="Domylnaczcionkaakapitu"/>
    <w:uiPriority w:val="99"/>
    <w:rsid w:val="0056609C"/>
    <w:rPr>
      <w:rFonts w:ascii="Arial" w:hAnsi="Arial" w:cs="Arial"/>
      <w:color w:val="000000"/>
      <w:sz w:val="14"/>
      <w:szCs w:val="14"/>
    </w:rPr>
  </w:style>
  <w:style w:type="character" w:customStyle="1" w:styleId="FontStyle13">
    <w:name w:val="Font Style13"/>
    <w:basedOn w:val="Domylnaczcionkaakapitu"/>
    <w:uiPriority w:val="99"/>
    <w:rsid w:val="0056609C"/>
    <w:rPr>
      <w:rFonts w:ascii="Arial" w:hAnsi="Arial" w:cs="Arial"/>
      <w:i/>
      <w:iCs/>
      <w:color w:val="000000"/>
      <w:sz w:val="14"/>
      <w:szCs w:val="14"/>
    </w:rPr>
  </w:style>
  <w:style w:type="paragraph" w:styleId="Tekstdymka">
    <w:name w:val="Balloon Text"/>
    <w:basedOn w:val="Normalny"/>
    <w:link w:val="TekstdymkaZnak"/>
    <w:uiPriority w:val="99"/>
    <w:semiHidden/>
    <w:unhideWhenUsed/>
    <w:rsid w:val="004801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28"/>
    <w:rPr>
      <w:rFonts w:ascii="Segoe UI" w:hAnsi="Segoe UI" w:cs="Segoe UI"/>
      <w:sz w:val="18"/>
      <w:szCs w:val="18"/>
    </w:rPr>
  </w:style>
  <w:style w:type="character" w:customStyle="1" w:styleId="AkapitzlistZnak">
    <w:name w:val="Akapit z listą Znak"/>
    <w:basedOn w:val="Domylnaczcionkaakapitu"/>
    <w:link w:val="Akapitzlist"/>
    <w:uiPriority w:val="34"/>
    <w:rsid w:val="00E93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94316">
      <w:bodyDiv w:val="1"/>
      <w:marLeft w:val="0"/>
      <w:marRight w:val="0"/>
      <w:marTop w:val="0"/>
      <w:marBottom w:val="0"/>
      <w:divBdr>
        <w:top w:val="none" w:sz="0" w:space="0" w:color="auto"/>
        <w:left w:val="none" w:sz="0" w:space="0" w:color="auto"/>
        <w:bottom w:val="none" w:sz="0" w:space="0" w:color="auto"/>
        <w:right w:val="none" w:sz="0" w:space="0" w:color="auto"/>
      </w:divBdr>
    </w:div>
    <w:div w:id="85660041">
      <w:bodyDiv w:val="1"/>
      <w:marLeft w:val="0"/>
      <w:marRight w:val="0"/>
      <w:marTop w:val="0"/>
      <w:marBottom w:val="0"/>
      <w:divBdr>
        <w:top w:val="none" w:sz="0" w:space="0" w:color="auto"/>
        <w:left w:val="none" w:sz="0" w:space="0" w:color="auto"/>
        <w:bottom w:val="none" w:sz="0" w:space="0" w:color="auto"/>
        <w:right w:val="none" w:sz="0" w:space="0" w:color="auto"/>
      </w:divBdr>
    </w:div>
    <w:div w:id="92400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5A0F5-0CF7-4F71-B727-8A4B5943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1904</Words>
  <Characters>11426</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Kempiński</dc:creator>
  <cp:keywords/>
  <dc:description/>
  <cp:lastModifiedBy>Arleta Matusik</cp:lastModifiedBy>
  <cp:revision>2</cp:revision>
  <cp:lastPrinted>2022-02-24T10:45:00Z</cp:lastPrinted>
  <dcterms:created xsi:type="dcterms:W3CDTF">2024-06-07T09:50:00Z</dcterms:created>
  <dcterms:modified xsi:type="dcterms:W3CDTF">2024-06-07T09:50:00Z</dcterms:modified>
</cp:coreProperties>
</file>