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CB" w:rsidRDefault="00267BCB" w:rsidP="00267BCB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Parametr: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szerokość: 3m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długość: 4m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dwuspadowy dach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wysokość w szczycie: 2,35m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wysokość ściany bocznej: 2,13m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brama uchylna - panel poziomy szeroki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szerokość bramy: 3m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wysokość bramy: 2m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na dachu blacha trapezowa w kolorze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na ścianach blacha trapezowa - I gatunek w kolorze z przetłoczeniami pionowymi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konstrukcja z kątowników giętych na zimno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nity pod kolor blachy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okucia, obróbka blacharska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okno PCV</w:t>
      </w:r>
    </w:p>
    <w:p w:rsidR="00893579" w:rsidRDefault="00893579" w:rsidP="0089357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- drzwi w panelu poziomym szerokim</w:t>
      </w:r>
    </w:p>
    <w:p w:rsidR="00267BCB" w:rsidRDefault="00267BCB" w:rsidP="00267BCB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Specyfikacja materiałowa:</w:t>
      </w:r>
    </w:p>
    <w:p w:rsidR="00267BCB" w:rsidRDefault="00267BCB" w:rsidP="00267BCB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Konstrukcja garażu wykonana jest z kątowników oraz ceowników giętych na zimno.</w:t>
      </w:r>
    </w:p>
    <w:p w:rsidR="00267BCB" w:rsidRDefault="00267BCB" w:rsidP="00267BCB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Pod dachem zastosowane są ceowniki, aby zapewnić większa wytrzymałość dachu.</w:t>
      </w:r>
    </w:p>
    <w:p w:rsidR="00267BCB" w:rsidRDefault="00267BCB" w:rsidP="00267BCB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Całość obłożona jest blachą akrylową I gatunku i przymocowaną do konstrukcji za pomocą nitów aluminiowych.</w:t>
      </w:r>
    </w:p>
    <w:p w:rsidR="00267BCB" w:rsidRDefault="00267BCB" w:rsidP="00267BCB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Brama - ręcznie uchylana do góry (możliwość wyboru koloru drewnopodobnego - do wyboru sosna, orzech lub złoty dąb). Po obu stronach bramy w dolnych rogach zamontowano sprężyny wspomagające podnoszenie bramy do góry.</w:t>
      </w:r>
    </w:p>
    <w:p w:rsidR="00267BCB" w:rsidRPr="00267BCB" w:rsidRDefault="00267BCB" w:rsidP="00267BCB">
      <w:pPr>
        <w:pBdr>
          <w:bottom w:val="single" w:sz="4" w:space="3" w:color="E2E2E2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 w:rsidRPr="00267BCB">
        <w:rPr>
          <w:rFonts w:ascii="Arial" w:eastAsia="Times New Roman" w:hAnsi="Arial" w:cs="Arial"/>
          <w:color w:val="1A1A1A"/>
          <w:sz w:val="24"/>
          <w:szCs w:val="24"/>
          <w:lang w:eastAsia="pl-PL"/>
        </w:rPr>
        <w:t>Sposób otwierania bramy</w:t>
      </w:r>
    </w:p>
    <w:p w:rsidR="00267BCB" w:rsidRPr="00267BCB" w:rsidRDefault="00267BCB" w:rsidP="00267BCB">
      <w:pPr>
        <w:pBdr>
          <w:bottom w:val="single" w:sz="4" w:space="3" w:color="E2E2E2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1A1A1A"/>
          <w:sz w:val="24"/>
          <w:szCs w:val="24"/>
          <w:lang w:eastAsia="pl-PL"/>
        </w:rPr>
      </w:pPr>
      <w:r w:rsidRPr="00267BCB">
        <w:rPr>
          <w:rFonts w:ascii="Arial" w:eastAsia="Times New Roman" w:hAnsi="Arial" w:cs="Arial"/>
          <w:b/>
          <w:bCs/>
          <w:color w:val="1A1A1A"/>
          <w:sz w:val="24"/>
          <w:szCs w:val="24"/>
          <w:lang w:eastAsia="pl-PL"/>
        </w:rPr>
        <w:t>brama podnoszona</w:t>
      </w:r>
    </w:p>
    <w:p w:rsidR="00267BCB" w:rsidRPr="00267BCB" w:rsidRDefault="00267BCB" w:rsidP="00267BCB">
      <w:pPr>
        <w:pBdr>
          <w:bottom w:val="single" w:sz="4" w:space="3" w:color="E2E2E2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 w:rsidRPr="00267BCB">
        <w:rPr>
          <w:rFonts w:ascii="Arial" w:eastAsia="Times New Roman" w:hAnsi="Arial" w:cs="Arial"/>
          <w:color w:val="1A1A1A"/>
          <w:sz w:val="24"/>
          <w:szCs w:val="24"/>
          <w:lang w:eastAsia="pl-PL"/>
        </w:rPr>
        <w:t>Liczba bram</w:t>
      </w:r>
    </w:p>
    <w:p w:rsidR="00267BCB" w:rsidRPr="00267BCB" w:rsidRDefault="00267BCB" w:rsidP="00267BCB">
      <w:pPr>
        <w:pBdr>
          <w:bottom w:val="single" w:sz="4" w:space="3" w:color="E2E2E2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1A1A1A"/>
          <w:sz w:val="24"/>
          <w:szCs w:val="24"/>
          <w:lang w:eastAsia="pl-PL"/>
        </w:rPr>
      </w:pPr>
      <w:r w:rsidRPr="00267BCB">
        <w:rPr>
          <w:rFonts w:ascii="Arial" w:eastAsia="Times New Roman" w:hAnsi="Arial" w:cs="Arial"/>
          <w:b/>
          <w:bCs/>
          <w:color w:val="1A1A1A"/>
          <w:sz w:val="24"/>
          <w:szCs w:val="24"/>
          <w:lang w:eastAsia="pl-PL"/>
        </w:rPr>
        <w:t>1</w:t>
      </w:r>
    </w:p>
    <w:p w:rsidR="00267BCB" w:rsidRPr="00267BCB" w:rsidRDefault="00267BCB" w:rsidP="00267BCB">
      <w:pPr>
        <w:pBdr>
          <w:bottom w:val="single" w:sz="4" w:space="3" w:color="E2E2E2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pl-PL"/>
        </w:rPr>
      </w:pPr>
      <w:r w:rsidRPr="00267BCB">
        <w:rPr>
          <w:rFonts w:ascii="Arial" w:eastAsia="Times New Roman" w:hAnsi="Arial" w:cs="Arial"/>
          <w:color w:val="1A1A1A"/>
          <w:sz w:val="24"/>
          <w:szCs w:val="24"/>
          <w:lang w:eastAsia="pl-PL"/>
        </w:rPr>
        <w:t>Informacje dodatkowe</w:t>
      </w:r>
    </w:p>
    <w:p w:rsidR="00267BCB" w:rsidRPr="00267BCB" w:rsidRDefault="00267BCB" w:rsidP="00267BCB">
      <w:pPr>
        <w:pBdr>
          <w:bottom w:val="single" w:sz="4" w:space="3" w:color="E2E2E2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1A1A1A"/>
          <w:sz w:val="24"/>
          <w:szCs w:val="24"/>
          <w:lang w:eastAsia="pl-PL"/>
        </w:rPr>
      </w:pPr>
      <w:r w:rsidRPr="00267BCB">
        <w:rPr>
          <w:rFonts w:ascii="Arial" w:eastAsia="Times New Roman" w:hAnsi="Arial" w:cs="Arial"/>
          <w:b/>
          <w:bCs/>
          <w:color w:val="1A1A1A"/>
          <w:sz w:val="24"/>
          <w:szCs w:val="24"/>
          <w:lang w:eastAsia="pl-PL"/>
        </w:rPr>
        <w:t>dodatkowe drzwi wejściowe</w:t>
      </w:r>
    </w:p>
    <w:p w:rsidR="00FB16F3" w:rsidRDefault="00893579">
      <w:r>
        <w:rPr>
          <w:noProof/>
          <w:lang w:eastAsia="pl-PL"/>
        </w:rPr>
        <w:lastRenderedPageBreak/>
        <w:drawing>
          <wp:inline distT="0" distB="0" distL="0" distR="0">
            <wp:extent cx="5760720" cy="4549866"/>
            <wp:effectExtent l="19050" t="0" r="0" b="0"/>
            <wp:docPr id="4" name="Obraz 4" descr="garaz-blaszany-akrylowy-lux-3x4-3x5-3x6-4x5-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raz-blaszany-akrylowy-lux-3x4-3x5-3x6-4x5-4x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6F3" w:rsidSect="00FB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267BCB"/>
    <w:rsid w:val="000D22F4"/>
    <w:rsid w:val="00103380"/>
    <w:rsid w:val="0013101B"/>
    <w:rsid w:val="001F3BE6"/>
    <w:rsid w:val="002418AC"/>
    <w:rsid w:val="00267BCB"/>
    <w:rsid w:val="002724AB"/>
    <w:rsid w:val="00296978"/>
    <w:rsid w:val="003845C1"/>
    <w:rsid w:val="003B7211"/>
    <w:rsid w:val="004C0CA1"/>
    <w:rsid w:val="00511526"/>
    <w:rsid w:val="005267F4"/>
    <w:rsid w:val="005916F1"/>
    <w:rsid w:val="00620AB9"/>
    <w:rsid w:val="007838D6"/>
    <w:rsid w:val="00783A02"/>
    <w:rsid w:val="007B1FE7"/>
    <w:rsid w:val="00825DF6"/>
    <w:rsid w:val="00893579"/>
    <w:rsid w:val="009442B1"/>
    <w:rsid w:val="009E7C92"/>
    <w:rsid w:val="00A06664"/>
    <w:rsid w:val="00A75AF6"/>
    <w:rsid w:val="00AC58A1"/>
    <w:rsid w:val="00B77FD2"/>
    <w:rsid w:val="00C03616"/>
    <w:rsid w:val="00C55C46"/>
    <w:rsid w:val="00D55B15"/>
    <w:rsid w:val="00E00561"/>
    <w:rsid w:val="00F3172F"/>
    <w:rsid w:val="00FB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2024-04-24T08:14:00Z</dcterms:created>
  <dcterms:modified xsi:type="dcterms:W3CDTF">2024-04-24T08:18:00Z</dcterms:modified>
</cp:coreProperties>
</file>