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9F96" w14:textId="5422CF21" w:rsidR="00EB0A01" w:rsidRPr="00A23401" w:rsidRDefault="00EB0A01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t xml:space="preserve">Oznaczenie sprawy: TP –  </w:t>
      </w:r>
      <w:r w:rsidR="003D7483">
        <w:rPr>
          <w:rFonts w:ascii="Palatino Linotype" w:hAnsi="Palatino Linotype" w:cs="Tahoma"/>
          <w:b/>
          <w:bCs/>
          <w:sz w:val="18"/>
          <w:szCs w:val="18"/>
        </w:rPr>
        <w:t>10</w:t>
      </w:r>
      <w:r w:rsidR="004E2248">
        <w:rPr>
          <w:rFonts w:ascii="Palatino Linotype" w:hAnsi="Palatino Linotype" w:cs="Tahoma"/>
          <w:b/>
          <w:bCs/>
          <w:sz w:val="18"/>
          <w:szCs w:val="18"/>
        </w:rPr>
        <w:t>5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 w:rsidR="006C2FB8">
        <w:rPr>
          <w:rFonts w:ascii="Palatino Linotype" w:hAnsi="Palatino Linotype" w:cs="Tahoma"/>
          <w:b/>
          <w:bCs/>
          <w:sz w:val="18"/>
          <w:szCs w:val="18"/>
        </w:rPr>
        <w:t>4</w:t>
      </w:r>
    </w:p>
    <w:p w14:paraId="5F322484" w14:textId="77777777" w:rsidR="00EB0A01" w:rsidRPr="00A23401" w:rsidRDefault="00EB0A01" w:rsidP="00EB0A01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21AFD2CB" w14:textId="77777777" w:rsidR="00EB0A01" w:rsidRPr="00A23401" w:rsidRDefault="00EB0A01" w:rsidP="00EB0A01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71366C5E" w14:textId="1C1FE742" w:rsidR="00EB0A01" w:rsidRPr="00A23401" w:rsidRDefault="00EB0A01" w:rsidP="00EB0A01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0EF7A1B3" w14:textId="77777777" w:rsidR="00EB0A01" w:rsidRPr="00A23401" w:rsidRDefault="00EB0A01" w:rsidP="00EB0A01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4FE83BF2" w14:textId="77777777" w:rsidR="00EB0A01" w:rsidRPr="00A23401" w:rsidRDefault="00EB0A01" w:rsidP="00EB0A01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6892F600" w14:textId="6006DC8A" w:rsidR="00C123FA" w:rsidRPr="00A23401" w:rsidRDefault="00EB0A01" w:rsidP="00EB0A01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6E153B45" w14:textId="3F8FB2CA" w:rsidR="00AF67CA" w:rsidRPr="00A23401" w:rsidRDefault="00AF67CA" w:rsidP="00EB0A01">
      <w:pPr>
        <w:rPr>
          <w:rFonts w:ascii="Palatino Linotype" w:hAnsi="Palatino Linotype" w:cs="Tahoma"/>
          <w:b/>
          <w:bCs/>
          <w:sz w:val="18"/>
          <w:szCs w:val="18"/>
        </w:rPr>
      </w:pPr>
    </w:p>
    <w:p w14:paraId="00151EAD" w14:textId="2AA29794" w:rsidR="003D7483" w:rsidRPr="003D7483" w:rsidRDefault="003D7483" w:rsidP="003D7483">
      <w:pPr>
        <w:jc w:val="center"/>
        <w:rPr>
          <w:rFonts w:ascii="Palatino Linotype" w:hAnsi="Palatino Linotype" w:cs="Tahoma"/>
          <w:b/>
          <w:bCs/>
        </w:rPr>
      </w:pPr>
      <w:r w:rsidRPr="003D7483">
        <w:rPr>
          <w:rFonts w:ascii="Palatino Linotype" w:hAnsi="Palatino Linotype" w:cs="Tahoma"/>
          <w:b/>
          <w:bCs/>
        </w:rPr>
        <w:t>Nazwa postępowania: dostaw</w:t>
      </w:r>
      <w:r>
        <w:rPr>
          <w:rFonts w:ascii="Palatino Linotype" w:hAnsi="Palatino Linotype" w:cs="Tahoma"/>
          <w:b/>
          <w:bCs/>
        </w:rPr>
        <w:t>a</w:t>
      </w:r>
      <w:r w:rsidRPr="003D7483">
        <w:rPr>
          <w:rFonts w:ascii="Palatino Linotype" w:hAnsi="Palatino Linotype" w:cs="Tahoma"/>
          <w:b/>
          <w:bCs/>
        </w:rPr>
        <w:t xml:space="preserve"> akcesoriów komputerowych, naczyń kuchennych i obuwia</w:t>
      </w:r>
    </w:p>
    <w:p w14:paraId="036484D9" w14:textId="454673E4" w:rsidR="00EB0A01" w:rsidRDefault="003D7483" w:rsidP="003D7483">
      <w:pPr>
        <w:jc w:val="center"/>
        <w:rPr>
          <w:rFonts w:ascii="Palatino Linotype" w:hAnsi="Palatino Linotype" w:cs="Tahoma"/>
          <w:b/>
          <w:bCs/>
        </w:rPr>
      </w:pPr>
      <w:r w:rsidRPr="003D7483">
        <w:rPr>
          <w:rFonts w:ascii="Palatino Linotype" w:hAnsi="Palatino Linotype" w:cs="Tahoma"/>
          <w:b/>
          <w:bCs/>
        </w:rPr>
        <w:t>medycznego</w:t>
      </w:r>
    </w:p>
    <w:p w14:paraId="1699281C" w14:textId="77777777" w:rsidR="006C2FB8" w:rsidRDefault="006C2FB8" w:rsidP="00A23401">
      <w:pPr>
        <w:jc w:val="center"/>
        <w:rPr>
          <w:rFonts w:ascii="Palatino Linotype" w:hAnsi="Palatino Linotype" w:cs="Tahoma"/>
          <w:b/>
          <w:bCs/>
        </w:rPr>
      </w:pPr>
    </w:p>
    <w:p w14:paraId="5FB67D08" w14:textId="77777777" w:rsidR="007C325F" w:rsidRPr="007C325F" w:rsidRDefault="007C325F" w:rsidP="007C325F">
      <w:pPr>
        <w:pStyle w:val="TreSIWZnumerowany"/>
        <w:tabs>
          <w:tab w:val="clear" w:pos="360"/>
        </w:tabs>
        <w:spacing w:before="0" w:line="240" w:lineRule="auto"/>
        <w:ind w:left="0" w:firstLine="0"/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</w:pPr>
      <w:r w:rsidRPr="007C325F"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  <w:t>UWAGA!</w:t>
      </w:r>
    </w:p>
    <w:p w14:paraId="76E7985C" w14:textId="77777777" w:rsidR="007C325F" w:rsidRPr="007C325F" w:rsidRDefault="007C325F" w:rsidP="007C325F">
      <w:pPr>
        <w:pStyle w:val="TreSIWZnumerowany"/>
        <w:tabs>
          <w:tab w:val="clear" w:pos="360"/>
        </w:tabs>
        <w:spacing w:before="0" w:line="240" w:lineRule="auto"/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</w:pPr>
      <w:r w:rsidRPr="007C325F"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  <w:t>Wykonawca wypełnia oraz podpisuje i załącza do oferty tylko te formularze, które dotyczą części na które wykonawca składa ofertę.</w:t>
      </w:r>
    </w:p>
    <w:p w14:paraId="0D8C31B8" w14:textId="77777777" w:rsidR="007C325F" w:rsidRDefault="007C325F" w:rsidP="00A23401">
      <w:pPr>
        <w:jc w:val="center"/>
        <w:rPr>
          <w:rFonts w:ascii="Palatino Linotype" w:hAnsi="Palatino Linotype" w:cs="Tahoma"/>
          <w:b/>
          <w:bCs/>
        </w:rPr>
      </w:pPr>
    </w:p>
    <w:p w14:paraId="1E08D7AA" w14:textId="2ADFE3FB" w:rsidR="004E2248" w:rsidRDefault="00206FCB" w:rsidP="004E2248">
      <w:pPr>
        <w:rPr>
          <w:rFonts w:ascii="Tahoma" w:hAnsi="Tahoma" w:cs="Tahoma"/>
          <w:b/>
          <w:sz w:val="18"/>
          <w:szCs w:val="18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nr 1 </w:t>
      </w:r>
      <w:r w:rsidR="003D7483" w:rsidRPr="003D7483">
        <w:rPr>
          <w:rFonts w:ascii="Tahoma" w:hAnsi="Tahoma" w:cs="Tahoma"/>
          <w:b/>
          <w:sz w:val="18"/>
          <w:szCs w:val="18"/>
        </w:rPr>
        <w:t>Akcesoria komputerowe</w:t>
      </w:r>
    </w:p>
    <w:p w14:paraId="5CC60245" w14:textId="77777777" w:rsidR="00206FCB" w:rsidRPr="000525EB" w:rsidRDefault="00206FCB" w:rsidP="004E2248">
      <w:pPr>
        <w:rPr>
          <w:rFonts w:ascii="Book Antiqua" w:hAnsi="Book Antiqua"/>
          <w:sz w:val="16"/>
          <w:szCs w:val="16"/>
        </w:rPr>
      </w:pPr>
    </w:p>
    <w:tbl>
      <w:tblPr>
        <w:tblW w:w="15600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"/>
        <w:gridCol w:w="4051"/>
        <w:gridCol w:w="825"/>
        <w:gridCol w:w="1031"/>
        <w:gridCol w:w="1238"/>
        <w:gridCol w:w="1650"/>
        <w:gridCol w:w="952"/>
        <w:gridCol w:w="812"/>
        <w:gridCol w:w="811"/>
        <w:gridCol w:w="812"/>
        <w:gridCol w:w="6"/>
        <w:gridCol w:w="969"/>
        <w:gridCol w:w="6"/>
        <w:gridCol w:w="968"/>
        <w:gridCol w:w="6"/>
        <w:gridCol w:w="969"/>
        <w:gridCol w:w="6"/>
      </w:tblGrid>
      <w:tr w:rsidR="005F5DE3" w:rsidRPr="00FC5371" w14:paraId="6646A18C" w14:textId="77777777" w:rsidTr="00BD3C34">
        <w:trPr>
          <w:gridAfter w:val="1"/>
          <w:wAfter w:w="6" w:type="dxa"/>
          <w:trHeight w:val="786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464AB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D33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Opis, parametry, cechy szczególne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366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J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.m.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DB77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2EDC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Opis/</w:t>
            </w:r>
          </w:p>
          <w:p w14:paraId="296F8477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Parametry Wykonawcy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399B34" w14:textId="77777777" w:rsidR="005F5DE3" w:rsidRPr="00EB59D3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</w:pPr>
            <w:r w:rsidRPr="00EB59D3"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  <w:t>Nazwa handlowa</w:t>
            </w:r>
          </w:p>
          <w:p w14:paraId="5B03E8CA" w14:textId="77777777" w:rsidR="005F5DE3" w:rsidRPr="00EB59D3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</w:pPr>
            <w:r w:rsidRPr="00EB59D3"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  <w:t>Nr referencyjny/</w:t>
            </w:r>
          </w:p>
          <w:p w14:paraId="4006717D" w14:textId="77777777" w:rsidR="005F5DE3" w:rsidRPr="00EB59D3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</w:pPr>
            <w:r w:rsidRPr="00EB59D3"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  <w:t>nr katalogowy</w:t>
            </w:r>
          </w:p>
          <w:p w14:paraId="523C95A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EB59D3"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  <w:t xml:space="preserve">Nazwa </w:t>
            </w:r>
            <w:commentRangeStart w:id="0"/>
            <w:r w:rsidRPr="00EB59D3">
              <w:rPr>
                <w:rFonts w:ascii="Tahoma" w:hAnsi="Tahoma" w:cs="Tahoma"/>
                <w:b/>
                <w:color w:val="000000"/>
                <w:sz w:val="14"/>
                <w:szCs w:val="14"/>
                <w:highlight w:val="yellow"/>
              </w:rPr>
              <w:t>producenta</w:t>
            </w:r>
            <w:commentRangeEnd w:id="0"/>
            <w:r w:rsidR="00F54FFA">
              <w:rPr>
                <w:rStyle w:val="Odwoaniedokomentarza"/>
              </w:rPr>
              <w:commentReference w:id="0"/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58A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Ilość opakowań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0ED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Cena</w:t>
            </w:r>
          </w:p>
          <w:p w14:paraId="794FABDC" w14:textId="6DD8900D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 netto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16C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Stawka VAT</w:t>
            </w:r>
          </w:p>
          <w:p w14:paraId="73529917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(%)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34A" w14:textId="4FF50339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Cena </w:t>
            </w:r>
            <w:r w:rsidR="00BD3C34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</w:t>
            </w:r>
          </w:p>
          <w:p w14:paraId="0E32FD8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2777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netto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F0F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Kwota podatku  VAT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54EA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brutto</w:t>
            </w:r>
          </w:p>
        </w:tc>
      </w:tr>
      <w:tr w:rsidR="005F5DE3" w:rsidRPr="00FC5371" w14:paraId="37A47A38" w14:textId="77777777" w:rsidTr="00BD3C34">
        <w:trPr>
          <w:gridAfter w:val="1"/>
          <w:wAfter w:w="6" w:type="dxa"/>
          <w:trHeight w:val="202"/>
        </w:trPr>
        <w:tc>
          <w:tcPr>
            <w:tcW w:w="4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06C0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2C044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AE090A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DA34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8D515A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6C7E2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EE8F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7410A" w14:textId="0DF770A5" w:rsidR="005F5DE3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06DBF2" w14:textId="43260D5F" w:rsidR="005F5DE3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30BF69" w14:textId="7E01B21A" w:rsidR="005F5DE3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2BF996" w14:textId="71D1905B" w:rsidR="005F5DE3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11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12AC2E" w14:textId="6CB64453" w:rsidR="005F5DE3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12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65DC" w14:textId="5D5C5603" w:rsidR="005F5DE3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13</w:t>
            </w:r>
          </w:p>
        </w:tc>
      </w:tr>
      <w:tr w:rsidR="005F5DE3" w:rsidRPr="00FC5371" w14:paraId="5A17FF77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058E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4DA750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"Klawiatura do PC, USB, układ klawiszy US English, z dużym klawiszem Enter, konstrukcja odporna na płyny, długość przewodu min. 150cm, pełnowymiarowe klawisze funkcyjne i klawiatura numeryczna, ciche, niskoprofilowe klawisze.</w:t>
            </w:r>
          </w:p>
          <w:p w14:paraId="693B3166" w14:textId="688C9D75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INFOR-TECH-K023"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E2FA50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A983E4" w14:textId="107CBB8A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357779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355F41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943C06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6D24D6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2B249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27C8FD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66FB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08CF92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0FD2D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51B3D6E6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04C39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4FD135" w14:textId="77777777" w:rsidR="005F5DE3" w:rsidRPr="003D7483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"Myszka do PC, USB, optyczna, długość przewodu min. 160cm, rozdzielczość min. 1000 DPI, 3 przyciski + rolka.</w:t>
            </w:r>
          </w:p>
          <w:p w14:paraId="0E527624" w14:textId="623DAD03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INFOR-TECH-M007"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8AEE9D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F0C4F7" w14:textId="2BDFD675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C11FF4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F3C6E2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218D8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6EBBE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EE9F3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5E7D2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45D9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B85A6E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1F43D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2458D940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81070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F968EA" w14:textId="77777777" w:rsidR="005F5DE3" w:rsidRPr="003D7483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"Patchcord UTP 0,25m</w:t>
            </w:r>
          </w:p>
          <w:p w14:paraId="2507D36A" w14:textId="0C969DF0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Parametry: długość kabla 0,25m, materiał przwodzący pełne Cu, rodzaj ekranowania kabla: linka F/UTP, kategoria Kabla: Kat.6, powłoka zewnętrzna LSZH lub LSOH, wtyk: zalewany 2 x RJ45, standard wtyku RJ45: T568B, kolor szary lub niebieski, standardy komunikacyjne: IEEE 802.3, IEEE 802.3ab, IEEE 802.3u"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464A52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9E0A32" w14:textId="3C8BDDA6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FA1B45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F510B1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8E1C0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28127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855F6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E6A13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C2EB6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CDD25D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0C34F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280F26F8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26D7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8BC89B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"Patchcord UTP 0,50m</w:t>
            </w:r>
          </w:p>
          <w:p w14:paraId="5C78CD5D" w14:textId="1D73C522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Parametry: długość kabla 0,50m, materiał przwodzący pełne Cu, rodzaj ekranowania kabla: linka F/UTP, kategoria Kabla: Kat.6, powłoka zewnętrzna LSZH lub LSOH, wtyk zalewany 2 x RJ45, standard wtyku RJ45: T568B, kolor szary lub niebieski, standardy komunikacyjne: IEEE 802.3, IEEE 802.3ab, IEEE 802.3u"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6B617F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81084" w14:textId="2C9B1BD2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EE6775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039C45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8EAF5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F3E082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F8C92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97C3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2E1F12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6AC317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CB231E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61102B11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AF3D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3AE5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"Patchcord UTP 1,00m</w:t>
            </w:r>
          </w:p>
          <w:p w14:paraId="78D9FF62" w14:textId="20A701F5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Parametry: długość kabla 1,00m, materiał przwodzący pełne Cu, rodzaj ekranowania kabla: linka F/UTP, kategoria Kabla: Kat.6, powłoka zewnętrzna LSZH lub LSOH, wtyk zalewany 2 x RJ45, standard wtyku RJ45: T568B, kolor szary lub niebieski, standardy komunikacyjne: IEEE 802.3, IEEE 802.3ab, IEEE 802.3u"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2757F9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1D4E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66D196" w14:textId="50860543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833112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0FE679E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D9D757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26EE44" w14:textId="77777777" w:rsidR="005F5DE3" w:rsidRPr="00FC5371" w:rsidRDefault="005F5DE3" w:rsidP="006A6F20">
            <w:pPr>
              <w:autoSpaceDE w:val="0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8F4906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4BAF0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86A85D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F5C53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9A8E4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5099A7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23521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11BEF82A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123A9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CA4342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"Patchcord UTP 1,50m</w:t>
            </w:r>
          </w:p>
          <w:p w14:paraId="0EE597C3" w14:textId="49E7C5EB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Parametry: długość kabla 1,50m, materiał przwodzący pełne Cu, rodzaj ekranowania kabla: linka F/UTP, kategoria Kabla: Kat.6, powłoka zewnętrzna LSZH lub LSOH, wtyk zalewany 2 x RJ45, standard wtyku RJ45: T568B, kolor szary lub niebieski, standardy komunikacyjne: IEEE 802.3, IEEE 802.3ab, IEEE 802.3u"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FBD8A0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1D4E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B2423A" w14:textId="3B4D7DFD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7483">
              <w:rPr>
                <w:rFonts w:ascii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36538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6EC706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D5F51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29B2E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C16F2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23B8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43915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2AF5B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21622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518EF4A8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32B1D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BB0ABA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"Patchcord UTP 2,00m</w:t>
            </w:r>
          </w:p>
          <w:p w14:paraId="4D48C46D" w14:textId="2A839DDA" w:rsidR="005F5DE3" w:rsidRPr="00FE1D66" w:rsidRDefault="005F5DE3" w:rsidP="003D7483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Parametry: długość kabla 2,00m, materiał przwodzący pełne Cu, rodzaj ekranowania kabla: linka F/UTP, kategoria Kabla: Kat.6, powłoka zewnętrzna LSZH lub LSOH, wtyk zalewany 2 x RJ45, standard wtyku RJ45: T568B, kolor szary lub niebieski, standardy komunikacyjne: IEEE 802.3, IEEE 802.3ab, IEEE 802.3u"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A4568C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1D4E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99279A" w14:textId="407321AB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912AC5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2289A8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07AD7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2C525C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03CB6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05C8D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F5C45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79B28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2504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4609A7E1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BFD9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25F90D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"Patchcord UTP 5,00m</w:t>
            </w:r>
          </w:p>
          <w:p w14:paraId="66754278" w14:textId="78A4432F" w:rsidR="005F5DE3" w:rsidRPr="00FE1D66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Parametry: długość kabla 5,00m, materiał przwodzący pełne Cu, rodzaj ekranowania kabla: linka F/UTP, kategoria Kabla: Kat.6, powłoka zewnętrzna LSZH lub LSOH, wtyk zalewany 2 x RJ45, standard wtyku RJ45: T568B, kolor szary lub niebieski, standardy komunikacyjne: IEEE 802.3, IEEE 802.3ab, IEEE 802.3u"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83EADB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D5B7AA" w14:textId="05E48A5E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7483">
              <w:rPr>
                <w:rFonts w:ascii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3C201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66AAFB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A3A8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1F0666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454CD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1F9DA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ACB9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60CD1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AA0EE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02A5F31D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A29FE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F817F2" w14:textId="1C5CE826" w:rsidR="005F5DE3" w:rsidRPr="00FE1D66" w:rsidRDefault="005F5DE3" w:rsidP="006A6F20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Pamięć przenośnia SANDISK Ultra Flair 64GB, pojemność: 64GB, interfejs USB 3.2 Gen 1 (3.0/3.1 Gen 1), szybkość odczytu min. 150 MB/s.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BB7FCC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2289B5" w14:textId="5A7FF093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7483">
              <w:rPr>
                <w:rFonts w:ascii="Tahoma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099B00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8C3C51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F2F02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8E3442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77B6F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B23C2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B98C2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205DD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E7BF6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6913FFBA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C5137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778D74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"Switch 8 portowy</w:t>
            </w:r>
          </w:p>
          <w:p w14:paraId="3BE92617" w14:textId="01F51DB9" w:rsidR="005F5DE3" w:rsidRPr="00FE1D66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Architektura portów: Gigabit Ethernet, zarządzalny: Tak, prędkość magistrali 16 Gb/s, przepustowość 11.9 Mp/s, bufor pamięci 1.5 MB, rozmiar tablicy adresów: MAC 4 tys., warstwa przełączania: 2, złącza RJ45 ilość portów: 8, ilość złącz 10/100/1000: 8, rodzaj obudowy: Rack."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6714B9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92EB46" w14:textId="179AEBB0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58D631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1DCFA5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B3CF79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2B2954" w14:textId="77777777" w:rsidR="005F5DE3" w:rsidRPr="00FC5371" w:rsidRDefault="005F5DE3" w:rsidP="006A6F20">
            <w:pPr>
              <w:autoSpaceDE w:val="0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DD433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F5A6C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0C2D4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3303B2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218EE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73A8C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DCB7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6D82FDB8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7ECD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A9D695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"Switch 5 portowy</w:t>
            </w:r>
          </w:p>
          <w:p w14:paraId="0B1DDEB9" w14:textId="5911F767" w:rsidR="005F5DE3" w:rsidRPr="00FE1D66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Architektura portów: Gigabit Ethernet, zarządzalny: Tak, prędkość magistrali 10 Gb/s, przepustowość 7.4 Mp/s, bufor pamięci 2 MB, rozmiar tablicy adresów MAC: 2 tys., warstwa przełączania 2, złącza całkowita ilość portów: 5, ilość złącz 10/100/1000: 5, złącza PoE/PoE+: 2, rodzaj obudowy: Rack."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F625CB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149444" w14:textId="760ABA20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88E565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D534B9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547FAA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9F72B9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00F62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F012E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13095C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5ABA2E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A5538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75B81BAD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C705B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3E923D" w14:textId="6659DE63" w:rsidR="005F5DE3" w:rsidRPr="00FE1D66" w:rsidRDefault="005F5DE3" w:rsidP="006A6F20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Karta sieciowa zewnętrzna USB 3.0: typ: Zewnętrzna, interfejs USB: 3.0, porty: 1 x RJ-45, prędkość transferu danych: 1000 Mb/s, automatyczna negocjacja: Tak, transmisja dwukierunkowa: Full Duplex, wake On LAN: Tak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7D3AE1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488203" w14:textId="3251D70D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B0705F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D3F110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3B2BA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568D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B34CB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927E5E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06A20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83DEF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0E329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2BC9E1FB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C4F8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34BE50" w14:textId="2047C96C" w:rsidR="005F5DE3" w:rsidRPr="00FE1D66" w:rsidRDefault="005F5DE3" w:rsidP="006A6F20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Karta sieciowa zewnętrzna USB-C: typ: Zewnętrzna, interfejs: USB-C, porty: 1 x RJ-45, prędkość transferu danych: 1000 Mb/s, automatyczna negocjacja: Tak, transmisja dwukierunkowa: Full Duplex, wake On LAN: Tak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75ABAC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47D08F" w14:textId="77B07D8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18C714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9A2EE4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05DEDC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98E511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989EC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1138AD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B817A5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6FE3C4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81B358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3F44F8D9" w14:textId="77777777" w:rsidTr="00BD3C3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F17B2" w14:textId="77777777" w:rsidR="005F5DE3" w:rsidRPr="00FE1D6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928699" w14:textId="77777777" w:rsidR="005F5DE3" w:rsidRPr="003D7483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>"Karta sieciowa bezprzewodowa WiFi  USB: rodzaj: Zewnętrzna, interfejs: USB 3.0, rodzaj anteny: Zewnętrzna, gniazdo antenowe RP-SMA, obsługiwana prędkość 1300 Mbps.</w:t>
            </w:r>
          </w:p>
          <w:p w14:paraId="67C18312" w14:textId="205A8503" w:rsidR="005F5DE3" w:rsidRPr="00FE1D66" w:rsidRDefault="005F5DE3" w:rsidP="003D7483">
            <w:pPr>
              <w:rPr>
                <w:rFonts w:ascii="Tahoma" w:hAnsi="Tahoma" w:cs="Tahoma"/>
                <w:sz w:val="18"/>
                <w:szCs w:val="18"/>
              </w:rPr>
            </w:pPr>
            <w:r w:rsidRPr="003D7483">
              <w:rPr>
                <w:rFonts w:ascii="Tahoma" w:hAnsi="Tahoma" w:cs="Tahoma"/>
                <w:sz w:val="18"/>
                <w:szCs w:val="18"/>
              </w:rPr>
              <w:t xml:space="preserve">Charakterystyka: standardy sieciowe Wi-Fi 5 (802.11 a/b/g/n/ac), zabezpieczenia Nie dotyczy, standard WPA WPA, WPA2, WPA-PSK, WPA2-PSK, standard WEP WEP" 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CE301F" w14:textId="77777777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B62C5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18BBED" w14:textId="6A5EDDBE" w:rsidR="005F5DE3" w:rsidRPr="00FC5371" w:rsidRDefault="005F5DE3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EE4273" w14:textId="77777777" w:rsidR="005F5DE3" w:rsidRPr="00FC5371" w:rsidRDefault="005F5DE3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7F6F7" w14:textId="77777777" w:rsidR="005F5DE3" w:rsidRPr="00FC5371" w:rsidRDefault="005F5DE3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4A3C9E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DFE6FA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ACD84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F2760F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7FBDC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7612A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B70B9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5F21BB8C" w14:textId="77777777" w:rsidTr="00BD3C34">
        <w:trPr>
          <w:trHeight w:val="434"/>
        </w:trPr>
        <w:tc>
          <w:tcPr>
            <w:tcW w:w="126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E41033" w14:textId="55CCDE22" w:rsidR="005F5DE3" w:rsidRPr="00FC5371" w:rsidRDefault="005F5DE3" w:rsidP="005F5DE3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SUMA: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4E39B0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07E183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6350DB" w14:textId="77777777" w:rsidR="005F5DE3" w:rsidRPr="00FC5371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4E799BB1" w14:textId="77777777" w:rsidR="004E2248" w:rsidRDefault="004E2248" w:rsidP="004E2248">
      <w:pPr>
        <w:jc w:val="both"/>
        <w:rPr>
          <w:rFonts w:ascii="Book Antiqua" w:hAnsi="Book Antiqua"/>
          <w:sz w:val="16"/>
          <w:szCs w:val="16"/>
        </w:rPr>
      </w:pPr>
    </w:p>
    <w:p w14:paraId="0781AA3F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32F636A1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04298A5A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6FD6D74D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6D761A92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2C596BC1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53FBC269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27472A4E" w14:textId="7AC0B228" w:rsidR="004E2248" w:rsidRDefault="00BD3C34" w:rsidP="004E2248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lastRenderedPageBreak/>
        <w:t>C</w:t>
      </w:r>
      <w:r w:rsidR="00206FCB" w:rsidRPr="00206FCB">
        <w:rPr>
          <w:rFonts w:ascii="Tahoma" w:hAnsi="Tahoma" w:cs="Tahoma"/>
          <w:b/>
          <w:sz w:val="18"/>
          <w:szCs w:val="18"/>
        </w:rPr>
        <w:t xml:space="preserve">zęść 2   </w:t>
      </w:r>
      <w:r w:rsidR="003D7483" w:rsidRPr="003D7483">
        <w:rPr>
          <w:rFonts w:ascii="Tahoma" w:hAnsi="Tahoma" w:cs="Tahoma"/>
          <w:b/>
          <w:sz w:val="18"/>
          <w:szCs w:val="18"/>
        </w:rPr>
        <w:t>Naczynia ceramiczne i sztućce</w:t>
      </w:r>
    </w:p>
    <w:p w14:paraId="4D7F9015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4CA62264" w14:textId="77777777" w:rsidR="00206FCB" w:rsidRPr="000525EB" w:rsidRDefault="00206FCB" w:rsidP="004E2248">
      <w:pPr>
        <w:rPr>
          <w:rFonts w:ascii="Book Antiqua" w:hAnsi="Book Antiqua"/>
          <w:sz w:val="16"/>
          <w:szCs w:val="16"/>
        </w:rPr>
      </w:pPr>
    </w:p>
    <w:tbl>
      <w:tblPr>
        <w:tblW w:w="15841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0"/>
        <w:gridCol w:w="67"/>
        <w:gridCol w:w="4091"/>
        <w:gridCol w:w="847"/>
        <w:gridCol w:w="1058"/>
        <w:gridCol w:w="1270"/>
        <w:gridCol w:w="1694"/>
        <w:gridCol w:w="976"/>
        <w:gridCol w:w="833"/>
        <w:gridCol w:w="833"/>
        <w:gridCol w:w="839"/>
        <w:gridCol w:w="1000"/>
        <w:gridCol w:w="999"/>
        <w:gridCol w:w="834"/>
      </w:tblGrid>
      <w:tr w:rsidR="00BD3C34" w:rsidRPr="00FC5371" w14:paraId="1D8E1DA6" w14:textId="77777777" w:rsidTr="00BD3C34">
        <w:trPr>
          <w:trHeight w:val="795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2EB2C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37D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Opis, parametry, cechy szczególne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DC5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J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.m.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B9D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523E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Opis/</w:t>
            </w:r>
          </w:p>
          <w:p w14:paraId="6E17BD95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Parametry Wykonawcy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D0EBA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handlowa</w:t>
            </w:r>
          </w:p>
          <w:p w14:paraId="2CED162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referencyjny/</w:t>
            </w:r>
          </w:p>
          <w:p w14:paraId="1E77774A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katalogowy</w:t>
            </w:r>
          </w:p>
          <w:p w14:paraId="6828104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producenta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1936" w14:textId="2100B22C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Ilość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sztuk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15FE" w14:textId="20DD4357" w:rsidR="00BD3C34" w:rsidRPr="00FC5371" w:rsidRDefault="00BD3C34" w:rsidP="00BD3C3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Cena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</w:t>
            </w:r>
          </w:p>
          <w:p w14:paraId="27B5BB1D" w14:textId="4A66339A" w:rsidR="00BD3C34" w:rsidRPr="00FC5371" w:rsidRDefault="00BD3C34" w:rsidP="00BD3C3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E4C8" w14:textId="76FECAC4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Stawka VAT</w:t>
            </w:r>
          </w:p>
          <w:p w14:paraId="77D0A0C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(%)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B1A4" w14:textId="28DADD51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Cena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</w:t>
            </w:r>
          </w:p>
          <w:p w14:paraId="6A6C9A0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A46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netto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391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Kwota podatku  VAT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5A2018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brutto</w:t>
            </w:r>
          </w:p>
        </w:tc>
      </w:tr>
      <w:tr w:rsidR="00BD3C34" w:rsidRPr="00FC5371" w14:paraId="432C7BB8" w14:textId="77777777" w:rsidTr="00BD3C34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4368E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7DC9D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B5187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779100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0280B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0026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383BA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D35095" w14:textId="6B024F0A" w:rsidR="00BD3C34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193FB7" w14:textId="01D80F65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AE5693" w14:textId="49CB6E4E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3C326D" w14:textId="47F0AC79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73E17" w14:textId="0B73F7E0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5BE90" w14:textId="3C7F2B40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13</w:t>
            </w:r>
          </w:p>
        </w:tc>
      </w:tr>
      <w:tr w:rsidR="00BD3C34" w:rsidRPr="00FC5371" w14:paraId="446C49E2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6F25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B821FC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"Bulionówka z uchwytami o pojemności 300 ml wykonana z białego szkła hartowanego </w:t>
            </w:r>
          </w:p>
          <w:p w14:paraId="21FC8BDA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CD31CD7" w14:textId="10A59CD2" w:rsidR="00BD3C34" w:rsidRPr="008B41B5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WNACZ-KUCH-B001"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065B2B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E44C26" w14:textId="11F03E28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4A2B3D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69B067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A1592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0DC8D1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BBAA08" w14:textId="3DC75B7E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76B8D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9EECD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F01BC4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66021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2CBD0321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B4F27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B775FD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"Kubek o poj. 290ml wykonany z białego szkła hartowanego do zimnych i gorących napojów</w:t>
            </w:r>
          </w:p>
          <w:p w14:paraId="263658FB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4A4D594" w14:textId="40B8D5F9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WNACZ-KUCH-K001"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A2751D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431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73DE88" w14:textId="4F04AB9B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2CF121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2B6423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AD9B2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C79DC5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1A9264" w14:textId="3FDDBDD0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6EBF5A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AF9BE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FE218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58FBB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500FE6F7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E1A0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D75280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"Talerz płytki śr.195mm wykonany z białego szkła hartowanego</w:t>
            </w:r>
          </w:p>
          <w:p w14:paraId="3584DD94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23F4692" w14:textId="2992F9C9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WNACZ-KUCH-T002"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8333BF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431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64DEA8" w14:textId="6C7FAE1A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BEBCAE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5948DC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4CFE4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27B304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0AA9D" w14:textId="5CFC53CC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8E35F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B9BC1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70C8E0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D6E4AE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390D036C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6009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C86A12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"Talerz płytki śr.245 mm wykonany z białego szkła hartowanego</w:t>
            </w:r>
          </w:p>
          <w:p w14:paraId="7D9A0143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133263A" w14:textId="6DA4113E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WNACZ-KUCH-T006"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4E5012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431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628395" w14:textId="2D3B6E93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320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5E91B8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09083A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8D69D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6A5DD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AF999E" w14:textId="290B8E99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A5124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BAD308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3EBE50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17C5D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6767DC7E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22EC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F57255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"Talerz głeboki śr.225 mm wykonany z białego szkła hartowanego</w:t>
            </w:r>
          </w:p>
          <w:p w14:paraId="392FFD92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8A69BAE" w14:textId="36C795F0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WNACZ-KUCH-T005"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AF1B3B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431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B4890A" w14:textId="5BB1A8C2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FA1FF9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A9570B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7D14B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8B1E0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86413A" w14:textId="7AA00921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81350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DBF0A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AD4AA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16DEA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2E3F16F5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2C07E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5FC51D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"Łyżka stołowa L.190-195 mm wykonany ze stali nierdzewnej o grubości 1,80mm</w:t>
            </w:r>
          </w:p>
          <w:p w14:paraId="6619A4A7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30C2CFD" w14:textId="0D273C15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WSTUĆ-KUCH-Ł001"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269F62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431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D324A" w14:textId="0DFBB1AF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3F29DB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35A2C1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B1AB0B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08F3F5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D65960" w14:textId="3C0B5000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2F938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3AE80D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E4FDE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EE910A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0AEF78F0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08541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51A393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"Łyżeczka do herbaty L.130-140 mm wykonany ze stali nierdzewnej o grubości 1,50-1,80mm</w:t>
            </w:r>
          </w:p>
          <w:p w14:paraId="54FD0EE0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688ABDD" w14:textId="5F52A738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WSTUĆ-KUCH-Ł002"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3625CF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73C8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555EF3" w14:textId="450438E5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286792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1A16F7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EFF42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02B8E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8357F6" w14:textId="0783BD52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23FED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EB2C7B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164C2A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74CD2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4B7C5C66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F36E7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B4B4C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"Nóż stołowy L.210-230 mm wykonany ze stali nierdzewnej o grubości 4mm</w:t>
            </w:r>
          </w:p>
          <w:p w14:paraId="41B465BF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68F2916" w14:textId="3FE0D54C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INDEKS MAGAZYNOWY: WSTUĆ-KUCH-N001"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280C8D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73C8">
              <w:rPr>
                <w:rFonts w:ascii="Tahoma" w:hAnsi="Tahoma" w:cs="Tahoma"/>
                <w:b/>
                <w:sz w:val="16"/>
                <w:szCs w:val="16"/>
              </w:rPr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767C15" w14:textId="4A561552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82D2AC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D8EE4B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A9CF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24B0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DF9805" w14:textId="577D102C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D7B1E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0228A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C9D025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42BDE8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1B124E0E" w14:textId="77777777" w:rsidTr="00BD3C34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19D47" w14:textId="77777777" w:rsidR="00BD3C34" w:rsidRPr="008B41B5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1F7DF0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"Widelec stołowy L.195 mm wykonany ze stali nierdzewnej o grubości 1,80mm</w:t>
            </w:r>
          </w:p>
          <w:p w14:paraId="392F2067" w14:textId="77777777" w:rsidR="00BD3C34" w:rsidRPr="00657B64" w:rsidRDefault="00BD3C34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A88D4BE" w14:textId="35E7D0C4" w:rsidR="00BD3C34" w:rsidRPr="008B41B5" w:rsidRDefault="00BD3C34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lastRenderedPageBreak/>
              <w:t xml:space="preserve">INDEKS MAGAZYNOWY: WSTUĆ-KUCH-W001"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567548" w14:textId="77777777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73C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Szt.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DE3988" w14:textId="4A4F3231" w:rsidR="00BD3C34" w:rsidRPr="00FC5371" w:rsidRDefault="00BD3C34" w:rsidP="006A6F2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1B8F3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311201" w14:textId="77777777" w:rsidR="00BD3C34" w:rsidRPr="00FC5371" w:rsidRDefault="00BD3C34" w:rsidP="006A6F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8C6E0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54E32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AAC274" w14:textId="4B659D6B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F29C48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623C38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ACDD74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B86BF5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7B6A1C56" w14:textId="77777777" w:rsidTr="00BD3C34">
        <w:trPr>
          <w:trHeight w:val="43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F5D53C" w14:textId="77777777" w:rsidR="00BD3C34" w:rsidRDefault="00BD3C34" w:rsidP="00BD3C34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4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1E3F85" w14:textId="179BC589" w:rsidR="00BD3C34" w:rsidRPr="00FC5371" w:rsidRDefault="00BD3C34" w:rsidP="00BD3C34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77BA4B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329514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8E0531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432A1F18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6000C0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C7CED8C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C0F0EA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565C1E8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73B599A9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AB289EA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678746D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04EC23C4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05D606DB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4E1EAE52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7CEE4831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FDF4233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1AD7DB2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EBDA699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462D0CA4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493E5C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AE0B8F6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210758E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6CA4BE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0DCDF1A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C80F196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899BFA7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0B77DCEB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BED0817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D6E094D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657B4EEA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05B99CD4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7F71C245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240EA3F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9C923CD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6D36C9E7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53DB964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79D47B4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6C5944F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44E16EDF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6CE7FEC6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52F2912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44BC371D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DDCE861" w14:textId="7792D434" w:rsidR="004E2248" w:rsidRPr="00FC5371" w:rsidRDefault="00657B64" w:rsidP="004E2248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lastRenderedPageBreak/>
        <w:t xml:space="preserve">Część </w:t>
      </w:r>
      <w:r w:rsidR="00BD3C34">
        <w:rPr>
          <w:rFonts w:ascii="Tahoma" w:hAnsi="Tahoma" w:cs="Tahoma"/>
          <w:b/>
          <w:sz w:val="18"/>
          <w:szCs w:val="18"/>
        </w:rPr>
        <w:t>3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Pr="00657B64">
        <w:rPr>
          <w:rFonts w:ascii="Tahoma" w:hAnsi="Tahoma" w:cs="Tahoma"/>
          <w:b/>
          <w:sz w:val="18"/>
          <w:szCs w:val="18"/>
        </w:rPr>
        <w:t>Obuwie medyczne damskie i męskie</w:t>
      </w:r>
    </w:p>
    <w:p w14:paraId="3ECB87B6" w14:textId="77777777" w:rsidR="004E2248" w:rsidRPr="00FC5371" w:rsidRDefault="004E2248" w:rsidP="004E2248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5F5DE3" w:rsidRPr="00FC5371" w14:paraId="0C408B9E" w14:textId="77777777" w:rsidTr="00BD3C34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CC1AE7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FF43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8408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J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06D1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4696" w14:textId="77777777" w:rsidR="005F5DE3" w:rsidRPr="00FC5371" w:rsidRDefault="005F5DE3" w:rsidP="0043401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Opis/</w:t>
            </w:r>
          </w:p>
          <w:p w14:paraId="21E1A6FC" w14:textId="77777777" w:rsidR="005F5DE3" w:rsidRPr="00FC5371" w:rsidRDefault="005F5DE3" w:rsidP="0043401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CFD7C1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handlowa</w:t>
            </w:r>
          </w:p>
          <w:p w14:paraId="0894E886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referencyjny/</w:t>
            </w:r>
          </w:p>
          <w:p w14:paraId="53A91540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katalogowy</w:t>
            </w:r>
          </w:p>
          <w:p w14:paraId="18A11769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E4D8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0FAC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Cena</w:t>
            </w:r>
          </w:p>
          <w:p w14:paraId="2AC126A8" w14:textId="6DBB682E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za parę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C775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Stawka VAT</w:t>
            </w:r>
          </w:p>
          <w:p w14:paraId="1F94B7D6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(%)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4889" w14:textId="53DC9C6A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Cena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za parę</w:t>
            </w:r>
          </w:p>
          <w:p w14:paraId="40B487A9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3AB4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0333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9A661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brutto</w:t>
            </w:r>
          </w:p>
        </w:tc>
      </w:tr>
      <w:tr w:rsidR="005F5DE3" w:rsidRPr="00FC5371" w14:paraId="3DA1D072" w14:textId="77777777" w:rsidTr="00BD3C34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8DE9A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C0883F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37AB9C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F4787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27E74D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145F8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46227E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694DCF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DAF0D7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563E80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A8788A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24F6E9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2C00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14</w:t>
            </w:r>
          </w:p>
        </w:tc>
      </w:tr>
      <w:tr w:rsidR="005F5DE3" w:rsidRPr="00FC5371" w14:paraId="2C5929E0" w14:textId="77777777" w:rsidTr="00BD3C34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67418" w14:textId="77777777" w:rsidR="005F5DE3" w:rsidRPr="008B41B5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8F1B0C" w14:textId="77777777" w:rsidR="005F5DE3" w:rsidRPr="00657B64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"Profesjonalne obuwie damskie medyczne wzór 367. Obuwie wykonane ze skóry naturalnej , powlekanej oraz tworzywa podszewkowanego skórą naturalną. Profilowana wkładka typu  fussbet z wgłębieniem w tylnej części stabilizujące prawidłowe ustawienie pięty, wałek podpalcowy i podparcie łuku podłużnego stopy. Podeszwa lekka zapobiegająca zmęczeniu stóp w trakcie użytkowania, model wykonany na spodzie antypoślizgowym. 2 regulowane paski zapinane na sprzążki pozwalają dopasować obuwie do szerokości każdej stopy . Kolor biały</w:t>
            </w:r>
          </w:p>
          <w:p w14:paraId="360D7739" w14:textId="77777777" w:rsidR="005F5DE3" w:rsidRPr="00657B64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Rozmiary: 36,37,38,39,40,41,42</w:t>
            </w:r>
          </w:p>
          <w:p w14:paraId="3DA393B5" w14:textId="77777777" w:rsidR="005F5DE3" w:rsidRPr="00657B64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FA0D1A7" w14:textId="476663F7" w:rsidR="005F5DE3" w:rsidRPr="008B41B5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INDEKS MAGAZYNOWY: OBUW-BIEL-B008"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97FFC8" w14:textId="01D55062" w:rsidR="005F5DE3" w:rsidRPr="00FC5371" w:rsidRDefault="005F5DE3" w:rsidP="0043401E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para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3C8F44" w14:textId="6B2F09A8" w:rsidR="005F5DE3" w:rsidRPr="00FC5371" w:rsidRDefault="005F5DE3" w:rsidP="0043401E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512E53" w14:textId="77777777" w:rsidR="005F5DE3" w:rsidRPr="00FC5371" w:rsidRDefault="005F5DE3" w:rsidP="00434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6ADB21" w14:textId="77777777" w:rsidR="005F5DE3" w:rsidRPr="00FC5371" w:rsidRDefault="005F5DE3" w:rsidP="004340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54493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F287CD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509585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84E52F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591C0F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963912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186EA3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25328010" w14:textId="77777777" w:rsidTr="00BD3C34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834DD" w14:textId="77777777" w:rsidR="005F5DE3" w:rsidRPr="008B41B5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6950FF" w14:textId="77777777" w:rsidR="005F5DE3" w:rsidRPr="00657B64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"Profesjonalne obuwie męskie medyczne wzór 020. Obuwie wykonane ze skóry naturalnej , powlekanej oraz tworzywa podszewkowanego skórą naturalną. Profilowana wkładka typu  fussbet z wgłębieniem w tylnej części stabilizujące prawidłowe ustawienie pięty, wałek podpalcowy i podparcie łuku podłużnego stopy. Podeszwa lekka zapobiegająca zmęczeniu stóp w trakcie użytkowania, model wykonany na spodzie antypoślizgowym. Cholewka pół pełna ( zakryte palce ) z perforacją i paskiem do regulacji tęgości stopy . Kolor biały</w:t>
            </w:r>
          </w:p>
          <w:p w14:paraId="7B55354D" w14:textId="77777777" w:rsidR="005F5DE3" w:rsidRPr="00657B64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Rozmiary: 40,41,42, 43,44,45</w:t>
            </w:r>
          </w:p>
          <w:p w14:paraId="0EEAD61E" w14:textId="77777777" w:rsidR="005F5DE3" w:rsidRPr="00657B64" w:rsidRDefault="005F5DE3" w:rsidP="00657B6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AB4A8A" w14:textId="6224FC36" w:rsidR="005F5DE3" w:rsidRPr="008B41B5" w:rsidRDefault="005F5DE3" w:rsidP="00657B6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57B64">
              <w:rPr>
                <w:rFonts w:ascii="Tahoma" w:hAnsi="Tahoma" w:cs="Tahoma"/>
                <w:sz w:val="18"/>
                <w:szCs w:val="18"/>
              </w:rPr>
              <w:t>INDEKS MAGAZYNOWY: OBUW-BIEL-B011"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5744D0" w14:textId="6909A59A" w:rsidR="005F5DE3" w:rsidRPr="00FC5371" w:rsidRDefault="005F5DE3" w:rsidP="0043401E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para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F78746" w14:textId="0489547B" w:rsidR="005F5DE3" w:rsidRPr="00FC5371" w:rsidRDefault="005F5DE3" w:rsidP="0043401E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D6C9C" w14:textId="77777777" w:rsidR="005F5DE3" w:rsidRPr="00FC5371" w:rsidRDefault="005F5DE3" w:rsidP="00434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0C70E3" w14:textId="77777777" w:rsidR="005F5DE3" w:rsidRPr="00FC5371" w:rsidRDefault="005F5DE3" w:rsidP="004340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3BAF5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A244E6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39F5BD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950064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3CE707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77C431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AE8509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5DE3" w:rsidRPr="00FC5371" w14:paraId="576DB614" w14:textId="77777777" w:rsidTr="00BD3C34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217491" w14:textId="5DF9C9C9" w:rsidR="005F5DE3" w:rsidRPr="00FC5371" w:rsidRDefault="00BD3C34" w:rsidP="00BD3C34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81E41F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19666E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7B7CBF" w14:textId="77777777" w:rsidR="005F5DE3" w:rsidRPr="00FC5371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0DB2A5C9" w14:textId="77777777" w:rsidR="004E2248" w:rsidRPr="00A23401" w:rsidRDefault="004E2248" w:rsidP="00BD3C34">
      <w:pPr>
        <w:rPr>
          <w:rFonts w:ascii="Palatino Linotype" w:hAnsi="Palatino Linotype" w:cs="Tahoma"/>
          <w:sz w:val="18"/>
          <w:szCs w:val="18"/>
        </w:rPr>
      </w:pPr>
    </w:p>
    <w:sectPr w:rsidR="004E2248" w:rsidRPr="00A23401" w:rsidSect="00BD3C34">
      <w:headerReference w:type="default" r:id="rId12"/>
      <w:pgSz w:w="16838" w:h="11906" w:orient="landscape"/>
      <w:pgMar w:top="1418" w:right="1417" w:bottom="993" w:left="1417" w:header="142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ersonel" w:date="2024-12-09T10:11:00Z" w:initials="p">
    <w:p w14:paraId="2D91AB22" w14:textId="688F4FBC" w:rsidR="00F54FFA" w:rsidRDefault="00F54FFA">
      <w:pPr>
        <w:pStyle w:val="Tekstkomentarza"/>
      </w:pPr>
      <w:r>
        <w:rPr>
          <w:rStyle w:val="Odwoaniedokomentarza"/>
        </w:rPr>
        <w:annotationRef/>
      </w:r>
      <w:r>
        <w:t>Proszę o potwierdzenie czy wskazana kolumna ma zostać.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91AB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140C8" w16cex:dateUtc="2024-12-09T0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91AB22" w16cid:durableId="2B0140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3602" w14:textId="77777777" w:rsidR="0030012C" w:rsidRDefault="0030012C" w:rsidP="00EB0A01">
      <w:r>
        <w:separator/>
      </w:r>
    </w:p>
  </w:endnote>
  <w:endnote w:type="continuationSeparator" w:id="0">
    <w:p w14:paraId="7C50F47C" w14:textId="77777777" w:rsidR="0030012C" w:rsidRDefault="0030012C" w:rsidP="00EB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881B" w14:textId="77777777" w:rsidR="0030012C" w:rsidRDefault="0030012C" w:rsidP="00EB0A01">
      <w:r>
        <w:separator/>
      </w:r>
    </w:p>
  </w:footnote>
  <w:footnote w:type="continuationSeparator" w:id="0">
    <w:p w14:paraId="3616F638" w14:textId="77777777" w:rsidR="0030012C" w:rsidRDefault="0030012C" w:rsidP="00EB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29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12541"/>
      <w:gridCol w:w="992"/>
      <w:gridCol w:w="1134"/>
      <w:gridCol w:w="11"/>
    </w:tblGrid>
    <w:tr w:rsidR="0030012C" w14:paraId="219D6C44" w14:textId="77777777" w:rsidTr="00EB0A01">
      <w:trPr>
        <w:gridAfter w:val="1"/>
        <w:wAfter w:w="11" w:type="dxa"/>
        <w:cantSplit/>
        <w:trHeight w:val="145"/>
        <w:tblHeader/>
      </w:trPr>
      <w:tc>
        <w:tcPr>
          <w:tcW w:w="8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82EA3E" w14:textId="494736E6" w:rsidR="0030012C" w:rsidRDefault="0030012C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1" w:name="_Hlk127513334"/>
          <w:r w:rsidRPr="00324EA6">
            <w:rPr>
              <w:noProof/>
            </w:rPr>
            <w:drawing>
              <wp:inline distT="0" distB="0" distL="0" distR="0" wp14:anchorId="52F93569" wp14:editId="17483C8A">
                <wp:extent cx="361950" cy="352425"/>
                <wp:effectExtent l="0" t="0" r="0" b="9525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111FB" w14:textId="77777777" w:rsidR="0030012C" w:rsidRPr="008E5E9F" w:rsidRDefault="0030012C" w:rsidP="00EB0A01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40FBB2A2" w14:textId="77777777" w:rsidR="0030012C" w:rsidRPr="00D77B5F" w:rsidRDefault="0030012C" w:rsidP="00EB0A01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212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00D2A3" w14:textId="77777777" w:rsidR="0030012C" w:rsidRPr="00CD7A2E" w:rsidRDefault="0030012C" w:rsidP="00EB0A01">
          <w:pPr>
            <w:rPr>
              <w:rFonts w:ascii="Tahoma" w:hAnsi="Tahoma" w:cs="Tahoma"/>
              <w:b/>
              <w:sz w:val="16"/>
              <w:szCs w:val="16"/>
            </w:rPr>
          </w:pPr>
          <w:r w:rsidRPr="00D054C7">
            <w:rPr>
              <w:rFonts w:ascii="Tahoma" w:hAnsi="Tahoma" w:cs="Tahoma"/>
              <w:b/>
              <w:color w:val="000000"/>
              <w:sz w:val="16"/>
              <w:szCs w:val="16"/>
            </w:rPr>
            <w:t>F16a-ZP</w:t>
          </w:r>
        </w:p>
      </w:tc>
    </w:tr>
    <w:tr w:rsidR="0030012C" w:rsidRPr="00A75F09" w14:paraId="7C2333E6" w14:textId="77777777" w:rsidTr="00EB0A01">
      <w:trPr>
        <w:gridAfter w:val="1"/>
        <w:wAfter w:w="11" w:type="dxa"/>
        <w:cantSplit/>
        <w:trHeight w:val="143"/>
        <w:tblHeader/>
      </w:trPr>
      <w:tc>
        <w:tcPr>
          <w:tcW w:w="85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4F3742" w14:textId="77777777" w:rsidR="0030012C" w:rsidRDefault="0030012C" w:rsidP="00EB0A01">
          <w:pPr>
            <w:jc w:val="center"/>
            <w:rPr>
              <w:rFonts w:ascii="Tahoma" w:hAnsi="Tahoma" w:cs="Tahoma"/>
            </w:rPr>
          </w:pPr>
        </w:p>
      </w:tc>
      <w:tc>
        <w:tcPr>
          <w:tcW w:w="1254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07AE8E" w14:textId="77777777" w:rsidR="0030012C" w:rsidRDefault="0030012C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02D50" w14:textId="77777777" w:rsidR="0030012C" w:rsidRPr="00A75F09" w:rsidRDefault="0030012C" w:rsidP="00EB0A01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974AF4" w14:textId="77777777" w:rsidR="0030012C" w:rsidRPr="00CD7A2E" w:rsidRDefault="0030012C" w:rsidP="00EB0A01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F76813">
            <w:rPr>
              <w:rFonts w:ascii="Tahoma" w:hAnsi="Tahoma" w:cs="Tahoma"/>
              <w:noProof/>
              <w:sz w:val="14"/>
            </w:rPr>
            <w:t>12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F76813">
            <w:rPr>
              <w:rFonts w:ascii="Tahoma" w:hAnsi="Tahoma" w:cs="Tahoma"/>
              <w:noProof/>
              <w:sz w:val="14"/>
            </w:rPr>
            <w:t>12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30012C" w14:paraId="098FBC77" w14:textId="77777777" w:rsidTr="00EB0A01">
      <w:trPr>
        <w:cantSplit/>
        <w:trHeight w:val="401"/>
      </w:trPr>
      <w:tc>
        <w:tcPr>
          <w:tcW w:w="1552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8B06C6" w14:textId="77777777" w:rsidR="0030012C" w:rsidRPr="00D75AC7" w:rsidRDefault="0030012C" w:rsidP="00EB0A01">
          <w:pPr>
            <w:pStyle w:val="Nagwek1"/>
            <w:spacing w:before="0" w:after="0" w:line="240" w:lineRule="auto"/>
            <w:jc w:val="center"/>
            <w:rPr>
              <w:rFonts w:ascii="Tahoma" w:hAnsi="Tahoma" w:cs="Tahoma"/>
              <w:bCs w:val="0"/>
              <w:iCs/>
              <w:sz w:val="20"/>
              <w:szCs w:val="20"/>
            </w:rPr>
          </w:pPr>
          <w:r w:rsidRPr="00E87C99">
            <w:rPr>
              <w:rFonts w:ascii="Tahoma" w:hAnsi="Tahoma" w:cs="Tahoma"/>
              <w:sz w:val="22"/>
              <w:szCs w:val="22"/>
            </w:rPr>
            <w:t>Formularz asortymentowo - cenowy</w:t>
          </w:r>
        </w:p>
      </w:tc>
    </w:tr>
    <w:bookmarkEnd w:id="1"/>
  </w:tbl>
  <w:p w14:paraId="6CF87C3F" w14:textId="77777777" w:rsidR="0030012C" w:rsidRDefault="00300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91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A7B3E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31B33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E36DB7"/>
    <w:multiLevelType w:val="hybridMultilevel"/>
    <w:tmpl w:val="D926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F718D0"/>
    <w:multiLevelType w:val="hybridMultilevel"/>
    <w:tmpl w:val="33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0067E"/>
    <w:multiLevelType w:val="hybridMultilevel"/>
    <w:tmpl w:val="92F413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2457F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851D1C"/>
    <w:multiLevelType w:val="hybridMultilevel"/>
    <w:tmpl w:val="F5FA02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2168"/>
    <w:multiLevelType w:val="hybridMultilevel"/>
    <w:tmpl w:val="45E00140"/>
    <w:lvl w:ilvl="0" w:tplc="4AA63204"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550C9"/>
    <w:multiLevelType w:val="hybridMultilevel"/>
    <w:tmpl w:val="1026D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84CB3"/>
    <w:multiLevelType w:val="hybridMultilevel"/>
    <w:tmpl w:val="572C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883"/>
    <w:multiLevelType w:val="hybridMultilevel"/>
    <w:tmpl w:val="7AA4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A37957"/>
    <w:multiLevelType w:val="hybridMultilevel"/>
    <w:tmpl w:val="B2D29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45A1"/>
    <w:multiLevelType w:val="hybridMultilevel"/>
    <w:tmpl w:val="E2DA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F6CC6"/>
    <w:multiLevelType w:val="hybridMultilevel"/>
    <w:tmpl w:val="CDCA5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0F719D"/>
    <w:multiLevelType w:val="hybridMultilevel"/>
    <w:tmpl w:val="EC8662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51836"/>
    <w:multiLevelType w:val="hybridMultilevel"/>
    <w:tmpl w:val="ECDE87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54B1FE2"/>
    <w:multiLevelType w:val="hybridMultilevel"/>
    <w:tmpl w:val="F5C63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7C6F76"/>
    <w:multiLevelType w:val="hybridMultilevel"/>
    <w:tmpl w:val="7D9653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923930"/>
    <w:multiLevelType w:val="hybridMultilevel"/>
    <w:tmpl w:val="FA58B9B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9568E8"/>
    <w:multiLevelType w:val="hybridMultilevel"/>
    <w:tmpl w:val="49500B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F7A3478"/>
    <w:multiLevelType w:val="hybridMultilevel"/>
    <w:tmpl w:val="31A03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A54636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093410"/>
    <w:multiLevelType w:val="hybridMultilevel"/>
    <w:tmpl w:val="F16C77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6C7A7E"/>
    <w:multiLevelType w:val="hybridMultilevel"/>
    <w:tmpl w:val="C5248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9382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984F71"/>
    <w:multiLevelType w:val="hybridMultilevel"/>
    <w:tmpl w:val="2EE6B6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9E4D0B"/>
    <w:multiLevelType w:val="hybridMultilevel"/>
    <w:tmpl w:val="B7389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00DF5"/>
    <w:multiLevelType w:val="hybridMultilevel"/>
    <w:tmpl w:val="4AC27D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6B0170"/>
    <w:multiLevelType w:val="hybridMultilevel"/>
    <w:tmpl w:val="901E4C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AD3523"/>
    <w:multiLevelType w:val="hybridMultilevel"/>
    <w:tmpl w:val="90A4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45A98"/>
    <w:multiLevelType w:val="hybridMultilevel"/>
    <w:tmpl w:val="7B7A81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83C13"/>
    <w:multiLevelType w:val="hybridMultilevel"/>
    <w:tmpl w:val="E4A054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B978B5"/>
    <w:multiLevelType w:val="hybridMultilevel"/>
    <w:tmpl w:val="6A5CE09E"/>
    <w:lvl w:ilvl="0" w:tplc="FAF40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A40050"/>
    <w:multiLevelType w:val="hybridMultilevel"/>
    <w:tmpl w:val="371CC0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0"/>
  </w:num>
  <w:num w:numId="4">
    <w:abstractNumId w:val="10"/>
  </w:num>
  <w:num w:numId="5">
    <w:abstractNumId w:val="12"/>
  </w:num>
  <w:num w:numId="6">
    <w:abstractNumId w:val="25"/>
  </w:num>
  <w:num w:numId="7">
    <w:abstractNumId w:val="6"/>
  </w:num>
  <w:num w:numId="8">
    <w:abstractNumId w:val="22"/>
  </w:num>
  <w:num w:numId="9">
    <w:abstractNumId w:val="0"/>
  </w:num>
  <w:num w:numId="10">
    <w:abstractNumId w:val="2"/>
  </w:num>
  <w:num w:numId="11">
    <w:abstractNumId w:val="1"/>
  </w:num>
  <w:num w:numId="12">
    <w:abstractNumId w:val="28"/>
  </w:num>
  <w:num w:numId="13">
    <w:abstractNumId w:val="21"/>
  </w:num>
  <w:num w:numId="14">
    <w:abstractNumId w:val="9"/>
  </w:num>
  <w:num w:numId="15">
    <w:abstractNumId w:val="8"/>
  </w:num>
  <w:num w:numId="16">
    <w:abstractNumId w:val="34"/>
  </w:num>
  <w:num w:numId="17">
    <w:abstractNumId w:val="24"/>
  </w:num>
  <w:num w:numId="18">
    <w:abstractNumId w:val="16"/>
  </w:num>
  <w:num w:numId="19">
    <w:abstractNumId w:val="18"/>
  </w:num>
  <w:num w:numId="20">
    <w:abstractNumId w:val="17"/>
  </w:num>
  <w:num w:numId="21">
    <w:abstractNumId w:val="5"/>
  </w:num>
  <w:num w:numId="22">
    <w:abstractNumId w:val="26"/>
  </w:num>
  <w:num w:numId="23">
    <w:abstractNumId w:val="3"/>
  </w:num>
  <w:num w:numId="24">
    <w:abstractNumId w:val="33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5"/>
  </w:num>
  <w:num w:numId="28">
    <w:abstractNumId w:val="31"/>
  </w:num>
  <w:num w:numId="29">
    <w:abstractNumId w:val="23"/>
  </w:num>
  <w:num w:numId="30">
    <w:abstractNumId w:val="32"/>
  </w:num>
  <w:num w:numId="31">
    <w:abstractNumId w:val="20"/>
  </w:num>
  <w:num w:numId="32">
    <w:abstractNumId w:val="7"/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rsonel">
    <w15:presenceInfo w15:providerId="None" w15:userId="person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01"/>
    <w:rsid w:val="00125AD7"/>
    <w:rsid w:val="001735F4"/>
    <w:rsid w:val="001A16A9"/>
    <w:rsid w:val="001B4AEA"/>
    <w:rsid w:val="002018BA"/>
    <w:rsid w:val="00206FCB"/>
    <w:rsid w:val="0028504F"/>
    <w:rsid w:val="002C4C8C"/>
    <w:rsid w:val="0030012C"/>
    <w:rsid w:val="00361710"/>
    <w:rsid w:val="003708E5"/>
    <w:rsid w:val="003D7483"/>
    <w:rsid w:val="004A3FCC"/>
    <w:rsid w:val="004E2248"/>
    <w:rsid w:val="00512637"/>
    <w:rsid w:val="005418F0"/>
    <w:rsid w:val="00543C6C"/>
    <w:rsid w:val="00566893"/>
    <w:rsid w:val="0058497A"/>
    <w:rsid w:val="005F5DE3"/>
    <w:rsid w:val="00657B64"/>
    <w:rsid w:val="006C2FB8"/>
    <w:rsid w:val="0075108B"/>
    <w:rsid w:val="00754D42"/>
    <w:rsid w:val="007920D6"/>
    <w:rsid w:val="007C325F"/>
    <w:rsid w:val="008133A2"/>
    <w:rsid w:val="008243D6"/>
    <w:rsid w:val="008B63DA"/>
    <w:rsid w:val="008D02D5"/>
    <w:rsid w:val="008E16C8"/>
    <w:rsid w:val="0094164B"/>
    <w:rsid w:val="009A46F9"/>
    <w:rsid w:val="009B10FA"/>
    <w:rsid w:val="00A05E39"/>
    <w:rsid w:val="00A23401"/>
    <w:rsid w:val="00AF67CA"/>
    <w:rsid w:val="00B56B1B"/>
    <w:rsid w:val="00B777E9"/>
    <w:rsid w:val="00BD3C34"/>
    <w:rsid w:val="00BD40AD"/>
    <w:rsid w:val="00C123FA"/>
    <w:rsid w:val="00CA7A27"/>
    <w:rsid w:val="00CC3E7C"/>
    <w:rsid w:val="00CE5029"/>
    <w:rsid w:val="00D067B3"/>
    <w:rsid w:val="00E53E47"/>
    <w:rsid w:val="00EB0A01"/>
    <w:rsid w:val="00EB59D3"/>
    <w:rsid w:val="00ED1594"/>
    <w:rsid w:val="00ED69A8"/>
    <w:rsid w:val="00F12DDD"/>
    <w:rsid w:val="00F42A26"/>
    <w:rsid w:val="00F54FFA"/>
    <w:rsid w:val="00F76813"/>
    <w:rsid w:val="00FD3C0E"/>
    <w:rsid w:val="00FD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934CA66"/>
  <w15:chartTrackingRefBased/>
  <w15:docId w15:val="{EC9DF25B-B891-4E16-AE08-43BDFAC4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0A0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en-US" w:eastAsia="en-US"/>
    </w:rPr>
  </w:style>
  <w:style w:type="paragraph" w:styleId="Nagwek2">
    <w:name w:val="heading 2"/>
    <w:basedOn w:val="Normalny"/>
    <w:next w:val="Normalny"/>
    <w:link w:val="Nagwek2Znak"/>
    <w:qFormat/>
    <w:rsid w:val="004E2248"/>
    <w:pPr>
      <w:keepNext/>
      <w:jc w:val="center"/>
      <w:outlineLvl w:val="1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4E2248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4E2248"/>
    <w:pPr>
      <w:keepNext/>
      <w:jc w:val="center"/>
      <w:outlineLvl w:val="7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0A01"/>
  </w:style>
  <w:style w:type="paragraph" w:styleId="Stopka">
    <w:name w:val="footer"/>
    <w:basedOn w:val="Normalny"/>
    <w:link w:val="Stopka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EB0A01"/>
  </w:style>
  <w:style w:type="character" w:customStyle="1" w:styleId="Nagwek1Znak">
    <w:name w:val="Nagłówek 1 Znak"/>
    <w:basedOn w:val="Domylnaczcionkaakapitu"/>
    <w:link w:val="Nagwek1"/>
    <w:rsid w:val="00EB0A01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-Siatka">
    <w:name w:val="Table Grid"/>
    <w:basedOn w:val="Standardowy"/>
    <w:uiPriority w:val="39"/>
    <w:rsid w:val="00EB0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08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2A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42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SIWZnumerowany">
    <w:name w:val="Treść SIWZ numerowany"/>
    <w:basedOn w:val="Normalny"/>
    <w:rsid w:val="007C325F"/>
    <w:pPr>
      <w:widowControl w:val="0"/>
      <w:tabs>
        <w:tab w:val="num" w:pos="360"/>
      </w:tabs>
      <w:spacing w:before="60" w:line="300" w:lineRule="auto"/>
      <w:ind w:left="360" w:hanging="360"/>
      <w:jc w:val="both"/>
    </w:pPr>
    <w:rPr>
      <w:rFonts w:ascii="Arial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rsid w:val="004E22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E224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4E2248"/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4E2248"/>
  </w:style>
  <w:style w:type="paragraph" w:styleId="Tekstpodstawowy">
    <w:name w:val="Body Text"/>
    <w:basedOn w:val="Normalny"/>
    <w:link w:val="TekstpodstawowyZnak"/>
    <w:rsid w:val="004E224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E2248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E22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2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E2248"/>
    <w:rPr>
      <w:vertAlign w:val="superscript"/>
    </w:rPr>
  </w:style>
  <w:style w:type="character" w:customStyle="1" w:styleId="grame">
    <w:name w:val="grame"/>
    <w:basedOn w:val="Domylnaczcionkaakapitu"/>
    <w:rsid w:val="004E2248"/>
  </w:style>
  <w:style w:type="character" w:customStyle="1" w:styleId="spelle">
    <w:name w:val="spelle"/>
    <w:basedOn w:val="Domylnaczcionkaakapitu"/>
    <w:rsid w:val="004E2248"/>
  </w:style>
  <w:style w:type="paragraph" w:customStyle="1" w:styleId="Zawartotabeli">
    <w:name w:val="Zawartość tabeli"/>
    <w:basedOn w:val="Normalny"/>
    <w:rsid w:val="004E2248"/>
    <w:pPr>
      <w:widowControl w:val="0"/>
      <w:suppressLineNumbers/>
      <w:suppressAutoHyphens/>
    </w:pPr>
    <w:rPr>
      <w:rFonts w:eastAsia="Arial Unicode MS"/>
    </w:rPr>
  </w:style>
  <w:style w:type="character" w:customStyle="1" w:styleId="TekstpodstawowywcityZnak">
    <w:name w:val="Tekst podstawowy wcięty Znak"/>
    <w:link w:val="Tekstpodstawowywcity"/>
    <w:locked/>
    <w:rsid w:val="004E2248"/>
    <w:rPr>
      <w:rFonts w:ascii="Calibri" w:eastAsia="Calibri" w:hAnsi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E2248"/>
    <w:pPr>
      <w:ind w:left="284"/>
      <w:jc w:val="both"/>
    </w:pPr>
    <w:rPr>
      <w:rFonts w:ascii="Calibri" w:eastAsia="Calibri" w:hAnsi="Calibri" w:cstheme="minorBid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E22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E22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E22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nakZnak1ZnakZnakZnakZnakZnakZnakZnak">
    <w:name w:val="Znak Znak1 Znak Znak Znak Znak Znak Znak Znak"/>
    <w:basedOn w:val="Normalny"/>
    <w:rsid w:val="004E2248"/>
  </w:style>
  <w:style w:type="paragraph" w:styleId="Tekstprzypisukocowego">
    <w:name w:val="endnote text"/>
    <w:basedOn w:val="Normalny"/>
    <w:link w:val="TekstprzypisukocowegoZnak"/>
    <w:semiHidden/>
    <w:rsid w:val="004E224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E2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E2248"/>
    <w:rPr>
      <w:vertAlign w:val="superscript"/>
    </w:rPr>
  </w:style>
  <w:style w:type="paragraph" w:customStyle="1" w:styleId="Akapitzlist1">
    <w:name w:val="Akapit z listą1"/>
    <w:basedOn w:val="Normalny"/>
    <w:rsid w:val="004E224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1CAD-24E8-49F0-8D48-20AF3AEF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6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22</cp:revision>
  <cp:lastPrinted>2023-10-23T10:10:00Z</cp:lastPrinted>
  <dcterms:created xsi:type="dcterms:W3CDTF">2023-06-13T11:55:00Z</dcterms:created>
  <dcterms:modified xsi:type="dcterms:W3CDTF">2024-12-09T09:11:00Z</dcterms:modified>
</cp:coreProperties>
</file>