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1300D" w14:textId="2A431541" w:rsidR="00B833D9" w:rsidRPr="00B833D9" w:rsidRDefault="00B833D9" w:rsidP="007E0EA2">
      <w:pPr>
        <w:ind w:left="720" w:hanging="360"/>
        <w:jc w:val="both"/>
        <w:rPr>
          <w:b/>
          <w:bCs/>
        </w:rPr>
      </w:pPr>
      <w:r w:rsidRPr="00B833D9">
        <w:rPr>
          <w:b/>
          <w:bCs/>
        </w:rPr>
        <w:t>SPECYFIKACJA ZAMÓWIENIA</w:t>
      </w:r>
    </w:p>
    <w:p w14:paraId="3FEC3736" w14:textId="77777777" w:rsidR="00CC3CE3" w:rsidRPr="00E51D70" w:rsidRDefault="00B56828" w:rsidP="007E0EA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51D70">
        <w:rPr>
          <w:rFonts w:asciiTheme="minorHAnsi" w:hAnsiTheme="minorHAnsi" w:cstheme="minorHAnsi"/>
          <w:b/>
        </w:rPr>
        <w:t xml:space="preserve">Biurko </w:t>
      </w:r>
    </w:p>
    <w:p w14:paraId="1FC38AC2" w14:textId="12A430AE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51D70">
        <w:rPr>
          <w:rFonts w:asciiTheme="minorHAnsi" w:hAnsiTheme="minorHAnsi" w:cstheme="minorHAnsi"/>
        </w:rPr>
        <w:t>budowa o wymiarach 1</w:t>
      </w:r>
      <w:r w:rsidR="00F723D4" w:rsidRPr="00E51D70">
        <w:rPr>
          <w:rFonts w:asciiTheme="minorHAnsi" w:hAnsiTheme="minorHAnsi" w:cstheme="minorHAnsi"/>
        </w:rPr>
        <w:t>6</w:t>
      </w:r>
      <w:r w:rsidRPr="00E51D70">
        <w:rPr>
          <w:rFonts w:asciiTheme="minorHAnsi" w:hAnsiTheme="minorHAnsi" w:cstheme="minorHAnsi"/>
        </w:rPr>
        <w:t>0x</w:t>
      </w:r>
      <w:r w:rsidR="00F723D4" w:rsidRPr="00E51D70">
        <w:rPr>
          <w:rFonts w:asciiTheme="minorHAnsi" w:hAnsiTheme="minorHAnsi" w:cstheme="minorHAnsi"/>
        </w:rPr>
        <w:t>8</w:t>
      </w:r>
      <w:r w:rsidRPr="00E51D70">
        <w:rPr>
          <w:rFonts w:asciiTheme="minorHAnsi" w:hAnsiTheme="minorHAnsi" w:cstheme="minorHAnsi"/>
        </w:rPr>
        <w:t>0:</w:t>
      </w:r>
    </w:p>
    <w:p w14:paraId="2BAEF8E3" w14:textId="63B4F8DC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>Blat stały, wykonany z płyty obustronnie laminowanej o klasie higieniczności E1, grubości 25mm, oklejonej obrzeżem ABS grubości 2 mm w kolorze blatu. W blacie otwór fi 80 mm pod tworzywową przelotkę kablową - w komplecie.</w:t>
      </w:r>
    </w:p>
    <w:p w14:paraId="728EF015" w14:textId="77777777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>Stelaż stolika składający się z czterech nóg (dwóch mostów) połączonych ze sobą za pomocą dwóch belek metalowych.</w:t>
      </w:r>
    </w:p>
    <w:p w14:paraId="709D4ABD" w14:textId="77777777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>Mosty wykonane z profilu prostokątnego o przekroju 50x40 mm, malowane proszkowo.</w:t>
      </w:r>
    </w:p>
    <w:p w14:paraId="5D493144" w14:textId="0307FA64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Dwie belki wykonane z profili prostokątnych o przekroju 30x40 mm, malowane proszkowo </w:t>
      </w:r>
    </w:p>
    <w:p w14:paraId="5BF3DA3D" w14:textId="77777777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>Belki z mostem skręcane, umożliwiające łatwy demontaż</w:t>
      </w:r>
    </w:p>
    <w:p w14:paraId="18064C14" w14:textId="7C4996C9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Do każdej z nóg montowane stopki o średnicy fi 40mm pozwalające na regulacje poziomu </w:t>
      </w:r>
      <w:r w:rsidR="00B833D9">
        <w:rPr>
          <w:rFonts w:asciiTheme="minorHAnsi" w:hAnsiTheme="minorHAnsi" w:cstheme="minorHAnsi"/>
        </w:rPr>
        <w:br/>
      </w:r>
      <w:r w:rsidRPr="00E51D70">
        <w:rPr>
          <w:rFonts w:asciiTheme="minorHAnsi" w:hAnsiTheme="minorHAnsi" w:cstheme="minorHAnsi"/>
        </w:rPr>
        <w:t>w zakresie +10 mm</w:t>
      </w:r>
    </w:p>
    <w:p w14:paraId="44A1509D" w14:textId="2E2A8F23" w:rsidR="00B56828" w:rsidRPr="00E51D70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Możliwość zamontowania do biurka paneli dolnych i górnych, kanałów kablowych pionowych </w:t>
      </w:r>
      <w:r w:rsidR="00B833D9">
        <w:rPr>
          <w:rFonts w:asciiTheme="minorHAnsi" w:hAnsiTheme="minorHAnsi" w:cstheme="minorHAnsi"/>
        </w:rPr>
        <w:br/>
      </w:r>
      <w:r w:rsidRPr="00E51D70">
        <w:rPr>
          <w:rFonts w:asciiTheme="minorHAnsi" w:hAnsiTheme="minorHAnsi" w:cstheme="minorHAnsi"/>
        </w:rPr>
        <w:t>i poziomych, portów i przelotek na okablowanie</w:t>
      </w:r>
    </w:p>
    <w:p w14:paraId="7B9E7D75" w14:textId="31C1FDC5" w:rsidR="00B56828" w:rsidRPr="007961DD" w:rsidRDefault="00B56828" w:rsidP="007E0E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E51D70">
        <w:rPr>
          <w:rFonts w:asciiTheme="minorHAnsi" w:hAnsiTheme="minorHAnsi" w:cstheme="minorHAnsi"/>
        </w:rPr>
        <w:t xml:space="preserve">Kolorystyka: płyta meblowa - </w:t>
      </w:r>
      <w:r w:rsidR="007C16B9" w:rsidRPr="00E51D70">
        <w:rPr>
          <w:rFonts w:asciiTheme="minorHAnsi" w:hAnsiTheme="minorHAnsi" w:cstheme="minorHAnsi"/>
        </w:rPr>
        <w:t>Kolor akacja jasna</w:t>
      </w:r>
      <w:r w:rsidRPr="00E51D70">
        <w:rPr>
          <w:rFonts w:asciiTheme="minorHAnsi" w:hAnsiTheme="minorHAnsi" w:cstheme="minorHAnsi"/>
        </w:rPr>
        <w:t xml:space="preserve">. Metalowe </w:t>
      </w:r>
      <w:r w:rsidR="00B760CA" w:rsidRPr="00E51D70">
        <w:rPr>
          <w:rFonts w:asciiTheme="minorHAnsi" w:hAnsiTheme="minorHAnsi" w:cstheme="minorHAnsi"/>
        </w:rPr>
        <w:t>elementy</w:t>
      </w:r>
      <w:r w:rsidR="00981D5D" w:rsidRPr="00E51D70">
        <w:rPr>
          <w:rFonts w:asciiTheme="minorHAnsi" w:hAnsiTheme="minorHAnsi" w:cstheme="minorHAnsi"/>
        </w:rPr>
        <w:t xml:space="preserve"> w kolorze szarym </w:t>
      </w:r>
      <w:r w:rsidR="00F11B5B" w:rsidRPr="00E51D70">
        <w:rPr>
          <w:rFonts w:asciiTheme="minorHAnsi" w:hAnsiTheme="minorHAnsi" w:cstheme="minorHAnsi"/>
        </w:rPr>
        <w:t>RAL 7015</w:t>
      </w:r>
      <w:r w:rsidRPr="00E51D70">
        <w:rPr>
          <w:rFonts w:asciiTheme="minorHAnsi" w:hAnsiTheme="minorHAnsi" w:cstheme="minorHAnsi"/>
        </w:rPr>
        <w:t xml:space="preserve">. </w:t>
      </w:r>
      <w:r w:rsidR="007961DD">
        <w:rPr>
          <w:rFonts w:asciiTheme="minorHAnsi" w:hAnsiTheme="minorHAnsi" w:cstheme="minorHAnsi"/>
        </w:rPr>
        <w:t xml:space="preserve"> </w:t>
      </w:r>
      <w:r w:rsidR="007961DD" w:rsidRPr="007961DD">
        <w:rPr>
          <w:rFonts w:asciiTheme="minorHAnsi" w:hAnsiTheme="minorHAnsi" w:cstheme="minorHAnsi"/>
          <w:b/>
          <w:bCs/>
        </w:rPr>
        <w:t xml:space="preserve">Przed dostawą konkretne kolory i odcienie powinny być dodatkowo uzgodnione </w:t>
      </w:r>
      <w:r w:rsidR="00B833D9">
        <w:rPr>
          <w:rFonts w:asciiTheme="minorHAnsi" w:hAnsiTheme="minorHAnsi" w:cstheme="minorHAnsi"/>
          <w:b/>
          <w:bCs/>
        </w:rPr>
        <w:br/>
      </w:r>
      <w:r w:rsidR="007961DD" w:rsidRPr="007961DD">
        <w:rPr>
          <w:rFonts w:asciiTheme="minorHAnsi" w:hAnsiTheme="minorHAnsi" w:cstheme="minorHAnsi"/>
          <w:b/>
          <w:bCs/>
        </w:rPr>
        <w:t>z Zamawiającym!</w:t>
      </w:r>
    </w:p>
    <w:p w14:paraId="04380D1A" w14:textId="77777777" w:rsidR="00211200" w:rsidRPr="00E51D70" w:rsidRDefault="00211200" w:rsidP="007E0EA2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D15FBAC" w14:textId="45E86442" w:rsidR="00007935" w:rsidRPr="00E51D70" w:rsidRDefault="00D56493" w:rsidP="007E0EA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E51D70">
        <w:rPr>
          <w:rFonts w:asciiTheme="minorHAnsi" w:hAnsiTheme="minorHAnsi" w:cstheme="minorHAnsi"/>
          <w:b/>
          <w:bCs/>
        </w:rPr>
        <w:t>Kontener mobilny</w:t>
      </w:r>
    </w:p>
    <w:p w14:paraId="0BE1DA90" w14:textId="77777777" w:rsidR="00D56493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>budowa o wymiarach</w:t>
      </w:r>
      <w:r w:rsidRPr="00E51D70">
        <w:rPr>
          <w:rFonts w:asciiTheme="minorHAnsi" w:hAnsiTheme="minorHAnsi" w:cstheme="minorHAnsi"/>
        </w:rPr>
        <w:t xml:space="preserve"> </w:t>
      </w:r>
      <w:r w:rsidRPr="00E51D70">
        <w:rPr>
          <w:rFonts w:asciiTheme="minorHAnsi" w:hAnsiTheme="minorHAnsi" w:cstheme="minorHAnsi"/>
        </w:rPr>
        <w:t xml:space="preserve">szerokość 43cm, głębokość 60cm, wysokość 57cm, </w:t>
      </w:r>
    </w:p>
    <w:p w14:paraId="47F8AED4" w14:textId="77777777" w:rsidR="00D56493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wykonany z płyty wiórowej obustronnie laminowanej o klasie higieniczności E1, obrzeże ABS 2 mm, dobrane pod kolor blatu.  </w:t>
      </w:r>
    </w:p>
    <w:p w14:paraId="68D55E4C" w14:textId="77777777" w:rsidR="003F6259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Korpus, plecy, front oraz wieniec dolny i górny wykonane z płyty grubości 18 mm. Plecy nakładane na boki i wieniec. </w:t>
      </w:r>
    </w:p>
    <w:p w14:paraId="09B241B8" w14:textId="77777777" w:rsidR="003F6259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Kontener posiadający 3 szuflady plus piórnik o wkładach metalowych z systemem cichego domykania i  zamek centralny z funkcja stop </w:t>
      </w:r>
      <w:proofErr w:type="spellStart"/>
      <w:r w:rsidRPr="00E51D70">
        <w:rPr>
          <w:rFonts w:asciiTheme="minorHAnsi" w:hAnsiTheme="minorHAnsi" w:cstheme="minorHAnsi"/>
        </w:rPr>
        <w:t>control</w:t>
      </w:r>
      <w:proofErr w:type="spellEnd"/>
      <w:r w:rsidRPr="00E51D70">
        <w:rPr>
          <w:rFonts w:asciiTheme="minorHAnsi" w:hAnsiTheme="minorHAnsi" w:cstheme="minorHAnsi"/>
        </w:rPr>
        <w:t xml:space="preserve"> plus (możliwość wysunięcia na raz tylko jednej szuflady i niezależnie piórnika oraz blokowanie wysunięcia wszystkich szuflad po przechyleniu całego mebla).</w:t>
      </w:r>
    </w:p>
    <w:p w14:paraId="146C5632" w14:textId="77777777" w:rsidR="003F6259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Zamek centralny z 2 kluczami łamanymi . Możliwość wymiany wkładki oraz system klucza matki – wymagane. Funkcję uchwytu ma pełnić 15 mm szczelina pomiędzy frontem szuflad a korpusem. Brak uchwytu montowanego do czoła; szuflady. Front szuflady nachodzący na top kontenera. </w:t>
      </w:r>
    </w:p>
    <w:p w14:paraId="44F8F26F" w14:textId="2E79DEFD" w:rsidR="00D56493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Zamek bez rozetki maskującej, idealnie przylegający do płyty. </w:t>
      </w:r>
    </w:p>
    <w:p w14:paraId="1D795C46" w14:textId="77777777" w:rsidR="00D56493" w:rsidRPr="00E51D70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>Szuflady wyposażone w prowadnice kulkowe - wysuw szuflad min 80%. Wymagany system domykający szuflady. Kontener wyposażony w 4 kółka bez hamulca.</w:t>
      </w:r>
    </w:p>
    <w:p w14:paraId="1F6A3F6B" w14:textId="53D5BC00" w:rsidR="00D56493" w:rsidRDefault="00D56493" w:rsidP="007E0EA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51D70">
        <w:rPr>
          <w:rFonts w:asciiTheme="minorHAnsi" w:hAnsiTheme="minorHAnsi" w:cstheme="minorHAnsi"/>
        </w:rPr>
        <w:t xml:space="preserve">Powyższe parametry spełnia np. kontener  z systemu </w:t>
      </w:r>
      <w:proofErr w:type="spellStart"/>
      <w:r w:rsidRPr="00E51D70">
        <w:rPr>
          <w:rFonts w:asciiTheme="minorHAnsi" w:hAnsiTheme="minorHAnsi" w:cstheme="minorHAnsi"/>
        </w:rPr>
        <w:t>SQart</w:t>
      </w:r>
      <w:proofErr w:type="spellEnd"/>
      <w:r w:rsidRPr="00E51D70">
        <w:rPr>
          <w:rFonts w:asciiTheme="minorHAnsi" w:hAnsiTheme="minorHAnsi" w:cstheme="minorHAnsi"/>
        </w:rPr>
        <w:t xml:space="preserve"> firmy BNOS</w:t>
      </w:r>
    </w:p>
    <w:p w14:paraId="344F8B3F" w14:textId="0706AF57" w:rsidR="00211200" w:rsidRPr="00B833D9" w:rsidRDefault="007961DD" w:rsidP="00B833D9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E51D70">
        <w:rPr>
          <w:rFonts w:asciiTheme="minorHAnsi" w:hAnsiTheme="minorHAnsi" w:cstheme="minorHAnsi"/>
        </w:rPr>
        <w:t xml:space="preserve">Kolorystyka: płyta meblowa - Kolor </w:t>
      </w:r>
      <w:r w:rsidR="001A6C51">
        <w:rPr>
          <w:rFonts w:asciiTheme="minorHAnsi" w:hAnsiTheme="minorHAnsi" w:cstheme="minorHAnsi"/>
        </w:rPr>
        <w:t>MP</w:t>
      </w:r>
      <w:r w:rsidR="00054075">
        <w:rPr>
          <w:rFonts w:asciiTheme="minorHAnsi" w:hAnsiTheme="minorHAnsi" w:cstheme="minorHAnsi"/>
        </w:rPr>
        <w:t xml:space="preserve"> Platinum </w:t>
      </w:r>
      <w:r w:rsidR="007642BA">
        <w:rPr>
          <w:rFonts w:asciiTheme="minorHAnsi" w:hAnsiTheme="minorHAnsi" w:cstheme="minorHAnsi"/>
        </w:rPr>
        <w:t xml:space="preserve">(szary) </w:t>
      </w:r>
      <w:r w:rsidR="00054075">
        <w:rPr>
          <w:rFonts w:asciiTheme="minorHAnsi" w:hAnsiTheme="minorHAnsi" w:cstheme="minorHAnsi"/>
        </w:rPr>
        <w:t>lub równoważny</w:t>
      </w:r>
      <w:r w:rsidRPr="00E51D70">
        <w:rPr>
          <w:rFonts w:asciiTheme="minorHAnsi" w:hAnsiTheme="minorHAnsi" w:cstheme="minorHAnsi"/>
        </w:rPr>
        <w:t xml:space="preserve">. </w:t>
      </w:r>
      <w:r w:rsidRPr="007961DD">
        <w:rPr>
          <w:rFonts w:asciiTheme="minorHAnsi" w:hAnsiTheme="minorHAnsi" w:cstheme="minorHAnsi"/>
          <w:b/>
          <w:bCs/>
        </w:rPr>
        <w:t>Przed dostawą konkretne kolory i odcienie powinny być dodatkowo uzgodnione z Zamawiającym!</w:t>
      </w:r>
    </w:p>
    <w:p w14:paraId="40CCA7B4" w14:textId="77777777" w:rsidR="00211200" w:rsidRPr="00E51D70" w:rsidRDefault="00211200" w:rsidP="007E0EA2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105627A3" w14:textId="5564FFBD" w:rsidR="00211200" w:rsidRPr="00E51D70" w:rsidRDefault="00211200" w:rsidP="007E0EA2">
      <w:pPr>
        <w:jc w:val="both"/>
        <w:rPr>
          <w:rFonts w:asciiTheme="minorHAnsi" w:hAnsiTheme="minorHAnsi" w:cstheme="minorHAnsi"/>
          <w:b/>
        </w:rPr>
      </w:pPr>
      <w:r w:rsidRPr="00E51D70">
        <w:rPr>
          <w:rFonts w:asciiTheme="minorHAnsi" w:hAnsiTheme="minorHAnsi" w:cstheme="minorHAnsi"/>
          <w:b/>
        </w:rPr>
        <w:t>Wymagane d</w:t>
      </w:r>
      <w:r w:rsidRPr="00E51D70">
        <w:rPr>
          <w:rFonts w:asciiTheme="minorHAnsi" w:hAnsiTheme="minorHAnsi" w:cstheme="minorHAnsi"/>
          <w:b/>
        </w:rPr>
        <w:t>okumenty: Certyfikat wytrzymałościowy zgodny z EN 527-1 i EN 527-2</w:t>
      </w:r>
    </w:p>
    <w:p w14:paraId="1AE4257F" w14:textId="77777777" w:rsidR="007E0EA2" w:rsidRPr="00E51D70" w:rsidRDefault="007E0EA2">
      <w:pPr>
        <w:jc w:val="both"/>
        <w:rPr>
          <w:rFonts w:asciiTheme="minorHAnsi" w:hAnsiTheme="minorHAnsi" w:cstheme="minorHAnsi"/>
        </w:rPr>
      </w:pPr>
    </w:p>
    <w:sectPr w:rsidR="007E0EA2" w:rsidRPr="00E5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32E6C"/>
    <w:multiLevelType w:val="hybridMultilevel"/>
    <w:tmpl w:val="8D80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57E1"/>
    <w:multiLevelType w:val="hybridMultilevel"/>
    <w:tmpl w:val="22A0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838"/>
    <w:multiLevelType w:val="hybridMultilevel"/>
    <w:tmpl w:val="B33CB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53952">
    <w:abstractNumId w:val="2"/>
  </w:num>
  <w:num w:numId="2" w16cid:durableId="19085846">
    <w:abstractNumId w:val="0"/>
  </w:num>
  <w:num w:numId="3" w16cid:durableId="122764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98"/>
    <w:rsid w:val="00007935"/>
    <w:rsid w:val="00054075"/>
    <w:rsid w:val="000675C5"/>
    <w:rsid w:val="00141B07"/>
    <w:rsid w:val="001A6C51"/>
    <w:rsid w:val="00211200"/>
    <w:rsid w:val="002B77BC"/>
    <w:rsid w:val="003E6188"/>
    <w:rsid w:val="003F6259"/>
    <w:rsid w:val="00646F98"/>
    <w:rsid w:val="00685C26"/>
    <w:rsid w:val="006C1BEA"/>
    <w:rsid w:val="007642BA"/>
    <w:rsid w:val="007961DD"/>
    <w:rsid w:val="007C16B9"/>
    <w:rsid w:val="007E0EA2"/>
    <w:rsid w:val="00810305"/>
    <w:rsid w:val="00830F5F"/>
    <w:rsid w:val="00903897"/>
    <w:rsid w:val="00981D5D"/>
    <w:rsid w:val="00B56828"/>
    <w:rsid w:val="00B64FFF"/>
    <w:rsid w:val="00B760CA"/>
    <w:rsid w:val="00B833D9"/>
    <w:rsid w:val="00CC3CE3"/>
    <w:rsid w:val="00D56493"/>
    <w:rsid w:val="00E51D70"/>
    <w:rsid w:val="00E55001"/>
    <w:rsid w:val="00F11B5B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B425A1"/>
  <w15:chartTrackingRefBased/>
  <w15:docId w15:val="{E3D9F50E-580C-45CF-8DB7-7B70BC2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Unikat Krzysztof i Agata Moellenbrock</dc:creator>
  <cp:keywords/>
  <dc:description/>
  <cp:lastModifiedBy>Szymon Pluciński</cp:lastModifiedBy>
  <cp:revision>2</cp:revision>
  <dcterms:created xsi:type="dcterms:W3CDTF">2024-07-10T10:54:00Z</dcterms:created>
  <dcterms:modified xsi:type="dcterms:W3CDTF">2024-07-10T10:54:00Z</dcterms:modified>
</cp:coreProperties>
</file>