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AE6B3" w14:textId="1F63383C" w:rsidR="00E46934" w:rsidRPr="00E46934" w:rsidRDefault="00E46934" w:rsidP="00E46934">
      <w:pPr>
        <w:jc w:val="center"/>
        <w:rPr>
          <w:rFonts w:eastAsia="Times New Roman" w:cstheme="minorHAnsi"/>
          <w:b/>
          <w:bCs/>
        </w:rPr>
      </w:pPr>
      <w:r w:rsidRPr="00E46934">
        <w:rPr>
          <w:rFonts w:eastAsia="Times New Roman" w:cstheme="minorHAnsi"/>
          <w:b/>
          <w:bCs/>
        </w:rPr>
        <w:t>INSTRUKCJA DLA WYKONAWCÓW</w:t>
      </w:r>
    </w:p>
    <w:p w14:paraId="6381CCB5" w14:textId="71BCF975" w:rsidR="00146455" w:rsidRPr="00ED5EE2" w:rsidRDefault="00637D69">
      <w:pPr>
        <w:rPr>
          <w:rFonts w:cstheme="minorHAnsi"/>
        </w:rPr>
      </w:pPr>
      <w:r w:rsidRPr="00ED5EE2">
        <w:rPr>
          <w:rFonts w:eastAsia="Times New Roman" w:cstheme="minorHAnsi"/>
        </w:rPr>
        <w:t xml:space="preserve">Przedmiotem </w:t>
      </w:r>
      <w:r w:rsidRPr="00ED5EE2">
        <w:rPr>
          <w:rFonts w:cstheme="minorHAnsi"/>
        </w:rPr>
        <w:t>zamówienia</w:t>
      </w:r>
      <w:r w:rsidRPr="00ED5EE2">
        <w:rPr>
          <w:rFonts w:eastAsia="Times New Roman" w:cstheme="minorHAnsi"/>
        </w:rPr>
        <w:t xml:space="preserve"> jest usługa dezynsekcji i dezynfekcji pojazdów służbowych na potrzeby Komendy Wojewódzkiej Policji w Lublinie i jednostek podległych</w:t>
      </w:r>
      <w:r w:rsidR="00605B21">
        <w:rPr>
          <w:rFonts w:eastAsia="Times New Roman" w:cstheme="minorHAnsi"/>
        </w:rPr>
        <w:t>.</w:t>
      </w:r>
    </w:p>
    <w:p w14:paraId="059719A5" w14:textId="41594C81" w:rsidR="000B241F" w:rsidRPr="00ED5EE2" w:rsidRDefault="000B241F" w:rsidP="000B241F">
      <w:pPr>
        <w:numPr>
          <w:ilvl w:val="0"/>
          <w:numId w:val="1"/>
        </w:numPr>
        <w:suppressAutoHyphens/>
        <w:spacing w:after="0" w:line="240" w:lineRule="auto"/>
        <w:ind w:left="426"/>
        <w:jc w:val="both"/>
        <w:rPr>
          <w:rFonts w:eastAsia="Times New Roman" w:cstheme="minorHAnsi"/>
        </w:rPr>
      </w:pPr>
      <w:r w:rsidRPr="00ED5EE2">
        <w:rPr>
          <w:rFonts w:cstheme="minorHAnsi"/>
        </w:rPr>
        <w:t>Przedmiotem zamówienia jest usługa dezynsekcji (między innymi niszczenie / usunięcie pasożytniczych owadów, ich jaj i larw) i dezynfekcji (miedzy innymi niszczenie wirusów i bakterii - HIV, HCV, HBV, gruźlicy</w:t>
      </w:r>
      <w:r w:rsidR="00670A71" w:rsidRPr="00ED5EE2">
        <w:rPr>
          <w:rFonts w:cstheme="minorHAnsi"/>
        </w:rPr>
        <w:t xml:space="preserve">, </w:t>
      </w:r>
      <w:r w:rsidR="00670A71" w:rsidRPr="00ED5EE2">
        <w:rPr>
          <w:rFonts w:cstheme="minorHAnsi"/>
          <w:shd w:val="clear" w:color="auto" w:fill="FFFFFF"/>
        </w:rPr>
        <w:t>SARS-CoV-2</w:t>
      </w:r>
      <w:r w:rsidRPr="00ED5EE2">
        <w:rPr>
          <w:rFonts w:cstheme="minorHAnsi"/>
        </w:rPr>
        <w:t xml:space="preserve">) pojazdów służbowych na potrzeby Komendy Wojewódzkiej Policji w Lublinie i jednostek podległych oraz w zależności od potrzeb usunięcie: </w:t>
      </w:r>
    </w:p>
    <w:p w14:paraId="10BF72E9" w14:textId="77777777" w:rsidR="000B241F" w:rsidRPr="00ED5EE2" w:rsidRDefault="000B241F" w:rsidP="000B241F">
      <w:pPr>
        <w:numPr>
          <w:ilvl w:val="0"/>
          <w:numId w:val="5"/>
        </w:numPr>
        <w:suppressAutoHyphens/>
        <w:spacing w:after="0" w:line="240" w:lineRule="auto"/>
        <w:jc w:val="both"/>
        <w:rPr>
          <w:rFonts w:cstheme="minorHAnsi"/>
        </w:rPr>
      </w:pPr>
      <w:r w:rsidRPr="00ED5EE2">
        <w:rPr>
          <w:rFonts w:cstheme="minorHAnsi"/>
        </w:rPr>
        <w:t xml:space="preserve">wydalin (kał, mocz, wymiociny), </w:t>
      </w:r>
    </w:p>
    <w:p w14:paraId="1BA80F51" w14:textId="77777777" w:rsidR="000B241F" w:rsidRPr="00ED5EE2" w:rsidRDefault="000B241F" w:rsidP="000B241F">
      <w:pPr>
        <w:numPr>
          <w:ilvl w:val="0"/>
          <w:numId w:val="5"/>
        </w:numPr>
        <w:suppressAutoHyphens/>
        <w:spacing w:after="0" w:line="240" w:lineRule="auto"/>
        <w:jc w:val="both"/>
        <w:rPr>
          <w:rFonts w:cstheme="minorHAnsi"/>
        </w:rPr>
      </w:pPr>
      <w:r w:rsidRPr="00ED5EE2">
        <w:rPr>
          <w:rFonts w:cstheme="minorHAnsi"/>
        </w:rPr>
        <w:t xml:space="preserve">wydzielin (krew, płyny ustrojowe), </w:t>
      </w:r>
    </w:p>
    <w:p w14:paraId="19605285" w14:textId="77777777" w:rsidR="000B241F" w:rsidRPr="00ED5EE2" w:rsidRDefault="000B241F" w:rsidP="000B241F">
      <w:pPr>
        <w:numPr>
          <w:ilvl w:val="0"/>
          <w:numId w:val="5"/>
        </w:numPr>
        <w:suppressAutoHyphens/>
        <w:spacing w:after="0" w:line="240" w:lineRule="auto"/>
        <w:jc w:val="both"/>
        <w:rPr>
          <w:rFonts w:cstheme="minorHAnsi"/>
        </w:rPr>
      </w:pPr>
      <w:r w:rsidRPr="00ED5EE2">
        <w:rPr>
          <w:rFonts w:cstheme="minorHAnsi"/>
        </w:rPr>
        <w:t>niwelowanie przykrych zapachów.</w:t>
      </w:r>
    </w:p>
    <w:p w14:paraId="1F4A85B8" w14:textId="77777777" w:rsidR="00637D69" w:rsidRPr="00ED5EE2" w:rsidRDefault="00637D69" w:rsidP="00637D69">
      <w:pPr>
        <w:numPr>
          <w:ilvl w:val="0"/>
          <w:numId w:val="1"/>
        </w:numPr>
        <w:suppressAutoHyphens/>
        <w:spacing w:after="0" w:line="240" w:lineRule="auto"/>
        <w:ind w:left="426"/>
        <w:jc w:val="both"/>
        <w:rPr>
          <w:rFonts w:eastAsia="Times New Roman" w:cstheme="minorHAnsi"/>
        </w:rPr>
      </w:pPr>
      <w:r w:rsidRPr="00ED5EE2">
        <w:rPr>
          <w:rFonts w:eastAsia="Times New Roman" w:cstheme="minorHAnsi"/>
        </w:rPr>
        <w:t>Do dezynfekcji pojazdu Wykonawca zastosuje preparaty o działaniu bakteriobójczym, wirusobójczym i grzybobójczym.</w:t>
      </w:r>
    </w:p>
    <w:p w14:paraId="08F8AFAD" w14:textId="77777777" w:rsidR="00637D69" w:rsidRPr="00ED5EE2" w:rsidRDefault="00637D69" w:rsidP="00637D69">
      <w:pPr>
        <w:pStyle w:val="Tekstpodstawowy"/>
        <w:numPr>
          <w:ilvl w:val="0"/>
          <w:numId w:val="1"/>
        </w:numPr>
        <w:tabs>
          <w:tab w:val="left" w:pos="360"/>
        </w:tabs>
        <w:ind w:left="426"/>
        <w:rPr>
          <w:rFonts w:asciiTheme="minorHAnsi" w:hAnsiTheme="minorHAnsi" w:cstheme="minorHAnsi"/>
          <w:bCs w:val="0"/>
          <w:sz w:val="22"/>
          <w:szCs w:val="22"/>
        </w:rPr>
      </w:pPr>
      <w:r w:rsidRPr="00ED5EE2">
        <w:rPr>
          <w:rFonts w:asciiTheme="minorHAnsi" w:hAnsiTheme="minorHAnsi" w:cstheme="minorHAnsi"/>
          <w:bCs w:val="0"/>
          <w:sz w:val="22"/>
          <w:szCs w:val="22"/>
        </w:rPr>
        <w:t>Koszt wykonania przedmiotu umowy obejmuje wykonanie kompletnej usługi wraz z materiałami i robocizną, sporządzenie odpowiedniej dokumentacji.</w:t>
      </w:r>
    </w:p>
    <w:p w14:paraId="47782C6E" w14:textId="153098CE" w:rsidR="00637D69" w:rsidRPr="00ED5EE2" w:rsidRDefault="00637D69" w:rsidP="00637D69">
      <w:pPr>
        <w:pStyle w:val="Tekstpodstawowy"/>
        <w:numPr>
          <w:ilvl w:val="0"/>
          <w:numId w:val="1"/>
        </w:numPr>
        <w:tabs>
          <w:tab w:val="left" w:pos="360"/>
        </w:tabs>
        <w:ind w:left="426"/>
        <w:rPr>
          <w:rFonts w:asciiTheme="minorHAnsi" w:hAnsiTheme="minorHAnsi" w:cstheme="minorHAnsi"/>
          <w:bCs w:val="0"/>
          <w:sz w:val="22"/>
          <w:szCs w:val="22"/>
        </w:rPr>
      </w:pPr>
      <w:r w:rsidRPr="00ED5EE2">
        <w:rPr>
          <w:rFonts w:asciiTheme="minorHAnsi" w:hAnsiTheme="minorHAnsi" w:cstheme="minorHAnsi"/>
          <w:bCs w:val="0"/>
          <w:sz w:val="22"/>
          <w:szCs w:val="22"/>
        </w:rPr>
        <w:t xml:space="preserve">W przypadku wykonania usługi w miejscach, o których mowa w pkt. </w:t>
      </w:r>
      <w:r w:rsidR="00ED5EE2" w:rsidRPr="00ED5EE2">
        <w:rPr>
          <w:rFonts w:asciiTheme="minorHAnsi" w:hAnsiTheme="minorHAnsi" w:cstheme="minorHAnsi"/>
          <w:bCs w:val="0"/>
          <w:sz w:val="22"/>
          <w:szCs w:val="22"/>
        </w:rPr>
        <w:t>8</w:t>
      </w:r>
      <w:r w:rsidRPr="00ED5EE2">
        <w:rPr>
          <w:rFonts w:asciiTheme="minorHAnsi" w:hAnsiTheme="minorHAnsi" w:cstheme="minorHAnsi"/>
          <w:bCs w:val="0"/>
          <w:sz w:val="22"/>
          <w:szCs w:val="22"/>
        </w:rPr>
        <w:t xml:space="preserve"> c) Wykonawca może obciążyć Zamawiającego kosztami dojazdu. W przypadku realizacji w tym samym dniu kilku zleceń na jednej trasie Wykonawca może obciążyć Zamawiającego jedynie kosztami dojazdu do najdalej położonej miejscowości. Koszt dojazdu winien być liczony od granic administracyjnych miasta Lublin, siedziby Zamawiającego.</w:t>
      </w:r>
    </w:p>
    <w:p w14:paraId="62977A98" w14:textId="05C058B4" w:rsidR="00670A71" w:rsidRPr="00ED5EE2" w:rsidRDefault="00670A71" w:rsidP="00670A71">
      <w:pPr>
        <w:pStyle w:val="Tekstpodstawowy"/>
        <w:numPr>
          <w:ilvl w:val="0"/>
          <w:numId w:val="1"/>
        </w:numPr>
        <w:tabs>
          <w:tab w:val="left" w:pos="360"/>
        </w:tabs>
        <w:ind w:left="426"/>
        <w:rPr>
          <w:rFonts w:asciiTheme="minorHAnsi" w:hAnsiTheme="minorHAnsi" w:cstheme="minorHAnsi"/>
          <w:b/>
          <w:bCs w:val="0"/>
          <w:i/>
          <w:iCs/>
          <w:sz w:val="22"/>
          <w:szCs w:val="22"/>
        </w:rPr>
      </w:pPr>
      <w:r w:rsidRPr="00ED5EE2">
        <w:rPr>
          <w:rFonts w:asciiTheme="minorHAnsi" w:hAnsiTheme="minorHAnsi" w:cstheme="minorHAnsi"/>
          <w:b/>
          <w:bCs w:val="0"/>
          <w:i/>
          <w:iCs/>
          <w:sz w:val="22"/>
          <w:szCs w:val="22"/>
        </w:rPr>
        <w:t>W przypadku otrzymania i realizacji zlecenia w dniu wolnym od pracy (sobota, niedziela, święta) Wykonawca może zwiększyć swoje wynagrodzenie do __ % od cen, o których mowa w ust. 4 wzoru umowy (zgodnie ze złożoną ofertą).</w:t>
      </w:r>
    </w:p>
    <w:p w14:paraId="684D54B8" w14:textId="5F35FE55" w:rsidR="00637D69" w:rsidRPr="00ED5EE2" w:rsidRDefault="00637D69" w:rsidP="00637D69">
      <w:pPr>
        <w:pStyle w:val="Tekstpodstawowy"/>
        <w:numPr>
          <w:ilvl w:val="0"/>
          <w:numId w:val="1"/>
        </w:numPr>
        <w:tabs>
          <w:tab w:val="left" w:pos="360"/>
        </w:tabs>
        <w:ind w:left="426"/>
        <w:rPr>
          <w:rFonts w:asciiTheme="minorHAnsi" w:hAnsiTheme="minorHAnsi" w:cstheme="minorHAnsi"/>
          <w:bCs w:val="0"/>
          <w:sz w:val="22"/>
          <w:szCs w:val="22"/>
        </w:rPr>
      </w:pPr>
      <w:r w:rsidRPr="00ED5EE2">
        <w:rPr>
          <w:rFonts w:asciiTheme="minorHAnsi" w:hAnsiTheme="minorHAnsi" w:cstheme="minorHAnsi"/>
          <w:bCs w:val="0"/>
          <w:sz w:val="22"/>
          <w:szCs w:val="22"/>
        </w:rPr>
        <w:t>Umowa zostanie zawarta na okres 24 miesięcy lub do czasu wykorzystania kwoty, o której mowa w § 1 ust. 1 umowy.</w:t>
      </w:r>
    </w:p>
    <w:p w14:paraId="5945A0C8" w14:textId="2B6997BC" w:rsidR="00670A71" w:rsidRPr="00ED5EE2" w:rsidRDefault="00670A71" w:rsidP="00670A71">
      <w:pPr>
        <w:pStyle w:val="Tekstpodstawowy"/>
        <w:numPr>
          <w:ilvl w:val="0"/>
          <w:numId w:val="1"/>
        </w:numPr>
        <w:tabs>
          <w:tab w:val="left" w:pos="360"/>
        </w:tabs>
        <w:ind w:left="426"/>
        <w:rPr>
          <w:rFonts w:asciiTheme="minorHAnsi" w:hAnsiTheme="minorHAnsi" w:cstheme="minorHAnsi"/>
          <w:bCs w:val="0"/>
          <w:sz w:val="22"/>
          <w:szCs w:val="22"/>
        </w:rPr>
      </w:pPr>
      <w:r w:rsidRPr="00ED5EE2">
        <w:rPr>
          <w:rFonts w:asciiTheme="minorHAnsi" w:hAnsiTheme="minorHAnsi" w:cstheme="minorHAnsi"/>
          <w:sz w:val="22"/>
          <w:szCs w:val="22"/>
        </w:rPr>
        <w:t xml:space="preserve">Wykonawca zrealizuje przedmiot umowy w terminie </w:t>
      </w:r>
      <w:r w:rsidRPr="00ED5EE2">
        <w:rPr>
          <w:rFonts w:asciiTheme="minorHAnsi" w:hAnsiTheme="minorHAnsi" w:cstheme="minorHAnsi"/>
          <w:b/>
          <w:bCs w:val="0"/>
          <w:sz w:val="22"/>
          <w:szCs w:val="22"/>
        </w:rPr>
        <w:t xml:space="preserve">nie dłuższym niż </w:t>
      </w:r>
      <w:r w:rsidR="00605B21">
        <w:rPr>
          <w:rFonts w:asciiTheme="minorHAnsi" w:hAnsiTheme="minorHAnsi" w:cstheme="minorHAnsi"/>
          <w:b/>
          <w:bCs w:val="0"/>
          <w:sz w:val="22"/>
          <w:szCs w:val="22"/>
        </w:rPr>
        <w:t>12</w:t>
      </w:r>
      <w:r w:rsidRPr="00ED5EE2">
        <w:rPr>
          <w:rFonts w:asciiTheme="minorHAnsi" w:hAnsiTheme="minorHAnsi" w:cstheme="minorHAnsi"/>
          <w:b/>
          <w:bCs w:val="0"/>
          <w:sz w:val="22"/>
          <w:szCs w:val="22"/>
        </w:rPr>
        <w:t xml:space="preserve"> godzin </w:t>
      </w:r>
      <w:r w:rsidRPr="00ED5EE2">
        <w:rPr>
          <w:rFonts w:asciiTheme="minorHAnsi" w:hAnsiTheme="minorHAnsi" w:cstheme="minorHAnsi"/>
          <w:sz w:val="22"/>
          <w:szCs w:val="22"/>
        </w:rPr>
        <w:t>od chwili otrzymania zamówienia</w:t>
      </w:r>
      <w:r w:rsidR="00ED5EE2" w:rsidRPr="00ED5EE2">
        <w:rPr>
          <w:rFonts w:asciiTheme="minorHAnsi" w:hAnsiTheme="minorHAnsi" w:cstheme="minorHAnsi"/>
          <w:sz w:val="22"/>
          <w:szCs w:val="22"/>
        </w:rPr>
        <w:t xml:space="preserve"> </w:t>
      </w:r>
      <w:r w:rsidRPr="00ED5EE2">
        <w:rPr>
          <w:rFonts w:asciiTheme="minorHAnsi" w:hAnsiTheme="minorHAnsi" w:cstheme="minorHAnsi"/>
          <w:sz w:val="22"/>
          <w:szCs w:val="22"/>
        </w:rPr>
        <w:t>(zgodnie ze złożoną ofertą)</w:t>
      </w:r>
      <w:r w:rsidR="00605B21">
        <w:rPr>
          <w:rFonts w:asciiTheme="minorHAnsi" w:hAnsiTheme="minorHAnsi" w:cstheme="minorHAnsi"/>
          <w:sz w:val="22"/>
          <w:szCs w:val="22"/>
        </w:rPr>
        <w:t>.</w:t>
      </w:r>
    </w:p>
    <w:p w14:paraId="013AAF11" w14:textId="77777777" w:rsidR="00122E70" w:rsidRPr="00ED5EE2" w:rsidRDefault="00122E70" w:rsidP="00122E70">
      <w:pPr>
        <w:pStyle w:val="Tekstpodstawowy"/>
        <w:numPr>
          <w:ilvl w:val="0"/>
          <w:numId w:val="1"/>
        </w:numPr>
        <w:tabs>
          <w:tab w:val="left" w:pos="360"/>
        </w:tabs>
        <w:ind w:left="426"/>
        <w:rPr>
          <w:rFonts w:asciiTheme="minorHAnsi" w:hAnsiTheme="minorHAnsi" w:cstheme="minorHAnsi"/>
          <w:bCs w:val="0"/>
          <w:sz w:val="22"/>
          <w:szCs w:val="22"/>
        </w:rPr>
      </w:pPr>
      <w:r w:rsidRPr="00ED5EE2">
        <w:rPr>
          <w:rFonts w:asciiTheme="minorHAnsi" w:hAnsiTheme="minorHAnsi" w:cstheme="minorHAnsi"/>
          <w:bCs w:val="0"/>
          <w:sz w:val="22"/>
          <w:szCs w:val="22"/>
        </w:rPr>
        <w:t xml:space="preserve">Usługa realizowana będzie w siedzibie Zamawiającego: </w:t>
      </w:r>
    </w:p>
    <w:p w14:paraId="435ACEE8" w14:textId="77777777" w:rsidR="00122E70" w:rsidRPr="00ED5EE2" w:rsidRDefault="00122E70" w:rsidP="00122E70">
      <w:pPr>
        <w:pStyle w:val="Tekstpodstawowy"/>
        <w:numPr>
          <w:ilvl w:val="0"/>
          <w:numId w:val="4"/>
        </w:numPr>
        <w:suppressAutoHyphens w:val="0"/>
        <w:rPr>
          <w:rFonts w:asciiTheme="minorHAnsi" w:hAnsiTheme="minorHAnsi" w:cstheme="minorHAnsi"/>
          <w:bCs w:val="0"/>
          <w:sz w:val="22"/>
          <w:szCs w:val="22"/>
        </w:rPr>
      </w:pPr>
      <w:r w:rsidRPr="00ED5EE2">
        <w:rPr>
          <w:rFonts w:asciiTheme="minorHAnsi" w:hAnsiTheme="minorHAnsi" w:cstheme="minorHAnsi"/>
          <w:bCs w:val="0"/>
          <w:sz w:val="22"/>
          <w:szCs w:val="22"/>
        </w:rPr>
        <w:t>Wydział Transportu Komendy Wojewódzkiej Policji w Lublinie, ul. Grenadierów 3, Lublin</w:t>
      </w:r>
    </w:p>
    <w:p w14:paraId="0DC068D0" w14:textId="77777777" w:rsidR="00122E70" w:rsidRPr="00ED5EE2" w:rsidRDefault="00122E70" w:rsidP="00122E70">
      <w:pPr>
        <w:pStyle w:val="Tekstpodstawowy"/>
        <w:numPr>
          <w:ilvl w:val="0"/>
          <w:numId w:val="4"/>
        </w:numPr>
        <w:suppressAutoHyphens w:val="0"/>
        <w:rPr>
          <w:rFonts w:asciiTheme="minorHAnsi" w:hAnsiTheme="minorHAnsi" w:cstheme="minorHAnsi"/>
          <w:bCs w:val="0"/>
          <w:sz w:val="22"/>
          <w:szCs w:val="22"/>
        </w:rPr>
      </w:pPr>
      <w:r w:rsidRPr="00ED5EE2">
        <w:rPr>
          <w:rFonts w:asciiTheme="minorHAnsi" w:hAnsiTheme="minorHAnsi" w:cstheme="minorHAnsi"/>
          <w:bCs w:val="0"/>
          <w:sz w:val="22"/>
          <w:szCs w:val="22"/>
        </w:rPr>
        <w:t>Komenda Miejska Policji w Lublinie, ul. Północna 3, Lublin</w:t>
      </w:r>
    </w:p>
    <w:p w14:paraId="57B2CBA0" w14:textId="62DAFA47" w:rsidR="00122E70" w:rsidRPr="00ED5EE2" w:rsidRDefault="00122E70" w:rsidP="00ED5EE2">
      <w:pPr>
        <w:pStyle w:val="Tekstpodstawowy"/>
        <w:numPr>
          <w:ilvl w:val="0"/>
          <w:numId w:val="4"/>
        </w:numPr>
        <w:suppressAutoHyphens w:val="0"/>
        <w:spacing w:after="60"/>
        <w:rPr>
          <w:rFonts w:asciiTheme="minorHAnsi" w:hAnsiTheme="minorHAnsi" w:cstheme="minorHAnsi"/>
          <w:bCs w:val="0"/>
          <w:sz w:val="22"/>
          <w:szCs w:val="22"/>
        </w:rPr>
      </w:pPr>
      <w:r w:rsidRPr="00ED5EE2">
        <w:rPr>
          <w:rFonts w:asciiTheme="minorHAnsi" w:hAnsiTheme="minorHAnsi" w:cstheme="minorHAnsi"/>
          <w:bCs w:val="0"/>
          <w:sz w:val="22"/>
          <w:szCs w:val="22"/>
        </w:rPr>
        <w:t>Inne miejsce wskazane przez Zamawiającego na terenie woj. lubelskiego (jednostki KMP/KPP).</w:t>
      </w:r>
    </w:p>
    <w:p w14:paraId="53BDE485" w14:textId="77777777" w:rsidR="00122E70" w:rsidRPr="00ED5EE2" w:rsidRDefault="00122E70" w:rsidP="00122E70">
      <w:pPr>
        <w:pStyle w:val="Tekstpodstawowy"/>
        <w:numPr>
          <w:ilvl w:val="0"/>
          <w:numId w:val="1"/>
        </w:numPr>
        <w:tabs>
          <w:tab w:val="left" w:pos="360"/>
        </w:tabs>
        <w:ind w:left="426"/>
        <w:rPr>
          <w:rFonts w:asciiTheme="minorHAnsi" w:hAnsiTheme="minorHAnsi" w:cstheme="minorHAnsi"/>
          <w:bCs w:val="0"/>
          <w:sz w:val="22"/>
          <w:szCs w:val="22"/>
        </w:rPr>
      </w:pPr>
      <w:r w:rsidRPr="00ED5EE2">
        <w:rPr>
          <w:rFonts w:asciiTheme="minorHAnsi" w:hAnsiTheme="minorHAnsi" w:cstheme="minorHAnsi"/>
          <w:sz w:val="22"/>
          <w:szCs w:val="22"/>
        </w:rPr>
        <w:t>Kryteria wyboru najkorzystniejszej oferty:</w:t>
      </w:r>
    </w:p>
    <w:p w14:paraId="36F49D35" w14:textId="1423B70F" w:rsidR="00122E70" w:rsidRPr="00ED5EE2" w:rsidRDefault="00122E70" w:rsidP="00122E70">
      <w:pPr>
        <w:widowControl w:val="0"/>
        <w:numPr>
          <w:ilvl w:val="0"/>
          <w:numId w:val="7"/>
        </w:numPr>
        <w:tabs>
          <w:tab w:val="left" w:pos="-2694"/>
        </w:tabs>
        <w:suppressAutoHyphens/>
        <w:spacing w:after="0"/>
        <w:ind w:left="1134"/>
        <w:jc w:val="both"/>
        <w:rPr>
          <w:rFonts w:eastAsia="Times New Roman" w:cstheme="minorHAnsi"/>
        </w:rPr>
      </w:pPr>
      <w:r w:rsidRPr="00ED5EE2">
        <w:rPr>
          <w:rFonts w:eastAsia="Times New Roman" w:cstheme="minorHAnsi"/>
        </w:rPr>
        <w:t xml:space="preserve">cena (brutto) – </w:t>
      </w:r>
      <w:r w:rsidRPr="00ED5EE2">
        <w:rPr>
          <w:rFonts w:cstheme="minorHAnsi"/>
          <w:b/>
        </w:rPr>
        <w:t>6</w:t>
      </w:r>
      <w:r w:rsidRPr="00ED5EE2">
        <w:rPr>
          <w:rFonts w:eastAsia="Times New Roman" w:cstheme="minorHAnsi"/>
          <w:b/>
        </w:rPr>
        <w:t xml:space="preserve">0 </w:t>
      </w:r>
      <w:r w:rsidRPr="00ED5EE2">
        <w:rPr>
          <w:rFonts w:eastAsia="Times New Roman" w:cstheme="minorHAnsi"/>
        </w:rPr>
        <w:t>%</w:t>
      </w:r>
    </w:p>
    <w:p w14:paraId="613FBA64" w14:textId="67695CF5" w:rsidR="00122E70" w:rsidRPr="00ED5EE2" w:rsidRDefault="00122E70" w:rsidP="00122E70">
      <w:pPr>
        <w:widowControl w:val="0"/>
        <w:numPr>
          <w:ilvl w:val="0"/>
          <w:numId w:val="7"/>
        </w:numPr>
        <w:tabs>
          <w:tab w:val="left" w:pos="-2694"/>
        </w:tabs>
        <w:suppressAutoHyphens/>
        <w:spacing w:after="0"/>
        <w:ind w:left="1134"/>
        <w:jc w:val="both"/>
        <w:rPr>
          <w:rFonts w:eastAsia="Times New Roman" w:cstheme="minorHAnsi"/>
        </w:rPr>
      </w:pPr>
      <w:r w:rsidRPr="00ED5EE2">
        <w:rPr>
          <w:rFonts w:eastAsia="Times New Roman" w:cstheme="minorHAnsi"/>
        </w:rPr>
        <w:t xml:space="preserve">czas realizacji – </w:t>
      </w:r>
      <w:r w:rsidRPr="00ED5EE2">
        <w:rPr>
          <w:rFonts w:cstheme="minorHAnsi"/>
          <w:b/>
        </w:rPr>
        <w:t>2</w:t>
      </w:r>
      <w:r w:rsidRPr="00ED5EE2">
        <w:rPr>
          <w:rFonts w:eastAsia="Times New Roman" w:cstheme="minorHAnsi"/>
          <w:b/>
        </w:rPr>
        <w:t xml:space="preserve">0 </w:t>
      </w:r>
      <w:r w:rsidRPr="00ED5EE2">
        <w:rPr>
          <w:rFonts w:eastAsia="Times New Roman" w:cstheme="minorHAnsi"/>
        </w:rPr>
        <w:t>%</w:t>
      </w:r>
    </w:p>
    <w:p w14:paraId="1EA7AA86" w14:textId="75EFBE80" w:rsidR="00122E70" w:rsidRPr="00ED5EE2" w:rsidRDefault="00122E70" w:rsidP="00122E70">
      <w:pPr>
        <w:widowControl w:val="0"/>
        <w:numPr>
          <w:ilvl w:val="0"/>
          <w:numId w:val="7"/>
        </w:numPr>
        <w:tabs>
          <w:tab w:val="left" w:pos="-2694"/>
        </w:tabs>
        <w:suppressAutoHyphens/>
        <w:spacing w:after="0"/>
        <w:ind w:left="1134"/>
        <w:jc w:val="both"/>
        <w:rPr>
          <w:rFonts w:eastAsia="Times New Roman" w:cstheme="minorHAnsi"/>
        </w:rPr>
      </w:pPr>
      <w:r w:rsidRPr="00ED5EE2">
        <w:rPr>
          <w:rFonts w:cstheme="minorHAnsi"/>
        </w:rPr>
        <w:t xml:space="preserve">zwiększenie wynagrodzenia w przypadku, o którym mowa w pkt 5 – </w:t>
      </w:r>
      <w:r w:rsidRPr="00ED5EE2">
        <w:rPr>
          <w:rFonts w:cstheme="minorHAnsi"/>
          <w:b/>
        </w:rPr>
        <w:t xml:space="preserve">20 </w:t>
      </w:r>
      <w:r w:rsidRPr="00ED5EE2">
        <w:rPr>
          <w:rFonts w:cstheme="minorHAnsi"/>
        </w:rPr>
        <w:t>%</w:t>
      </w:r>
    </w:p>
    <w:p w14:paraId="21458EBA" w14:textId="77777777" w:rsidR="00122E70" w:rsidRPr="00ED5EE2" w:rsidRDefault="00122E70" w:rsidP="00122E70">
      <w:pPr>
        <w:widowControl w:val="0"/>
        <w:tabs>
          <w:tab w:val="left" w:pos="-2694"/>
        </w:tabs>
        <w:suppressAutoHyphens/>
        <w:spacing w:after="0"/>
        <w:ind w:left="774"/>
        <w:jc w:val="both"/>
        <w:rPr>
          <w:rFonts w:eastAsia="Times New Roman" w:cstheme="minorHAnsi"/>
        </w:rPr>
      </w:pPr>
    </w:p>
    <w:p w14:paraId="04814A51" w14:textId="77777777" w:rsidR="00122E70" w:rsidRPr="00ED5EE2" w:rsidRDefault="00122E70" w:rsidP="00122E70">
      <w:pPr>
        <w:pStyle w:val="Akapitzlist"/>
        <w:spacing w:line="276" w:lineRule="auto"/>
        <w:ind w:left="1134" w:hanging="360"/>
        <w:jc w:val="both"/>
        <w:rPr>
          <w:rFonts w:asciiTheme="minorHAnsi" w:hAnsiTheme="minorHAnsi" w:cstheme="minorHAnsi"/>
          <w:sz w:val="22"/>
          <w:szCs w:val="22"/>
        </w:rPr>
      </w:pPr>
      <w:r w:rsidRPr="00ED5EE2">
        <w:rPr>
          <w:rFonts w:asciiTheme="minorHAnsi" w:hAnsiTheme="minorHAnsi" w:cstheme="minorHAnsi"/>
          <w:b/>
          <w:sz w:val="22"/>
          <w:szCs w:val="22"/>
        </w:rPr>
        <w:t>Kryterium - cena oferty</w:t>
      </w:r>
      <w:r w:rsidRPr="00ED5EE2">
        <w:rPr>
          <w:rFonts w:asciiTheme="minorHAnsi" w:hAnsiTheme="minorHAnsi" w:cstheme="minorHAnsi"/>
          <w:sz w:val="22"/>
          <w:szCs w:val="22"/>
        </w:rPr>
        <w:t xml:space="preserve"> obliczona zostanie wg wzoru: </w:t>
      </w:r>
    </w:p>
    <w:p w14:paraId="6F0CC99C" w14:textId="16AAE13B" w:rsidR="00122E70" w:rsidRPr="00ED5EE2" w:rsidRDefault="00122E70" w:rsidP="00122E70">
      <w:pPr>
        <w:pStyle w:val="Akapitzlist"/>
        <w:spacing w:line="276" w:lineRule="auto"/>
        <w:ind w:left="1134" w:hanging="360"/>
        <w:jc w:val="both"/>
        <w:rPr>
          <w:rFonts w:asciiTheme="minorHAnsi" w:hAnsiTheme="minorHAnsi" w:cstheme="minorHAnsi"/>
          <w:i/>
          <w:sz w:val="22"/>
          <w:szCs w:val="22"/>
        </w:rPr>
      </w:pPr>
      <w:r w:rsidRPr="00ED5EE2">
        <w:rPr>
          <w:rFonts w:asciiTheme="minorHAnsi" w:hAnsiTheme="minorHAnsi" w:cstheme="minorHAnsi"/>
          <w:i/>
          <w:sz w:val="22"/>
          <w:szCs w:val="22"/>
        </w:rPr>
        <w:t>C=(cena oferty najtańszej/cena oferty ocenianej) x 60</w:t>
      </w:r>
    </w:p>
    <w:p w14:paraId="589F4AC0" w14:textId="77777777" w:rsidR="00122E70" w:rsidRPr="00ED5EE2" w:rsidRDefault="00122E70" w:rsidP="00122E70">
      <w:pPr>
        <w:spacing w:after="0"/>
        <w:ind w:left="1134" w:hanging="360"/>
        <w:jc w:val="both"/>
        <w:rPr>
          <w:rFonts w:eastAsia="Times New Roman" w:cstheme="minorHAnsi"/>
        </w:rPr>
      </w:pPr>
    </w:p>
    <w:p w14:paraId="720382EF" w14:textId="331CF740" w:rsidR="00122E70" w:rsidRPr="00ED5EE2" w:rsidRDefault="00122E70" w:rsidP="00122E70">
      <w:pPr>
        <w:pStyle w:val="Akapitzlist"/>
        <w:spacing w:line="276" w:lineRule="auto"/>
        <w:ind w:left="1134" w:hanging="360"/>
        <w:jc w:val="both"/>
        <w:rPr>
          <w:rFonts w:asciiTheme="minorHAnsi" w:hAnsiTheme="minorHAnsi" w:cstheme="minorHAnsi"/>
          <w:sz w:val="22"/>
          <w:szCs w:val="22"/>
        </w:rPr>
      </w:pPr>
      <w:r w:rsidRPr="00ED5EE2">
        <w:rPr>
          <w:rFonts w:asciiTheme="minorHAnsi" w:hAnsiTheme="minorHAnsi" w:cstheme="minorHAnsi"/>
          <w:b/>
          <w:sz w:val="22"/>
          <w:szCs w:val="22"/>
        </w:rPr>
        <w:t>Kryterium - czas realizacji</w:t>
      </w:r>
      <w:r w:rsidRPr="00ED5EE2">
        <w:rPr>
          <w:rFonts w:asciiTheme="minorHAnsi" w:hAnsiTheme="minorHAnsi" w:cstheme="minorHAnsi"/>
          <w:sz w:val="22"/>
          <w:szCs w:val="22"/>
        </w:rPr>
        <w:t xml:space="preserve"> obliczony zostanie wg wzoru:</w:t>
      </w:r>
    </w:p>
    <w:p w14:paraId="0BC30D34" w14:textId="77777777" w:rsidR="00122E70" w:rsidRPr="00ED5EE2" w:rsidRDefault="00122E70" w:rsidP="00122E70">
      <w:pPr>
        <w:pStyle w:val="Akapitzlist"/>
        <w:spacing w:line="276" w:lineRule="auto"/>
        <w:ind w:left="1134" w:hanging="360"/>
        <w:jc w:val="both"/>
        <w:rPr>
          <w:rFonts w:asciiTheme="minorHAnsi" w:hAnsiTheme="minorHAnsi" w:cstheme="minorHAnsi"/>
          <w:i/>
          <w:sz w:val="22"/>
          <w:szCs w:val="22"/>
        </w:rPr>
      </w:pPr>
      <w:proofErr w:type="spellStart"/>
      <w:r w:rsidRPr="00ED5EE2">
        <w:rPr>
          <w:rFonts w:asciiTheme="minorHAnsi" w:hAnsiTheme="minorHAnsi" w:cstheme="minorHAnsi"/>
          <w:i/>
          <w:sz w:val="22"/>
          <w:szCs w:val="22"/>
        </w:rPr>
        <w:t>Td</w:t>
      </w:r>
      <w:proofErr w:type="spellEnd"/>
      <w:r w:rsidRPr="00ED5EE2">
        <w:rPr>
          <w:rFonts w:asciiTheme="minorHAnsi" w:hAnsiTheme="minorHAnsi" w:cstheme="minorHAnsi"/>
          <w:i/>
          <w:sz w:val="22"/>
          <w:szCs w:val="22"/>
        </w:rPr>
        <w:t>*=(czas najkrótszy/czas oceniany) x 20</w:t>
      </w:r>
    </w:p>
    <w:p w14:paraId="54DE3977" w14:textId="77777777" w:rsidR="00122E70" w:rsidRPr="00ED5EE2" w:rsidRDefault="00122E70" w:rsidP="00122E70">
      <w:pPr>
        <w:overflowPunct w:val="0"/>
        <w:autoSpaceDE w:val="0"/>
        <w:spacing w:after="0"/>
        <w:ind w:left="1134" w:hanging="360"/>
        <w:jc w:val="both"/>
        <w:textAlignment w:val="baseline"/>
        <w:rPr>
          <w:rFonts w:eastAsia="Times New Roman" w:cstheme="minorHAnsi"/>
        </w:rPr>
      </w:pPr>
    </w:p>
    <w:p w14:paraId="6C4F5F32" w14:textId="50654091" w:rsidR="00122E70" w:rsidRPr="00ED5EE2" w:rsidRDefault="00122E70" w:rsidP="00122E70">
      <w:pPr>
        <w:pStyle w:val="Akapitzlist"/>
        <w:overflowPunct w:val="0"/>
        <w:autoSpaceDE w:val="0"/>
        <w:spacing w:line="276" w:lineRule="auto"/>
        <w:ind w:left="1134" w:hanging="360"/>
        <w:jc w:val="both"/>
        <w:textAlignment w:val="baseline"/>
        <w:rPr>
          <w:rFonts w:asciiTheme="minorHAnsi" w:hAnsiTheme="minorHAnsi" w:cstheme="minorHAnsi"/>
          <w:sz w:val="22"/>
          <w:szCs w:val="22"/>
        </w:rPr>
      </w:pPr>
      <w:r w:rsidRPr="00ED5EE2">
        <w:rPr>
          <w:rFonts w:asciiTheme="minorHAnsi" w:hAnsiTheme="minorHAnsi" w:cstheme="minorHAnsi"/>
          <w:sz w:val="22"/>
          <w:szCs w:val="22"/>
        </w:rPr>
        <w:t xml:space="preserve">*Przy czym czas </w:t>
      </w:r>
      <w:r w:rsidR="00ED5EE2" w:rsidRPr="00ED5EE2">
        <w:rPr>
          <w:rFonts w:asciiTheme="minorHAnsi" w:hAnsiTheme="minorHAnsi" w:cstheme="minorHAnsi"/>
          <w:sz w:val="22"/>
          <w:szCs w:val="22"/>
        </w:rPr>
        <w:t>realizacji</w:t>
      </w:r>
      <w:r w:rsidRPr="00ED5EE2">
        <w:rPr>
          <w:rFonts w:asciiTheme="minorHAnsi" w:hAnsiTheme="minorHAnsi" w:cstheme="minorHAnsi"/>
          <w:sz w:val="22"/>
          <w:szCs w:val="22"/>
        </w:rPr>
        <w:t xml:space="preserve"> winien się zawierać pomiędzy 1 a 12 godzin, tj. w przypadku:</w:t>
      </w:r>
    </w:p>
    <w:p w14:paraId="3C04009E" w14:textId="7354235D" w:rsidR="00122E70" w:rsidRPr="00ED5EE2" w:rsidRDefault="00122E70" w:rsidP="00122E70">
      <w:pPr>
        <w:pStyle w:val="Akapitzlist"/>
        <w:widowControl w:val="0"/>
        <w:numPr>
          <w:ilvl w:val="0"/>
          <w:numId w:val="8"/>
        </w:numPr>
        <w:tabs>
          <w:tab w:val="left" w:pos="284"/>
        </w:tabs>
        <w:suppressAutoHyphens/>
        <w:overflowPunct w:val="0"/>
        <w:autoSpaceDE w:val="0"/>
        <w:spacing w:line="276" w:lineRule="auto"/>
        <w:jc w:val="both"/>
        <w:textAlignment w:val="baseline"/>
        <w:rPr>
          <w:rFonts w:asciiTheme="minorHAnsi" w:hAnsiTheme="minorHAnsi" w:cstheme="minorHAnsi"/>
          <w:sz w:val="22"/>
          <w:szCs w:val="22"/>
        </w:rPr>
      </w:pPr>
      <w:r w:rsidRPr="00ED5EE2">
        <w:rPr>
          <w:rFonts w:asciiTheme="minorHAnsi" w:hAnsiTheme="minorHAnsi" w:cstheme="minorHAnsi"/>
          <w:sz w:val="22"/>
          <w:szCs w:val="22"/>
        </w:rPr>
        <w:t>wskazania przez Wykonawcę „</w:t>
      </w:r>
      <w:r w:rsidRPr="00ED5EE2">
        <w:rPr>
          <w:rFonts w:asciiTheme="minorHAnsi" w:hAnsiTheme="minorHAnsi" w:cstheme="minorHAnsi"/>
          <w:bCs/>
          <w:sz w:val="22"/>
          <w:szCs w:val="22"/>
        </w:rPr>
        <w:t xml:space="preserve">Czasu </w:t>
      </w:r>
      <w:r w:rsidR="00ED5EE2" w:rsidRPr="00ED5EE2">
        <w:rPr>
          <w:rFonts w:asciiTheme="minorHAnsi" w:hAnsiTheme="minorHAnsi" w:cstheme="minorHAnsi"/>
          <w:bCs/>
          <w:sz w:val="22"/>
          <w:szCs w:val="22"/>
        </w:rPr>
        <w:t>realizacji</w:t>
      </w:r>
      <w:r w:rsidRPr="00ED5EE2">
        <w:rPr>
          <w:rFonts w:asciiTheme="minorHAnsi" w:hAnsiTheme="minorHAnsi" w:cstheme="minorHAnsi"/>
          <w:bCs/>
          <w:sz w:val="22"/>
          <w:szCs w:val="22"/>
        </w:rPr>
        <w:t>”</w:t>
      </w:r>
      <w:r w:rsidRPr="00ED5EE2">
        <w:rPr>
          <w:rFonts w:asciiTheme="minorHAnsi" w:hAnsiTheme="minorHAnsi" w:cstheme="minorHAnsi"/>
          <w:sz w:val="22"/>
          <w:szCs w:val="22"/>
        </w:rPr>
        <w:t xml:space="preserve"> krótszego niż 1 godzina, do obliczenia punktów w tym kryterium Zamawiający przyjmie „</w:t>
      </w:r>
      <w:r w:rsidRPr="00ED5EE2">
        <w:rPr>
          <w:rFonts w:asciiTheme="minorHAnsi" w:hAnsiTheme="minorHAnsi" w:cstheme="minorHAnsi"/>
          <w:bCs/>
          <w:sz w:val="22"/>
          <w:szCs w:val="22"/>
        </w:rPr>
        <w:t>Czas realizacji” 1</w:t>
      </w:r>
      <w:r w:rsidRPr="00ED5EE2">
        <w:rPr>
          <w:rFonts w:asciiTheme="minorHAnsi" w:hAnsiTheme="minorHAnsi" w:cstheme="minorHAnsi"/>
          <w:sz w:val="22"/>
          <w:szCs w:val="22"/>
        </w:rPr>
        <w:t xml:space="preserve"> godzina;</w:t>
      </w:r>
    </w:p>
    <w:p w14:paraId="00988631" w14:textId="77777777" w:rsidR="00122E70" w:rsidRPr="00ED5EE2" w:rsidRDefault="00122E70" w:rsidP="00122E70">
      <w:pPr>
        <w:tabs>
          <w:tab w:val="left" w:pos="284"/>
        </w:tabs>
        <w:overflowPunct w:val="0"/>
        <w:autoSpaceDE w:val="0"/>
        <w:spacing w:after="0"/>
        <w:ind w:left="1134" w:hanging="360"/>
        <w:jc w:val="both"/>
        <w:textAlignment w:val="baseline"/>
        <w:rPr>
          <w:rFonts w:eastAsia="Times New Roman" w:cstheme="minorHAnsi"/>
        </w:rPr>
      </w:pPr>
    </w:p>
    <w:p w14:paraId="7660C2A4" w14:textId="2DECC0D4" w:rsidR="00122E70" w:rsidRPr="00ED5EE2" w:rsidRDefault="00122E70" w:rsidP="00122E70">
      <w:pPr>
        <w:pStyle w:val="Akapitzlist"/>
        <w:numPr>
          <w:ilvl w:val="0"/>
          <w:numId w:val="8"/>
        </w:numPr>
        <w:tabs>
          <w:tab w:val="left" w:pos="-2835"/>
        </w:tabs>
        <w:autoSpaceDE w:val="0"/>
        <w:spacing w:line="276" w:lineRule="auto"/>
        <w:jc w:val="both"/>
        <w:rPr>
          <w:rFonts w:asciiTheme="minorHAnsi" w:hAnsiTheme="minorHAnsi" w:cstheme="minorHAnsi"/>
          <w:sz w:val="22"/>
          <w:szCs w:val="22"/>
        </w:rPr>
      </w:pPr>
      <w:r w:rsidRPr="00ED5EE2">
        <w:rPr>
          <w:rFonts w:asciiTheme="minorHAnsi" w:hAnsiTheme="minorHAnsi" w:cstheme="minorHAnsi"/>
          <w:sz w:val="22"/>
          <w:szCs w:val="22"/>
        </w:rPr>
        <w:lastRenderedPageBreak/>
        <w:t xml:space="preserve">wskazania przez Wykonawcę terminu realizacji zadania dłuższego niż 12 godzin – Zamawiający uzna ofertę za niezgodną ze specyfikacja istotnych warunków zamówienia </w:t>
      </w:r>
    </w:p>
    <w:p w14:paraId="39A3445C" w14:textId="3936DE3F" w:rsidR="00122E70" w:rsidRPr="00ED5EE2" w:rsidRDefault="00122E70" w:rsidP="00122E70">
      <w:pPr>
        <w:pStyle w:val="Akapitzlist"/>
        <w:ind w:left="709"/>
        <w:rPr>
          <w:rFonts w:asciiTheme="minorHAnsi" w:hAnsiTheme="minorHAnsi" w:cstheme="minorHAnsi"/>
          <w:sz w:val="22"/>
          <w:szCs w:val="22"/>
        </w:rPr>
      </w:pPr>
      <w:r w:rsidRPr="00ED5EE2">
        <w:rPr>
          <w:rFonts w:asciiTheme="minorHAnsi" w:hAnsiTheme="minorHAnsi" w:cstheme="minorHAnsi"/>
          <w:b/>
          <w:sz w:val="22"/>
          <w:szCs w:val="22"/>
        </w:rPr>
        <w:t xml:space="preserve">Kryterium – </w:t>
      </w:r>
      <w:r w:rsidRPr="00ED5EE2">
        <w:rPr>
          <w:rFonts w:asciiTheme="minorHAnsi" w:hAnsiTheme="minorHAnsi" w:cstheme="minorHAnsi"/>
          <w:b/>
          <w:bCs/>
          <w:sz w:val="22"/>
          <w:szCs w:val="22"/>
        </w:rPr>
        <w:t>zwiększenie wynagrodzenia</w:t>
      </w:r>
      <w:r w:rsidRPr="00ED5EE2">
        <w:rPr>
          <w:rFonts w:asciiTheme="minorHAnsi" w:hAnsiTheme="minorHAnsi" w:cstheme="minorHAnsi"/>
          <w:sz w:val="22"/>
          <w:szCs w:val="22"/>
        </w:rPr>
        <w:t xml:space="preserve"> – ZW obliczony zostanie wg wzoru: </w:t>
      </w:r>
    </w:p>
    <w:p w14:paraId="478259E2" w14:textId="404D0C12" w:rsidR="00122E70" w:rsidRPr="00ED5EE2" w:rsidRDefault="00122E70" w:rsidP="00122E70">
      <w:pPr>
        <w:ind w:left="709" w:hanging="1"/>
        <w:rPr>
          <w:rFonts w:cstheme="minorHAnsi"/>
          <w:i/>
        </w:rPr>
      </w:pPr>
      <w:r w:rsidRPr="00ED5EE2">
        <w:rPr>
          <w:rFonts w:cstheme="minorHAnsi"/>
          <w:i/>
        </w:rPr>
        <w:t>ZW=(</w:t>
      </w:r>
      <w:r w:rsidR="00605B21">
        <w:rPr>
          <w:rFonts w:cstheme="minorHAnsi"/>
          <w:i/>
        </w:rPr>
        <w:t xml:space="preserve">najniższa wartość </w:t>
      </w:r>
      <w:r w:rsidR="00930DE1" w:rsidRPr="00ED5EE2">
        <w:rPr>
          <w:rFonts w:cstheme="minorHAnsi"/>
          <w:i/>
        </w:rPr>
        <w:t>%</w:t>
      </w:r>
      <w:r w:rsidRPr="00ED5EE2">
        <w:rPr>
          <w:rFonts w:cstheme="minorHAnsi"/>
          <w:i/>
        </w:rPr>
        <w:t xml:space="preserve"> </w:t>
      </w:r>
      <w:r w:rsidR="00605B21">
        <w:rPr>
          <w:rFonts w:cstheme="minorHAnsi"/>
          <w:i/>
        </w:rPr>
        <w:t xml:space="preserve">z </w:t>
      </w:r>
      <w:r w:rsidRPr="00ED5EE2">
        <w:rPr>
          <w:rFonts w:cstheme="minorHAnsi"/>
          <w:i/>
        </w:rPr>
        <w:t>ofert /</w:t>
      </w:r>
      <w:r w:rsidR="00605B21">
        <w:rPr>
          <w:rFonts w:cstheme="minorHAnsi"/>
          <w:i/>
        </w:rPr>
        <w:t>wartość</w:t>
      </w:r>
      <w:r w:rsidRPr="00ED5EE2">
        <w:rPr>
          <w:rFonts w:cstheme="minorHAnsi"/>
          <w:i/>
        </w:rPr>
        <w:t xml:space="preserve"> </w:t>
      </w:r>
      <w:r w:rsidR="00930DE1" w:rsidRPr="00ED5EE2">
        <w:rPr>
          <w:rFonts w:cstheme="minorHAnsi"/>
          <w:i/>
        </w:rPr>
        <w:t>% oferty ocenianej</w:t>
      </w:r>
      <w:r w:rsidRPr="00ED5EE2">
        <w:rPr>
          <w:rFonts w:cstheme="minorHAnsi"/>
          <w:i/>
        </w:rPr>
        <w:t xml:space="preserve">) x </w:t>
      </w:r>
      <w:r w:rsidR="00930DE1" w:rsidRPr="00ED5EE2">
        <w:rPr>
          <w:rFonts w:cstheme="minorHAnsi"/>
          <w:i/>
        </w:rPr>
        <w:t>20</w:t>
      </w:r>
    </w:p>
    <w:p w14:paraId="2DDC61F1" w14:textId="3F179BE0" w:rsidR="00670A71" w:rsidRPr="00ED5EE2" w:rsidRDefault="00122E70" w:rsidP="00ED5EE2">
      <w:pPr>
        <w:pStyle w:val="Tekstpodstawowy"/>
        <w:numPr>
          <w:ilvl w:val="0"/>
          <w:numId w:val="1"/>
        </w:numPr>
        <w:spacing w:line="276" w:lineRule="auto"/>
        <w:rPr>
          <w:rFonts w:asciiTheme="minorHAnsi" w:hAnsiTheme="minorHAnsi" w:cstheme="minorHAnsi"/>
          <w:sz w:val="22"/>
          <w:szCs w:val="22"/>
        </w:rPr>
      </w:pPr>
      <w:r w:rsidRPr="00ED5EE2">
        <w:rPr>
          <w:rFonts w:asciiTheme="minorHAnsi" w:hAnsiTheme="minorHAnsi" w:cstheme="minorHAnsi"/>
          <w:sz w:val="22"/>
          <w:szCs w:val="22"/>
        </w:rPr>
        <w:t>Najkorzystniejsza oferta będzie posiadała najwyższą wartość sumy punktów P = C +</w:t>
      </w:r>
      <w:proofErr w:type="spellStart"/>
      <w:r w:rsidRPr="00ED5EE2">
        <w:rPr>
          <w:rFonts w:asciiTheme="minorHAnsi" w:hAnsiTheme="minorHAnsi" w:cstheme="minorHAnsi"/>
          <w:sz w:val="22"/>
          <w:szCs w:val="22"/>
        </w:rPr>
        <w:t>T</w:t>
      </w:r>
      <w:r w:rsidR="00930DE1" w:rsidRPr="00ED5EE2">
        <w:rPr>
          <w:rFonts w:asciiTheme="minorHAnsi" w:hAnsiTheme="minorHAnsi" w:cstheme="minorHAnsi"/>
          <w:sz w:val="22"/>
          <w:szCs w:val="22"/>
        </w:rPr>
        <w:t>r</w:t>
      </w:r>
      <w:proofErr w:type="spellEnd"/>
      <w:r w:rsidRPr="00ED5EE2">
        <w:rPr>
          <w:rFonts w:asciiTheme="minorHAnsi" w:hAnsiTheme="minorHAnsi" w:cstheme="minorHAnsi"/>
          <w:sz w:val="22"/>
          <w:szCs w:val="22"/>
        </w:rPr>
        <w:t xml:space="preserve"> + </w:t>
      </w:r>
      <w:r w:rsidR="00930DE1" w:rsidRPr="00ED5EE2">
        <w:rPr>
          <w:rFonts w:asciiTheme="minorHAnsi" w:hAnsiTheme="minorHAnsi" w:cstheme="minorHAnsi"/>
          <w:sz w:val="22"/>
          <w:szCs w:val="22"/>
        </w:rPr>
        <w:t>ZW</w:t>
      </w:r>
    </w:p>
    <w:p w14:paraId="4980DB4A" w14:textId="77777777" w:rsidR="00637D69" w:rsidRPr="00ED5EE2" w:rsidRDefault="00637D69" w:rsidP="00637D69">
      <w:pPr>
        <w:rPr>
          <w:rFonts w:cstheme="minorHAnsi"/>
          <w:lang w:eastAsia="ar-SA"/>
        </w:rPr>
      </w:pPr>
    </w:p>
    <w:p w14:paraId="6F697E38" w14:textId="77777777" w:rsidR="00637D69" w:rsidRPr="00407411" w:rsidRDefault="00637D69" w:rsidP="00ED5EE2">
      <w:pPr>
        <w:spacing w:after="0"/>
        <w:jc w:val="center"/>
        <w:rPr>
          <w:rFonts w:eastAsia="Times New Roman" w:cstheme="minorHAnsi"/>
          <w:shd w:val="clear" w:color="auto" w:fill="F5F5F5"/>
        </w:rPr>
      </w:pPr>
      <w:r w:rsidRPr="00407411">
        <w:rPr>
          <w:rFonts w:eastAsia="Times New Roman" w:cstheme="minorHAnsi"/>
          <w:shd w:val="clear" w:color="auto" w:fill="F5F5F5"/>
        </w:rPr>
        <w:t>Osoba odpowiedzialna za realizację zamówienia:</w:t>
      </w:r>
    </w:p>
    <w:p w14:paraId="3D1C3077" w14:textId="1C3D0B63" w:rsidR="00637D69" w:rsidRPr="00407411" w:rsidRDefault="00637D69" w:rsidP="00ED5EE2">
      <w:pPr>
        <w:spacing w:after="0"/>
        <w:jc w:val="center"/>
        <w:rPr>
          <w:rFonts w:eastAsia="Times New Roman" w:cstheme="minorHAnsi"/>
          <w:shd w:val="clear" w:color="auto" w:fill="F5F5F5"/>
        </w:rPr>
      </w:pPr>
      <w:r w:rsidRPr="00407411">
        <w:rPr>
          <w:rFonts w:eastAsia="Times New Roman" w:cstheme="minorHAnsi"/>
          <w:shd w:val="clear" w:color="auto" w:fill="F5F5F5"/>
        </w:rPr>
        <w:t xml:space="preserve">Paweł Szostak Tel.: </w:t>
      </w:r>
      <w:r w:rsidR="00407411" w:rsidRPr="00407411">
        <w:rPr>
          <w:rFonts w:cstheme="minorHAnsi"/>
          <w:color w:val="000000"/>
          <w:shd w:val="clear" w:color="auto" w:fill="FFFFFF"/>
        </w:rPr>
        <w:t>47 811 42</w:t>
      </w:r>
      <w:r w:rsidR="00407411">
        <w:rPr>
          <w:rFonts w:cstheme="minorHAnsi"/>
          <w:color w:val="000000"/>
          <w:shd w:val="clear" w:color="auto" w:fill="FFFFFF"/>
        </w:rPr>
        <w:t xml:space="preserve"> </w:t>
      </w:r>
      <w:r w:rsidR="00407411" w:rsidRPr="00407411">
        <w:rPr>
          <w:rFonts w:cstheme="minorHAnsi"/>
          <w:color w:val="000000"/>
          <w:shd w:val="clear" w:color="auto" w:fill="FFFFFF"/>
        </w:rPr>
        <w:t>79</w:t>
      </w:r>
    </w:p>
    <w:p w14:paraId="7D7C2476" w14:textId="77777777" w:rsidR="00637D69" w:rsidRPr="00407411" w:rsidRDefault="00637D69" w:rsidP="00ED5EE2">
      <w:pPr>
        <w:spacing w:after="0"/>
        <w:jc w:val="center"/>
        <w:rPr>
          <w:rFonts w:eastAsia="Times New Roman" w:cstheme="minorHAnsi"/>
        </w:rPr>
      </w:pPr>
      <w:r w:rsidRPr="00407411">
        <w:rPr>
          <w:rFonts w:eastAsia="Times New Roman" w:cstheme="minorHAnsi"/>
        </w:rPr>
        <w:t>e-mail: pawel.szostak@lu.policja.gov.pl</w:t>
      </w:r>
    </w:p>
    <w:p w14:paraId="1E8FBDE7" w14:textId="77777777" w:rsidR="00637D69" w:rsidRDefault="00637D69" w:rsidP="00637D69">
      <w:pPr>
        <w:rPr>
          <w:lang w:eastAsia="ar-SA"/>
        </w:rPr>
      </w:pPr>
    </w:p>
    <w:p w14:paraId="0B75044A" w14:textId="77777777" w:rsidR="000B241F" w:rsidRDefault="000B241F" w:rsidP="000B241F">
      <w:pPr>
        <w:rPr>
          <w:lang w:eastAsia="ar-SA"/>
        </w:rPr>
      </w:pPr>
    </w:p>
    <w:p w14:paraId="4FC7F1CC" w14:textId="77777777" w:rsidR="00407411" w:rsidRDefault="00407411" w:rsidP="000B241F">
      <w:pPr>
        <w:rPr>
          <w:rFonts w:cs="Calibri"/>
          <w:sz w:val="16"/>
          <w:szCs w:val="16"/>
          <w:lang w:val="en-US"/>
        </w:rPr>
      </w:pPr>
    </w:p>
    <w:p w14:paraId="7A412547" w14:textId="77777777" w:rsidR="00407411" w:rsidRDefault="00407411" w:rsidP="000B241F">
      <w:pPr>
        <w:rPr>
          <w:rFonts w:cs="Calibri"/>
          <w:sz w:val="16"/>
          <w:szCs w:val="16"/>
          <w:lang w:val="en-US"/>
        </w:rPr>
      </w:pPr>
    </w:p>
    <w:p w14:paraId="21E5F541" w14:textId="77777777" w:rsidR="00407411" w:rsidRDefault="00407411" w:rsidP="000B241F">
      <w:pPr>
        <w:rPr>
          <w:rFonts w:cs="Calibri"/>
          <w:sz w:val="16"/>
          <w:szCs w:val="16"/>
          <w:lang w:val="en-US"/>
        </w:rPr>
      </w:pPr>
    </w:p>
    <w:p w14:paraId="76154665" w14:textId="77777777" w:rsidR="00407411" w:rsidRDefault="00407411" w:rsidP="000B241F">
      <w:pPr>
        <w:rPr>
          <w:rFonts w:cs="Calibri"/>
          <w:sz w:val="16"/>
          <w:szCs w:val="16"/>
          <w:lang w:val="en-US"/>
        </w:rPr>
      </w:pPr>
    </w:p>
    <w:p w14:paraId="44D2EA03" w14:textId="77777777" w:rsidR="00407411" w:rsidRDefault="00407411" w:rsidP="000B241F">
      <w:pPr>
        <w:rPr>
          <w:rFonts w:cs="Calibri"/>
          <w:sz w:val="16"/>
          <w:szCs w:val="16"/>
          <w:lang w:val="en-US"/>
        </w:rPr>
      </w:pPr>
    </w:p>
    <w:p w14:paraId="3FE7E3C7" w14:textId="77777777" w:rsidR="00407411" w:rsidRDefault="00407411" w:rsidP="000B241F">
      <w:pPr>
        <w:rPr>
          <w:rFonts w:cs="Calibri"/>
          <w:sz w:val="16"/>
          <w:szCs w:val="16"/>
          <w:lang w:val="en-US"/>
        </w:rPr>
      </w:pPr>
    </w:p>
    <w:p w14:paraId="0C217CC2" w14:textId="77777777" w:rsidR="00407411" w:rsidRDefault="00407411" w:rsidP="000B241F">
      <w:pPr>
        <w:rPr>
          <w:rFonts w:cs="Calibri"/>
          <w:sz w:val="16"/>
          <w:szCs w:val="16"/>
          <w:lang w:val="en-US"/>
        </w:rPr>
      </w:pPr>
    </w:p>
    <w:p w14:paraId="71FED1F4" w14:textId="77777777" w:rsidR="00407411" w:rsidRDefault="00407411" w:rsidP="000B241F">
      <w:pPr>
        <w:rPr>
          <w:rFonts w:cs="Calibri"/>
          <w:sz w:val="16"/>
          <w:szCs w:val="16"/>
          <w:lang w:val="en-US"/>
        </w:rPr>
      </w:pPr>
    </w:p>
    <w:p w14:paraId="65A8F356" w14:textId="77777777" w:rsidR="00407411" w:rsidRDefault="00407411" w:rsidP="000B241F">
      <w:pPr>
        <w:rPr>
          <w:rFonts w:cs="Calibri"/>
          <w:sz w:val="16"/>
          <w:szCs w:val="16"/>
          <w:lang w:val="en-US"/>
        </w:rPr>
      </w:pPr>
    </w:p>
    <w:p w14:paraId="248491C1" w14:textId="77777777" w:rsidR="00407411" w:rsidRDefault="00407411" w:rsidP="000B241F">
      <w:pPr>
        <w:rPr>
          <w:rFonts w:cs="Calibri"/>
          <w:sz w:val="16"/>
          <w:szCs w:val="16"/>
          <w:lang w:val="en-US"/>
        </w:rPr>
      </w:pPr>
    </w:p>
    <w:p w14:paraId="6210223D" w14:textId="77777777" w:rsidR="00407411" w:rsidRDefault="00407411" w:rsidP="000B241F">
      <w:pPr>
        <w:rPr>
          <w:rFonts w:cs="Calibri"/>
          <w:sz w:val="16"/>
          <w:szCs w:val="16"/>
          <w:lang w:val="en-US"/>
        </w:rPr>
      </w:pPr>
    </w:p>
    <w:p w14:paraId="000375D1" w14:textId="77777777" w:rsidR="00407411" w:rsidRDefault="00407411" w:rsidP="000B241F">
      <w:pPr>
        <w:rPr>
          <w:rFonts w:cs="Calibri"/>
          <w:sz w:val="16"/>
          <w:szCs w:val="16"/>
          <w:lang w:val="en-US"/>
        </w:rPr>
      </w:pPr>
    </w:p>
    <w:p w14:paraId="5D6E94E9" w14:textId="77777777" w:rsidR="00407411" w:rsidRDefault="00407411" w:rsidP="000B241F">
      <w:pPr>
        <w:rPr>
          <w:rFonts w:cs="Calibri"/>
          <w:sz w:val="16"/>
          <w:szCs w:val="16"/>
          <w:lang w:val="en-US"/>
        </w:rPr>
      </w:pPr>
    </w:p>
    <w:p w14:paraId="7EB492A9" w14:textId="77777777" w:rsidR="00407411" w:rsidRDefault="00407411" w:rsidP="000B241F">
      <w:pPr>
        <w:rPr>
          <w:rFonts w:cs="Calibri"/>
          <w:sz w:val="16"/>
          <w:szCs w:val="16"/>
          <w:lang w:val="en-US"/>
        </w:rPr>
      </w:pPr>
    </w:p>
    <w:p w14:paraId="3A4FD681" w14:textId="77777777" w:rsidR="00407411" w:rsidRDefault="00407411" w:rsidP="000B241F">
      <w:pPr>
        <w:rPr>
          <w:rFonts w:cs="Calibri"/>
          <w:sz w:val="16"/>
          <w:szCs w:val="16"/>
          <w:lang w:val="en-US"/>
        </w:rPr>
      </w:pPr>
    </w:p>
    <w:p w14:paraId="1E7C5C88" w14:textId="77777777" w:rsidR="00407411" w:rsidRDefault="00407411" w:rsidP="000B241F">
      <w:pPr>
        <w:rPr>
          <w:rFonts w:cs="Calibri"/>
          <w:sz w:val="16"/>
          <w:szCs w:val="16"/>
          <w:lang w:val="en-US"/>
        </w:rPr>
      </w:pPr>
    </w:p>
    <w:p w14:paraId="47727975" w14:textId="77777777" w:rsidR="00407411" w:rsidRDefault="00407411" w:rsidP="000B241F">
      <w:pPr>
        <w:rPr>
          <w:rFonts w:cs="Calibri"/>
          <w:sz w:val="16"/>
          <w:szCs w:val="16"/>
          <w:lang w:val="en-US"/>
        </w:rPr>
      </w:pPr>
    </w:p>
    <w:p w14:paraId="5A27E52D" w14:textId="77777777" w:rsidR="00407411" w:rsidRDefault="00407411" w:rsidP="000B241F">
      <w:pPr>
        <w:rPr>
          <w:rFonts w:cs="Calibri"/>
          <w:sz w:val="16"/>
          <w:szCs w:val="16"/>
          <w:lang w:val="en-US"/>
        </w:rPr>
      </w:pPr>
    </w:p>
    <w:p w14:paraId="2332354B" w14:textId="0DAA5267" w:rsidR="000B241F" w:rsidRPr="00EC28D7" w:rsidRDefault="000B241F" w:rsidP="000B241F">
      <w:pPr>
        <w:rPr>
          <w:rStyle w:val="Pogrubienie"/>
          <w:rFonts w:cs="Calibri"/>
          <w:color w:val="000000"/>
          <w:sz w:val="16"/>
          <w:szCs w:val="16"/>
          <w:shd w:val="clear" w:color="auto" w:fill="FFFFFF"/>
        </w:rPr>
      </w:pPr>
      <w:proofErr w:type="spellStart"/>
      <w:r w:rsidRPr="00EC28D7">
        <w:rPr>
          <w:rFonts w:cs="Calibri"/>
          <w:sz w:val="16"/>
          <w:szCs w:val="16"/>
          <w:lang w:val="en-US"/>
        </w:rPr>
        <w:t>Informacja</w:t>
      </w:r>
      <w:proofErr w:type="spellEnd"/>
      <w:r w:rsidRPr="00EC28D7">
        <w:rPr>
          <w:rFonts w:cs="Calibri"/>
          <w:sz w:val="16"/>
          <w:szCs w:val="16"/>
          <w:lang w:val="en-US"/>
        </w:rPr>
        <w:t xml:space="preserve"> w </w:t>
      </w:r>
      <w:r w:rsidRPr="00EC28D7">
        <w:rPr>
          <w:rStyle w:val="Uwydatnienie"/>
          <w:rFonts w:cs="Calibri"/>
          <w:color w:val="000000"/>
          <w:sz w:val="16"/>
          <w:szCs w:val="16"/>
          <w:shd w:val="clear" w:color="auto" w:fill="FFFFFF"/>
        </w:rPr>
        <w:t>sprawie ochrony osób fizycznych w związku z przetwarzaniem danych osobowych i w sprawie swobodnego przepływu takich danych oraz uchylenia dyrektywy 95/46/WE</w:t>
      </w:r>
      <w:r w:rsidRPr="00EC28D7">
        <w:rPr>
          <w:rStyle w:val="Pogrubienie"/>
          <w:rFonts w:cs="Calibri"/>
          <w:color w:val="000000"/>
          <w:sz w:val="16"/>
          <w:szCs w:val="16"/>
          <w:shd w:val="clear" w:color="auto" w:fill="FFFFFF"/>
        </w:rPr>
        <w:t> (RODO) znajduje się na stronie internetowej Zamawiającego http://www.lubelska.policja.gov.pl/lub/rodo/79957,Ochrona-danych-osobowych.html</w:t>
      </w:r>
    </w:p>
    <w:sectPr w:rsidR="000B241F" w:rsidRPr="00EC2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B3A06A5"/>
    <w:multiLevelType w:val="hybridMultilevel"/>
    <w:tmpl w:val="3CE0E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6B5C07"/>
    <w:multiLevelType w:val="hybridMultilevel"/>
    <w:tmpl w:val="708069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0C37373"/>
    <w:multiLevelType w:val="hybridMultilevel"/>
    <w:tmpl w:val="84D8E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301524"/>
    <w:multiLevelType w:val="hybridMultilevel"/>
    <w:tmpl w:val="68B42EEC"/>
    <w:lvl w:ilvl="0" w:tplc="4064D2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4C4556"/>
    <w:multiLevelType w:val="hybridMultilevel"/>
    <w:tmpl w:val="4DA66598"/>
    <w:lvl w:ilvl="0" w:tplc="00000002">
      <w:start w:val="1"/>
      <w:numFmt w:val="bullet"/>
      <w:lvlText w:val="-"/>
      <w:lvlJc w:val="left"/>
      <w:pPr>
        <w:ind w:left="1494" w:hanging="360"/>
      </w:pPr>
      <w:rPr>
        <w:rFonts w:ascii="Times New Roman"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6ACD1B49"/>
    <w:multiLevelType w:val="hybridMultilevel"/>
    <w:tmpl w:val="D3CA65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72E3446D"/>
    <w:multiLevelType w:val="multilevel"/>
    <w:tmpl w:val="7406736A"/>
    <w:lvl w:ilvl="0">
      <w:start w:val="1"/>
      <w:numFmt w:val="lowerLetter"/>
      <w:lvlText w:val="%1)"/>
      <w:lvlJc w:val="left"/>
      <w:pPr>
        <w:tabs>
          <w:tab w:val="num" w:pos="991"/>
        </w:tabs>
        <w:ind w:left="991" w:hanging="283"/>
      </w:pPr>
    </w:lvl>
    <w:lvl w:ilvl="1">
      <w:start w:val="1"/>
      <w:numFmt w:val="decimal"/>
      <w:lvlText w:val="%2."/>
      <w:lvlJc w:val="left"/>
      <w:pPr>
        <w:tabs>
          <w:tab w:val="num" w:pos="1275"/>
        </w:tabs>
        <w:ind w:left="1275" w:hanging="283"/>
      </w:pPr>
    </w:lvl>
    <w:lvl w:ilvl="2">
      <w:start w:val="1"/>
      <w:numFmt w:val="decimal"/>
      <w:lvlText w:val="%3."/>
      <w:lvlJc w:val="left"/>
      <w:pPr>
        <w:tabs>
          <w:tab w:val="num" w:pos="1558"/>
        </w:tabs>
        <w:ind w:left="1558" w:hanging="283"/>
      </w:pPr>
    </w:lvl>
    <w:lvl w:ilvl="3">
      <w:start w:val="1"/>
      <w:numFmt w:val="decimal"/>
      <w:lvlText w:val="%4."/>
      <w:lvlJc w:val="left"/>
      <w:pPr>
        <w:tabs>
          <w:tab w:val="num" w:pos="1842"/>
        </w:tabs>
        <w:ind w:left="1842" w:hanging="283"/>
      </w:pPr>
    </w:lvl>
    <w:lvl w:ilvl="4">
      <w:start w:val="1"/>
      <w:numFmt w:val="decimal"/>
      <w:lvlText w:val="%5."/>
      <w:lvlJc w:val="left"/>
      <w:pPr>
        <w:tabs>
          <w:tab w:val="num" w:pos="2125"/>
        </w:tabs>
        <w:ind w:left="2125" w:hanging="283"/>
      </w:pPr>
    </w:lvl>
    <w:lvl w:ilvl="5">
      <w:start w:val="1"/>
      <w:numFmt w:val="decimal"/>
      <w:lvlText w:val="%6."/>
      <w:lvlJc w:val="left"/>
      <w:pPr>
        <w:tabs>
          <w:tab w:val="num" w:pos="2409"/>
        </w:tabs>
        <w:ind w:left="2409" w:hanging="283"/>
      </w:pPr>
    </w:lvl>
    <w:lvl w:ilvl="6">
      <w:start w:val="1"/>
      <w:numFmt w:val="decimal"/>
      <w:lvlText w:val="%7."/>
      <w:lvlJc w:val="left"/>
      <w:pPr>
        <w:tabs>
          <w:tab w:val="num" w:pos="2692"/>
        </w:tabs>
        <w:ind w:left="2692" w:hanging="283"/>
      </w:pPr>
    </w:lvl>
    <w:lvl w:ilvl="7">
      <w:start w:val="1"/>
      <w:numFmt w:val="decimal"/>
      <w:lvlText w:val="%8."/>
      <w:lvlJc w:val="left"/>
      <w:pPr>
        <w:tabs>
          <w:tab w:val="num" w:pos="2976"/>
        </w:tabs>
        <w:ind w:left="2976" w:hanging="283"/>
      </w:pPr>
    </w:lvl>
    <w:lvl w:ilvl="8">
      <w:start w:val="1"/>
      <w:numFmt w:val="decimal"/>
      <w:lvlText w:val="%9."/>
      <w:lvlJc w:val="left"/>
      <w:pPr>
        <w:tabs>
          <w:tab w:val="num" w:pos="3259"/>
        </w:tabs>
        <w:ind w:left="3259" w:hanging="283"/>
      </w:pPr>
    </w:lvl>
  </w:abstractNum>
  <w:num w:numId="1">
    <w:abstractNumId w:val="1"/>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69"/>
    <w:rsid w:val="000B241F"/>
    <w:rsid w:val="001204D8"/>
    <w:rsid w:val="00122E70"/>
    <w:rsid w:val="00146455"/>
    <w:rsid w:val="00407411"/>
    <w:rsid w:val="005944AB"/>
    <w:rsid w:val="00605B21"/>
    <w:rsid w:val="00637D69"/>
    <w:rsid w:val="00670A71"/>
    <w:rsid w:val="00930DE1"/>
    <w:rsid w:val="00E46934"/>
    <w:rsid w:val="00ED5EE2"/>
    <w:rsid w:val="00F4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6ADC"/>
  <w15:docId w15:val="{02F91C7D-6868-40B3-BEB1-DDBEFC7F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37D69"/>
    <w:pPr>
      <w:suppressAutoHyphens/>
      <w:spacing w:after="0" w:line="240" w:lineRule="auto"/>
      <w:jc w:val="both"/>
    </w:pPr>
    <w:rPr>
      <w:rFonts w:ascii="Arial" w:eastAsia="Times New Roman" w:hAnsi="Arial" w:cs="Arial"/>
      <w:bCs/>
      <w:sz w:val="24"/>
      <w:szCs w:val="24"/>
      <w:lang w:eastAsia="ar-SA"/>
    </w:rPr>
  </w:style>
  <w:style w:type="character" w:customStyle="1" w:styleId="TekstpodstawowyZnak">
    <w:name w:val="Tekst podstawowy Znak"/>
    <w:basedOn w:val="Domylnaczcionkaakapitu"/>
    <w:link w:val="Tekstpodstawowy"/>
    <w:rsid w:val="00637D69"/>
    <w:rPr>
      <w:rFonts w:ascii="Arial" w:eastAsia="Times New Roman" w:hAnsi="Arial" w:cs="Arial"/>
      <w:bCs/>
      <w:sz w:val="24"/>
      <w:szCs w:val="24"/>
      <w:lang w:eastAsia="ar-SA"/>
    </w:rPr>
  </w:style>
  <w:style w:type="character" w:styleId="Pogrubienie">
    <w:name w:val="Strong"/>
    <w:uiPriority w:val="22"/>
    <w:qFormat/>
    <w:rsid w:val="000B241F"/>
    <w:rPr>
      <w:b/>
      <w:bCs/>
    </w:rPr>
  </w:style>
  <w:style w:type="character" w:styleId="Uwydatnienie">
    <w:name w:val="Emphasis"/>
    <w:uiPriority w:val="20"/>
    <w:qFormat/>
    <w:rsid w:val="000B241F"/>
    <w:rPr>
      <w:i/>
      <w:iCs/>
    </w:rPr>
  </w:style>
  <w:style w:type="paragraph" w:styleId="Akapitzlist">
    <w:name w:val="List Paragraph"/>
    <w:aliases w:val="Preambuła"/>
    <w:basedOn w:val="Normalny"/>
    <w:link w:val="AkapitzlistZnak"/>
    <w:uiPriority w:val="99"/>
    <w:qFormat/>
    <w:rsid w:val="00122E70"/>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Preambuła Znak"/>
    <w:link w:val="Akapitzlist"/>
    <w:uiPriority w:val="99"/>
    <w:locked/>
    <w:rsid w:val="00122E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PawelSzostak</dc:creator>
  <cp:keywords/>
  <dc:description/>
  <cp:lastModifiedBy>PawełSzostak</cp:lastModifiedBy>
  <cp:revision>4</cp:revision>
  <dcterms:created xsi:type="dcterms:W3CDTF">2021-03-08T13:09:00Z</dcterms:created>
  <dcterms:modified xsi:type="dcterms:W3CDTF">2021-03-08T15:15:00Z</dcterms:modified>
</cp:coreProperties>
</file>