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477E72FE"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sprawy: </w:t>
      </w:r>
      <w:r w:rsidR="00C14E85" w:rsidRPr="00B96C8C">
        <w:rPr>
          <w:rFonts w:ascii="Calibri" w:hAnsi="Calibri"/>
          <w:b/>
          <w:bCs/>
          <w:sz w:val="22"/>
          <w:szCs w:val="22"/>
        </w:rPr>
        <w:t>FO-Z/ŁIT/</w:t>
      </w:r>
      <w:r w:rsidR="00B75365">
        <w:rPr>
          <w:rFonts w:ascii="Calibri" w:hAnsi="Calibri"/>
          <w:b/>
          <w:bCs/>
          <w:sz w:val="22"/>
          <w:szCs w:val="22"/>
        </w:rPr>
        <w:t>7</w:t>
      </w:r>
      <w:r w:rsidR="00C14E85" w:rsidRPr="00B96C8C">
        <w:rPr>
          <w:rFonts w:ascii="Calibri" w:hAnsi="Calibri"/>
          <w:b/>
          <w:bCs/>
          <w:sz w:val="22"/>
          <w:szCs w:val="22"/>
        </w:rPr>
        <w:t>/2022</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F0F57F1"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78DDAA44" w:rsidR="005D34D6" w:rsidRPr="00AC2627" w:rsidRDefault="009C3C15" w:rsidP="005D34D6">
      <w:pPr>
        <w:spacing w:before="120"/>
        <w:jc w:val="center"/>
        <w:rPr>
          <w:rFonts w:ascii="Calibri" w:hAnsi="Calibri"/>
          <w:b/>
        </w:rPr>
      </w:pPr>
      <w:r w:rsidRPr="007244C0">
        <w:rPr>
          <w:rFonts w:ascii="Calibri" w:hAnsi="Calibri"/>
          <w:b/>
        </w:rPr>
        <w:t xml:space="preserve">DOSTAWA </w:t>
      </w:r>
      <w:r w:rsidR="00B75365">
        <w:rPr>
          <w:rFonts w:ascii="Calibri" w:hAnsi="Calibri"/>
          <w:b/>
        </w:rPr>
        <w:t>WŁOKNA POLIAKRYLONITRYLOWEGO CIĘTEGO</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333266" w14:textId="6630AB8D" w:rsidR="00D13555" w:rsidRDefault="00B75365" w:rsidP="00B34ABD">
      <w:pPr>
        <w:rPr>
          <w:rFonts w:ascii="Verdana" w:hAnsi="Verdana"/>
          <w:b/>
          <w:bCs/>
          <w:sz w:val="18"/>
          <w:szCs w:val="18"/>
        </w:rPr>
      </w:pPr>
      <w:r>
        <w:rPr>
          <w:rFonts w:ascii="Verdana" w:hAnsi="Verdana"/>
          <w:b/>
          <w:bCs/>
          <w:sz w:val="18"/>
          <w:szCs w:val="18"/>
        </w:rPr>
        <w:t>19.72.00.00-9</w:t>
      </w:r>
      <w:r w:rsidR="00B837C0">
        <w:rPr>
          <w:rFonts w:ascii="Verdana" w:hAnsi="Verdana"/>
          <w:b/>
          <w:bCs/>
          <w:sz w:val="18"/>
          <w:szCs w:val="18"/>
        </w:rPr>
        <w:tab/>
        <w:t>-</w:t>
      </w:r>
      <w:r w:rsidR="00B837C0">
        <w:rPr>
          <w:rFonts w:ascii="Verdana" w:hAnsi="Verdana"/>
          <w:b/>
          <w:bCs/>
          <w:sz w:val="18"/>
          <w:szCs w:val="18"/>
        </w:rPr>
        <w:tab/>
      </w:r>
      <w:r>
        <w:rPr>
          <w:rFonts w:ascii="Verdana" w:hAnsi="Verdana"/>
          <w:b/>
          <w:bCs/>
          <w:sz w:val="18"/>
          <w:szCs w:val="18"/>
        </w:rPr>
        <w:t>Włókna syntetyczne</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31BAEA18" w:rsidR="00BF2A55" w:rsidRPr="00793363" w:rsidRDefault="004961C6" w:rsidP="00793363">
      <w:pPr>
        <w:jc w:val="center"/>
        <w:rPr>
          <w:rFonts w:ascii="Calibri" w:hAnsi="Calibri"/>
        </w:rPr>
      </w:pPr>
      <w:r>
        <w:rPr>
          <w:rFonts w:ascii="Calibri" w:hAnsi="Calibri"/>
        </w:rPr>
        <w:t>Łódź, 202</w:t>
      </w:r>
      <w:r w:rsidR="00333DF6">
        <w:rPr>
          <w:rFonts w:ascii="Calibri" w:hAnsi="Calibri"/>
        </w:rPr>
        <w:t>2</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rsidP="00246E74">
      <w:pPr>
        <w:numPr>
          <w:ilvl w:val="0"/>
          <w:numId w:val="11"/>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Default="00EE124C" w:rsidP="00246E74">
      <w:pPr>
        <w:tabs>
          <w:tab w:val="left" w:pos="397"/>
          <w:tab w:val="left" w:pos="567"/>
        </w:tabs>
        <w:spacing w:after="0" w:line="276" w:lineRule="auto"/>
        <w:jc w:val="center"/>
        <w:rPr>
          <w:b/>
        </w:rPr>
      </w:pPr>
      <w:r>
        <w:rPr>
          <w:b/>
        </w:rPr>
        <w:t>A</w:t>
      </w:r>
      <w:r w:rsidR="00ED18ED">
        <w:rPr>
          <w:b/>
        </w:rPr>
        <w:t>dres e-mail:</w:t>
      </w:r>
      <w:r w:rsidR="00246E74">
        <w:rPr>
          <w:b/>
        </w:rPr>
        <w:t xml:space="preserve"> zamowienia</w:t>
      </w:r>
      <w:r w:rsidR="00ED18ED">
        <w:rPr>
          <w:b/>
        </w:rPr>
        <w:t>@</w:t>
      </w:r>
      <w:r w:rsidR="00246E74">
        <w:rPr>
          <w:b/>
        </w:rPr>
        <w:t>lit.lukasiewicz.gov.pl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12452E52" w14:textId="77777777" w:rsidR="00B75365" w:rsidRPr="00AC2627" w:rsidRDefault="00B75365" w:rsidP="00B75365">
      <w:pPr>
        <w:spacing w:before="120"/>
        <w:jc w:val="center"/>
        <w:rPr>
          <w:rFonts w:ascii="Calibri" w:hAnsi="Calibri"/>
          <w:b/>
        </w:rPr>
      </w:pPr>
      <w:r w:rsidRPr="007244C0">
        <w:rPr>
          <w:rFonts w:ascii="Calibri" w:hAnsi="Calibri"/>
          <w:b/>
        </w:rPr>
        <w:t xml:space="preserve">DOSTAWA </w:t>
      </w:r>
      <w:r>
        <w:rPr>
          <w:rFonts w:ascii="Calibri" w:hAnsi="Calibri"/>
          <w:b/>
        </w:rPr>
        <w:t>WŁOKNA POLIAKRYLONITRYLOWEGO CIĘTEGO</w:t>
      </w:r>
    </w:p>
    <w:p w14:paraId="32A5486A"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Default="00083A5E" w:rsidP="00152370">
      <w:pPr>
        <w:numPr>
          <w:ilvl w:val="0"/>
          <w:numId w:val="11"/>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rsidP="00152370">
      <w:pPr>
        <w:numPr>
          <w:ilvl w:val="0"/>
          <w:numId w:val="11"/>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6B20C9E" w:rsidR="00306F6A" w:rsidRPr="00306F6A" w:rsidRDefault="00306F6A" w:rsidP="008F3497">
      <w:pPr>
        <w:pStyle w:val="BodyTextIndentZnak"/>
        <w:numPr>
          <w:ilvl w:val="1"/>
          <w:numId w:val="2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D63A98">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w:t>
      </w:r>
      <w:r w:rsidR="00D63A98">
        <w:rPr>
          <w:rFonts w:asciiTheme="minorHAnsi" w:hAnsiTheme="minorHAnsi" w:cstheme="minorHAnsi"/>
          <w:sz w:val="22"/>
          <w:szCs w:val="22"/>
        </w:rPr>
        <w:t>710</w:t>
      </w:r>
      <w:r w:rsidRPr="00306F6A">
        <w:rPr>
          <w:rFonts w:asciiTheme="minorHAnsi" w:hAnsiTheme="minorHAnsi" w:cstheme="minorHAnsi"/>
          <w:sz w:val="22"/>
          <w:szCs w:val="22"/>
        </w:rPr>
        <w:t xml:space="preserve"> z późn. zm.) </w:t>
      </w:r>
      <w:bookmarkEnd w:id="0"/>
      <w:r w:rsidRPr="00306F6A">
        <w:rPr>
          <w:rFonts w:asciiTheme="minorHAnsi" w:hAnsiTheme="minorHAnsi" w:cstheme="minorHAnsi"/>
          <w:sz w:val="22"/>
          <w:szCs w:val="22"/>
        </w:rPr>
        <w:t>zwanej dalej „Ustawą”.</w:t>
      </w:r>
    </w:p>
    <w:p w14:paraId="338062D3" w14:textId="0C33A204"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255BDC">
        <w:rPr>
          <w:rFonts w:asciiTheme="minorHAnsi" w:hAnsiTheme="minorHAnsi" w:cstheme="minorHAnsi"/>
          <w:sz w:val="22"/>
          <w:szCs w:val="22"/>
        </w:rPr>
        <w:t>1510</w:t>
      </w:r>
      <w:r w:rsidRPr="00306F6A">
        <w:rPr>
          <w:rFonts w:asciiTheme="minorHAnsi" w:hAnsiTheme="minorHAnsi" w:cstheme="minorHAnsi"/>
          <w:sz w:val="22"/>
          <w:szCs w:val="22"/>
        </w:rPr>
        <w:t xml:space="preserve"> z późn.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3D7706" w:rsidRPr="004B29C1">
        <w:rPr>
          <w:rFonts w:asciiTheme="minorHAnsi" w:hAnsiTheme="minorHAnsi" w:cstheme="minorHAnsi"/>
          <w:sz w:val="22"/>
          <w:szCs w:val="22"/>
        </w:rPr>
        <w:t>t.j. Dz.U. z 2021 r. poz.  672</w:t>
      </w:r>
      <w:r w:rsidR="003D7706"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rsidP="00152370">
      <w:pPr>
        <w:numPr>
          <w:ilvl w:val="0"/>
          <w:numId w:val="11"/>
        </w:numPr>
        <w:tabs>
          <w:tab w:val="left" w:pos="567"/>
        </w:tabs>
        <w:spacing w:after="0" w:line="276" w:lineRule="auto"/>
        <w:ind w:left="567" w:hanging="567"/>
        <w:jc w:val="both"/>
        <w:rPr>
          <w:b/>
          <w:color w:val="000000"/>
          <w:u w:val="single"/>
        </w:rPr>
      </w:pPr>
      <w:r w:rsidRPr="008C4A69">
        <w:rPr>
          <w:b/>
          <w:color w:val="000000"/>
          <w:u w:val="single"/>
        </w:rPr>
        <w:lastRenderedPageBreak/>
        <w:t>Przedmiot zamówienia</w:t>
      </w:r>
    </w:p>
    <w:p w14:paraId="71AAF5CD" w14:textId="0D0F53E9" w:rsidR="005A209C" w:rsidRPr="00B060D3" w:rsidRDefault="007625A3" w:rsidP="008F3497">
      <w:pPr>
        <w:pStyle w:val="Akapitzlist"/>
        <w:numPr>
          <w:ilvl w:val="1"/>
          <w:numId w:val="48"/>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t xml:space="preserve">Przedmiotem zamówienia jest </w:t>
      </w:r>
      <w:r w:rsidR="007244C0" w:rsidRPr="00B060D3">
        <w:rPr>
          <w:rFonts w:asciiTheme="minorHAnsi" w:hAnsiTheme="minorHAnsi" w:cstheme="minorHAnsi"/>
          <w:b/>
          <w:color w:val="000000"/>
          <w:sz w:val="22"/>
          <w:szCs w:val="22"/>
        </w:rPr>
        <w:t xml:space="preserve">dostawa </w:t>
      </w:r>
      <w:r w:rsidR="00E96D9E">
        <w:rPr>
          <w:rFonts w:asciiTheme="minorHAnsi" w:hAnsiTheme="minorHAnsi" w:cstheme="minorHAnsi"/>
          <w:b/>
          <w:color w:val="000000"/>
          <w:sz w:val="22"/>
          <w:szCs w:val="22"/>
        </w:rPr>
        <w:t>włókna poliakrylonitrylowego ciętego</w:t>
      </w:r>
      <w:r w:rsidR="005A209C" w:rsidRPr="00B060D3">
        <w:rPr>
          <w:rFonts w:asciiTheme="minorHAnsi" w:hAnsiTheme="minorHAnsi" w:cstheme="minorHAnsi"/>
          <w:b/>
          <w:color w:val="000000"/>
          <w:sz w:val="22"/>
          <w:szCs w:val="22"/>
        </w:rPr>
        <w:t xml:space="preserve"> w ilości </w:t>
      </w:r>
      <w:r w:rsidR="00E96D9E">
        <w:rPr>
          <w:rFonts w:asciiTheme="minorHAnsi" w:hAnsiTheme="minorHAnsi" w:cstheme="minorHAnsi"/>
          <w:b/>
          <w:color w:val="000000"/>
          <w:sz w:val="22"/>
          <w:szCs w:val="22"/>
        </w:rPr>
        <w:t>6</w:t>
      </w:r>
      <w:r w:rsidR="005A209C" w:rsidRPr="00B060D3">
        <w:rPr>
          <w:rFonts w:asciiTheme="minorHAnsi" w:hAnsiTheme="minorHAnsi" w:cstheme="minorHAnsi"/>
          <w:b/>
          <w:color w:val="000000"/>
          <w:sz w:val="22"/>
          <w:szCs w:val="22"/>
        </w:rPr>
        <w:t>0 000 kg o parametrach:</w:t>
      </w:r>
    </w:p>
    <w:p w14:paraId="54E629DD" w14:textId="1713C43A" w:rsidR="0056399D" w:rsidRPr="00E96D9E" w:rsidRDefault="002A7A99" w:rsidP="00E96D9E">
      <w:pPr>
        <w:pStyle w:val="Akapitzlist"/>
        <w:numPr>
          <w:ilvl w:val="2"/>
          <w:numId w:val="48"/>
        </w:numPr>
        <w:spacing w:line="276" w:lineRule="auto"/>
        <w:ind w:left="1418" w:hanging="851"/>
        <w:jc w:val="both"/>
        <w:rPr>
          <w:rFonts w:asciiTheme="minorHAnsi" w:hAnsiTheme="minorHAnsi" w:cstheme="minorHAnsi"/>
          <w:b/>
          <w:sz w:val="22"/>
          <w:szCs w:val="22"/>
        </w:rPr>
      </w:pPr>
      <w:r>
        <w:rPr>
          <w:rFonts w:asciiTheme="minorHAnsi" w:hAnsiTheme="minorHAnsi" w:cstheme="minorHAnsi"/>
          <w:b/>
          <w:sz w:val="22"/>
          <w:szCs w:val="22"/>
        </w:rPr>
        <w:t>3,1 ÷ 4,0 d tex / 57 ÷ 70 mm</w:t>
      </w:r>
    </w:p>
    <w:p w14:paraId="0C2EAFFF" w14:textId="65B32AC4" w:rsidR="0056399D" w:rsidRPr="00255BDC" w:rsidRDefault="00B52B88" w:rsidP="008F3497">
      <w:pPr>
        <w:pStyle w:val="Akapitzlist"/>
        <w:numPr>
          <w:ilvl w:val="1"/>
          <w:numId w:val="48"/>
        </w:numPr>
        <w:spacing w:line="276" w:lineRule="auto"/>
        <w:ind w:left="567" w:hanging="567"/>
        <w:jc w:val="both"/>
        <w:rPr>
          <w:rFonts w:asciiTheme="minorHAnsi" w:hAnsiTheme="minorHAnsi" w:cstheme="minorHAnsi"/>
          <w:bCs/>
          <w:sz w:val="22"/>
          <w:szCs w:val="22"/>
        </w:rPr>
      </w:pPr>
      <w:r>
        <w:rPr>
          <w:rFonts w:asciiTheme="minorHAnsi" w:hAnsiTheme="minorHAnsi" w:cstheme="minorHAnsi"/>
          <w:color w:val="000000"/>
          <w:sz w:val="22"/>
          <w:szCs w:val="22"/>
        </w:rPr>
        <w:t xml:space="preserve">Do każdej dostawy należy dołączyć </w:t>
      </w:r>
      <w:r w:rsidR="007B17A6" w:rsidRPr="00255BDC">
        <w:rPr>
          <w:rFonts w:asciiTheme="minorHAnsi" w:hAnsiTheme="minorHAnsi" w:cstheme="minorHAnsi"/>
          <w:bCs/>
          <w:color w:val="000000"/>
          <w:sz w:val="22"/>
          <w:szCs w:val="22"/>
        </w:rPr>
        <w:t>świadectwo jakości lub dokument potwierdzający posiadanie systemu zapewnienia jakości.</w:t>
      </w:r>
    </w:p>
    <w:p w14:paraId="1381E335" w14:textId="307E2BEE" w:rsidR="00FA4413" w:rsidRPr="00FA4413" w:rsidRDefault="00FA441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Złożenie oferty na przedmiot zamówienia nie spełniający wszystkich parametrów lub posiadający parametry gorsze niż </w:t>
      </w:r>
      <w:r w:rsidR="008740A6">
        <w:rPr>
          <w:rFonts w:asciiTheme="minorHAnsi" w:hAnsiTheme="minorHAnsi" w:cstheme="minorHAnsi"/>
          <w:color w:val="000000"/>
          <w:sz w:val="22"/>
          <w:szCs w:val="22"/>
        </w:rPr>
        <w:t xml:space="preserve">wymagane </w:t>
      </w:r>
      <w:r w:rsidRPr="00FA4413">
        <w:rPr>
          <w:rFonts w:asciiTheme="minorHAnsi" w:hAnsiTheme="minorHAnsi" w:cstheme="minorHAnsi"/>
          <w:color w:val="000000"/>
          <w:sz w:val="22"/>
          <w:szCs w:val="22"/>
        </w:rPr>
        <w:t>skutkować będzie odrzuceniem oferty.</w:t>
      </w:r>
    </w:p>
    <w:p w14:paraId="197DAA4A"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06077D3B" w:rsidR="0056399D" w:rsidRPr="00FD02CA"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p>
    <w:p w14:paraId="17863D34" w14:textId="77777777" w:rsidR="001845A3" w:rsidRPr="0056399D"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2E065748" w:rsidR="001845A3" w:rsidRPr="0056399D"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w:t>
      </w:r>
      <w:r w:rsidR="00255BDC">
        <w:rPr>
          <w:rFonts w:asciiTheme="minorHAnsi" w:hAnsiTheme="minorHAnsi" w:cstheme="minorHAnsi"/>
          <w:bCs/>
          <w:iCs/>
          <w:szCs w:val="22"/>
          <w:lang w:val="pl-PL"/>
        </w:rPr>
        <w:t>9</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DE31D50" w:rsidR="00020490" w:rsidRPr="00020490"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w:t>
      </w:r>
      <w:r w:rsidR="00F45FAF">
        <w:rPr>
          <w:rFonts w:asciiTheme="minorHAnsi" w:hAnsiTheme="minorHAnsi" w:cstheme="minorHAnsi"/>
          <w:bCs/>
          <w:iCs/>
          <w:szCs w:val="22"/>
          <w:lang w:val="pl-PL"/>
        </w:rPr>
        <w:t>1</w:t>
      </w:r>
      <w:r w:rsidR="00255BDC">
        <w:rPr>
          <w:rFonts w:asciiTheme="minorHAnsi" w:hAnsiTheme="minorHAnsi" w:cstheme="minorHAnsi"/>
          <w:bCs/>
          <w:iCs/>
          <w:szCs w:val="22"/>
          <w:lang w:val="pl-PL"/>
        </w:rPr>
        <w:t>0</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B060D3">
        <w:rPr>
          <w:b/>
        </w:rPr>
        <w:t xml:space="preserve">4a. </w:t>
      </w:r>
      <w:r w:rsidRPr="00B060D3">
        <w:rPr>
          <w:b/>
        </w:rPr>
        <w:tab/>
      </w:r>
      <w:r w:rsidRPr="00FD7B5C">
        <w:rPr>
          <w:b/>
          <w:u w:val="single"/>
        </w:rPr>
        <w:t>Wykaz przedmiotowych środków dowodowych</w:t>
      </w:r>
    </w:p>
    <w:p w14:paraId="085B65D0" w14:textId="5C087C0C" w:rsidR="00FD7B5C" w:rsidRDefault="00FD7B5C" w:rsidP="008C2FB2">
      <w:pPr>
        <w:widowControl w:val="0"/>
        <w:autoSpaceDE w:val="0"/>
        <w:autoSpaceDN w:val="0"/>
        <w:adjustRightInd w:val="0"/>
        <w:spacing w:after="0" w:line="276" w:lineRule="auto"/>
        <w:ind w:left="567" w:right="23" w:hanging="567"/>
        <w:jc w:val="both"/>
        <w:rPr>
          <w:bCs/>
        </w:rPr>
      </w:pPr>
      <w:r w:rsidRPr="00FD7B5C">
        <w:rPr>
          <w:rFonts w:cstheme="minorHAnsi"/>
        </w:rPr>
        <w:t>4a. 1.</w:t>
      </w:r>
      <w:r>
        <w:rPr>
          <w:rFonts w:cstheme="minorHAnsi"/>
          <w:b/>
          <w:bCs/>
        </w:rPr>
        <w:t xml:space="preserve"> </w:t>
      </w:r>
      <w:r>
        <w:rPr>
          <w:rFonts w:cstheme="minorHAnsi"/>
          <w:b/>
          <w:bCs/>
        </w:rPr>
        <w:tab/>
      </w:r>
      <w:r w:rsidR="00AF6B2C">
        <w:rPr>
          <w:rFonts w:cstheme="minorHAnsi"/>
        </w:rPr>
        <w:t>W</w:t>
      </w:r>
      <w:r w:rsidRPr="00FD7B5C">
        <w:rPr>
          <w:bCs/>
        </w:rPr>
        <w:t xml:space="preserve"> celu potwierdzenia, że oferowane dostawy spełniają określone przez Zamawiającego wymagania, cechy  określone przez zamawiającego, Wykonawca zobowiązany jest złożyć</w:t>
      </w:r>
      <w:r w:rsidR="00AF6B2C">
        <w:rPr>
          <w:bCs/>
        </w:rPr>
        <w:t xml:space="preserve"> </w:t>
      </w:r>
      <w:r w:rsidR="00AF6B2C">
        <w:rPr>
          <w:b/>
          <w:u w:val="single"/>
        </w:rPr>
        <w:t>wraz z ofertą</w:t>
      </w:r>
      <w:r w:rsidRPr="00FD7B5C">
        <w:rPr>
          <w:bCs/>
        </w:rPr>
        <w:t xml:space="preserve"> następujące przedmiotowe środki dowodowe:</w:t>
      </w:r>
    </w:p>
    <w:p w14:paraId="49A41ADF" w14:textId="4E6E70A4" w:rsidR="00B07293" w:rsidRPr="00B07293" w:rsidRDefault="006A5317" w:rsidP="008C2FB2">
      <w:pPr>
        <w:pStyle w:val="Tekstpodstawowy"/>
        <w:spacing w:line="276" w:lineRule="auto"/>
        <w:ind w:left="567" w:right="172" w:hanging="567"/>
        <w:rPr>
          <w:rFonts w:asciiTheme="minorHAnsi" w:hAnsiTheme="minorHAnsi" w:cstheme="minorHAnsi"/>
          <w:sz w:val="22"/>
          <w:szCs w:val="22"/>
        </w:rPr>
      </w:pPr>
      <w:r>
        <w:rPr>
          <w:rFonts w:asciiTheme="minorHAnsi" w:hAnsiTheme="minorHAnsi" w:cstheme="minorHAnsi"/>
          <w:color w:val="111111"/>
          <w:sz w:val="22"/>
          <w:szCs w:val="22"/>
        </w:rPr>
        <w:t>4a.1.a)</w:t>
      </w:r>
      <w:r>
        <w:rPr>
          <w:rFonts w:asciiTheme="minorHAnsi" w:hAnsiTheme="minorHAnsi" w:cstheme="minorHAnsi"/>
          <w:color w:val="111111"/>
          <w:sz w:val="22"/>
          <w:szCs w:val="22"/>
        </w:rPr>
        <w:tab/>
      </w:r>
      <w:r w:rsidR="00B07293" w:rsidRPr="00B07293">
        <w:rPr>
          <w:rFonts w:asciiTheme="minorHAnsi" w:hAnsiTheme="minorHAnsi" w:cstheme="minorHAnsi"/>
          <w:color w:val="111111"/>
          <w:sz w:val="22"/>
          <w:szCs w:val="22"/>
        </w:rPr>
        <w:t>Wykonawcy są zobow</w:t>
      </w:r>
      <w:r w:rsidR="00B07293" w:rsidRPr="00B07293">
        <w:rPr>
          <w:rFonts w:asciiTheme="minorHAnsi" w:hAnsiTheme="minorHAnsi" w:cstheme="minorHAnsi"/>
          <w:color w:val="858585"/>
          <w:sz w:val="22"/>
          <w:szCs w:val="22"/>
        </w:rPr>
        <w:t>i</w:t>
      </w:r>
      <w:r w:rsidR="00B07293" w:rsidRPr="00B07293">
        <w:rPr>
          <w:rFonts w:asciiTheme="minorHAnsi" w:hAnsiTheme="minorHAnsi" w:cstheme="minorHAnsi"/>
          <w:color w:val="111111"/>
          <w:sz w:val="22"/>
          <w:szCs w:val="22"/>
        </w:rPr>
        <w:t xml:space="preserve">ązani dostarczyć na swój koszt co najmniej </w:t>
      </w:r>
      <w:r w:rsidR="00F00D94">
        <w:rPr>
          <w:rFonts w:asciiTheme="minorHAnsi" w:hAnsiTheme="minorHAnsi" w:cstheme="minorHAnsi"/>
          <w:color w:val="111111"/>
          <w:sz w:val="22"/>
          <w:szCs w:val="22"/>
        </w:rPr>
        <w:t>10</w:t>
      </w:r>
      <w:r w:rsidR="00B07293" w:rsidRPr="00B07293">
        <w:rPr>
          <w:rFonts w:asciiTheme="minorHAnsi" w:hAnsiTheme="minorHAnsi" w:cstheme="minorHAnsi"/>
          <w:color w:val="111111"/>
          <w:sz w:val="22"/>
          <w:szCs w:val="22"/>
        </w:rPr>
        <w:t xml:space="preserve">0 kg </w:t>
      </w:r>
      <w:r>
        <w:rPr>
          <w:rFonts w:asciiTheme="minorHAnsi" w:hAnsiTheme="minorHAnsi" w:cstheme="minorHAnsi"/>
          <w:color w:val="111111"/>
          <w:sz w:val="22"/>
          <w:szCs w:val="22"/>
        </w:rPr>
        <w:t>o</w:t>
      </w:r>
      <w:r w:rsidR="00B07293" w:rsidRPr="00B07293">
        <w:rPr>
          <w:rFonts w:asciiTheme="minorHAnsi" w:hAnsiTheme="minorHAnsi" w:cstheme="minorHAnsi"/>
          <w:color w:val="111111"/>
          <w:sz w:val="22"/>
          <w:szCs w:val="22"/>
        </w:rPr>
        <w:t xml:space="preserve">ferowanego </w:t>
      </w:r>
      <w:bookmarkStart w:id="1" w:name="_Hlk113211465"/>
      <w:r w:rsidR="00AB277A">
        <w:rPr>
          <w:rFonts w:asciiTheme="minorHAnsi" w:hAnsiTheme="minorHAnsi" w:cstheme="minorHAnsi"/>
          <w:color w:val="111111"/>
          <w:sz w:val="22"/>
          <w:szCs w:val="22"/>
        </w:rPr>
        <w:t>włókna poliakrylonitrylowego ciętego</w:t>
      </w:r>
      <w:r w:rsidR="00B07293" w:rsidRPr="00B07293">
        <w:rPr>
          <w:rFonts w:asciiTheme="minorHAnsi" w:hAnsiTheme="minorHAnsi" w:cstheme="minorHAnsi"/>
          <w:color w:val="111111"/>
          <w:sz w:val="22"/>
          <w:szCs w:val="22"/>
        </w:rPr>
        <w:t xml:space="preserve"> </w:t>
      </w:r>
      <w:bookmarkEnd w:id="1"/>
      <w:r w:rsidR="00B07293" w:rsidRPr="00B07293">
        <w:rPr>
          <w:rFonts w:asciiTheme="minorHAnsi" w:hAnsiTheme="minorHAnsi" w:cstheme="minorHAnsi"/>
          <w:color w:val="111111"/>
          <w:sz w:val="22"/>
          <w:szCs w:val="22"/>
        </w:rPr>
        <w:t>w celu dokonania próby techno</w:t>
      </w:r>
      <w:r>
        <w:rPr>
          <w:rFonts w:asciiTheme="minorHAnsi" w:hAnsiTheme="minorHAnsi" w:cstheme="minorHAnsi"/>
          <w:color w:val="111111"/>
          <w:sz w:val="22"/>
          <w:szCs w:val="22"/>
        </w:rPr>
        <w:t>l</w:t>
      </w:r>
      <w:r w:rsidR="00B07293" w:rsidRPr="00B07293">
        <w:rPr>
          <w:rFonts w:asciiTheme="minorHAnsi" w:hAnsiTheme="minorHAnsi" w:cstheme="minorHAnsi"/>
          <w:color w:val="111111"/>
          <w:sz w:val="22"/>
          <w:szCs w:val="22"/>
        </w:rPr>
        <w:t>og</w:t>
      </w:r>
      <w:r w:rsidR="00B07293" w:rsidRPr="00B07293">
        <w:rPr>
          <w:rFonts w:asciiTheme="minorHAnsi" w:hAnsiTheme="minorHAnsi" w:cstheme="minorHAnsi"/>
          <w:color w:val="858585"/>
          <w:sz w:val="22"/>
          <w:szCs w:val="22"/>
        </w:rPr>
        <w:t>i</w:t>
      </w:r>
      <w:r w:rsidR="00B07293" w:rsidRPr="00B07293">
        <w:rPr>
          <w:rFonts w:asciiTheme="minorHAnsi" w:hAnsiTheme="minorHAnsi" w:cstheme="minorHAnsi"/>
          <w:color w:val="111111"/>
          <w:sz w:val="22"/>
          <w:szCs w:val="22"/>
        </w:rPr>
        <w:t>c</w:t>
      </w:r>
      <w:r>
        <w:rPr>
          <w:rFonts w:asciiTheme="minorHAnsi" w:hAnsiTheme="minorHAnsi" w:cstheme="minorHAnsi"/>
          <w:color w:val="464646"/>
          <w:sz w:val="22"/>
          <w:szCs w:val="22"/>
        </w:rPr>
        <w:t>z</w:t>
      </w:r>
      <w:r w:rsidR="00B07293" w:rsidRPr="00B07293">
        <w:rPr>
          <w:rFonts w:asciiTheme="minorHAnsi" w:hAnsiTheme="minorHAnsi" w:cstheme="minorHAnsi"/>
          <w:color w:val="464646"/>
          <w:sz w:val="22"/>
          <w:szCs w:val="22"/>
        </w:rPr>
        <w:t>n</w:t>
      </w:r>
      <w:r w:rsidR="00B07293" w:rsidRPr="00B07293">
        <w:rPr>
          <w:rFonts w:asciiTheme="minorHAnsi" w:hAnsiTheme="minorHAnsi" w:cstheme="minorHAnsi"/>
          <w:color w:val="111111"/>
          <w:sz w:val="22"/>
          <w:szCs w:val="22"/>
        </w:rPr>
        <w:t xml:space="preserve">ej, co pozwoli na stwierdzenie </w:t>
      </w:r>
      <w:r w:rsidR="00B07293" w:rsidRPr="00B07293">
        <w:rPr>
          <w:rFonts w:asciiTheme="minorHAnsi" w:hAnsiTheme="minorHAnsi" w:cstheme="minorHAnsi"/>
          <w:color w:val="606060"/>
          <w:sz w:val="22"/>
          <w:szCs w:val="22"/>
        </w:rPr>
        <w:t>zg</w:t>
      </w:r>
      <w:r w:rsidR="00B07293" w:rsidRPr="00B07293">
        <w:rPr>
          <w:rFonts w:asciiTheme="minorHAnsi" w:hAnsiTheme="minorHAnsi" w:cstheme="minorHAnsi"/>
          <w:color w:val="111111"/>
          <w:sz w:val="22"/>
          <w:szCs w:val="22"/>
        </w:rPr>
        <w:t xml:space="preserve">odności wyrobu </w:t>
      </w:r>
      <w:r w:rsidR="00B07293" w:rsidRPr="00B07293">
        <w:rPr>
          <w:rFonts w:asciiTheme="minorHAnsi" w:hAnsiTheme="minorHAnsi" w:cstheme="minorHAnsi"/>
          <w:color w:val="262626"/>
          <w:sz w:val="22"/>
          <w:szCs w:val="22"/>
        </w:rPr>
        <w:t xml:space="preserve">finalnego </w:t>
      </w:r>
      <w:r w:rsidR="00B07293" w:rsidRPr="00B07293">
        <w:rPr>
          <w:rFonts w:asciiTheme="minorHAnsi" w:hAnsiTheme="minorHAnsi" w:cstheme="minorHAnsi"/>
          <w:color w:val="111111"/>
          <w:sz w:val="22"/>
          <w:szCs w:val="22"/>
        </w:rPr>
        <w:t>z wymogami</w:t>
      </w:r>
      <w:r>
        <w:rPr>
          <w:rFonts w:asciiTheme="minorHAnsi" w:hAnsiTheme="minorHAnsi" w:cstheme="minorHAnsi"/>
          <w:color w:val="111111"/>
          <w:sz w:val="22"/>
          <w:szCs w:val="22"/>
        </w:rPr>
        <w:t xml:space="preserve"> </w:t>
      </w:r>
      <w:r w:rsidR="00B07293" w:rsidRPr="00B07293">
        <w:rPr>
          <w:rFonts w:asciiTheme="minorHAnsi" w:hAnsiTheme="minorHAnsi" w:cstheme="minorHAnsi"/>
          <w:color w:val="111111"/>
          <w:sz w:val="22"/>
          <w:szCs w:val="22"/>
        </w:rPr>
        <w:t xml:space="preserve">Zamawiającego, określenia </w:t>
      </w:r>
      <w:r w:rsidR="0004799C">
        <w:rPr>
          <w:rFonts w:asciiTheme="minorHAnsi" w:hAnsiTheme="minorHAnsi" w:cstheme="minorHAnsi"/>
          <w:color w:val="111111"/>
          <w:sz w:val="22"/>
          <w:szCs w:val="22"/>
        </w:rPr>
        <w:t>wydajności</w:t>
      </w:r>
      <w:r w:rsidR="00B07293" w:rsidRPr="00B07293">
        <w:rPr>
          <w:rFonts w:asciiTheme="minorHAnsi" w:hAnsiTheme="minorHAnsi" w:cstheme="minorHAnsi"/>
          <w:color w:val="111111"/>
          <w:sz w:val="22"/>
          <w:szCs w:val="22"/>
        </w:rPr>
        <w:t xml:space="preserve"> jednostkowej </w:t>
      </w:r>
      <w:r w:rsidR="00AB277A">
        <w:rPr>
          <w:rFonts w:asciiTheme="minorHAnsi" w:hAnsiTheme="minorHAnsi" w:cstheme="minorHAnsi"/>
          <w:color w:val="111111"/>
          <w:sz w:val="22"/>
          <w:szCs w:val="22"/>
        </w:rPr>
        <w:t>włókna poliakrylonitrylowego ciętego</w:t>
      </w:r>
      <w:r w:rsidR="00AB277A" w:rsidRPr="00B07293">
        <w:rPr>
          <w:rFonts w:asciiTheme="minorHAnsi" w:hAnsiTheme="minorHAnsi" w:cstheme="minorHAnsi"/>
          <w:color w:val="111111"/>
          <w:sz w:val="22"/>
          <w:szCs w:val="22"/>
        </w:rPr>
        <w:t xml:space="preserve"> </w:t>
      </w:r>
      <w:r w:rsidR="00B07293" w:rsidRPr="00B07293">
        <w:rPr>
          <w:rFonts w:asciiTheme="minorHAnsi" w:hAnsiTheme="minorHAnsi" w:cstheme="minorHAnsi"/>
          <w:color w:val="1A1A1A"/>
          <w:sz w:val="22"/>
          <w:szCs w:val="22"/>
        </w:rPr>
        <w:t>oraz ocenę zgodności zaoferowanego produktu z charakterystyką przedmiotu zamówienia.</w:t>
      </w:r>
    </w:p>
    <w:p w14:paraId="6EF6356D" w14:textId="2ECA3557" w:rsidR="00AF6B2C" w:rsidRPr="00FC2EB8" w:rsidRDefault="00B07293" w:rsidP="008C2FB2">
      <w:pPr>
        <w:pStyle w:val="Tekstpodstawowy"/>
        <w:spacing w:line="276" w:lineRule="auto"/>
        <w:ind w:left="567"/>
        <w:rPr>
          <w:rFonts w:asciiTheme="minorHAnsi" w:hAnsiTheme="minorHAnsi" w:cstheme="minorHAnsi"/>
          <w:b/>
          <w:bCs/>
          <w:color w:val="1A1A1A"/>
          <w:sz w:val="22"/>
          <w:szCs w:val="22"/>
        </w:rPr>
      </w:pPr>
      <w:r w:rsidRPr="00FC2EB8">
        <w:rPr>
          <w:rFonts w:asciiTheme="minorHAnsi" w:hAnsiTheme="minorHAnsi" w:cstheme="minorHAnsi"/>
          <w:b/>
          <w:bCs/>
          <w:color w:val="1A1A1A"/>
          <w:sz w:val="22"/>
          <w:szCs w:val="22"/>
        </w:rPr>
        <w:t xml:space="preserve">Miejsce dostarczenia </w:t>
      </w:r>
      <w:r w:rsidR="00AB277A" w:rsidRPr="00AB277A">
        <w:rPr>
          <w:rFonts w:asciiTheme="minorHAnsi" w:hAnsiTheme="minorHAnsi" w:cstheme="minorHAnsi"/>
          <w:b/>
          <w:bCs/>
          <w:color w:val="111111"/>
          <w:sz w:val="22"/>
          <w:szCs w:val="22"/>
        </w:rPr>
        <w:t>włókna poliakrylonitrylowego ciętego</w:t>
      </w:r>
      <w:r w:rsidR="00AB277A" w:rsidRPr="00B07293">
        <w:rPr>
          <w:rFonts w:asciiTheme="minorHAnsi" w:hAnsiTheme="minorHAnsi" w:cstheme="minorHAnsi"/>
          <w:color w:val="111111"/>
          <w:sz w:val="22"/>
          <w:szCs w:val="22"/>
        </w:rPr>
        <w:t xml:space="preserve"> </w:t>
      </w:r>
      <w:r w:rsidRPr="00FC2EB8">
        <w:rPr>
          <w:rFonts w:asciiTheme="minorHAnsi" w:hAnsiTheme="minorHAnsi" w:cstheme="minorHAnsi"/>
          <w:b/>
          <w:bCs/>
          <w:color w:val="1A1A1A"/>
          <w:sz w:val="22"/>
          <w:szCs w:val="22"/>
        </w:rPr>
        <w:t>przeznaczonego na próby:</w:t>
      </w:r>
    </w:p>
    <w:p w14:paraId="4E3A55A9" w14:textId="0BD113ED" w:rsidR="00AF6B2C" w:rsidRPr="00FC2EB8" w:rsidRDefault="00B07293" w:rsidP="008C2FB2">
      <w:pPr>
        <w:pStyle w:val="Tekstpodstawowy"/>
        <w:spacing w:line="276" w:lineRule="auto"/>
        <w:ind w:left="567"/>
        <w:rPr>
          <w:rFonts w:asciiTheme="minorHAnsi" w:hAnsiTheme="minorHAnsi" w:cstheme="minorHAnsi"/>
          <w:b/>
          <w:bCs/>
          <w:color w:val="1A1A1A"/>
          <w:sz w:val="22"/>
          <w:szCs w:val="22"/>
        </w:rPr>
      </w:pPr>
      <w:r w:rsidRPr="00FC2EB8">
        <w:rPr>
          <w:rFonts w:asciiTheme="minorHAnsi" w:hAnsiTheme="minorHAnsi" w:cstheme="minorHAnsi"/>
          <w:b/>
          <w:bCs/>
          <w:color w:val="1A1A1A"/>
          <w:sz w:val="22"/>
          <w:szCs w:val="22"/>
        </w:rPr>
        <w:t>92</w:t>
      </w:r>
      <w:r w:rsidR="00AF6B2C" w:rsidRPr="00FC2EB8">
        <w:rPr>
          <w:rFonts w:asciiTheme="minorHAnsi" w:hAnsiTheme="minorHAnsi" w:cstheme="minorHAnsi"/>
          <w:b/>
          <w:bCs/>
          <w:color w:val="1A1A1A"/>
          <w:sz w:val="22"/>
          <w:szCs w:val="22"/>
        </w:rPr>
        <w:t>-</w:t>
      </w:r>
      <w:r w:rsidRPr="00FC2EB8">
        <w:rPr>
          <w:rFonts w:asciiTheme="minorHAnsi" w:hAnsiTheme="minorHAnsi" w:cstheme="minorHAnsi"/>
          <w:b/>
          <w:bCs/>
          <w:color w:val="1A1A1A"/>
          <w:sz w:val="22"/>
          <w:szCs w:val="22"/>
        </w:rPr>
        <w:t>103 Łódź, ul.</w:t>
      </w:r>
      <w:r w:rsidR="006A5317" w:rsidRPr="00FC2EB8">
        <w:rPr>
          <w:rFonts w:asciiTheme="minorHAnsi" w:hAnsiTheme="minorHAnsi" w:cstheme="minorHAnsi"/>
          <w:b/>
          <w:bCs/>
          <w:color w:val="1A1A1A"/>
          <w:sz w:val="22"/>
          <w:szCs w:val="22"/>
        </w:rPr>
        <w:t xml:space="preserve"> </w:t>
      </w:r>
      <w:r w:rsidRPr="00FC2EB8">
        <w:rPr>
          <w:rFonts w:asciiTheme="minorHAnsi" w:hAnsiTheme="minorHAnsi" w:cstheme="minorHAnsi"/>
          <w:b/>
          <w:bCs/>
          <w:color w:val="1A1A1A"/>
          <w:sz w:val="22"/>
          <w:szCs w:val="22"/>
        </w:rPr>
        <w:t>Śnieżna</w:t>
      </w:r>
      <w:r w:rsidR="00BB6F5D" w:rsidRPr="00FC2EB8">
        <w:rPr>
          <w:rFonts w:asciiTheme="minorHAnsi" w:hAnsiTheme="minorHAnsi" w:cstheme="minorHAnsi"/>
          <w:b/>
          <w:bCs/>
          <w:color w:val="1A1A1A"/>
          <w:sz w:val="22"/>
          <w:szCs w:val="22"/>
        </w:rPr>
        <w:t xml:space="preserve"> 5</w:t>
      </w:r>
      <w:r w:rsidR="006A5317" w:rsidRPr="00FC2EB8">
        <w:rPr>
          <w:rFonts w:asciiTheme="minorHAnsi" w:hAnsiTheme="minorHAnsi" w:cstheme="minorHAnsi"/>
          <w:b/>
          <w:bCs/>
          <w:color w:val="1A1A1A"/>
          <w:sz w:val="22"/>
          <w:szCs w:val="22"/>
        </w:rPr>
        <w:t xml:space="preserve">. </w:t>
      </w:r>
    </w:p>
    <w:p w14:paraId="16CB48B1" w14:textId="77777777" w:rsidR="00852346" w:rsidRDefault="00852346" w:rsidP="008C2FB2">
      <w:pPr>
        <w:pStyle w:val="Tekstpodstawowy"/>
        <w:spacing w:line="276" w:lineRule="auto"/>
        <w:ind w:left="567" w:hanging="567"/>
        <w:rPr>
          <w:rFonts w:asciiTheme="minorHAnsi" w:hAnsiTheme="minorHAnsi" w:cstheme="minorHAnsi"/>
          <w:color w:val="3B3B3B"/>
          <w:sz w:val="22"/>
          <w:szCs w:val="22"/>
        </w:rPr>
      </w:pPr>
      <w:r>
        <w:rPr>
          <w:rFonts w:asciiTheme="minorHAnsi" w:hAnsiTheme="minorHAnsi" w:cstheme="minorHAnsi"/>
          <w:color w:val="1A1A1A"/>
          <w:sz w:val="22"/>
          <w:szCs w:val="22"/>
        </w:rPr>
        <w:lastRenderedPageBreak/>
        <w:t xml:space="preserve">4a.1.b) </w:t>
      </w:r>
      <w:r w:rsidR="00B07293" w:rsidRPr="00B07293">
        <w:rPr>
          <w:rFonts w:asciiTheme="minorHAnsi" w:hAnsiTheme="minorHAnsi" w:cstheme="minorHAnsi"/>
          <w:color w:val="1A1A1A"/>
          <w:sz w:val="22"/>
          <w:szCs w:val="22"/>
        </w:rPr>
        <w:t>W przypadku</w:t>
      </w:r>
      <w:r w:rsidR="00B07293" w:rsidRPr="00B07293">
        <w:rPr>
          <w:rFonts w:asciiTheme="minorHAnsi" w:hAnsiTheme="minorHAnsi" w:cstheme="minorHAnsi"/>
          <w:color w:val="3B3B3B"/>
          <w:sz w:val="22"/>
          <w:szCs w:val="22"/>
        </w:rPr>
        <w:t>,</w:t>
      </w:r>
      <w:r w:rsidR="006A5317">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gdy produkt na dokonanie prób nie zostanie dostarczony lub wynik przeprowadzonych prób technologicznych nie potw</w:t>
      </w:r>
      <w:r w:rsidR="00B07293" w:rsidRPr="00B07293">
        <w:rPr>
          <w:rFonts w:asciiTheme="minorHAnsi" w:hAnsiTheme="minorHAnsi" w:cstheme="minorHAnsi"/>
          <w:color w:val="8C8C8C"/>
          <w:sz w:val="22"/>
          <w:szCs w:val="22"/>
        </w:rPr>
        <w:t>i</w:t>
      </w:r>
      <w:r w:rsidR="00B07293" w:rsidRPr="00B07293">
        <w:rPr>
          <w:rFonts w:asciiTheme="minorHAnsi" w:hAnsiTheme="minorHAnsi" w:cstheme="minorHAnsi"/>
          <w:color w:val="1A1A1A"/>
          <w:sz w:val="22"/>
          <w:szCs w:val="22"/>
        </w:rPr>
        <w:t>erdzi</w:t>
      </w:r>
      <w:r w:rsidR="00B07293" w:rsidRPr="00B07293">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że oferowany produkt spełnia ww</w:t>
      </w:r>
      <w:r w:rsidR="00B07293" w:rsidRPr="00B07293">
        <w:rPr>
          <w:rFonts w:asciiTheme="minorHAnsi" w:hAnsiTheme="minorHAnsi" w:cstheme="minorHAnsi"/>
          <w:color w:val="8C8C8C"/>
          <w:sz w:val="22"/>
          <w:szCs w:val="22"/>
        </w:rPr>
        <w:t xml:space="preserve">. </w:t>
      </w:r>
      <w:r w:rsidR="00B07293" w:rsidRPr="00B07293">
        <w:rPr>
          <w:rFonts w:asciiTheme="minorHAnsi" w:hAnsiTheme="minorHAnsi" w:cstheme="minorHAnsi"/>
          <w:color w:val="1A1A1A"/>
          <w:sz w:val="22"/>
          <w:szCs w:val="22"/>
        </w:rPr>
        <w:t>wymagania Zamawiającego oferta Wykonawcy zo</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tanie odrzucona</w:t>
      </w:r>
    </w:p>
    <w:p w14:paraId="3D1DFE46" w14:textId="008844A3" w:rsidR="00B07293" w:rsidRPr="00B07293" w:rsidRDefault="00852346" w:rsidP="008C2FB2">
      <w:pPr>
        <w:pStyle w:val="Tekstpodstawowy"/>
        <w:spacing w:line="276" w:lineRule="auto"/>
        <w:ind w:left="567" w:right="117" w:hanging="567"/>
        <w:rPr>
          <w:rFonts w:asciiTheme="minorHAnsi" w:hAnsiTheme="minorHAnsi" w:cstheme="minorHAnsi"/>
          <w:sz w:val="22"/>
          <w:szCs w:val="22"/>
        </w:rPr>
      </w:pPr>
      <w:r>
        <w:rPr>
          <w:rFonts w:asciiTheme="minorHAnsi" w:hAnsiTheme="minorHAnsi" w:cstheme="minorHAnsi"/>
          <w:color w:val="1A1A1A"/>
          <w:sz w:val="22"/>
          <w:szCs w:val="22"/>
        </w:rPr>
        <w:t>4a.1.</w:t>
      </w:r>
      <w:r w:rsidR="00A0428B">
        <w:rPr>
          <w:rFonts w:asciiTheme="minorHAnsi" w:hAnsiTheme="minorHAnsi" w:cstheme="minorHAnsi"/>
          <w:color w:val="1A1A1A"/>
          <w:sz w:val="22"/>
          <w:szCs w:val="22"/>
        </w:rPr>
        <w:t>c</w:t>
      </w:r>
      <w:r>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Zamawiający nie stawia wyma</w:t>
      </w:r>
      <w:r w:rsidR="00B07293" w:rsidRPr="00B07293">
        <w:rPr>
          <w:rFonts w:asciiTheme="minorHAnsi" w:hAnsiTheme="minorHAnsi" w:cstheme="minorHAnsi"/>
          <w:color w:val="595959"/>
          <w:sz w:val="22"/>
          <w:szCs w:val="22"/>
        </w:rPr>
        <w:t>g</w:t>
      </w:r>
      <w:r w:rsidR="00B07293" w:rsidRPr="00B07293">
        <w:rPr>
          <w:rFonts w:asciiTheme="minorHAnsi" w:hAnsiTheme="minorHAnsi" w:cstheme="minorHAnsi"/>
          <w:color w:val="1A1A1A"/>
          <w:sz w:val="22"/>
          <w:szCs w:val="22"/>
        </w:rPr>
        <w:t>ań co do rodzaju opakowań (zwrotnych lub bezzwrotnych) w jakich ma być dostarczony przedm</w:t>
      </w:r>
      <w:r w:rsidR="00B07293" w:rsidRPr="00B07293">
        <w:rPr>
          <w:rFonts w:asciiTheme="minorHAnsi" w:hAnsiTheme="minorHAnsi" w:cstheme="minorHAnsi"/>
          <w:color w:val="6E6E6E"/>
          <w:sz w:val="22"/>
          <w:szCs w:val="22"/>
        </w:rPr>
        <w:t>i</w:t>
      </w:r>
      <w:r w:rsidR="00B07293" w:rsidRPr="00B07293">
        <w:rPr>
          <w:rFonts w:asciiTheme="minorHAnsi" w:hAnsiTheme="minorHAnsi" w:cstheme="minorHAnsi"/>
          <w:color w:val="1A1A1A"/>
          <w:sz w:val="22"/>
          <w:szCs w:val="22"/>
        </w:rPr>
        <w:t>ot zamówienia, jednocześnie informuje,</w:t>
      </w:r>
      <w:r w:rsidR="00BB6F5D">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że w przypadku opakowań zwrotnych w</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zelkie koszty ich stosowania ponosi Wykonawca.</w:t>
      </w:r>
    </w:p>
    <w:p w14:paraId="3838D99A" w14:textId="061D757B" w:rsidR="00385CC1" w:rsidRPr="00F27231" w:rsidRDefault="00FD7B5C" w:rsidP="008C2FB2">
      <w:pPr>
        <w:spacing w:after="0" w:line="276" w:lineRule="auto"/>
        <w:ind w:left="567" w:hanging="567"/>
        <w:jc w:val="both"/>
        <w:rPr>
          <w:rFonts w:cstheme="minorHAnsi"/>
          <w:b/>
          <w:bCs/>
        </w:rPr>
      </w:pPr>
      <w:r w:rsidRPr="00F27231">
        <w:t xml:space="preserve">4a.2.  </w:t>
      </w:r>
      <w:r w:rsidRPr="00F27231">
        <w:tab/>
      </w:r>
      <w:r w:rsidR="00766133" w:rsidRPr="00F27231">
        <w:rPr>
          <w:rFonts w:cstheme="minorHAnsi"/>
          <w:b/>
          <w:bCs/>
        </w:rPr>
        <w:t>Jeżeli Wykonawca nie złoży wraz z ofertą (w terminie składania ofert) przedmiotowego środka dowodowego, o którym mowa w pkt 4a.1 SWZ lub złożony przedmiotowy środek dowodowy będzie niekompletny, Zamawiający nie przewiduje wezwania do jego złożenia lub uzupełnienia. Uchybienia Wykonawcy w tym zakresie skutkować będą do odrzucenia oferty na podstawie art. 226 ust. 1 pkt 2 lit. c upzp.</w:t>
      </w:r>
    </w:p>
    <w:p w14:paraId="2A8BE505" w14:textId="77777777" w:rsidR="00385CC1" w:rsidRPr="00F27231" w:rsidRDefault="00385CC1" w:rsidP="008C2FB2">
      <w:pPr>
        <w:spacing w:after="0" w:line="276" w:lineRule="auto"/>
        <w:ind w:left="567" w:hanging="567"/>
        <w:jc w:val="both"/>
        <w:rPr>
          <w:rFonts w:cstheme="minorHAnsi"/>
        </w:rPr>
      </w:pPr>
      <w:r w:rsidRPr="00F27231">
        <w:rPr>
          <w:rFonts w:cstheme="minorHAnsi"/>
        </w:rPr>
        <w:t>4a.3.</w:t>
      </w:r>
      <w:r w:rsidRPr="00F27231">
        <w:rPr>
          <w:rFonts w:cstheme="minorHAnsi"/>
          <w:b/>
          <w:bCs/>
        </w:rPr>
        <w:tab/>
      </w:r>
      <w:r w:rsidRPr="00F27231">
        <w:rPr>
          <w:rFonts w:cstheme="minorHAnsi"/>
        </w:rPr>
        <w:t>Zamawiający może żądać od Wykonawców wyjaśnień dotyczących treści przedmiotowych środków dowodowych.</w:t>
      </w:r>
    </w:p>
    <w:p w14:paraId="06C549C4" w14:textId="63A10D55" w:rsidR="00385CC1" w:rsidRPr="00385CC1" w:rsidRDefault="00385CC1" w:rsidP="008C2FB2">
      <w:pPr>
        <w:spacing w:after="0" w:line="276" w:lineRule="auto"/>
        <w:ind w:left="567" w:hanging="567"/>
        <w:jc w:val="both"/>
        <w:rPr>
          <w:rFonts w:cstheme="minorHAnsi"/>
          <w:b/>
          <w:bCs/>
        </w:rPr>
      </w:pPr>
      <w:r w:rsidRPr="00F27231">
        <w:rPr>
          <w:rFonts w:cstheme="minorHAnsi"/>
        </w:rPr>
        <w:t>4a.4.</w:t>
      </w:r>
      <w:r w:rsidRPr="00F27231">
        <w:rPr>
          <w:rFonts w:cstheme="minorHAnsi"/>
        </w:rPr>
        <w:tab/>
        <w:t>Zamawiający nie przewiduje pokrycia kosztów dostawy próbki, nie przewiduje możliwości zwrotu dostarczonych próbek, które zostaną zużyte w celu realizacji postanowień SWZ, nie będzie wykorzystywał dostarczonych próbek do celów innych niż określone w dokumentacji postępowania.</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152370">
      <w:pPr>
        <w:numPr>
          <w:ilvl w:val="0"/>
          <w:numId w:val="11"/>
        </w:numPr>
        <w:tabs>
          <w:tab w:val="left" w:pos="567"/>
        </w:tabs>
        <w:spacing w:after="0" w:line="276" w:lineRule="auto"/>
        <w:ind w:left="567" w:hanging="567"/>
        <w:jc w:val="both"/>
        <w:rPr>
          <w:color w:val="000000"/>
        </w:rPr>
      </w:pPr>
      <w:r w:rsidRPr="00081E9D">
        <w:rPr>
          <w:b/>
          <w:color w:val="000000"/>
          <w:u w:val="single"/>
        </w:rPr>
        <w:t>Numer postępowania</w:t>
      </w:r>
    </w:p>
    <w:p w14:paraId="62317F64" w14:textId="3423D9B7"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B96C8C">
        <w:rPr>
          <w:rFonts w:ascii="Calibri" w:hAnsi="Calibri"/>
          <w:b/>
          <w:bCs/>
        </w:rPr>
        <w:t>FO-Z/ŁIT/</w:t>
      </w:r>
      <w:r w:rsidR="00F00D94">
        <w:rPr>
          <w:rFonts w:ascii="Calibri" w:hAnsi="Calibri"/>
          <w:b/>
          <w:bCs/>
        </w:rPr>
        <w:t>7</w:t>
      </w:r>
      <w:r w:rsidR="00255BDC" w:rsidRPr="00B96C8C">
        <w:rPr>
          <w:rFonts w:ascii="Calibri" w:hAnsi="Calibri"/>
          <w:b/>
          <w:bCs/>
        </w:rPr>
        <w:t>/2022</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152370">
      <w:pPr>
        <w:numPr>
          <w:ilvl w:val="0"/>
          <w:numId w:val="11"/>
        </w:numPr>
        <w:tabs>
          <w:tab w:val="left" w:pos="567"/>
        </w:tabs>
        <w:spacing w:after="0" w:line="276" w:lineRule="auto"/>
        <w:ind w:left="567" w:hanging="567"/>
        <w:jc w:val="both"/>
        <w:rPr>
          <w:b/>
        </w:rPr>
      </w:pPr>
      <w:r w:rsidRPr="008C4A69">
        <w:rPr>
          <w:b/>
          <w:u w:val="single"/>
        </w:rPr>
        <w:t>Termin wykonania zamówienia</w:t>
      </w:r>
    </w:p>
    <w:p w14:paraId="161147F0" w14:textId="77777777" w:rsidR="005A2148" w:rsidRDefault="00CD152C"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2" w:name="_Hlk101512209"/>
      <w:r w:rsidRPr="00AE1690">
        <w:rPr>
          <w:rFonts w:asciiTheme="minorHAnsi" w:hAnsiTheme="minorHAnsi" w:cs="Times New Roman"/>
          <w:szCs w:val="22"/>
          <w:lang w:val="pl-PL"/>
        </w:rPr>
        <w:t xml:space="preserve">Wykonawca zrealizuje zamówienie </w:t>
      </w:r>
      <w:r w:rsidR="002B4502">
        <w:rPr>
          <w:rFonts w:asciiTheme="minorHAnsi" w:hAnsiTheme="minorHAnsi" w:cs="Times New Roman"/>
          <w:szCs w:val="22"/>
          <w:lang w:val="pl-PL"/>
        </w:rPr>
        <w:t xml:space="preserve">sukcesywnie </w:t>
      </w:r>
      <w:r w:rsidRPr="00AE1690">
        <w:rPr>
          <w:rFonts w:asciiTheme="minorHAnsi" w:hAnsiTheme="minorHAnsi" w:cs="Times New Roman"/>
          <w:szCs w:val="22"/>
          <w:lang w:val="pl-PL"/>
        </w:rPr>
        <w:t>w</w:t>
      </w:r>
      <w:r w:rsidR="002F5718">
        <w:rPr>
          <w:rFonts w:asciiTheme="minorHAnsi" w:hAnsiTheme="minorHAnsi" w:cs="Times New Roman"/>
          <w:szCs w:val="22"/>
          <w:lang w:val="pl-PL"/>
        </w:rPr>
        <w:t xml:space="preserve"> okresie</w:t>
      </w:r>
      <w:r w:rsidR="002B4502">
        <w:rPr>
          <w:rFonts w:asciiTheme="minorHAnsi" w:hAnsiTheme="minorHAnsi" w:cs="Times New Roman"/>
          <w:szCs w:val="22"/>
          <w:lang w:val="pl-PL"/>
        </w:rPr>
        <w:t xml:space="preserve"> 12 m-cy</w:t>
      </w:r>
      <w:r w:rsidR="006E61BB">
        <w:rPr>
          <w:rFonts w:asciiTheme="minorHAnsi" w:hAnsiTheme="minorHAnsi" w:cs="Times New Roman"/>
          <w:szCs w:val="22"/>
          <w:lang w:val="pl-PL"/>
        </w:rPr>
        <w:t xml:space="preserve"> </w:t>
      </w:r>
      <w:r w:rsidR="002B4502">
        <w:rPr>
          <w:rFonts w:asciiTheme="minorHAnsi" w:hAnsiTheme="minorHAnsi" w:cs="Times New Roman"/>
          <w:szCs w:val="22"/>
          <w:lang w:val="pl-PL"/>
        </w:rPr>
        <w:t xml:space="preserve">licząc </w:t>
      </w:r>
      <w:r w:rsidR="00700AED" w:rsidRPr="00AE1690">
        <w:rPr>
          <w:rFonts w:asciiTheme="minorHAnsi" w:hAnsiTheme="minorHAnsi" w:cs="Times New Roman"/>
          <w:szCs w:val="22"/>
          <w:lang w:val="pl-PL"/>
        </w:rPr>
        <w:t>od daty podpisania u</w:t>
      </w:r>
      <w:r w:rsidR="006E61BB">
        <w:rPr>
          <w:rFonts w:asciiTheme="minorHAnsi" w:hAnsiTheme="minorHAnsi" w:cs="Times New Roman"/>
          <w:szCs w:val="22"/>
          <w:lang w:val="pl-PL"/>
        </w:rPr>
        <w:t>mowy</w:t>
      </w:r>
      <w:bookmarkEnd w:id="2"/>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6AF2D83F" w14:textId="077F95E5" w:rsidR="00700AED" w:rsidRPr="00AE1690" w:rsidRDefault="002F5718"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Natomiast t</w:t>
      </w:r>
      <w:r w:rsidR="002B4502">
        <w:rPr>
          <w:rFonts w:asciiTheme="minorHAnsi" w:hAnsiTheme="minorHAnsi" w:cs="Times New Roman"/>
          <w:szCs w:val="22"/>
          <w:lang w:val="pl-PL"/>
        </w:rPr>
        <w:t xml:space="preserve">ermin </w:t>
      </w:r>
      <w:r>
        <w:rPr>
          <w:rFonts w:asciiTheme="minorHAnsi" w:hAnsiTheme="minorHAnsi" w:cs="Times New Roman"/>
          <w:szCs w:val="22"/>
          <w:lang w:val="pl-PL"/>
        </w:rPr>
        <w:t>realizacji każdej</w:t>
      </w:r>
      <w:r w:rsidR="002B4502">
        <w:rPr>
          <w:rFonts w:asciiTheme="minorHAnsi" w:hAnsiTheme="minorHAnsi" w:cs="Times New Roman"/>
          <w:szCs w:val="22"/>
          <w:lang w:val="pl-PL"/>
        </w:rPr>
        <w:t xml:space="preserve"> </w:t>
      </w:r>
      <w:r>
        <w:rPr>
          <w:rFonts w:asciiTheme="minorHAnsi" w:hAnsiTheme="minorHAnsi" w:cs="Times New Roman"/>
          <w:szCs w:val="22"/>
          <w:lang w:val="pl-PL"/>
        </w:rPr>
        <w:t xml:space="preserve">sukcesywnej dostawy nie może być dłuższy niż </w:t>
      </w:r>
      <w:r w:rsidR="008A6DAB">
        <w:rPr>
          <w:rFonts w:asciiTheme="minorHAnsi" w:hAnsiTheme="minorHAnsi" w:cs="Times New Roman"/>
          <w:szCs w:val="22"/>
          <w:lang w:val="pl-PL"/>
        </w:rPr>
        <w:t>31 d</w:t>
      </w:r>
      <w:r>
        <w:rPr>
          <w:rFonts w:asciiTheme="minorHAnsi" w:hAnsiTheme="minorHAnsi" w:cs="Times New Roman"/>
          <w:szCs w:val="22"/>
          <w:lang w:val="pl-PL"/>
        </w:rPr>
        <w:t xml:space="preserve">ni od daty złożenia zamówienia. </w:t>
      </w:r>
      <w:r w:rsidR="005A2148">
        <w:rPr>
          <w:rFonts w:asciiTheme="minorHAnsi" w:hAnsiTheme="minorHAnsi" w:cs="Times New Roman"/>
          <w:szCs w:val="22"/>
          <w:lang w:val="pl-PL"/>
        </w:rPr>
        <w:t>Do każdej sukcesywnej dostawy Wykonawca z którym Zamawiający zawrze umowę, będzie zobowiązany dołączyć świad</w:t>
      </w:r>
      <w:r w:rsidR="00BE58E7">
        <w:rPr>
          <w:rFonts w:asciiTheme="minorHAnsi" w:hAnsiTheme="minorHAnsi" w:cs="Times New Roman"/>
          <w:szCs w:val="22"/>
          <w:lang w:val="pl-PL"/>
        </w:rPr>
        <w:t xml:space="preserve">ectwo jakości/atest lub dokument potwierdzający posiadanie Systemu Zapewnienia Jakości. </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rsidP="00152370">
      <w:pPr>
        <w:numPr>
          <w:ilvl w:val="0"/>
          <w:numId w:val="11"/>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d) finansowania przestępstwa o charakterze terrorystycznym, o którym mowa w art. 165a Kodeksu karnego, lub przestępstwo udaremniania lub utrudniania stwierdzenia przestępnego </w:t>
      </w:r>
      <w:r w:rsidRPr="008143C8">
        <w:rPr>
          <w:rFonts w:asciiTheme="minorHAnsi" w:hAnsiTheme="minorHAnsi" w:cstheme="minorHAnsi"/>
          <w:b w:val="0"/>
          <w:bCs w:val="0"/>
          <w:color w:val="000000"/>
          <w:sz w:val="22"/>
          <w:szCs w:val="22"/>
          <w:u w:val="none"/>
        </w:rPr>
        <w:lastRenderedPageBreak/>
        <w:t>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rsidP="008F3497">
      <w:pPr>
        <w:pStyle w:val="Nagwek1"/>
        <w:numPr>
          <w:ilvl w:val="1"/>
          <w:numId w:val="25"/>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rsidP="008F3497">
      <w:pPr>
        <w:pStyle w:val="Nagwek1"/>
        <w:numPr>
          <w:ilvl w:val="1"/>
          <w:numId w:val="25"/>
        </w:numPr>
        <w:spacing w:before="0" w:line="276" w:lineRule="auto"/>
        <w:ind w:left="567" w:hanging="567"/>
        <w:rPr>
          <w:rFonts w:asciiTheme="minorHAnsi" w:hAnsiTheme="minorHAnsi" w:cstheme="minorHAnsi"/>
          <w:color w:val="000000"/>
          <w:sz w:val="22"/>
          <w:szCs w:val="22"/>
          <w:u w:val="none"/>
        </w:rPr>
      </w:pPr>
      <w:bookmarkStart w:id="3" w:name="_Hlk101864288"/>
      <w:r w:rsidRPr="00471709">
        <w:rPr>
          <w:rFonts w:asciiTheme="minorHAnsi" w:hAnsiTheme="minorHAnsi" w:cstheme="minorHAnsi"/>
          <w:color w:val="000000"/>
          <w:sz w:val="22"/>
          <w:szCs w:val="22"/>
          <w:u w:val="none"/>
          <w:lang w:val="pl-PL"/>
        </w:rPr>
        <w:t xml:space="preserve">Zamawiający, na podstawie przepisów art. 7 ust. 1 Ustawy z dnia 13 kwietnia 2022 r. o szczególnych rozwiązaniach w zakresie przeciwdziałania wspierania agresji na Ukrainę oraz </w:t>
      </w:r>
      <w:r w:rsidRPr="00471709">
        <w:rPr>
          <w:rFonts w:asciiTheme="minorHAnsi" w:hAnsiTheme="minorHAnsi" w:cstheme="minorHAnsi"/>
          <w:color w:val="000000"/>
          <w:sz w:val="22"/>
          <w:szCs w:val="22"/>
          <w:u w:val="none"/>
          <w:lang w:val="pl-PL"/>
        </w:rPr>
        <w:lastRenderedPageBreak/>
        <w:t>służących ochronie bezpieczeństwa narodowego (Dz.U. z 2022 r. poz. 835) zwanej dalej „ustawą o szczególnych rozwiązaniach” wykluczy z postępowania:</w:t>
      </w:r>
      <w:bookmarkEnd w:id="3"/>
    </w:p>
    <w:p w14:paraId="63839245" w14:textId="4D65A5E5"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bookmarkStart w:id="4" w:name="_Hlk101864305"/>
      <w:r w:rsidRPr="0047170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3CE27" w14:textId="45BCE6C2"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4"/>
    </w:p>
    <w:p w14:paraId="5A6CB5EA" w14:textId="37D76B10" w:rsidR="003D25F1" w:rsidRPr="00471709" w:rsidRDefault="003D25F1"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rsidP="00F37BCF">
      <w:pPr>
        <w:pStyle w:val="Nagwek1"/>
        <w:numPr>
          <w:ilvl w:val="0"/>
          <w:numId w:val="57"/>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rsidP="00F37BCF">
      <w:pPr>
        <w:pStyle w:val="Nagwek1"/>
        <w:numPr>
          <w:ilvl w:val="0"/>
          <w:numId w:val="57"/>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 xml:space="preserve">osób prawnych, podmiotów lub organów, do których prawa własności bezpośrednio lub pośrednio w ponad 50 % należą do obywateli rosyjskich lub osób fizycznych lub </w:t>
      </w:r>
      <w:r w:rsidRPr="00471709">
        <w:rPr>
          <w:rFonts w:ascii="Calibri" w:eastAsia="Calibri" w:hAnsi="Calibri" w:cs="Calibri"/>
          <w:b w:val="0"/>
          <w:bCs w:val="0"/>
          <w:color w:val="auto"/>
          <w:kern w:val="0"/>
          <w:sz w:val="22"/>
          <w:szCs w:val="22"/>
          <w:u w:val="none"/>
          <w:lang w:val="pl-PL" w:eastAsia="en-US"/>
        </w:rPr>
        <w:lastRenderedPageBreak/>
        <w:t>prawnych, podmiotów lub organów z siedzibą w Rosji,</w:t>
      </w:r>
    </w:p>
    <w:p w14:paraId="02717FE4" w14:textId="636B56A7"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9B7BCA" w:rsidRDefault="003D25F1"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lastRenderedPageBreak/>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152370">
      <w:pPr>
        <w:numPr>
          <w:ilvl w:val="0"/>
          <w:numId w:val="11"/>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4BB2A941" w14:textId="77777777" w:rsidR="000D5B60"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str. 16). Oświadczenie to stanowi dowód potwierdzający brak podstaw wykluczenia i spełnianie warunków udziału w postępowaniu na dzień składania ofert, tymczasowo zastępujący wymagane przez zamawiającego podmiotowe środki dowodowe.</w:t>
      </w:r>
    </w:p>
    <w:p w14:paraId="238615F0" w14:textId="026D3738" w:rsidR="00040962" w:rsidRPr="009B7BCA" w:rsidRDefault="000D5B60"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9B7BCA">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9B7BCA">
        <w:rPr>
          <w:rFonts w:ascii="Calibri" w:eastAsia="Calibri" w:hAnsi="Calibri" w:cs="Calibri"/>
          <w:b/>
          <w:bCs/>
          <w:color w:val="00B050"/>
          <w:sz w:val="22"/>
          <w:szCs w:val="22"/>
          <w:lang w:eastAsia="en-US"/>
        </w:rPr>
        <w:t xml:space="preserve">Załącznik nr </w:t>
      </w:r>
      <w:r w:rsidR="008831EA">
        <w:rPr>
          <w:rFonts w:ascii="Calibri" w:eastAsia="Calibri" w:hAnsi="Calibri" w:cs="Calibri"/>
          <w:b/>
          <w:bCs/>
          <w:color w:val="00B050"/>
          <w:sz w:val="22"/>
          <w:szCs w:val="22"/>
          <w:lang w:eastAsia="en-US"/>
        </w:rPr>
        <w:t>2</w:t>
      </w:r>
      <w:r w:rsidRPr="009B7BCA">
        <w:rPr>
          <w:rFonts w:ascii="Calibri" w:eastAsia="Calibri" w:hAnsi="Calibri" w:cs="Calibri"/>
          <w:b/>
          <w:bCs/>
          <w:color w:val="00B050"/>
          <w:sz w:val="22"/>
          <w:szCs w:val="22"/>
          <w:lang w:eastAsia="en-US"/>
        </w:rPr>
        <w:t>a  do SWZ.</w:t>
      </w:r>
      <w:r w:rsidR="00041216" w:rsidRPr="009B7BCA">
        <w:rPr>
          <w:rFonts w:asciiTheme="minorHAnsi" w:hAnsiTheme="minorHAnsi" w:cstheme="minorHAnsi"/>
          <w:color w:val="00B050"/>
          <w:sz w:val="22"/>
          <w:szCs w:val="22"/>
        </w:rPr>
        <w:t xml:space="preserv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5" w:name="_Hlk60045585"/>
    </w:p>
    <w:p w14:paraId="28C20A82" w14:textId="77777777" w:rsidR="005F023E" w:rsidRPr="005F023E" w:rsidRDefault="005F023E" w:rsidP="008F3497">
      <w:pPr>
        <w:pStyle w:val="Akapitzlist"/>
        <w:numPr>
          <w:ilvl w:val="0"/>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8F3497">
      <w:pPr>
        <w:pStyle w:val="Akapitzlist"/>
        <w:numPr>
          <w:ilvl w:val="0"/>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8F3497">
      <w:pPr>
        <w:pStyle w:val="Akapitzlist"/>
        <w:numPr>
          <w:ilvl w:val="1"/>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6" w:name="_Hlk32925556"/>
      <w:bookmarkEnd w:id="5"/>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228FD703"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w:t>
      </w:r>
      <w:r w:rsidR="00D13674">
        <w:rPr>
          <w:rFonts w:asciiTheme="minorHAnsi" w:hAnsiTheme="minorHAnsi" w:cstheme="minorHAnsi"/>
          <w:sz w:val="22"/>
          <w:szCs w:val="22"/>
        </w:rPr>
        <w:t>(</w:t>
      </w:r>
      <w:r w:rsidR="007805A7" w:rsidRPr="00930EA3">
        <w:rPr>
          <w:rFonts w:asciiTheme="minorHAnsi" w:hAnsiTheme="minorHAnsi" w:cstheme="minorHAnsi"/>
          <w:sz w:val="22"/>
          <w:szCs w:val="22"/>
        </w:rPr>
        <w:t>t.j. Dz. U. z 2021 r. poz. 275</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w:t>
      </w:r>
      <w:r w:rsidRPr="00635804">
        <w:rPr>
          <w:rFonts w:asciiTheme="minorHAnsi" w:hAnsiTheme="minorHAnsi" w:cstheme="minorHAnsi"/>
          <w:sz w:val="22"/>
          <w:szCs w:val="22"/>
        </w:rPr>
        <w:lastRenderedPageBreak/>
        <w:t xml:space="preserve">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00115568">
        <w:rPr>
          <w:rFonts w:asciiTheme="minorHAnsi" w:hAnsiTheme="minorHAnsi" w:cstheme="minorHAnsi"/>
          <w:sz w:val="22"/>
          <w:szCs w:val="22"/>
          <w:bdr w:val="none" w:sz="0" w:space="0" w:color="auto" w:frame="1"/>
          <w:shd w:val="clear" w:color="auto" w:fill="FFFFFF"/>
        </w:rPr>
        <w:br/>
      </w:r>
      <w:r w:rsidRPr="00A33D27">
        <w:rPr>
          <w:rFonts w:asciiTheme="minorHAnsi" w:hAnsiTheme="minorHAnsi" w:cstheme="minorHAnsi"/>
          <w:color w:val="00B050"/>
          <w:sz w:val="22"/>
          <w:szCs w:val="22"/>
          <w:u w:val="single"/>
          <w:bdr w:val="none" w:sz="0" w:space="0" w:color="auto" w:frame="1"/>
          <w:shd w:val="clear" w:color="auto" w:fill="FFFFFF"/>
        </w:rPr>
        <w:t xml:space="preserve">wg wzoru stanowiącego </w:t>
      </w:r>
      <w:r w:rsidRPr="00A33D27">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3</w:t>
      </w:r>
      <w:r w:rsidRPr="00A33D27">
        <w:rPr>
          <w:rFonts w:asciiTheme="minorHAnsi" w:hAnsiTheme="minorHAnsi" w:cstheme="minorHAnsi"/>
          <w:iCs/>
          <w:color w:val="00B050"/>
          <w:sz w:val="22"/>
          <w:szCs w:val="22"/>
          <w:u w:val="single"/>
          <w:bdr w:val="none" w:sz="0" w:space="0" w:color="auto" w:frame="1"/>
          <w:shd w:val="clear" w:color="auto" w:fill="FFFFFF"/>
        </w:rPr>
        <w:t xml:space="preserve"> do SWZ</w:t>
      </w:r>
      <w:r w:rsidRPr="00494A08">
        <w:rPr>
          <w:rFonts w:asciiTheme="minorHAnsi" w:hAnsiTheme="minorHAnsi" w:cstheme="minorHAnsi"/>
          <w:iCs/>
          <w:color w:val="92D050"/>
          <w:sz w:val="22"/>
          <w:szCs w:val="22"/>
          <w:u w:val="single"/>
          <w:bdr w:val="none" w:sz="0" w:space="0" w:color="auto" w:frame="1"/>
          <w:shd w:val="clear" w:color="auto" w:fill="FFFFFF"/>
        </w:rPr>
        <w:t>)</w:t>
      </w:r>
      <w:r w:rsidRPr="00494A08">
        <w:rPr>
          <w:rFonts w:asciiTheme="minorHAnsi" w:hAnsiTheme="minorHAnsi" w:cstheme="minorHAnsi"/>
          <w:iCs/>
          <w:color w:val="92D050"/>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7"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7"/>
    <w:p w14:paraId="7F53AA26" w14:textId="243D3B0D" w:rsidR="00040962"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F654DB">
        <w:rPr>
          <w:rFonts w:asciiTheme="minorHAnsi" w:hAnsiTheme="minorHAnsi" w:cstheme="minorHAnsi"/>
          <w:color w:val="00B050"/>
          <w:sz w:val="22"/>
          <w:szCs w:val="22"/>
          <w:u w:val="single"/>
        </w:rPr>
        <w:t xml:space="preserve">– </w:t>
      </w:r>
      <w:r w:rsidR="00040962" w:rsidRPr="00F654DB">
        <w:rPr>
          <w:rFonts w:asciiTheme="minorHAnsi" w:hAnsiTheme="minorHAnsi" w:cstheme="minorHAnsi"/>
          <w:color w:val="00B050"/>
          <w:sz w:val="22"/>
          <w:szCs w:val="22"/>
          <w:u w:val="single"/>
          <w:bdr w:val="none" w:sz="0" w:space="0" w:color="auto" w:frame="1"/>
          <w:shd w:val="clear" w:color="auto" w:fill="FFFFFF"/>
        </w:rPr>
        <w:t xml:space="preserve">wg wzoru stanowiącego </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2</w:t>
      </w:r>
      <w:r w:rsidR="00A33D27" w:rsidRPr="00F654DB">
        <w:rPr>
          <w:rFonts w:asciiTheme="minorHAnsi" w:hAnsiTheme="minorHAnsi" w:cstheme="minorHAnsi"/>
          <w:iCs/>
          <w:color w:val="00B050"/>
          <w:sz w:val="22"/>
          <w:szCs w:val="22"/>
          <w:u w:val="single"/>
          <w:bdr w:val="none" w:sz="0" w:space="0" w:color="auto" w:frame="1"/>
          <w:shd w:val="clear" w:color="auto" w:fill="FFFFFF"/>
        </w:rPr>
        <w:t>b</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 do</w:t>
      </w:r>
      <w:r w:rsidR="00040962" w:rsidRPr="00F654DB">
        <w:rPr>
          <w:rFonts w:asciiTheme="minorHAnsi" w:hAnsiTheme="minorHAnsi" w:cstheme="minorHAnsi"/>
          <w:i/>
          <w:color w:val="00B050"/>
          <w:sz w:val="22"/>
          <w:szCs w:val="22"/>
          <w:u w:val="single"/>
          <w:bdr w:val="none" w:sz="0" w:space="0" w:color="auto" w:frame="1"/>
          <w:shd w:val="clear" w:color="auto" w:fill="FFFFFF"/>
        </w:rPr>
        <w:t> SWZ</w:t>
      </w:r>
      <w:r w:rsidR="00040962" w:rsidRPr="00115568">
        <w:rPr>
          <w:rFonts w:asciiTheme="minorHAnsi" w:hAnsiTheme="minorHAnsi" w:cstheme="minorHAnsi"/>
          <w:sz w:val="22"/>
          <w:szCs w:val="22"/>
          <w:u w:val="single"/>
          <w:bdr w:val="none" w:sz="0" w:space="0" w:color="auto" w:frame="1"/>
          <w:shd w:val="clear" w:color="auto" w:fill="FFFFFF"/>
        </w:rPr>
        <w:t>.</w:t>
      </w:r>
    </w:p>
    <w:p w14:paraId="56D2ACB0" w14:textId="4CBB0B0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9B7BCA">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9B7BCA">
        <w:rPr>
          <w:rFonts w:ascii="Calibri" w:eastAsia="Calibri" w:hAnsi="Calibri" w:cs="Calibri"/>
          <w:color w:val="00B050"/>
          <w:sz w:val="22"/>
          <w:szCs w:val="22"/>
          <w:lang w:eastAsia="en-US"/>
        </w:rPr>
        <w:t xml:space="preserve">wg wzoru stanowiącego Załącznik nr </w:t>
      </w:r>
      <w:r w:rsidR="008831EA">
        <w:rPr>
          <w:rFonts w:ascii="Calibri" w:eastAsia="Calibri" w:hAnsi="Calibri" w:cs="Calibri"/>
          <w:color w:val="00B050"/>
          <w:sz w:val="22"/>
          <w:szCs w:val="22"/>
          <w:lang w:eastAsia="en-US"/>
        </w:rPr>
        <w:t>2</w:t>
      </w:r>
      <w:r w:rsidRPr="009B7BCA">
        <w:rPr>
          <w:rFonts w:ascii="Calibri" w:eastAsia="Calibri" w:hAnsi="Calibri" w:cs="Calibri"/>
          <w:color w:val="00B050"/>
          <w:sz w:val="22"/>
          <w:szCs w:val="22"/>
          <w:lang w:eastAsia="en-US"/>
        </w:rPr>
        <w:t>c do SWZ)</w:t>
      </w:r>
    </w:p>
    <w:p w14:paraId="042BD4D0" w14:textId="4E8CDF2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B56FA1">
        <w:rPr>
          <w:rFonts w:ascii="Calibri" w:eastAsia="Calibri" w:hAnsi="Calibri" w:cs="Calibri"/>
          <w:color w:val="00B050"/>
          <w:sz w:val="22"/>
          <w:szCs w:val="22"/>
          <w:u w:val="single"/>
          <w:lang w:eastAsia="en-US"/>
        </w:rPr>
        <w:t xml:space="preserve">wg wzoru stanowiącego Załącznik nr </w:t>
      </w:r>
      <w:r w:rsidR="008831EA" w:rsidRPr="00B56FA1">
        <w:rPr>
          <w:rFonts w:ascii="Calibri" w:eastAsia="Calibri" w:hAnsi="Calibri" w:cs="Calibri"/>
          <w:color w:val="00B050"/>
          <w:sz w:val="22"/>
          <w:szCs w:val="22"/>
          <w:u w:val="single"/>
          <w:lang w:eastAsia="en-US"/>
        </w:rPr>
        <w:t>2</w:t>
      </w:r>
      <w:r w:rsidRPr="00B56FA1">
        <w:rPr>
          <w:rFonts w:ascii="Calibri" w:eastAsia="Calibri" w:hAnsi="Calibri" w:cs="Calibri"/>
          <w:color w:val="00B050"/>
          <w:sz w:val="22"/>
          <w:szCs w:val="22"/>
          <w:u w:val="single"/>
          <w:lang w:eastAsia="en-US"/>
        </w:rPr>
        <w:t>d do SWZ</w:t>
      </w:r>
      <w:r w:rsidR="00B56FA1">
        <w:rPr>
          <w:rFonts w:ascii="Calibri" w:eastAsia="Calibri" w:hAnsi="Calibri" w:cs="Calibri"/>
          <w:color w:val="00B050"/>
          <w:sz w:val="22"/>
          <w:szCs w:val="22"/>
          <w:u w:val="single"/>
          <w:lang w:eastAsia="en-US"/>
        </w:rPr>
        <w:t>.</w:t>
      </w:r>
    </w:p>
    <w:bookmarkEnd w:id="6"/>
    <w:p w14:paraId="4E070D63" w14:textId="64B8B9B8"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t>
      </w:r>
    </w:p>
    <w:p w14:paraId="5A1DF0EF" w14:textId="3BC87B56" w:rsidR="00062EF9"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635804">
        <w:rPr>
          <w:rFonts w:asciiTheme="minorHAnsi" w:hAnsiTheme="minorHAnsi" w:cstheme="minorHAnsi"/>
          <w:kern w:val="32"/>
          <w:sz w:val="22"/>
          <w:szCs w:val="22"/>
        </w:rPr>
        <w:t xml:space="preserve">pkt  </w:t>
      </w:r>
      <w:r w:rsidR="00627399">
        <w:rPr>
          <w:rFonts w:asciiTheme="minorHAnsi" w:hAnsiTheme="minorHAnsi" w:cstheme="minorHAnsi"/>
          <w:kern w:val="32"/>
          <w:sz w:val="22"/>
          <w:szCs w:val="22"/>
        </w:rPr>
        <w:t>10.</w:t>
      </w:r>
      <w:r w:rsidR="000D5B60">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sidR="00D06056">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65536">
        <w:rPr>
          <w:rFonts w:asciiTheme="minorHAnsi" w:hAnsiTheme="minorHAnsi" w:cstheme="minorHAnsi"/>
          <w:sz w:val="22"/>
          <w:szCs w:val="22"/>
        </w:rPr>
        <w:t>5</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6EB0EF27" w:rsidR="00040962"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0D5B60">
        <w:rPr>
          <w:rFonts w:asciiTheme="minorHAnsi" w:hAnsiTheme="minorHAnsi" w:cstheme="minorHAnsi"/>
          <w:kern w:val="32"/>
          <w:sz w:val="22"/>
          <w:szCs w:val="22"/>
        </w:rPr>
        <w:t>5</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4D213233"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lastRenderedPageBreak/>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391B6532"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A46B91">
        <w:rPr>
          <w:rFonts w:asciiTheme="minorHAnsi" w:hAnsiTheme="minorHAnsi" w:cstheme="minorHAnsi"/>
          <w:sz w:val="22"/>
          <w:szCs w:val="22"/>
        </w:rPr>
        <w:t>6</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A46B91">
        <w:rPr>
          <w:rFonts w:asciiTheme="minorHAnsi" w:hAnsiTheme="minorHAnsi" w:cstheme="minorHAnsi"/>
          <w:sz w:val="22"/>
          <w:szCs w:val="22"/>
        </w:rPr>
        <w:t>7</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 xml:space="preserve">odrzuceniu bez względu na ich złożenie, uzupełnienie lub poprawienie lub zachodzą przesłanki unieważnienia postępowania. Wykonawca składa </w:t>
      </w:r>
      <w:r w:rsidRPr="00635804">
        <w:rPr>
          <w:rFonts w:asciiTheme="minorHAnsi" w:eastAsia="Calibri" w:hAnsiTheme="minorHAnsi" w:cstheme="minorHAnsi"/>
          <w:sz w:val="22"/>
          <w:szCs w:val="22"/>
        </w:rPr>
        <w:lastRenderedPageBreak/>
        <w:t>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6BDD7FEB" w:rsidR="00A07841" w:rsidRPr="005F5A42" w:rsidRDefault="000940B7" w:rsidP="005F5A42">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 xml:space="preserve">10.4.(10.4.1 – 10.4.4.)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54E11D2A" w14:textId="2E7EFDDF" w:rsidR="005B7CFC" w:rsidRPr="00934A40" w:rsidRDefault="00F76356" w:rsidP="00152370">
      <w:pPr>
        <w:numPr>
          <w:ilvl w:val="0"/>
          <w:numId w:val="11"/>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bookmarkStart w:id="8" w:name="_Hlk18581991"/>
      <w:r w:rsidRPr="007E1875">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9"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9"/>
    </w:p>
    <w:p w14:paraId="40E78ACD" w14:textId="77777777" w:rsidR="007E1875" w:rsidRPr="007E1875" w:rsidRDefault="000B4658" w:rsidP="007E1875">
      <w:pPr>
        <w:pStyle w:val="Akapitzlist"/>
        <w:numPr>
          <w:ilvl w:val="1"/>
          <w:numId w:val="77"/>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4"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5"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6"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rsidP="007E1875">
      <w:pPr>
        <w:pStyle w:val="Akapitzlist"/>
        <w:numPr>
          <w:ilvl w:val="1"/>
          <w:numId w:val="77"/>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w:t>
      </w:r>
      <w:r w:rsidRPr="007E1875">
        <w:rPr>
          <w:rFonts w:asciiTheme="minorHAnsi" w:hAnsiTheme="minorHAnsi" w:cstheme="minorHAnsi"/>
          <w:sz w:val="22"/>
          <w:szCs w:val="22"/>
        </w:rPr>
        <w:lastRenderedPageBreak/>
        <w:t xml:space="preserve">użyciu Platformy znajdują się w zakładce „Instrukcje dla Wykonawców" na stronie internetowej pod adresem:  </w:t>
      </w:r>
      <w:hyperlink r:id="rId17"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Jarosław Lizińczyk – Kierownik Działu Zamówień Publicznych ŁIT</w:t>
      </w:r>
      <w:r w:rsidR="006254D9" w:rsidRPr="007E1875">
        <w:rPr>
          <w:rFonts w:cstheme="minorHAnsi"/>
        </w:rPr>
        <w:t>.</w:t>
      </w:r>
    </w:p>
    <w:p w14:paraId="12EBB946" w14:textId="46E39B74"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Zamawiający nie ponosi odpowiedzialności za złożenie oferty w sposób niezgodny </w:t>
      </w:r>
      <w:r w:rsidRPr="007E1875">
        <w:rPr>
          <w:rFonts w:cstheme="minorHAnsi"/>
        </w:rPr>
        <w:br/>
        <w:t xml:space="preserve">z Instrukcją korzystania z </w:t>
      </w:r>
      <w:hyperlink r:id="rId18"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rsidP="007E1875">
      <w:pPr>
        <w:numPr>
          <w:ilvl w:val="1"/>
          <w:numId w:val="77"/>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stały dostęp do sieci Internet o gwarantowanej przepustowości nie mniejszej niż 512 kb/s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zainstalowany program Adobe Acrobat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(hh:mm:ss) generowany wg. czasu lokalnego serwera synchronizowanego z zegarem Głównego Urzędu Miar.</w:t>
      </w:r>
    </w:p>
    <w:p w14:paraId="4B2DFF3E" w14:textId="17B18319"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lastRenderedPageBreak/>
        <w:t>Zamawiający nie przewiduje zwołania zebrania wszystkich Wykonawców, w celu wyjaśnienia treści SWZ.</w:t>
      </w:r>
    </w:p>
    <w:p w14:paraId="3D7DDB5E" w14:textId="3FFF808A"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176E4DC1"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Jeżeli zamawiający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8"/>
    </w:p>
    <w:p w14:paraId="0BE53C58" w14:textId="77777777" w:rsidR="00D73609" w:rsidRDefault="00D73609" w:rsidP="00F76356">
      <w:pPr>
        <w:pStyle w:val="Tekstpodstawowy3"/>
        <w:ind w:left="180"/>
        <w:rPr>
          <w:bCs/>
        </w:rPr>
      </w:pPr>
    </w:p>
    <w:p w14:paraId="76EB3DDF" w14:textId="0DECF244" w:rsidR="009C6A25" w:rsidRPr="000B78F2" w:rsidRDefault="00F76356" w:rsidP="000B78F2">
      <w:pPr>
        <w:numPr>
          <w:ilvl w:val="0"/>
          <w:numId w:val="77"/>
        </w:numPr>
        <w:tabs>
          <w:tab w:val="left" w:pos="567"/>
        </w:tabs>
        <w:spacing w:after="0" w:line="276" w:lineRule="auto"/>
        <w:ind w:left="567" w:hanging="567"/>
        <w:jc w:val="both"/>
        <w:rPr>
          <w:b/>
        </w:rPr>
      </w:pPr>
      <w:r w:rsidRPr="00B83C9B">
        <w:rPr>
          <w:b/>
          <w:u w:val="single"/>
        </w:rPr>
        <w:t>Wymagania dotyczące wadium</w:t>
      </w:r>
      <w:r w:rsidRPr="00B83C9B">
        <w:rPr>
          <w:b/>
        </w:rPr>
        <w:tab/>
      </w:r>
    </w:p>
    <w:p w14:paraId="4E1AA0A4" w14:textId="1059CA36" w:rsidR="00A33CE5" w:rsidRPr="00527E34" w:rsidRDefault="00BC5542" w:rsidP="00BC5542">
      <w:pPr>
        <w:spacing w:after="0" w:line="276" w:lineRule="auto"/>
        <w:ind w:firstLine="567"/>
        <w:jc w:val="both"/>
        <w:rPr>
          <w:rFonts w:cstheme="minorHAnsi"/>
          <w:b/>
        </w:rPr>
      </w:pPr>
      <w:r w:rsidRPr="00BC5542">
        <w:rPr>
          <w:rFonts w:cstheme="minorHAnsi"/>
        </w:rPr>
        <w:t>Zamawiający nie ż</w:t>
      </w:r>
      <w:r>
        <w:rPr>
          <w:rFonts w:cstheme="minorHAnsi"/>
        </w:rPr>
        <w:t>ą</w:t>
      </w:r>
      <w:r w:rsidRPr="00BC5542">
        <w:rPr>
          <w:rFonts w:cstheme="minorHAnsi"/>
        </w:rPr>
        <w:t>d</w:t>
      </w:r>
      <w:r>
        <w:rPr>
          <w:rFonts w:cstheme="minorHAnsi"/>
        </w:rPr>
        <w:t>a</w:t>
      </w:r>
      <w:r w:rsidRPr="00BC5542">
        <w:rPr>
          <w:rFonts w:cstheme="minorHAnsi"/>
        </w:rPr>
        <w:t xml:space="preserve"> wniesienia wadium.</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rsidP="007E1875">
      <w:pPr>
        <w:numPr>
          <w:ilvl w:val="0"/>
          <w:numId w:val="77"/>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rsidP="007E1875">
      <w:pPr>
        <w:numPr>
          <w:ilvl w:val="1"/>
          <w:numId w:val="77"/>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 xml:space="preserve">(t.j. Dz.U. z 2017r. poz. 2247 z późn. zm.). </w:t>
      </w:r>
      <w:r w:rsidRPr="00A72D2A">
        <w:t xml:space="preserve">Wśród formatów powszechnych a </w:t>
      </w:r>
      <w:r w:rsidRPr="00A72D2A">
        <w:rPr>
          <w:b/>
          <w:bCs/>
        </w:rPr>
        <w:t>NIE występujących</w:t>
      </w:r>
      <w:r w:rsidRPr="00A72D2A">
        <w:t xml:space="preserve"> w rozporządzeniu występują: .rar .gif .bmp .numbers .pages.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będą  kopią elektroniczną treści zapisanej w postaci papierowej, umożliwiający </w:t>
      </w:r>
      <w:r w:rsidRPr="00003160">
        <w:rPr>
          <w:rFonts w:eastAsia="Calibri"/>
          <w:bCs/>
        </w:rPr>
        <w:lastRenderedPageBreak/>
        <w:t>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7E1875">
      <w:pPr>
        <w:numPr>
          <w:ilvl w:val="1"/>
          <w:numId w:val="77"/>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rsidP="007E1875">
      <w:pPr>
        <w:numPr>
          <w:ilvl w:val="1"/>
          <w:numId w:val="77"/>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7E1875">
      <w:pPr>
        <w:numPr>
          <w:ilvl w:val="1"/>
          <w:numId w:val="77"/>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7E1875">
      <w:pPr>
        <w:numPr>
          <w:ilvl w:val="1"/>
          <w:numId w:val="7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7E1875">
      <w:pPr>
        <w:numPr>
          <w:ilvl w:val="1"/>
          <w:numId w:val="7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rsidP="000B78F2">
      <w:pPr>
        <w:numPr>
          <w:ilvl w:val="0"/>
          <w:numId w:val="77"/>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rsidP="008F3497">
      <w:pPr>
        <w:pStyle w:val="BodyTextIndentZnak"/>
        <w:numPr>
          <w:ilvl w:val="1"/>
          <w:numId w:val="51"/>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1CFA3AC9" w14:textId="18C4589F" w:rsidR="00E91083" w:rsidRPr="00E91083" w:rsidRDefault="00946A8A"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 xml:space="preserve">Podmiotowy środek dowodowy </w:t>
      </w:r>
      <w:r>
        <w:rPr>
          <w:rFonts w:asciiTheme="minorHAnsi" w:hAnsiTheme="minorHAnsi" w:cstheme="minorHAnsi"/>
          <w:sz w:val="22"/>
          <w:szCs w:val="22"/>
        </w:rPr>
        <w:t xml:space="preserve">w postaci </w:t>
      </w:r>
      <w:r w:rsidR="00E91083" w:rsidRPr="00B07293">
        <w:rPr>
          <w:rFonts w:asciiTheme="minorHAnsi" w:hAnsiTheme="minorHAnsi" w:cstheme="minorHAnsi"/>
          <w:color w:val="111111"/>
          <w:sz w:val="22"/>
          <w:szCs w:val="22"/>
        </w:rPr>
        <w:t xml:space="preserve">co najmniej 100 kg </w:t>
      </w:r>
      <w:r w:rsidR="00E91083">
        <w:rPr>
          <w:rFonts w:asciiTheme="minorHAnsi" w:hAnsiTheme="minorHAnsi" w:cstheme="minorHAnsi"/>
          <w:color w:val="111111"/>
          <w:sz w:val="22"/>
          <w:szCs w:val="22"/>
        </w:rPr>
        <w:t>o</w:t>
      </w:r>
      <w:r w:rsidR="00E91083" w:rsidRPr="00B07293">
        <w:rPr>
          <w:rFonts w:asciiTheme="minorHAnsi" w:hAnsiTheme="minorHAnsi" w:cstheme="minorHAnsi"/>
          <w:color w:val="111111"/>
          <w:sz w:val="22"/>
          <w:szCs w:val="22"/>
        </w:rPr>
        <w:t xml:space="preserve">ferowanego </w:t>
      </w:r>
      <w:r w:rsidR="000144AD">
        <w:rPr>
          <w:rFonts w:asciiTheme="minorHAnsi" w:hAnsiTheme="minorHAnsi" w:cstheme="minorHAnsi"/>
          <w:color w:val="111111"/>
          <w:sz w:val="22"/>
          <w:szCs w:val="22"/>
        </w:rPr>
        <w:t>włókna poliakrylonitrylowego ciętego</w:t>
      </w:r>
      <w:r w:rsidR="00E91083" w:rsidRPr="00B07293">
        <w:rPr>
          <w:rFonts w:asciiTheme="minorHAnsi" w:hAnsiTheme="minorHAnsi" w:cstheme="minorHAnsi"/>
          <w:color w:val="111111"/>
          <w:sz w:val="22"/>
          <w:szCs w:val="22"/>
        </w:rPr>
        <w:t xml:space="preserve"> w celu dokonania próby techno</w:t>
      </w:r>
      <w:r w:rsidR="00E91083">
        <w:rPr>
          <w:rFonts w:asciiTheme="minorHAnsi" w:hAnsiTheme="minorHAnsi" w:cstheme="minorHAnsi"/>
          <w:color w:val="111111"/>
          <w:sz w:val="22"/>
          <w:szCs w:val="22"/>
        </w:rPr>
        <w:t>l</w:t>
      </w:r>
      <w:r w:rsidR="00E91083" w:rsidRPr="00B07293">
        <w:rPr>
          <w:rFonts w:asciiTheme="minorHAnsi" w:hAnsiTheme="minorHAnsi" w:cstheme="minorHAnsi"/>
          <w:color w:val="111111"/>
          <w:sz w:val="22"/>
          <w:szCs w:val="22"/>
        </w:rPr>
        <w:t>og</w:t>
      </w:r>
      <w:r w:rsidR="00E91083" w:rsidRPr="00B07293">
        <w:rPr>
          <w:rFonts w:asciiTheme="minorHAnsi" w:hAnsiTheme="minorHAnsi" w:cstheme="minorHAnsi"/>
          <w:color w:val="858585"/>
          <w:sz w:val="22"/>
          <w:szCs w:val="22"/>
        </w:rPr>
        <w:t>i</w:t>
      </w:r>
      <w:r w:rsidR="00E91083" w:rsidRPr="00B07293">
        <w:rPr>
          <w:rFonts w:asciiTheme="minorHAnsi" w:hAnsiTheme="minorHAnsi" w:cstheme="minorHAnsi"/>
          <w:color w:val="111111"/>
          <w:sz w:val="22"/>
          <w:szCs w:val="22"/>
        </w:rPr>
        <w:t>c</w:t>
      </w:r>
      <w:r w:rsidR="00E91083">
        <w:rPr>
          <w:rFonts w:asciiTheme="minorHAnsi" w:hAnsiTheme="minorHAnsi" w:cstheme="minorHAnsi"/>
          <w:color w:val="464646"/>
          <w:sz w:val="22"/>
          <w:szCs w:val="22"/>
        </w:rPr>
        <w:t>z</w:t>
      </w:r>
      <w:r w:rsidR="00E91083" w:rsidRPr="00B07293">
        <w:rPr>
          <w:rFonts w:asciiTheme="minorHAnsi" w:hAnsiTheme="minorHAnsi" w:cstheme="minorHAnsi"/>
          <w:color w:val="464646"/>
          <w:sz w:val="22"/>
          <w:szCs w:val="22"/>
        </w:rPr>
        <w:t>n</w:t>
      </w:r>
      <w:r w:rsidR="00E91083" w:rsidRPr="00B07293">
        <w:rPr>
          <w:rFonts w:asciiTheme="minorHAnsi" w:hAnsiTheme="minorHAnsi" w:cstheme="minorHAnsi"/>
          <w:color w:val="111111"/>
          <w:sz w:val="22"/>
          <w:szCs w:val="22"/>
        </w:rPr>
        <w:t xml:space="preserve">ej, co pozwoli na stwierdzenie </w:t>
      </w:r>
      <w:r w:rsidR="00E91083" w:rsidRPr="00B07293">
        <w:rPr>
          <w:rFonts w:asciiTheme="minorHAnsi" w:hAnsiTheme="minorHAnsi" w:cstheme="minorHAnsi"/>
          <w:color w:val="606060"/>
          <w:sz w:val="22"/>
          <w:szCs w:val="22"/>
        </w:rPr>
        <w:t>zg</w:t>
      </w:r>
      <w:r w:rsidR="00E91083" w:rsidRPr="00B07293">
        <w:rPr>
          <w:rFonts w:asciiTheme="minorHAnsi" w:hAnsiTheme="minorHAnsi" w:cstheme="minorHAnsi"/>
          <w:color w:val="111111"/>
          <w:sz w:val="22"/>
          <w:szCs w:val="22"/>
        </w:rPr>
        <w:t xml:space="preserve">odności wyrobu </w:t>
      </w:r>
      <w:r w:rsidR="00E91083" w:rsidRPr="00B07293">
        <w:rPr>
          <w:rFonts w:asciiTheme="minorHAnsi" w:hAnsiTheme="minorHAnsi" w:cstheme="minorHAnsi"/>
          <w:color w:val="262626"/>
          <w:sz w:val="22"/>
          <w:szCs w:val="22"/>
        </w:rPr>
        <w:t xml:space="preserve">finalnego </w:t>
      </w:r>
      <w:r w:rsidR="00E91083" w:rsidRPr="00B07293">
        <w:rPr>
          <w:rFonts w:asciiTheme="minorHAnsi" w:hAnsiTheme="minorHAnsi" w:cstheme="minorHAnsi"/>
          <w:color w:val="111111"/>
          <w:sz w:val="22"/>
          <w:szCs w:val="22"/>
        </w:rPr>
        <w:t>z wymogami</w:t>
      </w:r>
      <w:r w:rsidR="00E91083">
        <w:rPr>
          <w:rFonts w:asciiTheme="minorHAnsi" w:hAnsiTheme="minorHAnsi" w:cstheme="minorHAnsi"/>
          <w:color w:val="111111"/>
          <w:sz w:val="22"/>
          <w:szCs w:val="22"/>
        </w:rPr>
        <w:t xml:space="preserve"> </w:t>
      </w:r>
      <w:r w:rsidR="00E91083" w:rsidRPr="00B07293">
        <w:rPr>
          <w:rFonts w:asciiTheme="minorHAnsi" w:hAnsiTheme="minorHAnsi" w:cstheme="minorHAnsi"/>
          <w:color w:val="111111"/>
          <w:sz w:val="22"/>
          <w:szCs w:val="22"/>
        </w:rPr>
        <w:t xml:space="preserve">Zamawiającego, określenia ceny efektywnej jednostkowej </w:t>
      </w:r>
      <w:r w:rsidR="000144AD">
        <w:rPr>
          <w:rFonts w:asciiTheme="minorHAnsi" w:hAnsiTheme="minorHAnsi" w:cstheme="minorHAnsi"/>
          <w:color w:val="111111"/>
          <w:sz w:val="22"/>
          <w:szCs w:val="22"/>
        </w:rPr>
        <w:t>włókna poliakrylonitrylowego ciętego</w:t>
      </w:r>
      <w:r w:rsidR="000144AD" w:rsidRPr="00B07293">
        <w:rPr>
          <w:rFonts w:asciiTheme="minorHAnsi" w:hAnsiTheme="minorHAnsi" w:cstheme="minorHAnsi"/>
          <w:color w:val="111111"/>
          <w:sz w:val="22"/>
          <w:szCs w:val="22"/>
        </w:rPr>
        <w:t xml:space="preserve"> </w:t>
      </w:r>
      <w:r w:rsidR="00E91083" w:rsidRPr="00B07293">
        <w:rPr>
          <w:rFonts w:asciiTheme="minorHAnsi" w:hAnsiTheme="minorHAnsi" w:cstheme="minorHAnsi"/>
          <w:color w:val="1A1A1A"/>
          <w:sz w:val="22"/>
          <w:szCs w:val="22"/>
        </w:rPr>
        <w:t>oraz ocenę zgodności zaoferowanego produktu z charakterystyką przedmiotu zamówienia</w:t>
      </w:r>
      <w:r w:rsidR="00E91083">
        <w:rPr>
          <w:rFonts w:asciiTheme="minorHAnsi" w:hAnsiTheme="minorHAnsi" w:cstheme="minorHAnsi"/>
          <w:color w:val="1A1A1A"/>
          <w:sz w:val="22"/>
          <w:szCs w:val="22"/>
        </w:rPr>
        <w:t xml:space="preserve">. </w:t>
      </w:r>
    </w:p>
    <w:p w14:paraId="6DF90085" w14:textId="77777777" w:rsidR="00E91083" w:rsidRDefault="00E91083" w:rsidP="00E91083">
      <w:pPr>
        <w:pStyle w:val="Akapitzlist"/>
        <w:spacing w:line="312" w:lineRule="auto"/>
        <w:ind w:left="1134"/>
        <w:jc w:val="both"/>
        <w:rPr>
          <w:rFonts w:asciiTheme="minorHAnsi" w:hAnsiTheme="minorHAnsi" w:cstheme="minorHAnsi"/>
          <w:b/>
          <w:bCs/>
          <w:sz w:val="22"/>
          <w:szCs w:val="22"/>
        </w:rPr>
      </w:pPr>
      <w:r>
        <w:rPr>
          <w:rFonts w:asciiTheme="minorHAnsi" w:hAnsiTheme="minorHAnsi" w:cstheme="minorHAnsi"/>
          <w:b/>
          <w:bCs/>
          <w:sz w:val="22"/>
          <w:szCs w:val="22"/>
        </w:rPr>
        <w:lastRenderedPageBreak/>
        <w:t>Uwaga!</w:t>
      </w:r>
    </w:p>
    <w:p w14:paraId="5FC14ED3" w14:textId="223B0B67" w:rsidR="00946A8A" w:rsidRPr="001B644E" w:rsidRDefault="00E91083" w:rsidP="00E91083">
      <w:pPr>
        <w:pStyle w:val="Akapitzlist"/>
        <w:spacing w:line="312" w:lineRule="auto"/>
        <w:ind w:left="1134"/>
        <w:jc w:val="both"/>
        <w:rPr>
          <w:rFonts w:asciiTheme="minorHAnsi" w:hAnsiTheme="minorHAnsi" w:cstheme="minorHAnsi"/>
          <w:sz w:val="22"/>
          <w:szCs w:val="22"/>
        </w:rPr>
      </w:pPr>
      <w:r>
        <w:rPr>
          <w:rFonts w:asciiTheme="minorHAnsi" w:hAnsiTheme="minorHAnsi" w:cstheme="minorHAnsi"/>
          <w:color w:val="1A1A1A"/>
          <w:sz w:val="22"/>
          <w:szCs w:val="22"/>
        </w:rPr>
        <w:t>Podmiotowy środek dowodowy należy dostarczyć na adres wskazany w pkt 4a.1.a) SWZ.</w:t>
      </w:r>
    </w:p>
    <w:p w14:paraId="618290A1" w14:textId="2DC1D218"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9" w:history="1">
        <w:r w:rsidR="009727AF" w:rsidRPr="009727AF">
          <w:rPr>
            <w:rStyle w:val="Hipercze"/>
          </w:rPr>
          <w:t>https://www.uzp.gov.pl/__data/assets/pdf_file/0026/53468/Jednolity-Europejski-Dokument-Zamowienia-instrukcja-2022.pdf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rsidP="008F3497">
      <w:pPr>
        <w:pStyle w:val="Akapitzlist"/>
        <w:numPr>
          <w:ilvl w:val="0"/>
          <w:numId w:val="58"/>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rsidP="008F3497">
      <w:pPr>
        <w:pStyle w:val="Akapitzlist"/>
        <w:numPr>
          <w:ilvl w:val="0"/>
          <w:numId w:val="58"/>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6C5FD730"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przewidziana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rsidP="008F3497">
      <w:pPr>
        <w:pStyle w:val="BodyTextIndentZnak"/>
        <w:numPr>
          <w:ilvl w:val="1"/>
          <w:numId w:val="51"/>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0" w:history="1">
        <w:r w:rsidR="005F35DF" w:rsidRPr="00DB58EE">
          <w:rPr>
            <w:rStyle w:val="Hipercze"/>
            <w:rFonts w:asciiTheme="minorHAnsi" w:hAnsiTheme="minorHAnsi"/>
            <w:sz w:val="22"/>
            <w:szCs w:val="22"/>
          </w:rPr>
          <w:t>https://platformazakupowa.pl/pn/lit</w:t>
        </w:r>
      </w:hyperlink>
      <w:r w:rsidRPr="00EF3809">
        <w:rPr>
          <w:rFonts w:asciiTheme="minorHAnsi" w:hAnsiTheme="minorHAnsi"/>
          <w:sz w:val="22"/>
          <w:szCs w:val="22"/>
        </w:rPr>
        <w:t xml:space="preserve"> na stronie prowadzonego postępowania. Po wypełnieniu </w:t>
      </w:r>
      <w:r w:rsidRPr="00EF3809">
        <w:rPr>
          <w:rFonts w:asciiTheme="minorHAnsi" w:hAnsiTheme="minorHAnsi"/>
          <w:sz w:val="22"/>
          <w:szCs w:val="22"/>
        </w:rPr>
        <w:lastRenderedPageBreak/>
        <w:t>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1"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rsidP="008F3497">
      <w:pPr>
        <w:pStyle w:val="BodyTextIndentZnak"/>
        <w:numPr>
          <w:ilvl w:val="1"/>
          <w:numId w:val="51"/>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rsidP="008F3497">
      <w:pPr>
        <w:pStyle w:val="BodyTextIndentZnak"/>
        <w:numPr>
          <w:ilvl w:val="1"/>
          <w:numId w:val="51"/>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29D624E6"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7CF2C70E" w14:textId="6324E968"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8F34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9205C7F" w14:textId="77777777" w:rsidR="0045657C" w:rsidRPr="00E91FCF" w:rsidRDefault="0045657C" w:rsidP="008F34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lastRenderedPageBreak/>
        <w:t>W celu ewentualnej kompresji danych wykorzystanie jednego z formatów: .zip, 7Z</w:t>
      </w:r>
    </w:p>
    <w:p w14:paraId="698964D4"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EDFA0C"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029E80D2"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rsidP="008F3497">
      <w:pPr>
        <w:numPr>
          <w:ilvl w:val="0"/>
          <w:numId w:val="27"/>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w:t>
      </w:r>
      <w:r w:rsidRPr="002410D3">
        <w:rPr>
          <w:rFonts w:asciiTheme="minorHAnsi" w:hAnsiTheme="minorHAnsi"/>
          <w:sz w:val="22"/>
          <w:szCs w:val="22"/>
          <w:lang w:eastAsia="pl-PL"/>
        </w:rPr>
        <w:lastRenderedPageBreak/>
        <w:t>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0B78F2" w:rsidRDefault="00F76356" w:rsidP="000B78F2">
      <w:pPr>
        <w:numPr>
          <w:ilvl w:val="0"/>
          <w:numId w:val="77"/>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2D3246FA" w14:textId="1AE7E6AA" w:rsidR="00EF3C04" w:rsidRPr="0040085D" w:rsidRDefault="00EF3C04" w:rsidP="008F3497">
      <w:pPr>
        <w:pStyle w:val="Tekstpodstawowywcity"/>
        <w:numPr>
          <w:ilvl w:val="1"/>
          <w:numId w:val="52"/>
        </w:numPr>
        <w:tabs>
          <w:tab w:val="left" w:pos="567"/>
        </w:tabs>
        <w:spacing w:line="276" w:lineRule="auto"/>
        <w:rPr>
          <w:rFonts w:asciiTheme="minorHAnsi" w:hAnsiTheme="minorHAnsi" w:cs="Times New Roman"/>
          <w:b/>
          <w:bCs/>
          <w:color w:val="000000" w:themeColor="text1"/>
          <w:szCs w:val="22"/>
          <w:u w:val="single"/>
          <w:lang w:val="pl-PL"/>
        </w:rPr>
      </w:pPr>
      <w:r w:rsidRPr="0040085D">
        <w:rPr>
          <w:rFonts w:asciiTheme="minorHAnsi" w:hAnsiTheme="minorHAnsi"/>
          <w:color w:val="000000" w:themeColor="text1"/>
          <w:szCs w:val="22"/>
          <w:lang w:val="pl-PL"/>
        </w:rPr>
        <w:t xml:space="preserve">Wykonawca pozostaje związany ofertą do dnia </w:t>
      </w:r>
      <w:r w:rsidR="0040085D" w:rsidRPr="0040085D">
        <w:rPr>
          <w:rFonts w:asciiTheme="minorHAnsi" w:hAnsiTheme="minorHAnsi"/>
          <w:b/>
          <w:bCs/>
          <w:color w:val="000000" w:themeColor="text1"/>
          <w:szCs w:val="22"/>
          <w:lang w:val="pl-PL"/>
        </w:rPr>
        <w:t>22.</w:t>
      </w:r>
      <w:r w:rsidR="00D63A98" w:rsidRPr="0040085D">
        <w:rPr>
          <w:rFonts w:asciiTheme="minorHAnsi" w:hAnsiTheme="minorHAnsi"/>
          <w:b/>
          <w:bCs/>
          <w:color w:val="000000" w:themeColor="text1"/>
          <w:szCs w:val="22"/>
          <w:lang w:val="pl-PL"/>
        </w:rPr>
        <w:t>0</w:t>
      </w:r>
      <w:r w:rsidR="0040085D" w:rsidRPr="0040085D">
        <w:rPr>
          <w:rFonts w:asciiTheme="minorHAnsi" w:hAnsiTheme="minorHAnsi"/>
          <w:b/>
          <w:bCs/>
          <w:color w:val="000000" w:themeColor="text1"/>
          <w:szCs w:val="22"/>
          <w:lang w:val="pl-PL"/>
        </w:rPr>
        <w:t>2</w:t>
      </w:r>
      <w:r w:rsidR="00D63A98" w:rsidRPr="0040085D">
        <w:rPr>
          <w:rFonts w:asciiTheme="minorHAnsi" w:hAnsiTheme="minorHAnsi"/>
          <w:b/>
          <w:bCs/>
          <w:color w:val="000000" w:themeColor="text1"/>
          <w:szCs w:val="22"/>
          <w:lang w:val="pl-PL"/>
        </w:rPr>
        <w:t>.</w:t>
      </w:r>
      <w:r w:rsidRPr="0040085D">
        <w:rPr>
          <w:rFonts w:asciiTheme="minorHAnsi" w:hAnsiTheme="minorHAnsi"/>
          <w:b/>
          <w:bCs/>
          <w:color w:val="000000" w:themeColor="text1"/>
          <w:szCs w:val="22"/>
          <w:lang w:val="pl-PL"/>
        </w:rPr>
        <w:t>202</w:t>
      </w:r>
      <w:r w:rsidR="00D63A98" w:rsidRPr="0040085D">
        <w:rPr>
          <w:rFonts w:asciiTheme="minorHAnsi" w:hAnsiTheme="minorHAnsi"/>
          <w:b/>
          <w:bCs/>
          <w:color w:val="000000" w:themeColor="text1"/>
          <w:szCs w:val="22"/>
          <w:lang w:val="pl-PL"/>
        </w:rPr>
        <w:t>3</w:t>
      </w:r>
      <w:r w:rsidRPr="0040085D">
        <w:rPr>
          <w:rFonts w:asciiTheme="minorHAnsi" w:hAnsiTheme="minorHAnsi"/>
          <w:b/>
          <w:bCs/>
          <w:color w:val="000000" w:themeColor="text1"/>
          <w:szCs w:val="22"/>
          <w:lang w:val="pl-PL"/>
        </w:rPr>
        <w:t xml:space="preserve"> r.</w:t>
      </w:r>
    </w:p>
    <w:p w14:paraId="4890E9C6" w14:textId="77777777" w:rsidR="00EF3C04" w:rsidRPr="00EF3C04" w:rsidRDefault="00EF3C04" w:rsidP="008F3497">
      <w:pPr>
        <w:pStyle w:val="BodyTextIndentZnak"/>
        <w:numPr>
          <w:ilvl w:val="1"/>
          <w:numId w:val="52"/>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Pr="000B78F2" w:rsidRDefault="00EF3C04" w:rsidP="000B78F2">
      <w:pPr>
        <w:pStyle w:val="BodyTextIndentZnak"/>
        <w:numPr>
          <w:ilvl w:val="1"/>
          <w:numId w:val="52"/>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090DD88A" w14:textId="1E98109B" w:rsidR="00A25398" w:rsidRPr="0039445F" w:rsidRDefault="002A23DD" w:rsidP="000B78F2">
      <w:pPr>
        <w:numPr>
          <w:ilvl w:val="0"/>
          <w:numId w:val="77"/>
        </w:numPr>
        <w:tabs>
          <w:tab w:val="left" w:pos="567"/>
        </w:tabs>
        <w:spacing w:after="0" w:line="276" w:lineRule="auto"/>
        <w:ind w:left="567" w:hanging="567"/>
        <w:jc w:val="both"/>
        <w:rPr>
          <w:b/>
          <w:u w:val="single"/>
        </w:rPr>
      </w:pPr>
      <w:r w:rsidRPr="0039445F">
        <w:rPr>
          <w:b/>
          <w:u w:val="single"/>
        </w:rPr>
        <w:t>Miejsce i termin otwarcia ofert</w:t>
      </w:r>
    </w:p>
    <w:p w14:paraId="1D44F78C" w14:textId="5485DD50" w:rsidR="00A62900" w:rsidRPr="0039445F" w:rsidRDefault="00A62900" w:rsidP="000B78F2">
      <w:pPr>
        <w:pStyle w:val="BodyTextIndentZnak"/>
        <w:numPr>
          <w:ilvl w:val="1"/>
          <w:numId w:val="77"/>
        </w:numPr>
        <w:spacing w:line="276" w:lineRule="auto"/>
        <w:rPr>
          <w:rFonts w:asciiTheme="minorHAnsi" w:hAnsiTheme="minorHAnsi"/>
          <w:b/>
          <w:sz w:val="22"/>
          <w:szCs w:val="22"/>
        </w:rPr>
      </w:pPr>
      <w:r w:rsidRPr="0039445F">
        <w:rPr>
          <w:rFonts w:asciiTheme="minorHAnsi" w:hAnsiTheme="minorHAnsi"/>
          <w:b/>
          <w:sz w:val="22"/>
          <w:szCs w:val="22"/>
        </w:rPr>
        <w:t xml:space="preserve">Ofertę wraz z załącznikami należy złożyć za pośrednictwem Platformy pod adresem: </w:t>
      </w:r>
      <w:hyperlink r:id="rId22" w:history="1">
        <w:r w:rsidR="00654C7D" w:rsidRPr="0039445F">
          <w:rPr>
            <w:rStyle w:val="Hipercze"/>
            <w:rFonts w:asciiTheme="minorHAnsi" w:hAnsiTheme="minorHAnsi"/>
            <w:b/>
            <w:sz w:val="22"/>
            <w:szCs w:val="22"/>
          </w:rPr>
          <w:t>https://platformazakupowa.pl/pn/lit</w:t>
        </w:r>
      </w:hyperlink>
      <w:r w:rsidRPr="0039445F">
        <w:rPr>
          <w:rFonts w:asciiTheme="minorHAnsi" w:hAnsiTheme="minorHAnsi"/>
          <w:b/>
          <w:sz w:val="22"/>
          <w:szCs w:val="22"/>
        </w:rPr>
        <w:t xml:space="preserve"> w terminie najpóźniej do dnia</w:t>
      </w:r>
      <w:r w:rsidR="00D63A98" w:rsidRPr="0039445F">
        <w:rPr>
          <w:rFonts w:asciiTheme="minorHAnsi" w:hAnsiTheme="minorHAnsi" w:cs="Calibri"/>
          <w:b/>
          <w:sz w:val="22"/>
          <w:szCs w:val="22"/>
        </w:rPr>
        <w:t xml:space="preserve"> </w:t>
      </w:r>
      <w:r w:rsidR="0039445F" w:rsidRPr="0039445F">
        <w:rPr>
          <w:rFonts w:asciiTheme="minorHAnsi" w:hAnsiTheme="minorHAnsi" w:cs="Calibri"/>
          <w:b/>
          <w:sz w:val="22"/>
          <w:szCs w:val="22"/>
        </w:rPr>
        <w:t>25</w:t>
      </w:r>
      <w:r w:rsidR="00D63A98" w:rsidRPr="0039445F">
        <w:rPr>
          <w:rFonts w:asciiTheme="minorHAnsi" w:hAnsiTheme="minorHAnsi" w:cs="Calibri"/>
          <w:b/>
          <w:sz w:val="22"/>
          <w:szCs w:val="22"/>
        </w:rPr>
        <w:t>.1</w:t>
      </w:r>
      <w:r w:rsidR="0039445F" w:rsidRPr="0039445F">
        <w:rPr>
          <w:rFonts w:asciiTheme="minorHAnsi" w:hAnsiTheme="minorHAnsi" w:cs="Calibri"/>
          <w:b/>
          <w:sz w:val="22"/>
          <w:szCs w:val="22"/>
        </w:rPr>
        <w:t>1</w:t>
      </w:r>
      <w:r w:rsidR="000B21DC" w:rsidRPr="0039445F">
        <w:rPr>
          <w:rFonts w:asciiTheme="minorHAnsi" w:hAnsiTheme="minorHAnsi"/>
          <w:b/>
          <w:sz w:val="22"/>
          <w:szCs w:val="22"/>
        </w:rPr>
        <w:t>.</w:t>
      </w:r>
      <w:r w:rsidRPr="0039445F">
        <w:rPr>
          <w:rFonts w:asciiTheme="minorHAnsi" w:hAnsiTheme="minorHAnsi"/>
          <w:b/>
          <w:sz w:val="22"/>
          <w:szCs w:val="22"/>
        </w:rPr>
        <w:t>202</w:t>
      </w:r>
      <w:r w:rsidR="001B644E" w:rsidRPr="0039445F">
        <w:rPr>
          <w:rFonts w:asciiTheme="minorHAnsi" w:hAnsiTheme="minorHAnsi"/>
          <w:b/>
          <w:sz w:val="22"/>
          <w:szCs w:val="22"/>
        </w:rPr>
        <w:t>2</w:t>
      </w:r>
      <w:r w:rsidRPr="0039445F">
        <w:rPr>
          <w:rFonts w:asciiTheme="minorHAnsi" w:hAnsiTheme="minorHAnsi"/>
          <w:b/>
          <w:sz w:val="22"/>
          <w:szCs w:val="22"/>
        </w:rPr>
        <w:t xml:space="preserve"> r. </w:t>
      </w:r>
      <w:r w:rsidR="000B21DC" w:rsidRPr="0039445F">
        <w:rPr>
          <w:rFonts w:asciiTheme="minorHAnsi" w:hAnsiTheme="minorHAnsi"/>
          <w:b/>
          <w:sz w:val="22"/>
          <w:szCs w:val="22"/>
        </w:rPr>
        <w:br/>
      </w:r>
      <w:r w:rsidRPr="0039445F">
        <w:rPr>
          <w:rFonts w:asciiTheme="minorHAnsi" w:hAnsiTheme="minorHAnsi"/>
          <w:b/>
          <w:bCs/>
          <w:sz w:val="22"/>
          <w:szCs w:val="22"/>
        </w:rPr>
        <w:t xml:space="preserve">do godz. </w:t>
      </w:r>
      <w:r w:rsidR="000B21DC" w:rsidRPr="0039445F">
        <w:rPr>
          <w:rFonts w:asciiTheme="minorHAnsi" w:hAnsiTheme="minorHAnsi"/>
          <w:b/>
          <w:bCs/>
          <w:sz w:val="22"/>
          <w:szCs w:val="22"/>
        </w:rPr>
        <w:t>10</w:t>
      </w:r>
      <w:r w:rsidRPr="0039445F">
        <w:rPr>
          <w:rFonts w:asciiTheme="minorHAnsi" w:hAnsiTheme="minorHAnsi"/>
          <w:b/>
          <w:bCs/>
          <w:sz w:val="22"/>
          <w:szCs w:val="22"/>
        </w:rPr>
        <w:t>:</w:t>
      </w:r>
      <w:r w:rsidR="000B21DC" w:rsidRPr="0039445F">
        <w:rPr>
          <w:rFonts w:asciiTheme="minorHAnsi" w:hAnsiTheme="minorHAnsi"/>
          <w:b/>
          <w:bCs/>
          <w:sz w:val="22"/>
          <w:szCs w:val="22"/>
        </w:rPr>
        <w:t>00</w:t>
      </w:r>
      <w:r w:rsidRPr="0039445F">
        <w:rPr>
          <w:rFonts w:asciiTheme="minorHAnsi" w:hAnsiTheme="minorHAnsi"/>
          <w:b/>
          <w:sz w:val="22"/>
          <w:szCs w:val="22"/>
        </w:rPr>
        <w:t xml:space="preserve"> </w:t>
      </w:r>
    </w:p>
    <w:p w14:paraId="6E9A358B" w14:textId="39871835" w:rsidR="00A62900" w:rsidRPr="0039445F" w:rsidRDefault="00A62900" w:rsidP="000B78F2">
      <w:pPr>
        <w:pStyle w:val="BodyTextIndentZnak"/>
        <w:numPr>
          <w:ilvl w:val="1"/>
          <w:numId w:val="77"/>
        </w:numPr>
        <w:spacing w:line="276" w:lineRule="auto"/>
        <w:ind w:left="567" w:hanging="567"/>
        <w:rPr>
          <w:rFonts w:asciiTheme="minorHAnsi" w:hAnsiTheme="minorHAnsi"/>
          <w:sz w:val="22"/>
          <w:szCs w:val="22"/>
        </w:rPr>
      </w:pPr>
      <w:r w:rsidRPr="0039445F">
        <w:rPr>
          <w:rFonts w:asciiTheme="minorHAnsi" w:hAnsiTheme="minorHAnsi"/>
          <w:b/>
          <w:sz w:val="22"/>
          <w:szCs w:val="22"/>
        </w:rPr>
        <w:t xml:space="preserve">Otwarcie ofert nastąpi </w:t>
      </w:r>
      <w:r w:rsidR="008278D8" w:rsidRPr="0039445F">
        <w:rPr>
          <w:rFonts w:asciiTheme="minorHAnsi" w:hAnsiTheme="minorHAnsi"/>
          <w:b/>
          <w:sz w:val="22"/>
          <w:szCs w:val="22"/>
        </w:rPr>
        <w:t>w dniu</w:t>
      </w:r>
      <w:r w:rsidRPr="0039445F">
        <w:rPr>
          <w:rFonts w:asciiTheme="minorHAnsi" w:hAnsiTheme="minorHAnsi"/>
          <w:b/>
          <w:sz w:val="22"/>
          <w:szCs w:val="22"/>
        </w:rPr>
        <w:t xml:space="preserve"> </w:t>
      </w:r>
      <w:r w:rsidR="0039445F" w:rsidRPr="0039445F">
        <w:rPr>
          <w:rFonts w:asciiTheme="minorHAnsi" w:hAnsiTheme="minorHAnsi"/>
          <w:b/>
          <w:sz w:val="22"/>
          <w:szCs w:val="22"/>
        </w:rPr>
        <w:t>25</w:t>
      </w:r>
      <w:r w:rsidR="00D63A98" w:rsidRPr="0039445F">
        <w:rPr>
          <w:rFonts w:asciiTheme="minorHAnsi" w:hAnsiTheme="minorHAnsi"/>
          <w:b/>
          <w:sz w:val="22"/>
          <w:szCs w:val="22"/>
        </w:rPr>
        <w:t>.1</w:t>
      </w:r>
      <w:r w:rsidR="0039445F" w:rsidRPr="0039445F">
        <w:rPr>
          <w:rFonts w:asciiTheme="minorHAnsi" w:hAnsiTheme="minorHAnsi"/>
          <w:b/>
          <w:sz w:val="22"/>
          <w:szCs w:val="22"/>
        </w:rPr>
        <w:t>1</w:t>
      </w:r>
      <w:r w:rsidR="00D36559" w:rsidRPr="0039445F">
        <w:rPr>
          <w:rFonts w:asciiTheme="minorHAnsi" w:hAnsiTheme="minorHAnsi"/>
          <w:b/>
          <w:sz w:val="22"/>
          <w:szCs w:val="22"/>
        </w:rPr>
        <w:t>.</w:t>
      </w:r>
      <w:r w:rsidRPr="0039445F">
        <w:rPr>
          <w:rFonts w:asciiTheme="minorHAnsi" w:hAnsiTheme="minorHAnsi"/>
          <w:b/>
          <w:sz w:val="22"/>
          <w:szCs w:val="22"/>
        </w:rPr>
        <w:t>202</w:t>
      </w:r>
      <w:r w:rsidR="001B644E" w:rsidRPr="0039445F">
        <w:rPr>
          <w:rFonts w:asciiTheme="minorHAnsi" w:hAnsiTheme="minorHAnsi"/>
          <w:b/>
          <w:sz w:val="22"/>
          <w:szCs w:val="22"/>
        </w:rPr>
        <w:t>2</w:t>
      </w:r>
      <w:r w:rsidRPr="0039445F">
        <w:rPr>
          <w:rFonts w:asciiTheme="minorHAnsi" w:hAnsiTheme="minorHAnsi"/>
          <w:b/>
          <w:sz w:val="22"/>
          <w:szCs w:val="22"/>
        </w:rPr>
        <w:t xml:space="preserve"> r. </w:t>
      </w:r>
      <w:r w:rsidR="00C86F95" w:rsidRPr="0039445F">
        <w:rPr>
          <w:rFonts w:asciiTheme="minorHAnsi" w:hAnsiTheme="minorHAnsi"/>
          <w:b/>
          <w:bCs/>
          <w:sz w:val="22"/>
          <w:szCs w:val="22"/>
        </w:rPr>
        <w:t xml:space="preserve">o godz. </w:t>
      </w:r>
      <w:r w:rsidR="001B644E" w:rsidRPr="0039445F">
        <w:rPr>
          <w:rFonts w:asciiTheme="minorHAnsi" w:hAnsiTheme="minorHAnsi"/>
          <w:b/>
          <w:bCs/>
          <w:sz w:val="22"/>
          <w:szCs w:val="22"/>
        </w:rPr>
        <w:t>11</w:t>
      </w:r>
      <w:r w:rsidR="00C86F95" w:rsidRPr="0039445F">
        <w:rPr>
          <w:rFonts w:asciiTheme="minorHAnsi" w:hAnsiTheme="minorHAnsi"/>
          <w:b/>
          <w:bCs/>
          <w:sz w:val="22"/>
          <w:szCs w:val="22"/>
        </w:rPr>
        <w:t>:0</w:t>
      </w:r>
      <w:r w:rsidRPr="0039445F">
        <w:rPr>
          <w:rFonts w:asciiTheme="minorHAnsi" w:hAnsiTheme="minorHAnsi"/>
          <w:b/>
          <w:bCs/>
          <w:sz w:val="22"/>
          <w:szCs w:val="22"/>
        </w:rPr>
        <w:t>0</w:t>
      </w:r>
      <w:r w:rsidRPr="0039445F">
        <w:rPr>
          <w:rFonts w:asciiTheme="minorHAnsi" w:hAnsiTheme="minorHAnsi"/>
          <w:b/>
          <w:sz w:val="22"/>
          <w:szCs w:val="22"/>
        </w:rPr>
        <w:t xml:space="preserve"> za pomocą Platformy. </w:t>
      </w:r>
    </w:p>
    <w:p w14:paraId="0E6DA104"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rsidP="000B78F2">
      <w:pPr>
        <w:numPr>
          <w:ilvl w:val="0"/>
          <w:numId w:val="77"/>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rsidP="00BA1FC8">
      <w:pPr>
        <w:pStyle w:val="Tekstpodstawowy"/>
        <w:widowControl w:val="0"/>
        <w:numPr>
          <w:ilvl w:val="1"/>
          <w:numId w:val="77"/>
        </w:numPr>
        <w:tabs>
          <w:tab w:val="left" w:pos="0"/>
          <w:tab w:val="left" w:pos="567"/>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0B78F2">
      <w:pPr>
        <w:pStyle w:val="Tekstpodstawowy"/>
        <w:widowControl w:val="0"/>
        <w:numPr>
          <w:ilvl w:val="1"/>
          <w:numId w:val="77"/>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0B78F2">
      <w:pPr>
        <w:pStyle w:val="Tekstpodstawowy"/>
        <w:widowControl w:val="0"/>
        <w:numPr>
          <w:ilvl w:val="1"/>
          <w:numId w:val="77"/>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0B78F2" w:rsidRDefault="000B78F2" w:rsidP="000B78F2">
      <w:pPr>
        <w:numPr>
          <w:ilvl w:val="0"/>
          <w:numId w:val="77"/>
        </w:numPr>
        <w:tabs>
          <w:tab w:val="left" w:pos="567"/>
        </w:tabs>
        <w:spacing w:after="0" w:line="276" w:lineRule="auto"/>
        <w:ind w:left="567" w:hanging="567"/>
        <w:jc w:val="both"/>
        <w:rPr>
          <w:b/>
          <w:u w:val="single"/>
        </w:rPr>
      </w:pPr>
      <w:r>
        <w:rPr>
          <w:b/>
          <w:u w:val="single"/>
        </w:rPr>
        <w:t>Opis sposobu obliczenia ceny</w:t>
      </w:r>
    </w:p>
    <w:p w14:paraId="3A04C1B4" w14:textId="77777777" w:rsidR="00922B95" w:rsidRPr="00922B95"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bookmarkStart w:id="10" w:name="_Hlk114757155"/>
      <w:r w:rsidRPr="00922B95">
        <w:rPr>
          <w:rFonts w:asciiTheme="minorHAnsi" w:hAnsiTheme="minorHAnsi"/>
          <w:sz w:val="22"/>
          <w:szCs w:val="22"/>
        </w:rPr>
        <w:t>Cena podana w ofercie powinna być wyrażona w EURO jako cena brutto z podatkiem VAT w % wg obowiązującej stawki.</w:t>
      </w:r>
    </w:p>
    <w:p w14:paraId="6387EB6F" w14:textId="77777777" w:rsidR="00922B95" w:rsidRPr="00481E2B"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705FE161" w14:textId="77777777" w:rsidR="00922B95" w:rsidRPr="00481E2B"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29564133" w14:textId="77777777" w:rsidR="00922B95" w:rsidRPr="00481E2B"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lastRenderedPageBreak/>
        <w:t>Cena podana w ofercie powinna być umieszczona Formularzu ofert</w:t>
      </w:r>
      <w:r>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Pr>
          <w:rFonts w:asciiTheme="minorHAnsi" w:hAnsiTheme="minorHAnsi"/>
          <w:b/>
          <w:i/>
          <w:sz w:val="22"/>
          <w:szCs w:val="22"/>
        </w:rPr>
        <w:t>1</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w:t>
      </w:r>
      <w:r>
        <w:rPr>
          <w:rFonts w:asciiTheme="minorHAnsi" w:hAnsiTheme="minorHAnsi"/>
          <w:sz w:val="22"/>
          <w:szCs w:val="22"/>
        </w:rPr>
        <w:t>.</w:t>
      </w:r>
    </w:p>
    <w:p w14:paraId="6D0FF7D9" w14:textId="77777777" w:rsidR="00922B95" w:rsidRPr="003118F7"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18A43420" w14:textId="77777777" w:rsidR="00922B95" w:rsidRPr="003118F7"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Pr>
          <w:rFonts w:asciiTheme="minorHAnsi" w:hAnsiTheme="minorHAnsi"/>
          <w:sz w:val="22"/>
          <w:szCs w:val="22"/>
        </w:rPr>
        <w:t>.</w:t>
      </w:r>
    </w:p>
    <w:p w14:paraId="6E705F80" w14:textId="77777777" w:rsidR="00922B95" w:rsidRPr="003118F7"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 xml:space="preserve">Cena oferty w </w:t>
      </w:r>
      <w:r>
        <w:rPr>
          <w:rFonts w:asciiTheme="minorHAnsi" w:hAnsiTheme="minorHAnsi"/>
          <w:b/>
          <w:sz w:val="22"/>
          <w:szCs w:val="22"/>
        </w:rPr>
        <w:t>Euro</w:t>
      </w:r>
      <w:r w:rsidRPr="003118F7">
        <w:rPr>
          <w:rFonts w:asciiTheme="minorHAnsi" w:hAnsiTheme="minorHAnsi"/>
          <w:sz w:val="22"/>
          <w:szCs w:val="22"/>
        </w:rPr>
        <w:t xml:space="preserve"> (tj. cena wynikająca z Formularza ofertowego)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p>
    <w:p w14:paraId="680CB453" w14:textId="77777777" w:rsidR="00922B95" w:rsidRPr="006D5CAF"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 xml:space="preserve">Cena oferty w </w:t>
      </w:r>
      <w:r>
        <w:rPr>
          <w:rFonts w:asciiTheme="minorHAnsi" w:hAnsiTheme="minorHAnsi"/>
          <w:b/>
          <w:sz w:val="22"/>
          <w:szCs w:val="22"/>
        </w:rPr>
        <w:t>Euro</w:t>
      </w:r>
      <w:r w:rsidRPr="006D5CAF">
        <w:rPr>
          <w:rFonts w:asciiTheme="minorHAnsi" w:hAnsiTheme="minorHAnsi"/>
          <w:sz w:val="22"/>
          <w:szCs w:val="22"/>
        </w:rPr>
        <w:t xml:space="preserve"> (tj. cena wynikająca z Formularza ofertowego)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Pr>
          <w:rFonts w:asciiTheme="minorHAnsi" w:hAnsiTheme="minorHAnsi"/>
          <w:sz w:val="22"/>
          <w:szCs w:val="22"/>
        </w:rPr>
        <w:t xml:space="preserve"> Zatem wykonawca zagraniczny dokonuje skreślenia wyrażenia „</w:t>
      </w:r>
      <w:r w:rsidRPr="006D5CAF">
        <w:rPr>
          <w:rFonts w:asciiTheme="minorHAnsi" w:hAnsiTheme="minorHAnsi"/>
          <w:b/>
          <w:sz w:val="22"/>
          <w:szCs w:val="22"/>
        </w:rPr>
        <w:t xml:space="preserve">Cena </w:t>
      </w:r>
      <w:r>
        <w:rPr>
          <w:rFonts w:asciiTheme="minorHAnsi" w:hAnsiTheme="minorHAnsi"/>
          <w:b/>
          <w:sz w:val="22"/>
          <w:szCs w:val="22"/>
        </w:rPr>
        <w:t xml:space="preserve">całkowita </w:t>
      </w:r>
      <w:r w:rsidRPr="006D5CAF">
        <w:rPr>
          <w:rFonts w:asciiTheme="minorHAnsi" w:hAnsiTheme="minorHAnsi"/>
          <w:b/>
          <w:sz w:val="22"/>
          <w:szCs w:val="22"/>
        </w:rPr>
        <w:t xml:space="preserve">oferty </w:t>
      </w:r>
      <w:r>
        <w:rPr>
          <w:rFonts w:asciiTheme="minorHAnsi" w:hAnsiTheme="minorHAnsi"/>
          <w:b/>
          <w:sz w:val="22"/>
          <w:szCs w:val="22"/>
        </w:rPr>
        <w:t xml:space="preserve">brutto” </w:t>
      </w:r>
      <w:r>
        <w:rPr>
          <w:rFonts w:asciiTheme="minorHAnsi" w:hAnsiTheme="minorHAnsi"/>
          <w:bCs/>
          <w:sz w:val="22"/>
          <w:szCs w:val="22"/>
        </w:rPr>
        <w:t>w treści Formularza oferty zastępując je określeniem „</w:t>
      </w:r>
      <w:r>
        <w:rPr>
          <w:rFonts w:asciiTheme="minorHAnsi" w:hAnsiTheme="minorHAnsi"/>
          <w:sz w:val="22"/>
          <w:szCs w:val="22"/>
          <w:u w:val="single"/>
        </w:rPr>
        <w:t>C</w:t>
      </w:r>
      <w:r w:rsidRPr="006D5CAF">
        <w:rPr>
          <w:rFonts w:asciiTheme="minorHAnsi" w:hAnsiTheme="minorHAnsi"/>
          <w:sz w:val="22"/>
          <w:szCs w:val="22"/>
          <w:u w:val="single"/>
        </w:rPr>
        <w:t xml:space="preserve">ena </w:t>
      </w:r>
      <w:r>
        <w:rPr>
          <w:rFonts w:asciiTheme="minorHAnsi" w:hAnsiTheme="minorHAnsi"/>
          <w:sz w:val="22"/>
          <w:szCs w:val="22"/>
          <w:u w:val="single"/>
        </w:rPr>
        <w:t>całkowita oferty</w:t>
      </w:r>
      <w:r w:rsidRPr="006D5CAF">
        <w:rPr>
          <w:rFonts w:asciiTheme="minorHAnsi" w:hAnsiTheme="minorHAnsi"/>
          <w:sz w:val="22"/>
          <w:szCs w:val="22"/>
          <w:u w:val="single"/>
        </w:rPr>
        <w:t xml:space="preserve"> netto</w:t>
      </w:r>
      <w:r>
        <w:rPr>
          <w:rFonts w:asciiTheme="minorHAnsi" w:hAnsiTheme="minorHAnsi"/>
          <w:sz w:val="22"/>
          <w:szCs w:val="22"/>
          <w:u w:val="single"/>
        </w:rPr>
        <w:t xml:space="preserve">” </w:t>
      </w:r>
      <w:r>
        <w:rPr>
          <w:rFonts w:asciiTheme="minorHAnsi" w:hAnsiTheme="minorHAnsi"/>
          <w:sz w:val="22"/>
          <w:szCs w:val="22"/>
        </w:rPr>
        <w:t>i wpisuje cenę całkowitą oferty netto cyfrowo oraz słownie.</w:t>
      </w:r>
    </w:p>
    <w:p w14:paraId="4A6EB3B0" w14:textId="77777777" w:rsidR="00922B95" w:rsidRPr="00481E2B" w:rsidRDefault="00922B95" w:rsidP="00922B95">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3F0311F" w14:textId="77777777" w:rsidR="00922B95" w:rsidRDefault="00922B95" w:rsidP="00922B95">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00991F00" w14:textId="77777777" w:rsidR="00922B95" w:rsidRDefault="00922B95" w:rsidP="00922B95">
      <w:pPr>
        <w:pStyle w:val="ust"/>
        <w:numPr>
          <w:ilvl w:val="1"/>
          <w:numId w:val="53"/>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0D46E0FA" w14:textId="77777777" w:rsidR="00922B95" w:rsidRPr="006D5CAF" w:rsidRDefault="00922B95" w:rsidP="00922B95">
      <w:pPr>
        <w:pStyle w:val="ust"/>
        <w:numPr>
          <w:ilvl w:val="1"/>
          <w:numId w:val="53"/>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Pr="006D5CAF">
        <w:rPr>
          <w:rFonts w:asciiTheme="minorHAnsi" w:hAnsiTheme="minorHAnsi"/>
          <w:sz w:val="22"/>
          <w:szCs w:val="22"/>
        </w:rPr>
        <w:t>W ofercie, o której mowa w pkt.</w:t>
      </w:r>
      <w:r>
        <w:rPr>
          <w:rFonts w:asciiTheme="minorHAnsi" w:hAnsiTheme="minorHAnsi"/>
          <w:sz w:val="22"/>
          <w:szCs w:val="22"/>
        </w:rPr>
        <w:t xml:space="preserve"> 18</w:t>
      </w:r>
      <w:r w:rsidRPr="006D5CAF">
        <w:rPr>
          <w:rFonts w:asciiTheme="minorHAnsi" w:hAnsiTheme="minorHAnsi"/>
          <w:sz w:val="22"/>
          <w:szCs w:val="22"/>
        </w:rPr>
        <w:t>.9</w:t>
      </w:r>
      <w:r>
        <w:rPr>
          <w:rFonts w:asciiTheme="minorHAnsi" w:hAnsiTheme="minorHAnsi"/>
          <w:sz w:val="22"/>
          <w:szCs w:val="22"/>
        </w:rPr>
        <w:t xml:space="preserve"> SWZ</w:t>
      </w:r>
      <w:r w:rsidRPr="006D5CAF">
        <w:rPr>
          <w:rFonts w:asciiTheme="minorHAnsi" w:hAnsiTheme="minorHAnsi"/>
          <w:sz w:val="22"/>
          <w:szCs w:val="22"/>
        </w:rPr>
        <w:t>, wykonawca ma obowiązek:</w:t>
      </w:r>
    </w:p>
    <w:p w14:paraId="73317D1B"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4C99798B"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6D8ADFA"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197198D" w14:textId="77777777" w:rsidR="00922B95"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CBC05E0" w14:textId="77777777" w:rsidR="00922B95" w:rsidRPr="00B772FC" w:rsidRDefault="00922B95" w:rsidP="00922B95">
      <w:pPr>
        <w:pStyle w:val="ust"/>
        <w:numPr>
          <w:ilvl w:val="1"/>
          <w:numId w:val="53"/>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lastRenderedPageBreak/>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43A1913"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63E0B84E"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3F0B7056"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34E17194"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47CF088B"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C8784CD"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5FE912E"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321449FC"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4F670BD5" w14:textId="77777777" w:rsidR="00922B95" w:rsidRPr="00481E2B" w:rsidRDefault="00922B95" w:rsidP="00922B95">
      <w:pPr>
        <w:pStyle w:val="ust"/>
        <w:numPr>
          <w:ilvl w:val="1"/>
          <w:numId w:val="53"/>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3F3DC890" w14:textId="77777777" w:rsidR="00922B95" w:rsidRPr="00481E2B" w:rsidRDefault="00922B95" w:rsidP="00922B95">
      <w:pPr>
        <w:pStyle w:val="ust"/>
        <w:numPr>
          <w:ilvl w:val="2"/>
          <w:numId w:val="5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40442284" w14:textId="77777777" w:rsidR="00922B95" w:rsidRPr="00481E2B" w:rsidRDefault="00922B95" w:rsidP="00922B95">
      <w:pPr>
        <w:pStyle w:val="ust"/>
        <w:numPr>
          <w:ilvl w:val="2"/>
          <w:numId w:val="5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Pr>
          <w:rFonts w:asciiTheme="minorHAnsi" w:hAnsiTheme="minorHAnsi"/>
          <w:sz w:val="22"/>
          <w:szCs w:val="22"/>
        </w:rPr>
        <w:t>18</w:t>
      </w:r>
      <w:r w:rsidRPr="00481E2B">
        <w:rPr>
          <w:rFonts w:asciiTheme="minorHAnsi" w:hAnsiTheme="minorHAnsi"/>
          <w:sz w:val="22"/>
          <w:szCs w:val="22"/>
        </w:rPr>
        <w:t>.11 SWZ.</w:t>
      </w:r>
    </w:p>
    <w:p w14:paraId="10ECF281"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D1FFC74"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7F24D3D1"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2DEE57F" w14:textId="77777777" w:rsidR="00922B95" w:rsidRPr="00481E2B" w:rsidRDefault="00922B95" w:rsidP="00922B95">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7C171A9D" w14:textId="77777777" w:rsidR="00922B95" w:rsidRPr="00481E2B" w:rsidRDefault="00922B95" w:rsidP="00922B95">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1D65054E" w14:textId="77777777" w:rsidR="00922B95" w:rsidRPr="00481E2B" w:rsidRDefault="00922B95" w:rsidP="00922B95">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47893603"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75E9DF2A" w14:textId="77777777" w:rsidR="00922B95" w:rsidRPr="00481E2B" w:rsidRDefault="00922B95" w:rsidP="00922B95">
      <w:pPr>
        <w:spacing w:after="0" w:line="276" w:lineRule="auto"/>
        <w:ind w:left="1134" w:hanging="567"/>
        <w:jc w:val="both"/>
      </w:pPr>
      <w:r w:rsidRPr="00481E2B">
        <w:t xml:space="preserve">a) </w:t>
      </w:r>
      <w:r w:rsidRPr="00481E2B">
        <w:tab/>
        <w:t>w przypadku mnożenia cen jednostkowych i liczby jednostek miar:</w:t>
      </w:r>
    </w:p>
    <w:p w14:paraId="28233270" w14:textId="77777777" w:rsidR="00922B95" w:rsidRPr="00481E2B" w:rsidRDefault="00922B95" w:rsidP="00922B95">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6952C6FB" w14:textId="77777777" w:rsidR="00922B95" w:rsidRPr="00481E2B" w:rsidRDefault="00922B95" w:rsidP="00922B95">
      <w:pPr>
        <w:spacing w:after="0" w:line="276" w:lineRule="auto"/>
        <w:ind w:left="1134" w:hanging="567"/>
        <w:jc w:val="both"/>
      </w:pPr>
      <w:r w:rsidRPr="00481E2B">
        <w:lastRenderedPageBreak/>
        <w:t xml:space="preserve">- </w:t>
      </w:r>
      <w:r w:rsidRPr="00481E2B">
        <w:tab/>
        <w:t>jeżeli cenę podano rozbieżnie słownie i liczbą, przyjmuje się, że prawidłowo podano liczbę jednostek miar oraz ceny jednostkowej i ten zapis ceny, który odpowiada dokonanemu obliczeniu ceny,</w:t>
      </w:r>
    </w:p>
    <w:p w14:paraId="27A87249"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W przypadku, o którym mowa w pkt. 18.1</w:t>
      </w:r>
      <w:r>
        <w:rPr>
          <w:rFonts w:asciiTheme="minorHAnsi" w:hAnsiTheme="minorHAnsi"/>
          <w:sz w:val="22"/>
          <w:szCs w:val="22"/>
        </w:rPr>
        <w:t>6</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bookmarkEnd w:id="10"/>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7E1875">
      <w:pPr>
        <w:numPr>
          <w:ilvl w:val="0"/>
          <w:numId w:val="77"/>
        </w:numPr>
        <w:tabs>
          <w:tab w:val="left" w:pos="567"/>
        </w:tabs>
        <w:spacing w:after="0" w:line="276" w:lineRule="auto"/>
        <w:ind w:left="567" w:hanging="567"/>
        <w:jc w:val="both"/>
        <w:rPr>
          <w:b/>
          <w:u w:val="single"/>
        </w:rPr>
      </w:pPr>
      <w:bookmarkStart w:id="11" w:name="_Hlk114756881"/>
      <w:r w:rsidRPr="00217CDC">
        <w:rPr>
          <w:b/>
          <w:u w:val="single"/>
        </w:rPr>
        <w:t>Informacje dotyczące walut obcych, w jakich mogą być prowadzone rozliczenia między Zamawiającym a Wykonawcą</w:t>
      </w:r>
    </w:p>
    <w:p w14:paraId="6F4CC83F" w14:textId="77777777" w:rsidR="004F4D1B" w:rsidRPr="004F4D1B" w:rsidRDefault="004F4D1B" w:rsidP="004F4D1B">
      <w:pPr>
        <w:pStyle w:val="Akapitzlist"/>
        <w:tabs>
          <w:tab w:val="left" w:pos="567"/>
        </w:tabs>
        <w:spacing w:after="120" w:line="276" w:lineRule="auto"/>
        <w:ind w:left="567"/>
        <w:jc w:val="both"/>
        <w:rPr>
          <w:rFonts w:asciiTheme="minorHAnsi" w:hAnsiTheme="minorHAnsi" w:cstheme="minorHAnsi"/>
          <w:sz w:val="22"/>
          <w:szCs w:val="22"/>
        </w:rPr>
      </w:pPr>
      <w:r w:rsidRPr="004F4D1B">
        <w:rPr>
          <w:rFonts w:asciiTheme="minorHAnsi" w:hAnsiTheme="minorHAnsi" w:cstheme="minorHAnsi"/>
          <w:sz w:val="22"/>
          <w:szCs w:val="22"/>
        </w:rPr>
        <w:t>Rozliczenia między Zamawiającym a Wykonawcą będą prowadzone w EURO. Jednakże płatności za wystawione należności będą dokonywane:</w:t>
      </w:r>
    </w:p>
    <w:p w14:paraId="6FAB139E" w14:textId="77777777" w:rsidR="004F4D1B" w:rsidRPr="004F4D1B" w:rsidRDefault="004F4D1B" w:rsidP="004F4D1B">
      <w:pPr>
        <w:pStyle w:val="Akapitzlist"/>
        <w:tabs>
          <w:tab w:val="left" w:pos="567"/>
        </w:tabs>
        <w:spacing w:after="120" w:line="276" w:lineRule="auto"/>
        <w:ind w:left="567"/>
        <w:jc w:val="both"/>
        <w:rPr>
          <w:rFonts w:asciiTheme="minorHAnsi" w:hAnsiTheme="minorHAnsi" w:cstheme="minorHAnsi"/>
          <w:sz w:val="22"/>
          <w:szCs w:val="22"/>
        </w:rPr>
      </w:pPr>
      <w:r w:rsidRPr="004F4D1B">
        <w:rPr>
          <w:rFonts w:asciiTheme="minorHAnsi" w:hAnsiTheme="minorHAnsi" w:cstheme="minorHAnsi"/>
          <w:sz w:val="22"/>
          <w:szCs w:val="22"/>
        </w:rPr>
        <w:t>- w przypadku Wykonawcy krajowego faktury będą wystawiane w Euro w zaokrągleniu do dwóch miejsc po przecinku, a płatność będzie dokonywana w PLN wg średniego kursu NBP Tabeli A z dnia poprzedzającego dzień wystawienia faktury,</w:t>
      </w:r>
    </w:p>
    <w:p w14:paraId="111C829F" w14:textId="77777777" w:rsidR="004F4D1B" w:rsidRPr="004F4D1B" w:rsidRDefault="004F4D1B" w:rsidP="004F4D1B">
      <w:pPr>
        <w:pStyle w:val="Akapitzlist"/>
        <w:tabs>
          <w:tab w:val="left" w:pos="567"/>
        </w:tabs>
        <w:spacing w:after="120" w:line="276" w:lineRule="auto"/>
        <w:ind w:left="567"/>
        <w:jc w:val="both"/>
        <w:rPr>
          <w:rFonts w:asciiTheme="minorHAnsi" w:hAnsiTheme="minorHAnsi" w:cstheme="minorHAnsi"/>
          <w:sz w:val="22"/>
          <w:szCs w:val="22"/>
        </w:rPr>
      </w:pPr>
      <w:r w:rsidRPr="004F4D1B">
        <w:rPr>
          <w:rFonts w:asciiTheme="minorHAnsi" w:hAnsiTheme="minorHAnsi" w:cstheme="minorHAnsi"/>
          <w:sz w:val="22"/>
          <w:szCs w:val="22"/>
        </w:rPr>
        <w:t xml:space="preserve">- w przypadku Wykonawcy zagranicznego faktury będą wystawiane w Euro w zaokrągleniu do dwóch miejsc po przecinku, a płatność będzie dokonywana w również w Euro. </w:t>
      </w:r>
    </w:p>
    <w:bookmarkEnd w:id="11"/>
    <w:p w14:paraId="50E27041" w14:textId="77777777" w:rsidR="0065096C" w:rsidRPr="00217CDC" w:rsidRDefault="0065096C" w:rsidP="008C35CC">
      <w:pPr>
        <w:tabs>
          <w:tab w:val="left" w:pos="567"/>
        </w:tabs>
        <w:spacing w:after="0" w:line="240" w:lineRule="auto"/>
        <w:jc w:val="both"/>
        <w:rPr>
          <w:b/>
        </w:rPr>
      </w:pPr>
    </w:p>
    <w:p w14:paraId="04B1E6D2" w14:textId="6A40D571" w:rsidR="007C5B74" w:rsidRPr="000B78F2" w:rsidRDefault="00F76356" w:rsidP="00D31011">
      <w:pPr>
        <w:numPr>
          <w:ilvl w:val="0"/>
          <w:numId w:val="77"/>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97D4EF5" w14:textId="088B039E" w:rsidR="00601FD3" w:rsidRPr="00A853C7" w:rsidRDefault="00847AA5" w:rsidP="00D47700">
      <w:pPr>
        <w:pStyle w:val="Tekstpodstawowy"/>
        <w:widowControl w:val="0"/>
        <w:tabs>
          <w:tab w:val="left" w:pos="567"/>
        </w:tabs>
        <w:spacing w:line="276" w:lineRule="auto"/>
        <w:ind w:left="567" w:right="126" w:hanging="567"/>
        <w:rPr>
          <w:rFonts w:asciiTheme="minorHAnsi" w:hAnsiTheme="minorHAnsi" w:cstheme="minorHAnsi"/>
          <w:sz w:val="22"/>
          <w:szCs w:val="22"/>
        </w:rPr>
      </w:pPr>
      <w:r w:rsidRPr="00A853C7">
        <w:rPr>
          <w:rFonts w:asciiTheme="minorHAnsi" w:hAnsiTheme="minorHAnsi" w:cstheme="minorHAnsi"/>
          <w:color w:val="0A0A0A"/>
          <w:sz w:val="22"/>
          <w:szCs w:val="22"/>
        </w:rPr>
        <w:t>20.1.</w:t>
      </w:r>
      <w:r w:rsidRPr="00A853C7">
        <w:rPr>
          <w:rFonts w:asciiTheme="minorHAnsi" w:hAnsiTheme="minorHAnsi" w:cstheme="minorHAnsi"/>
          <w:color w:val="0A0A0A"/>
          <w:sz w:val="22"/>
          <w:szCs w:val="22"/>
        </w:rPr>
        <w:tab/>
      </w:r>
      <w:r w:rsidR="00601FD3" w:rsidRPr="00A853C7">
        <w:rPr>
          <w:rFonts w:asciiTheme="minorHAnsi" w:hAnsiTheme="minorHAnsi" w:cstheme="minorHAnsi"/>
          <w:color w:val="0A0A0A"/>
          <w:sz w:val="22"/>
          <w:szCs w:val="22"/>
        </w:rPr>
        <w:t>Za  ofertę  najkorzystniejszą  zostanie  uznana   oferta   zawierająca   najkorzystniejszy   bilans  punktów w  kryteriach:</w:t>
      </w:r>
    </w:p>
    <w:p w14:paraId="5C9D855E" w14:textId="77777777" w:rsidR="00294D0D" w:rsidRPr="00294D0D" w:rsidRDefault="00294D0D" w:rsidP="00294D0D">
      <w:pPr>
        <w:numPr>
          <w:ilvl w:val="0"/>
          <w:numId w:val="80"/>
        </w:numPr>
        <w:spacing w:after="0" w:line="276" w:lineRule="auto"/>
        <w:contextualSpacing/>
        <w:jc w:val="both"/>
        <w:rPr>
          <w:rFonts w:eastAsia="Arial" w:cstheme="minorHAnsi"/>
          <w:b/>
          <w:bCs/>
          <w:lang w:val="pl"/>
        </w:rPr>
      </w:pPr>
      <w:r w:rsidRPr="00294D0D">
        <w:rPr>
          <w:rFonts w:eastAsia="Arial" w:cstheme="minorHAnsi"/>
          <w:b/>
          <w:bCs/>
          <w:lang w:val="pl"/>
        </w:rPr>
        <w:t>Cena oferty brutto C</w:t>
      </w:r>
      <w:r w:rsidRPr="00294D0D">
        <w:rPr>
          <w:rFonts w:eastAsia="Arial" w:cstheme="minorHAnsi"/>
          <w:b/>
          <w:bCs/>
          <w:vertAlign w:val="subscript"/>
          <w:lang w:val="pl"/>
        </w:rPr>
        <w:t>e</w:t>
      </w:r>
      <w:r w:rsidRPr="00294D0D">
        <w:rPr>
          <w:rFonts w:eastAsia="Arial" w:cstheme="minorHAnsi"/>
          <w:b/>
          <w:bCs/>
          <w:lang w:val="pl"/>
        </w:rPr>
        <w:t>– 60 %</w:t>
      </w:r>
    </w:p>
    <w:p w14:paraId="221252D3" w14:textId="77777777" w:rsidR="00294D0D" w:rsidRPr="00294D0D" w:rsidRDefault="00294D0D" w:rsidP="00294D0D">
      <w:pPr>
        <w:spacing w:after="0" w:line="276" w:lineRule="auto"/>
        <w:ind w:left="851"/>
        <w:contextualSpacing/>
        <w:jc w:val="both"/>
        <w:rPr>
          <w:rFonts w:eastAsia="Arial" w:cstheme="minorHAnsi"/>
          <w:b/>
          <w:bCs/>
          <w:lang w:val="pl"/>
        </w:rPr>
      </w:pPr>
      <w:r w:rsidRPr="00294D0D">
        <w:rPr>
          <w:rFonts w:eastAsia="Arial" w:cstheme="minorHAnsi"/>
          <w:b/>
          <w:bCs/>
          <w:lang w:val="pl"/>
        </w:rPr>
        <w:t>2)</w:t>
      </w:r>
      <w:r w:rsidRPr="00294D0D">
        <w:rPr>
          <w:rFonts w:eastAsia="Arial" w:cstheme="minorHAnsi"/>
          <w:b/>
          <w:bCs/>
          <w:lang w:val="pl"/>
        </w:rPr>
        <w:tab/>
        <w:t>Termin realizacji cząstkowych (jednostkowych) zamówień  C</w:t>
      </w:r>
      <w:r w:rsidRPr="00294D0D">
        <w:rPr>
          <w:rFonts w:eastAsia="Arial" w:cstheme="minorHAnsi"/>
          <w:b/>
          <w:bCs/>
          <w:vertAlign w:val="subscript"/>
          <w:lang w:val="pl"/>
        </w:rPr>
        <w:t>t</w:t>
      </w:r>
      <w:r w:rsidRPr="00294D0D">
        <w:rPr>
          <w:rFonts w:eastAsia="Arial" w:cstheme="minorHAnsi"/>
          <w:b/>
          <w:bCs/>
          <w:lang w:val="pl"/>
        </w:rPr>
        <w:t>– 40 %</w:t>
      </w:r>
    </w:p>
    <w:p w14:paraId="34001CCE" w14:textId="77777777" w:rsidR="00294D0D" w:rsidRPr="001A19F3" w:rsidRDefault="00294D0D" w:rsidP="00294D0D">
      <w:pPr>
        <w:spacing w:after="0" w:line="276" w:lineRule="auto"/>
        <w:ind w:left="851"/>
        <w:contextualSpacing/>
        <w:jc w:val="both"/>
        <w:rPr>
          <w:rFonts w:eastAsia="Arial" w:cstheme="minorHAnsi"/>
          <w:u w:val="single"/>
          <w:lang w:val="pl"/>
        </w:rPr>
      </w:pPr>
    </w:p>
    <w:p w14:paraId="035DCE80" w14:textId="77777777" w:rsidR="00294D0D" w:rsidRPr="001A19F3" w:rsidRDefault="00294D0D" w:rsidP="00294D0D">
      <w:pPr>
        <w:spacing w:after="0" w:line="276" w:lineRule="auto"/>
        <w:ind w:left="851"/>
        <w:contextualSpacing/>
        <w:jc w:val="both"/>
        <w:rPr>
          <w:rFonts w:eastAsia="Arial" w:cstheme="minorHAnsi"/>
          <w:u w:val="single"/>
          <w:lang w:val="pl"/>
        </w:rPr>
      </w:pPr>
      <w:r w:rsidRPr="001A19F3">
        <w:rPr>
          <w:rFonts w:eastAsia="Arial" w:cstheme="minorHAnsi"/>
          <w:u w:val="single"/>
          <w:lang w:val="pl"/>
        </w:rPr>
        <w:t>Ad 1) Cena oferty brutto – waga 60%</w:t>
      </w:r>
    </w:p>
    <w:p w14:paraId="40C7B8CD"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Punktacja w kryterium „Cena oferty brutto” będzie wynikała z „Wartości brutto oferty”, zapisanej w pkt 4 Formularza oferty stanowiącym Załącznik nr 1 do SWZ/Umowy. Ze wszystkich wartości Ci złożonych ofert Zamawiający przyjmie wartość najmniejszą jako C minimum. Punktacja za cenę oferty ustalona jest w sposób następujący:</w:t>
      </w:r>
    </w:p>
    <w:p w14:paraId="49096212"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 xml:space="preserve">                                             C minimum</w:t>
      </w:r>
    </w:p>
    <w:p w14:paraId="08041EF7"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 xml:space="preserve">                             C</w:t>
      </w:r>
      <w:r w:rsidRPr="001A19F3">
        <w:rPr>
          <w:rFonts w:eastAsia="Arial" w:cstheme="minorHAnsi"/>
          <w:vertAlign w:val="subscript"/>
          <w:lang w:val="pl"/>
        </w:rPr>
        <w:t>e</w:t>
      </w:r>
      <w:r w:rsidRPr="001A19F3">
        <w:rPr>
          <w:rFonts w:eastAsia="Arial" w:cstheme="minorHAnsi"/>
          <w:lang w:val="pl"/>
        </w:rPr>
        <w:t xml:space="preserve"> = ---------------------------- x 60 pkt</w:t>
      </w:r>
    </w:p>
    <w:p w14:paraId="212495B7"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ab/>
      </w:r>
      <w:r w:rsidRPr="001A19F3">
        <w:rPr>
          <w:rFonts w:eastAsia="Arial" w:cstheme="minorHAnsi"/>
          <w:lang w:val="pl"/>
        </w:rPr>
        <w:tab/>
      </w:r>
      <w:r w:rsidRPr="001A19F3">
        <w:rPr>
          <w:rFonts w:eastAsia="Arial" w:cstheme="minorHAnsi"/>
          <w:lang w:val="pl"/>
        </w:rPr>
        <w:tab/>
        <w:t xml:space="preserve">         C i                                                                                                                                                                      </w:t>
      </w:r>
    </w:p>
    <w:p w14:paraId="139058DD"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Oferta Wykonawcy w kryterium „Cena oferty brutto” może otrzymać maksymalnie 60 pkt</w:t>
      </w:r>
    </w:p>
    <w:p w14:paraId="23ADBF6C"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(100 pkt x waga kryterium 60%).</w:t>
      </w:r>
    </w:p>
    <w:p w14:paraId="5B95615B" w14:textId="77777777" w:rsidR="00294D0D" w:rsidRPr="001A19F3" w:rsidRDefault="00294D0D" w:rsidP="00294D0D">
      <w:pPr>
        <w:spacing w:after="0" w:line="276" w:lineRule="auto"/>
        <w:ind w:left="851"/>
        <w:contextualSpacing/>
        <w:jc w:val="both"/>
        <w:rPr>
          <w:rFonts w:eastAsia="Arial" w:cstheme="minorHAnsi"/>
          <w:lang w:val="pl"/>
        </w:rPr>
      </w:pPr>
    </w:p>
    <w:p w14:paraId="0CC4D912" w14:textId="77777777" w:rsidR="00294D0D" w:rsidRPr="001A19F3" w:rsidRDefault="00294D0D" w:rsidP="00294D0D">
      <w:pPr>
        <w:spacing w:after="0" w:line="276" w:lineRule="auto"/>
        <w:ind w:left="851"/>
        <w:contextualSpacing/>
        <w:jc w:val="both"/>
        <w:rPr>
          <w:rFonts w:cstheme="minorHAnsi"/>
          <w:color w:val="0A0A0A"/>
          <w:u w:val="single"/>
        </w:rPr>
      </w:pPr>
      <w:r w:rsidRPr="001A19F3">
        <w:rPr>
          <w:rFonts w:cstheme="minorHAnsi"/>
          <w:color w:val="0A0A0A"/>
          <w:u w:val="single"/>
        </w:rPr>
        <w:t xml:space="preserve">Ad. b) </w:t>
      </w:r>
      <w:r w:rsidRPr="001A19F3">
        <w:rPr>
          <w:rFonts w:eastAsia="Arial" w:cstheme="minorHAnsi"/>
          <w:u w:val="single"/>
          <w:lang w:val="pl"/>
        </w:rPr>
        <w:t xml:space="preserve">Termin realizacji jednostkowych (sukcesywnych)  zamówień  </w:t>
      </w:r>
      <w:r w:rsidRPr="001A19F3">
        <w:rPr>
          <w:rFonts w:cstheme="minorHAnsi"/>
          <w:color w:val="0A0A0A"/>
          <w:u w:val="single"/>
        </w:rPr>
        <w:t>C</w:t>
      </w:r>
      <w:r w:rsidRPr="001A19F3">
        <w:rPr>
          <w:rFonts w:cstheme="minorHAnsi"/>
          <w:color w:val="0A0A0A"/>
          <w:u w:val="single"/>
          <w:vertAlign w:val="subscript"/>
        </w:rPr>
        <w:t>t</w:t>
      </w:r>
      <w:r w:rsidRPr="001A19F3">
        <w:rPr>
          <w:rFonts w:cstheme="minorHAnsi"/>
          <w:color w:val="0A0A0A"/>
          <w:u w:val="single"/>
        </w:rPr>
        <w:t xml:space="preserve"> - 40 % </w:t>
      </w:r>
    </w:p>
    <w:p w14:paraId="76C8486D" w14:textId="77777777" w:rsidR="00294D0D" w:rsidRPr="001A19F3" w:rsidRDefault="00294D0D" w:rsidP="00294D0D">
      <w:pPr>
        <w:spacing w:after="0" w:line="276" w:lineRule="auto"/>
        <w:ind w:left="851"/>
        <w:contextualSpacing/>
        <w:jc w:val="both"/>
        <w:rPr>
          <w:rFonts w:cstheme="minorHAnsi"/>
          <w:color w:val="1A1A1A"/>
        </w:rPr>
      </w:pPr>
      <w:r w:rsidRPr="001A19F3">
        <w:rPr>
          <w:rFonts w:eastAsia="Arial" w:cstheme="minorHAnsi"/>
          <w:lang w:val="pl"/>
        </w:rPr>
        <w:t>Punktacja w przedmiotowym kryterium będzie wynikała z „Terminu realizacji cząstkowych (jednostkowych) zamówień, zapisanej w pkt 6 Formularza oferty stanowiącym Załącznik nr 1 do SWZ/Umowy. Punktacja zostanie przyznana w następujący sposób:</w:t>
      </w:r>
    </w:p>
    <w:p w14:paraId="7C8F62F9" w14:textId="77777777" w:rsidR="00294D0D" w:rsidRPr="001A19F3" w:rsidRDefault="00294D0D" w:rsidP="00294D0D">
      <w:pPr>
        <w:pStyle w:val="Tekstpodstawowy"/>
        <w:spacing w:line="276" w:lineRule="auto"/>
        <w:ind w:left="688" w:right="125" w:firstLine="163"/>
        <w:rPr>
          <w:rFonts w:asciiTheme="minorHAnsi" w:hAnsiTheme="minorHAnsi" w:cstheme="minorHAnsi"/>
          <w:color w:val="0A0A0A"/>
          <w:sz w:val="22"/>
          <w:szCs w:val="22"/>
        </w:rPr>
      </w:pPr>
      <w:r w:rsidRPr="001A19F3">
        <w:rPr>
          <w:rFonts w:asciiTheme="minorHAnsi" w:hAnsiTheme="minorHAnsi" w:cstheme="minorHAnsi"/>
          <w:color w:val="0A0A0A"/>
          <w:sz w:val="22"/>
          <w:szCs w:val="22"/>
        </w:rPr>
        <w:t xml:space="preserve">- 1 – 14 dni od daty złożenia zamówienia </w:t>
      </w:r>
      <w:r w:rsidRPr="001A19F3">
        <w:rPr>
          <w:rFonts w:asciiTheme="minorHAnsi" w:hAnsiTheme="minorHAnsi" w:cstheme="minorHAnsi"/>
          <w:color w:val="0A0A0A"/>
          <w:sz w:val="22"/>
          <w:szCs w:val="22"/>
        </w:rPr>
        <w:tab/>
      </w:r>
      <w:r w:rsidRPr="001A19F3">
        <w:rPr>
          <w:rFonts w:asciiTheme="minorHAnsi" w:hAnsiTheme="minorHAnsi" w:cstheme="minorHAnsi"/>
          <w:color w:val="0A0A0A"/>
          <w:sz w:val="22"/>
          <w:szCs w:val="22"/>
        </w:rPr>
        <w:tab/>
        <w:t>-</w:t>
      </w:r>
      <w:r w:rsidRPr="001A19F3">
        <w:rPr>
          <w:rFonts w:asciiTheme="minorHAnsi" w:hAnsiTheme="minorHAnsi" w:cstheme="minorHAnsi"/>
          <w:color w:val="0A0A0A"/>
          <w:sz w:val="22"/>
          <w:szCs w:val="22"/>
        </w:rPr>
        <w:tab/>
        <w:t>100 pkt</w:t>
      </w:r>
    </w:p>
    <w:p w14:paraId="23D4E185" w14:textId="77777777" w:rsidR="00294D0D" w:rsidRPr="001A19F3" w:rsidRDefault="00294D0D" w:rsidP="00294D0D">
      <w:pPr>
        <w:pStyle w:val="Tekstpodstawowy"/>
        <w:spacing w:line="276" w:lineRule="auto"/>
        <w:ind w:left="688" w:right="125" w:firstLine="163"/>
        <w:rPr>
          <w:rFonts w:asciiTheme="minorHAnsi" w:hAnsiTheme="minorHAnsi" w:cstheme="minorHAnsi"/>
          <w:color w:val="0A0A0A"/>
          <w:sz w:val="22"/>
          <w:szCs w:val="22"/>
        </w:rPr>
      </w:pPr>
      <w:r w:rsidRPr="001A19F3">
        <w:rPr>
          <w:rFonts w:asciiTheme="minorHAnsi" w:hAnsiTheme="minorHAnsi" w:cstheme="minorHAnsi"/>
          <w:color w:val="0A0A0A"/>
          <w:sz w:val="22"/>
          <w:szCs w:val="22"/>
        </w:rPr>
        <w:t>- 15 – 30 dni od daty złożenia zamówienia</w:t>
      </w:r>
      <w:r w:rsidRPr="001A19F3">
        <w:rPr>
          <w:rFonts w:asciiTheme="minorHAnsi" w:hAnsiTheme="minorHAnsi" w:cstheme="minorHAnsi"/>
          <w:color w:val="0A0A0A"/>
          <w:sz w:val="22"/>
          <w:szCs w:val="22"/>
        </w:rPr>
        <w:tab/>
      </w:r>
      <w:r w:rsidRPr="001A19F3">
        <w:rPr>
          <w:rFonts w:asciiTheme="minorHAnsi" w:hAnsiTheme="minorHAnsi" w:cstheme="minorHAnsi"/>
          <w:color w:val="0A0A0A"/>
          <w:sz w:val="22"/>
          <w:szCs w:val="22"/>
        </w:rPr>
        <w:tab/>
        <w:t>-</w:t>
      </w:r>
      <w:r w:rsidRPr="001A19F3">
        <w:rPr>
          <w:rFonts w:asciiTheme="minorHAnsi" w:hAnsiTheme="minorHAnsi" w:cstheme="minorHAnsi"/>
          <w:color w:val="0A0A0A"/>
          <w:sz w:val="22"/>
          <w:szCs w:val="22"/>
        </w:rPr>
        <w:tab/>
        <w:t>50 pkt</w:t>
      </w:r>
    </w:p>
    <w:p w14:paraId="38DC76EB" w14:textId="77777777" w:rsidR="00294D0D" w:rsidRPr="001A19F3" w:rsidRDefault="00294D0D" w:rsidP="00294D0D">
      <w:pPr>
        <w:pStyle w:val="Tekstpodstawowy"/>
        <w:spacing w:line="276" w:lineRule="auto"/>
        <w:ind w:left="851"/>
        <w:rPr>
          <w:rFonts w:asciiTheme="minorHAnsi" w:eastAsia="Arial" w:hAnsiTheme="minorHAnsi" w:cstheme="minorHAnsi"/>
          <w:iCs/>
          <w:sz w:val="22"/>
          <w:szCs w:val="22"/>
        </w:rPr>
      </w:pPr>
      <w:r w:rsidRPr="001A19F3">
        <w:rPr>
          <w:rFonts w:asciiTheme="minorHAnsi" w:hAnsiTheme="minorHAnsi" w:cstheme="minorHAnsi"/>
          <w:iCs/>
          <w:color w:val="0A0A0A"/>
          <w:sz w:val="22"/>
          <w:szCs w:val="22"/>
        </w:rPr>
        <w:t xml:space="preserve">(Wykonawca jest zobowiązany w treści oferty podać konkretną ilość dni realizacji zamówienia cząstkowego (jednostkowego) np. </w:t>
      </w:r>
      <w:r w:rsidRPr="001A19F3">
        <w:rPr>
          <w:rFonts w:asciiTheme="minorHAnsi" w:hAnsiTheme="minorHAnsi" w:cstheme="minorHAnsi"/>
          <w:iCs/>
          <w:color w:val="1A1A1A"/>
          <w:sz w:val="22"/>
          <w:szCs w:val="22"/>
        </w:rPr>
        <w:t xml:space="preserve">9 </w:t>
      </w:r>
      <w:r w:rsidRPr="001A19F3">
        <w:rPr>
          <w:rFonts w:asciiTheme="minorHAnsi" w:hAnsiTheme="minorHAnsi" w:cstheme="minorHAnsi"/>
          <w:iCs/>
          <w:color w:val="0A0A0A"/>
          <w:sz w:val="22"/>
          <w:szCs w:val="22"/>
        </w:rPr>
        <w:t>dni a ni</w:t>
      </w:r>
      <w:r w:rsidRPr="001A19F3">
        <w:rPr>
          <w:rFonts w:asciiTheme="minorHAnsi" w:hAnsiTheme="minorHAnsi" w:cstheme="minorHAnsi"/>
          <w:iCs/>
          <w:color w:val="2D2D2D"/>
          <w:sz w:val="22"/>
          <w:szCs w:val="22"/>
        </w:rPr>
        <w:t xml:space="preserve">e </w:t>
      </w:r>
      <w:r w:rsidRPr="001A19F3">
        <w:rPr>
          <w:rFonts w:asciiTheme="minorHAnsi" w:hAnsiTheme="minorHAnsi" w:cstheme="minorHAnsi"/>
          <w:iCs/>
          <w:color w:val="0A0A0A"/>
          <w:sz w:val="22"/>
          <w:szCs w:val="22"/>
        </w:rPr>
        <w:t xml:space="preserve">przedział np. </w:t>
      </w:r>
      <w:r w:rsidRPr="001A19F3">
        <w:rPr>
          <w:rFonts w:asciiTheme="minorHAnsi" w:hAnsiTheme="minorHAnsi" w:cstheme="minorHAnsi"/>
          <w:iCs/>
          <w:color w:val="1A1A1A"/>
          <w:sz w:val="22"/>
          <w:szCs w:val="22"/>
        </w:rPr>
        <w:t xml:space="preserve">8 - </w:t>
      </w:r>
      <w:r w:rsidRPr="001A19F3">
        <w:rPr>
          <w:rFonts w:asciiTheme="minorHAnsi" w:hAnsiTheme="minorHAnsi" w:cstheme="minorHAnsi"/>
          <w:iCs/>
          <w:color w:val="0A0A0A"/>
          <w:sz w:val="22"/>
          <w:szCs w:val="22"/>
        </w:rPr>
        <w:t>14 dni)</w:t>
      </w:r>
    </w:p>
    <w:p w14:paraId="7CCAF9C6" w14:textId="137658B8" w:rsidR="00294D0D" w:rsidRDefault="00294D0D" w:rsidP="00294D0D">
      <w:pPr>
        <w:spacing w:after="0" w:line="276" w:lineRule="auto"/>
        <w:ind w:left="3079" w:right="125"/>
        <w:rPr>
          <w:rFonts w:cstheme="minorHAnsi"/>
          <w:color w:val="0A0A0A"/>
        </w:rPr>
      </w:pPr>
      <w:r w:rsidRPr="001A19F3">
        <w:rPr>
          <w:rFonts w:cstheme="minorHAnsi"/>
          <w:color w:val="0A0A0A"/>
        </w:rPr>
        <w:t>C</w:t>
      </w:r>
      <w:r w:rsidRPr="001A19F3">
        <w:rPr>
          <w:rFonts w:cstheme="minorHAnsi"/>
          <w:color w:val="0A0A0A"/>
          <w:vertAlign w:val="subscript"/>
        </w:rPr>
        <w:t xml:space="preserve">t </w:t>
      </w:r>
      <w:r w:rsidRPr="001A19F3">
        <w:rPr>
          <w:rFonts w:cstheme="minorHAnsi"/>
          <w:color w:val="0A0A0A"/>
        </w:rPr>
        <w:t>= llość punktów x 40%</w:t>
      </w:r>
    </w:p>
    <w:p w14:paraId="3E364477" w14:textId="77777777" w:rsidR="00A25BD7" w:rsidRPr="001A19F3" w:rsidRDefault="00A25BD7" w:rsidP="00294D0D">
      <w:pPr>
        <w:spacing w:after="0" w:line="276" w:lineRule="auto"/>
        <w:ind w:left="3079" w:right="125"/>
        <w:rPr>
          <w:rFonts w:eastAsia="Arial" w:cstheme="minorHAnsi"/>
        </w:rPr>
      </w:pPr>
    </w:p>
    <w:p w14:paraId="6C19D495" w14:textId="77777777" w:rsidR="00294D0D" w:rsidRPr="00294D0D" w:rsidRDefault="00294D0D" w:rsidP="00294D0D">
      <w:pPr>
        <w:pStyle w:val="Akapitzlist"/>
        <w:numPr>
          <w:ilvl w:val="0"/>
          <w:numId w:val="62"/>
        </w:numPr>
        <w:tabs>
          <w:tab w:val="left" w:pos="851"/>
        </w:tabs>
        <w:spacing w:line="276" w:lineRule="auto"/>
        <w:ind w:right="126"/>
        <w:contextualSpacing w:val="0"/>
        <w:jc w:val="both"/>
        <w:rPr>
          <w:rFonts w:asciiTheme="minorHAnsi" w:hAnsiTheme="minorHAnsi" w:cstheme="minorHAnsi"/>
          <w:vanish/>
          <w:color w:val="1A1A1A"/>
          <w:sz w:val="22"/>
          <w:szCs w:val="22"/>
        </w:rPr>
      </w:pPr>
    </w:p>
    <w:p w14:paraId="11C27029" w14:textId="516A0A4C" w:rsidR="00294D0D" w:rsidRPr="00294D0D" w:rsidRDefault="00294D0D" w:rsidP="00D47700">
      <w:pPr>
        <w:pStyle w:val="Tekstpodstawowy"/>
        <w:numPr>
          <w:ilvl w:val="1"/>
          <w:numId w:val="62"/>
        </w:numPr>
        <w:tabs>
          <w:tab w:val="left" w:pos="567"/>
        </w:tabs>
        <w:spacing w:line="276" w:lineRule="auto"/>
        <w:ind w:left="567" w:right="126" w:hanging="567"/>
        <w:rPr>
          <w:rFonts w:asciiTheme="minorHAnsi" w:hAnsiTheme="minorHAnsi" w:cstheme="minorHAnsi"/>
          <w:sz w:val="22"/>
          <w:szCs w:val="22"/>
        </w:rPr>
      </w:pPr>
      <w:r w:rsidRPr="00294D0D">
        <w:rPr>
          <w:rFonts w:asciiTheme="minorHAnsi" w:hAnsiTheme="minorHAnsi" w:cstheme="minorHAnsi"/>
          <w:color w:val="1A1A1A"/>
          <w:sz w:val="22"/>
          <w:szCs w:val="22"/>
        </w:rPr>
        <w:t xml:space="preserve">Punktacja </w:t>
      </w:r>
      <w:r w:rsidRPr="00294D0D">
        <w:rPr>
          <w:rFonts w:asciiTheme="minorHAnsi" w:hAnsiTheme="minorHAnsi" w:cstheme="minorHAnsi"/>
          <w:color w:val="0A0A0A"/>
          <w:sz w:val="22"/>
          <w:szCs w:val="22"/>
        </w:rPr>
        <w:t xml:space="preserve">przyznawana ofertom w poszczególnych kryteriach będzie liczona </w:t>
      </w:r>
      <w:r w:rsidRPr="00294D0D">
        <w:rPr>
          <w:rFonts w:asciiTheme="minorHAnsi" w:hAnsiTheme="minorHAnsi" w:cstheme="minorHAnsi"/>
          <w:color w:val="1A1A1A"/>
          <w:sz w:val="22"/>
          <w:szCs w:val="22"/>
        </w:rPr>
        <w:t xml:space="preserve">z </w:t>
      </w:r>
      <w:r w:rsidRPr="00294D0D">
        <w:rPr>
          <w:rFonts w:asciiTheme="minorHAnsi" w:hAnsiTheme="minorHAnsi" w:cstheme="minorHAnsi"/>
          <w:color w:val="0A0A0A"/>
          <w:sz w:val="22"/>
          <w:szCs w:val="22"/>
        </w:rPr>
        <w:t>dokładno</w:t>
      </w:r>
      <w:r w:rsidRPr="00294D0D">
        <w:rPr>
          <w:rFonts w:asciiTheme="minorHAnsi" w:hAnsiTheme="minorHAnsi" w:cstheme="minorHAnsi"/>
          <w:color w:val="2D2D2D"/>
          <w:sz w:val="22"/>
          <w:szCs w:val="22"/>
        </w:rPr>
        <w:t xml:space="preserve">ścią </w:t>
      </w:r>
      <w:r w:rsidRPr="00294D0D">
        <w:rPr>
          <w:rFonts w:asciiTheme="minorHAnsi" w:hAnsiTheme="minorHAnsi" w:cstheme="minorHAnsi"/>
          <w:color w:val="0A0A0A"/>
          <w:sz w:val="22"/>
          <w:szCs w:val="22"/>
        </w:rPr>
        <w:t xml:space="preserve">do dwóch miejsc </w:t>
      </w:r>
      <w:r w:rsidRPr="00294D0D">
        <w:rPr>
          <w:rFonts w:asciiTheme="minorHAnsi" w:hAnsiTheme="minorHAnsi" w:cstheme="minorHAnsi"/>
          <w:color w:val="1A1A1A"/>
          <w:sz w:val="22"/>
          <w:szCs w:val="22"/>
        </w:rPr>
        <w:t xml:space="preserve">po </w:t>
      </w:r>
      <w:r w:rsidRPr="00294D0D">
        <w:rPr>
          <w:rFonts w:asciiTheme="minorHAnsi" w:hAnsiTheme="minorHAnsi" w:cstheme="minorHAnsi"/>
          <w:color w:val="0A0A0A"/>
          <w:sz w:val="22"/>
          <w:szCs w:val="22"/>
        </w:rPr>
        <w:t>przecinku. Najwyższa liczba punktów wyznaczy najkorzy</w:t>
      </w:r>
      <w:r w:rsidRPr="00294D0D">
        <w:rPr>
          <w:rFonts w:asciiTheme="minorHAnsi" w:hAnsiTheme="minorHAnsi" w:cstheme="minorHAnsi"/>
          <w:color w:val="2D2D2D"/>
          <w:sz w:val="22"/>
          <w:szCs w:val="22"/>
        </w:rPr>
        <w:t>st</w:t>
      </w:r>
      <w:r w:rsidRPr="00294D0D">
        <w:rPr>
          <w:rFonts w:asciiTheme="minorHAnsi" w:hAnsiTheme="minorHAnsi" w:cstheme="minorHAnsi"/>
          <w:color w:val="0A0A0A"/>
          <w:sz w:val="22"/>
          <w:szCs w:val="22"/>
        </w:rPr>
        <w:t>niej</w:t>
      </w:r>
      <w:r w:rsidRPr="00294D0D">
        <w:rPr>
          <w:rFonts w:asciiTheme="minorHAnsi" w:hAnsiTheme="minorHAnsi" w:cstheme="minorHAnsi"/>
          <w:color w:val="2D2D2D"/>
          <w:sz w:val="22"/>
          <w:szCs w:val="22"/>
        </w:rPr>
        <w:t xml:space="preserve">szą </w:t>
      </w:r>
      <w:r w:rsidRPr="00294D0D">
        <w:rPr>
          <w:rFonts w:asciiTheme="minorHAnsi" w:hAnsiTheme="minorHAnsi" w:cstheme="minorHAnsi"/>
          <w:color w:val="0A0A0A"/>
          <w:sz w:val="22"/>
          <w:szCs w:val="22"/>
        </w:rPr>
        <w:t>ofertę</w:t>
      </w:r>
      <w:r w:rsidRPr="00294D0D">
        <w:rPr>
          <w:rFonts w:asciiTheme="minorHAnsi" w:hAnsiTheme="minorHAnsi" w:cstheme="minorHAnsi"/>
          <w:color w:val="464646"/>
          <w:sz w:val="22"/>
          <w:szCs w:val="22"/>
        </w:rPr>
        <w:t>.</w:t>
      </w:r>
    </w:p>
    <w:p w14:paraId="4EDD5CB4" w14:textId="4B08200D" w:rsidR="00294D0D" w:rsidRPr="00294D0D" w:rsidRDefault="00294D0D" w:rsidP="00D47700">
      <w:pPr>
        <w:pStyle w:val="Tekstpodstawowy"/>
        <w:numPr>
          <w:ilvl w:val="1"/>
          <w:numId w:val="62"/>
        </w:numPr>
        <w:tabs>
          <w:tab w:val="left" w:pos="567"/>
        </w:tabs>
        <w:spacing w:line="276" w:lineRule="auto"/>
        <w:ind w:left="567" w:right="126" w:hanging="567"/>
        <w:rPr>
          <w:rFonts w:asciiTheme="minorHAnsi" w:hAnsiTheme="minorHAnsi" w:cstheme="minorHAnsi"/>
          <w:sz w:val="22"/>
          <w:szCs w:val="22"/>
        </w:rPr>
      </w:pPr>
      <w:r w:rsidRPr="00294D0D">
        <w:rPr>
          <w:rFonts w:asciiTheme="minorHAnsi" w:eastAsia="Arial" w:hAnsiTheme="minorHAnsi" w:cstheme="minorHAnsi"/>
          <w:sz w:val="22"/>
          <w:szCs w:val="22"/>
          <w:lang w:val="pl"/>
        </w:rPr>
        <w:t>Za ofertę najkorzystniejszą zostanie uznana oferta, która otrzyma największą ilość punktów w łącznej punktacji. W przypadku, gdy nie będzie można wybrać najkorzystniejszej oferty z uwagi na to, że dwie lub więcej ofert będą przedstawiały taki sam bilans ceny i terminu realizacji cząstkowych (jednostkowych) zamówień, Zamawiający wybierze spośród tych ofert ofertę, która otrzymała najwyższą ocenę w kryterium o najwyższej wadze, czyli w kryterium ceny. Jeżeli nie można wybrać oferty w sposób opisany powyżej, Zamawiający wezwie Wykonawców, którzy złożyli te oferty, do złożenia w terminie określonym przez zamawiającego ofert dodatkowych zawierających nową cenę.</w:t>
      </w:r>
    </w:p>
    <w:p w14:paraId="7161DF30" w14:textId="12E69FE1" w:rsidR="00E6456F" w:rsidRPr="000E1627" w:rsidRDefault="00D31011" w:rsidP="00E45637">
      <w:pPr>
        <w:tabs>
          <w:tab w:val="left" w:pos="0"/>
        </w:tabs>
        <w:spacing w:after="0" w:line="276" w:lineRule="auto"/>
        <w:jc w:val="both"/>
        <w:rPr>
          <w:color w:val="000000"/>
        </w:rPr>
      </w:pPr>
      <w:r>
        <w:rPr>
          <w:color w:val="000000"/>
        </w:rPr>
        <w:t xml:space="preserve"> </w:t>
      </w:r>
    </w:p>
    <w:p w14:paraId="20198BC1" w14:textId="4D4A2686" w:rsidR="00E04316" w:rsidRPr="000B78F2" w:rsidRDefault="00F76356" w:rsidP="000B78F2">
      <w:pPr>
        <w:numPr>
          <w:ilvl w:val="0"/>
          <w:numId w:val="77"/>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rsidP="001F58B1">
      <w:pPr>
        <w:pStyle w:val="Akapitzlist"/>
        <w:numPr>
          <w:ilvl w:val="1"/>
          <w:numId w:val="77"/>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09C3CC8B" w14:textId="708B569F" w:rsidR="00833B5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przewiduje konieczności wniesienia zabezpieczenia należytego wykonania umowy przed zawarciem umowy w wysokości </w:t>
      </w:r>
      <w:r w:rsidR="00A41F94">
        <w:rPr>
          <w:color w:val="000000" w:themeColor="text1"/>
        </w:rPr>
        <w:t>2</w:t>
      </w:r>
      <w:r w:rsidRPr="00833B53">
        <w:rPr>
          <w:color w:val="000000" w:themeColor="text1"/>
        </w:rPr>
        <w:t xml:space="preserve"> % ceny całkowitej oferty.</w:t>
      </w:r>
    </w:p>
    <w:p w14:paraId="60CB7ACB" w14:textId="52B6BDC0"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0B78F2">
      <w:pPr>
        <w:numPr>
          <w:ilvl w:val="1"/>
          <w:numId w:val="77"/>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106AA9D5"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4</w:t>
      </w:r>
      <w:r w:rsidR="00833B53" w:rsidRPr="00833B53">
        <w:rPr>
          <w:color w:val="000000" w:themeColor="text1"/>
        </w:rPr>
        <w:t>.</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167B7A9A" w:rsidR="00F300F7" w:rsidRPr="000B78F2" w:rsidRDefault="00F300F7" w:rsidP="000B78F2">
      <w:pPr>
        <w:pStyle w:val="Akapitzlist"/>
        <w:numPr>
          <w:ilvl w:val="0"/>
          <w:numId w:val="77"/>
        </w:numPr>
        <w:tabs>
          <w:tab w:val="left" w:pos="1134"/>
        </w:tabs>
        <w:suppressAutoHyphens/>
        <w:spacing w:line="276" w:lineRule="auto"/>
        <w:jc w:val="both"/>
        <w:rPr>
          <w:rFonts w:cs="Arial"/>
          <w:vanish/>
          <w:color w:val="000000" w:themeColor="text1"/>
        </w:rPr>
      </w:pPr>
    </w:p>
    <w:p w14:paraId="2BE9630D" w14:textId="77777777" w:rsidR="00F300F7" w:rsidRDefault="00BB02F3" w:rsidP="000B78F2">
      <w:pPr>
        <w:pStyle w:val="Tekstpodstawowy"/>
        <w:numPr>
          <w:ilvl w:val="2"/>
          <w:numId w:val="77"/>
        </w:numPr>
        <w:tabs>
          <w:tab w:val="left" w:pos="1134"/>
        </w:tabs>
        <w:suppressAutoHyphens/>
        <w:spacing w:line="276" w:lineRule="auto"/>
        <w:ind w:left="128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0B78F2">
      <w:pPr>
        <w:pStyle w:val="Tekstpodstawowy"/>
        <w:numPr>
          <w:ilvl w:val="2"/>
          <w:numId w:val="77"/>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4226D647" w:rsidR="00833B5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6.1), na stronie internetowej prowadzonego postępowania.</w:t>
      </w:r>
    </w:p>
    <w:p w14:paraId="7B077FA2" w14:textId="3347C397" w:rsidR="00833B5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.6, jeżeli ich ujawnienie byłoby sprzeczne z ważnym interesem publicznym.</w:t>
      </w:r>
    </w:p>
    <w:p w14:paraId="168478D0" w14:textId="559E18B8" w:rsid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rsidP="000B78F2">
      <w:pPr>
        <w:numPr>
          <w:ilvl w:val="1"/>
          <w:numId w:val="77"/>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4AEDCE1E" w:rsid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lastRenderedPageBreak/>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rsidP="000B78F2">
      <w:pPr>
        <w:numPr>
          <w:ilvl w:val="1"/>
          <w:numId w:val="77"/>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rsidP="000B78F2">
      <w:pPr>
        <w:numPr>
          <w:ilvl w:val="2"/>
          <w:numId w:val="77"/>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rsidP="000B78F2">
      <w:pPr>
        <w:numPr>
          <w:ilvl w:val="2"/>
          <w:numId w:val="77"/>
        </w:numPr>
        <w:tabs>
          <w:tab w:val="left" w:pos="567"/>
        </w:tabs>
        <w:spacing w:after="0" w:line="276" w:lineRule="auto"/>
        <w:ind w:left="1418" w:hanging="992"/>
        <w:jc w:val="both"/>
        <w:rPr>
          <w:color w:val="000000" w:themeColor="text1"/>
        </w:rPr>
      </w:pPr>
      <w:r w:rsidRPr="00394BAC">
        <w:rPr>
          <w:color w:val="000000" w:themeColor="text1"/>
        </w:rPr>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0B78F2" w:rsidRDefault="007C5B74" w:rsidP="000B78F2">
      <w:pPr>
        <w:numPr>
          <w:ilvl w:val="0"/>
          <w:numId w:val="77"/>
        </w:numPr>
        <w:tabs>
          <w:tab w:val="left" w:pos="567"/>
        </w:tabs>
        <w:spacing w:after="0" w:line="276" w:lineRule="auto"/>
        <w:ind w:left="567" w:hanging="567"/>
        <w:jc w:val="both"/>
        <w:rPr>
          <w:rFonts w:eastAsia="Calibri" w:cstheme="minorHAnsi"/>
          <w:b/>
          <w:u w:val="single"/>
        </w:rPr>
      </w:pPr>
      <w:r w:rsidRPr="00CE52A4">
        <w:rPr>
          <w:rFonts w:eastAsia="Calibri" w:cstheme="minorHAnsi"/>
          <w:b/>
          <w:u w:val="single"/>
        </w:rPr>
        <w:t>Wymagania dotyczące zabezpieczenia należytego wykonania umowy</w:t>
      </w:r>
    </w:p>
    <w:p w14:paraId="2328B120" w14:textId="1957EB57" w:rsidR="000E1627" w:rsidRDefault="00C11198" w:rsidP="008642D4">
      <w:pPr>
        <w:pStyle w:val="Tekstpodstawowy"/>
        <w:numPr>
          <w:ilvl w:val="1"/>
          <w:numId w:val="77"/>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t>
      </w:r>
      <w:r w:rsidR="00B3267E">
        <w:rPr>
          <w:rFonts w:asciiTheme="minorHAnsi" w:hAnsiTheme="minorHAnsi" w:cstheme="minorHAnsi"/>
          <w:sz w:val="22"/>
          <w:szCs w:val="22"/>
        </w:rPr>
        <w:t xml:space="preserve">nie </w:t>
      </w:r>
      <w:r w:rsidRPr="00C11198">
        <w:rPr>
          <w:rFonts w:asciiTheme="minorHAnsi" w:hAnsiTheme="minorHAnsi" w:cstheme="minorHAnsi"/>
          <w:sz w:val="22"/>
          <w:szCs w:val="22"/>
        </w:rPr>
        <w:t>wymaga złożenia (przed zawarciem umowy) zabezpieczenia należytego wykonania umowy</w:t>
      </w:r>
      <w:r w:rsidR="00B3267E">
        <w:rPr>
          <w:rFonts w:asciiTheme="minorHAnsi" w:hAnsiTheme="minorHAnsi" w:cstheme="minorHAnsi"/>
          <w:sz w:val="22"/>
          <w:szCs w:val="22"/>
        </w:rPr>
        <w:t>.</w:t>
      </w:r>
      <w:r w:rsidRPr="00C11198">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rsidP="000B78F2">
      <w:pPr>
        <w:numPr>
          <w:ilvl w:val="0"/>
          <w:numId w:val="77"/>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5B909881" w:rsidR="00833B53" w:rsidRDefault="0022552C" w:rsidP="008642D4">
      <w:pPr>
        <w:numPr>
          <w:ilvl w:val="1"/>
          <w:numId w:val="77"/>
        </w:numPr>
        <w:tabs>
          <w:tab w:val="left" w:pos="567"/>
        </w:tabs>
        <w:spacing w:after="0" w:line="276" w:lineRule="auto"/>
        <w:ind w:left="567" w:hanging="567"/>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  dziale </w:t>
      </w:r>
      <w:r w:rsidR="001511AD" w:rsidRPr="00985881">
        <w:rPr>
          <w:rFonts w:cstheme="minorHAnsi"/>
          <w:color w:val="000000" w:themeColor="text1"/>
        </w:rPr>
        <w:t>IX</w:t>
      </w:r>
      <w:r w:rsidRPr="00985881">
        <w:rPr>
          <w:rFonts w:cstheme="minorHAnsi"/>
          <w:color w:val="000000" w:themeColor="text1"/>
        </w:rPr>
        <w:t xml:space="preserve"> ustawy.</w:t>
      </w:r>
    </w:p>
    <w:p w14:paraId="6520BB64" w14:textId="299D857F" w:rsidR="00BB02F3" w:rsidRPr="00985881" w:rsidRDefault="00BB02F3" w:rsidP="008642D4">
      <w:pPr>
        <w:numPr>
          <w:ilvl w:val="1"/>
          <w:numId w:val="77"/>
        </w:numPr>
        <w:tabs>
          <w:tab w:val="left" w:pos="567"/>
        </w:tabs>
        <w:spacing w:after="0" w:line="276" w:lineRule="auto"/>
        <w:ind w:left="567" w:hanging="567"/>
        <w:jc w:val="both"/>
        <w:rPr>
          <w:rFonts w:cstheme="minorHAnsi"/>
          <w:color w:val="000000" w:themeColor="text1"/>
        </w:rPr>
      </w:pPr>
      <w:r w:rsidRPr="00985881">
        <w:rPr>
          <w:rFonts w:cstheme="minorHAnsi"/>
          <w:color w:val="000000" w:themeColor="text1"/>
        </w:rPr>
        <w:t xml:space="preserve">Odwołanie przysługuje na: </w:t>
      </w:r>
    </w:p>
    <w:p w14:paraId="5C4F986C" w14:textId="7D144822"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6CCA6D78"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3C3BC6C9"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8F3497">
      <w:pPr>
        <w:pStyle w:val="Tekstpodstawowywcity"/>
        <w:numPr>
          <w:ilvl w:val="1"/>
          <w:numId w:val="33"/>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rsidP="000B78F2">
      <w:pPr>
        <w:pStyle w:val="Tekstpodstawowywcity"/>
        <w:numPr>
          <w:ilvl w:val="1"/>
          <w:numId w:val="33"/>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lastRenderedPageBreak/>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0B78F2">
      <w:pPr>
        <w:numPr>
          <w:ilvl w:val="1"/>
          <w:numId w:val="77"/>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0B78F2">
      <w:pPr>
        <w:numPr>
          <w:ilvl w:val="1"/>
          <w:numId w:val="77"/>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t>
      </w:r>
      <w:r w:rsidR="00BB02F3" w:rsidRPr="00985881">
        <w:rPr>
          <w:color w:val="000000" w:themeColor="text1"/>
        </w:rPr>
        <w:lastRenderedPageBreak/>
        <w:t xml:space="preserve">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rsidP="000B78F2">
      <w:pPr>
        <w:numPr>
          <w:ilvl w:val="0"/>
          <w:numId w:val="77"/>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rsidP="008642D4">
      <w:pPr>
        <w:pStyle w:val="BodyTextIndentZnak"/>
        <w:numPr>
          <w:ilvl w:val="1"/>
          <w:numId w:val="77"/>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2E467352"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rsidP="008F3497">
      <w:pPr>
        <w:numPr>
          <w:ilvl w:val="0"/>
          <w:numId w:val="34"/>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702C87B3" w:rsidR="00BB02F3" w:rsidRPr="00A10032" w:rsidRDefault="00BB02F3" w:rsidP="008F3497">
      <w:pPr>
        <w:pStyle w:val="Akapitzlist"/>
        <w:numPr>
          <w:ilvl w:val="0"/>
          <w:numId w:val="34"/>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606388" w:rsidRPr="0071471B">
        <w:rPr>
          <w:rFonts w:ascii="Calibri" w:hAnsi="Calibri"/>
          <w:sz w:val="22"/>
          <w:szCs w:val="22"/>
        </w:rPr>
        <w:t>D</w:t>
      </w:r>
      <w:r w:rsidR="000E1627" w:rsidRPr="0071471B">
        <w:rPr>
          <w:rFonts w:ascii="Calibri" w:hAnsi="Calibri"/>
          <w:sz w:val="22"/>
          <w:szCs w:val="22"/>
        </w:rPr>
        <w:t>ostawa</w:t>
      </w:r>
      <w:r w:rsidR="00C25907" w:rsidRPr="0071471B">
        <w:rPr>
          <w:rFonts w:ascii="Calibri" w:hAnsi="Calibri"/>
          <w:sz w:val="22"/>
          <w:szCs w:val="22"/>
        </w:rPr>
        <w:t xml:space="preserve"> </w:t>
      </w:r>
      <w:r w:rsidR="00EF182A">
        <w:rPr>
          <w:rFonts w:asciiTheme="minorHAnsi" w:hAnsiTheme="minorHAnsi" w:cstheme="minorHAnsi"/>
          <w:color w:val="111111"/>
          <w:sz w:val="22"/>
          <w:szCs w:val="22"/>
        </w:rPr>
        <w:t>włókna poliakrylonitrylowego ciętego</w:t>
      </w:r>
      <w:r w:rsidRPr="0071471B">
        <w:rPr>
          <w:rFonts w:asciiTheme="minorHAnsi" w:hAnsiTheme="minorHAnsi" w:cstheme="minorHAnsi"/>
          <w:color w:val="000000" w:themeColor="text1"/>
          <w:sz w:val="22"/>
          <w:szCs w:val="22"/>
        </w:rPr>
        <w:t xml:space="preserve">”- nr postępowania </w:t>
      </w:r>
      <w:r w:rsidR="005E74A1" w:rsidRPr="0071471B">
        <w:rPr>
          <w:rFonts w:asciiTheme="minorHAnsi" w:hAnsiTheme="minorHAnsi" w:cstheme="minorHAnsi"/>
          <w:color w:val="000000" w:themeColor="text1"/>
          <w:sz w:val="22"/>
          <w:szCs w:val="22"/>
        </w:rPr>
        <w:t>FO-Z/ŁIT/</w:t>
      </w:r>
      <w:r w:rsidR="00EF182A">
        <w:rPr>
          <w:rFonts w:asciiTheme="minorHAnsi" w:hAnsiTheme="minorHAnsi" w:cstheme="minorHAnsi"/>
          <w:color w:val="000000" w:themeColor="text1"/>
          <w:sz w:val="22"/>
          <w:szCs w:val="22"/>
        </w:rPr>
        <w:t>7</w:t>
      </w:r>
      <w:r w:rsidR="005E74A1" w:rsidRPr="0071471B">
        <w:rPr>
          <w:rFonts w:asciiTheme="minorHAnsi" w:hAnsiTheme="minorHAnsi" w:cstheme="minorHAnsi"/>
          <w:color w:val="000000" w:themeColor="text1"/>
          <w:sz w:val="22"/>
          <w:szCs w:val="22"/>
        </w:rPr>
        <w:t>/2022</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rsidP="008F3497">
      <w:pPr>
        <w:numPr>
          <w:ilvl w:val="0"/>
          <w:numId w:val="34"/>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rsidP="008F3497">
      <w:pPr>
        <w:numPr>
          <w:ilvl w:val="0"/>
          <w:numId w:val="34"/>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rsidP="008F3497">
      <w:pPr>
        <w:numPr>
          <w:ilvl w:val="0"/>
          <w:numId w:val="35"/>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w:t>
      </w:r>
      <w:r w:rsidRPr="00455F69">
        <w:rPr>
          <w:color w:val="000000" w:themeColor="text1"/>
        </w:rPr>
        <w:lastRenderedPageBreak/>
        <w:t xml:space="preserve">dodatkowych informacji, mających na celu sprecyzowanie nazwy lub daty zakończenia postępowania o udzielenie zamówienia.  </w:t>
      </w:r>
    </w:p>
    <w:p w14:paraId="02CA7F9F" w14:textId="64036CB2" w:rsidR="00BB02F3" w:rsidRPr="006F1984" w:rsidRDefault="00BB02F3" w:rsidP="008F3497">
      <w:pPr>
        <w:numPr>
          <w:ilvl w:val="0"/>
          <w:numId w:val="35"/>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8F3497">
      <w:pPr>
        <w:numPr>
          <w:ilvl w:val="0"/>
          <w:numId w:val="35"/>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8F3497">
      <w:pPr>
        <w:numPr>
          <w:ilvl w:val="0"/>
          <w:numId w:val="35"/>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rsidP="000B78F2">
      <w:pPr>
        <w:pStyle w:val="Akapitzlist"/>
        <w:numPr>
          <w:ilvl w:val="1"/>
          <w:numId w:val="77"/>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0B78F2">
      <w:pPr>
        <w:numPr>
          <w:ilvl w:val="0"/>
          <w:numId w:val="77"/>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753523FD"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w:t>
      </w:r>
      <w:r w:rsidR="000B78F2">
        <w:rPr>
          <w:rFonts w:asciiTheme="minorHAnsi" w:hAnsiTheme="minorHAnsi"/>
          <w:color w:val="000000" w:themeColor="text1"/>
          <w:sz w:val="22"/>
          <w:szCs w:val="22"/>
        </w:rPr>
        <w:t>2</w:t>
      </w:r>
      <w:r w:rsidR="00EF182A">
        <w:rPr>
          <w:rFonts w:asciiTheme="minorHAnsi" w:hAnsiTheme="minorHAnsi"/>
          <w:color w:val="000000" w:themeColor="text1"/>
          <w:sz w:val="22"/>
          <w:szCs w:val="22"/>
        </w:rPr>
        <w:t xml:space="preserve"> poz. </w:t>
      </w:r>
      <w:r w:rsidR="000B78F2">
        <w:rPr>
          <w:rFonts w:asciiTheme="minorHAnsi" w:hAnsiTheme="minorHAnsi"/>
          <w:color w:val="000000" w:themeColor="text1"/>
          <w:sz w:val="22"/>
          <w:szCs w:val="22"/>
        </w:rPr>
        <w:t>1710)</w:t>
      </w:r>
      <w:r w:rsidRPr="00C831BD">
        <w:rPr>
          <w:rFonts w:asciiTheme="minorHAnsi" w:hAnsiTheme="minorHAnsi"/>
          <w:color w:val="000000" w:themeColor="text1"/>
          <w:sz w:val="22"/>
          <w:szCs w:val="22"/>
        </w:rPr>
        <w:t>.</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2A1B3E8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C25907">
        <w:rPr>
          <w:rFonts w:asciiTheme="minorHAnsi" w:hAnsiTheme="minorHAnsi"/>
          <w:b/>
          <w:bCs/>
          <w:i w:val="0"/>
          <w:color w:val="000000"/>
          <w:sz w:val="22"/>
          <w:szCs w:val="22"/>
        </w:rPr>
        <w:t>1</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8F3497">
      <w:pPr>
        <w:pStyle w:val="Akapitzlist"/>
        <w:numPr>
          <w:ilvl w:val="0"/>
          <w:numId w:val="55"/>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58585C47" w14:textId="68E5770F" w:rsidR="003A1BCB" w:rsidRPr="00B5733D" w:rsidRDefault="005679D8" w:rsidP="00B5733D">
      <w:pPr>
        <w:pStyle w:val="Akapitzlist"/>
        <w:numPr>
          <w:ilvl w:val="0"/>
          <w:numId w:val="55"/>
        </w:numPr>
        <w:spacing w:line="276" w:lineRule="auto"/>
        <w:ind w:left="284" w:hanging="284"/>
        <w:rPr>
          <w:rFonts w:asciiTheme="minorHAnsi" w:hAnsiTheme="minorHAnsi" w:cstheme="minorHAnsi"/>
          <w:b/>
          <w:bCs/>
          <w:sz w:val="22"/>
          <w:szCs w:val="22"/>
          <w:u w:val="single"/>
        </w:rPr>
      </w:pPr>
      <w:r w:rsidRPr="00B5733D">
        <w:rPr>
          <w:rFonts w:asciiTheme="minorHAnsi" w:hAnsiTheme="minorHAnsi" w:cstheme="minorHAnsi"/>
          <w:b/>
          <w:bCs/>
          <w:sz w:val="22"/>
          <w:szCs w:val="22"/>
          <w:u w:val="single"/>
        </w:rPr>
        <w:t xml:space="preserve">Zamawiający: </w:t>
      </w:r>
      <w:r w:rsidR="0003779D" w:rsidRPr="00B5733D">
        <w:rPr>
          <w:rFonts w:asciiTheme="minorHAnsi" w:hAnsiTheme="minorHAnsi" w:cstheme="minorHAnsi"/>
          <w:b/>
          <w:bCs/>
          <w:sz w:val="22"/>
          <w:szCs w:val="22"/>
          <w:u w:val="single"/>
        </w:rPr>
        <w:t xml:space="preserve">Sieć Badawcza Łukasiewicz – </w:t>
      </w:r>
      <w:r w:rsidRPr="00B5733D">
        <w:rPr>
          <w:rFonts w:asciiTheme="minorHAnsi" w:hAnsiTheme="minorHAnsi" w:cstheme="minorHAnsi"/>
          <w:b/>
          <w:bCs/>
          <w:sz w:val="22"/>
          <w:szCs w:val="22"/>
          <w:u w:val="single"/>
        </w:rPr>
        <w:t>Łódzki</w:t>
      </w:r>
      <w:r w:rsidR="0003779D" w:rsidRPr="00B5733D">
        <w:rPr>
          <w:rFonts w:asciiTheme="minorHAnsi" w:hAnsiTheme="minorHAnsi" w:cstheme="minorHAnsi"/>
          <w:b/>
          <w:bCs/>
          <w:sz w:val="22"/>
          <w:szCs w:val="22"/>
          <w:u w:val="single"/>
        </w:rPr>
        <w:t xml:space="preserve"> Instytut Technologiczny</w:t>
      </w:r>
      <w:r w:rsidRPr="00B5733D">
        <w:rPr>
          <w:rFonts w:asciiTheme="minorHAnsi" w:hAnsiTheme="minorHAnsi" w:cstheme="minorHAnsi"/>
          <w:b/>
          <w:bCs/>
          <w:sz w:val="22"/>
          <w:szCs w:val="22"/>
          <w:u w:val="single"/>
        </w:rPr>
        <w:t>, 9</w:t>
      </w:r>
      <w:r w:rsidR="00D31AC9" w:rsidRPr="00B5733D">
        <w:rPr>
          <w:rFonts w:asciiTheme="minorHAnsi" w:hAnsiTheme="minorHAnsi" w:cstheme="minorHAnsi"/>
          <w:b/>
          <w:bCs/>
          <w:sz w:val="22"/>
          <w:szCs w:val="22"/>
          <w:u w:val="single"/>
        </w:rPr>
        <w:t>0-570</w:t>
      </w:r>
      <w:r w:rsidRPr="00B5733D">
        <w:rPr>
          <w:rFonts w:asciiTheme="minorHAnsi" w:hAnsiTheme="minorHAnsi" w:cstheme="minorHAnsi"/>
          <w:b/>
          <w:bCs/>
          <w:sz w:val="22"/>
          <w:szCs w:val="22"/>
          <w:u w:val="single"/>
        </w:rPr>
        <w:t xml:space="preserve"> Łódź, ul. </w:t>
      </w:r>
      <w:r w:rsidR="0003779D" w:rsidRPr="00B5733D">
        <w:rPr>
          <w:rFonts w:asciiTheme="minorHAnsi" w:hAnsiTheme="minorHAnsi" w:cstheme="minorHAnsi"/>
          <w:b/>
          <w:bCs/>
          <w:sz w:val="22"/>
          <w:szCs w:val="22"/>
          <w:u w:val="single"/>
        </w:rPr>
        <w:t>Marii Skłodowskiej-Curie nr 19/27</w:t>
      </w:r>
      <w:r w:rsidRPr="00B5733D">
        <w:rPr>
          <w:rFonts w:asciiTheme="minorHAnsi" w:hAnsiTheme="minorHAnsi" w:cstheme="minorHAnsi"/>
          <w:b/>
          <w:bCs/>
          <w:sz w:val="22"/>
          <w:szCs w:val="22"/>
          <w:u w:val="single"/>
        </w:rPr>
        <w:t>.</w:t>
      </w:r>
    </w:p>
    <w:p w14:paraId="2C04A66F" w14:textId="77777777" w:rsidR="00BC5542" w:rsidRPr="00B5733D" w:rsidRDefault="00E45637" w:rsidP="00B5733D">
      <w:pPr>
        <w:pStyle w:val="Akapitzlist"/>
        <w:numPr>
          <w:ilvl w:val="0"/>
          <w:numId w:val="55"/>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459C4BAC" w14:textId="655A5E87" w:rsidR="00E45637" w:rsidRPr="00EF182A" w:rsidRDefault="001F2386" w:rsidP="00B5733D">
      <w:pPr>
        <w:pStyle w:val="Akapitzlist"/>
        <w:spacing w:line="276" w:lineRule="auto"/>
        <w:ind w:left="360"/>
        <w:jc w:val="both"/>
        <w:rPr>
          <w:rFonts w:asciiTheme="minorHAnsi" w:hAnsiTheme="minorHAnsi" w:cstheme="minorHAnsi"/>
          <w:b/>
          <w:sz w:val="22"/>
          <w:szCs w:val="22"/>
        </w:rPr>
      </w:pPr>
      <w:r w:rsidRPr="00EF182A">
        <w:rPr>
          <w:rFonts w:asciiTheme="minorHAnsi" w:hAnsiTheme="minorHAnsi" w:cstheme="minorHAnsi"/>
          <w:b/>
          <w:sz w:val="22"/>
          <w:szCs w:val="22"/>
        </w:rPr>
        <w:t xml:space="preserve">DOSTAWA </w:t>
      </w:r>
      <w:r w:rsidR="00EF182A" w:rsidRPr="00EF182A">
        <w:rPr>
          <w:rFonts w:asciiTheme="minorHAnsi" w:hAnsiTheme="minorHAnsi" w:cstheme="minorHAnsi"/>
          <w:b/>
          <w:color w:val="111111"/>
          <w:sz w:val="22"/>
          <w:szCs w:val="22"/>
        </w:rPr>
        <w:t>WŁÓKNA POLIAKRYLONITRYLOWEGO CIĘTEGO</w:t>
      </w:r>
    </w:p>
    <w:p w14:paraId="180FD19E" w14:textId="007DA7A3" w:rsidR="00E45637" w:rsidRPr="00B5733D" w:rsidRDefault="00E45637" w:rsidP="00B5733D">
      <w:pPr>
        <w:pStyle w:val="Akapitzlist"/>
        <w:numPr>
          <w:ilvl w:val="0"/>
          <w:numId w:val="55"/>
        </w:numPr>
        <w:spacing w:line="276" w:lineRule="auto"/>
        <w:rPr>
          <w:rFonts w:asciiTheme="minorHAnsi" w:hAnsiTheme="minorHAnsi" w:cstheme="minorHAnsi"/>
          <w:sz w:val="22"/>
          <w:szCs w:val="22"/>
        </w:rPr>
      </w:pP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u w:val="single"/>
        </w:rPr>
        <w:t>Cena całkowita oferty brutto</w:t>
      </w:r>
      <w:r w:rsidR="00C56162" w:rsidRPr="00B5733D">
        <w:rPr>
          <w:rFonts w:asciiTheme="minorHAnsi" w:hAnsiTheme="minorHAnsi" w:cstheme="minorHAnsi"/>
          <w:b/>
          <w:bCs/>
          <w:sz w:val="22"/>
          <w:szCs w:val="22"/>
          <w:u w:val="single"/>
        </w:rPr>
        <w:t xml:space="preserve"> </w:t>
      </w:r>
      <w:r w:rsidR="00C56162" w:rsidRPr="00B5733D">
        <w:rPr>
          <w:rFonts w:asciiTheme="minorHAnsi" w:hAnsiTheme="minorHAnsi" w:cstheme="minorHAnsi"/>
          <w:sz w:val="22"/>
          <w:szCs w:val="22"/>
          <w:u w:val="single"/>
          <w:vertAlign w:val="superscript"/>
        </w:rPr>
        <w:footnoteReference w:id="1"/>
      </w:r>
      <w:r w:rsidRPr="00B5733D">
        <w:rPr>
          <w:rFonts w:asciiTheme="minorHAnsi" w:hAnsiTheme="minorHAnsi" w:cstheme="minorHAnsi"/>
          <w:b/>
          <w:bCs/>
          <w:sz w:val="22"/>
          <w:szCs w:val="22"/>
          <w:u w:val="single"/>
          <w:vertAlign w:val="superscript"/>
        </w:rPr>
        <w:t xml:space="preserve"> </w:t>
      </w:r>
      <w:r w:rsidR="0005721B" w:rsidRPr="00B5733D">
        <w:rPr>
          <w:rFonts w:asciiTheme="minorHAnsi" w:hAnsiTheme="minorHAnsi" w:cstheme="minorHAnsi"/>
          <w:bCs/>
          <w:sz w:val="22"/>
          <w:szCs w:val="22"/>
          <w:u w:val="single"/>
        </w:rPr>
        <w:t>:</w:t>
      </w:r>
    </w:p>
    <w:p w14:paraId="543A391F" w14:textId="681ED211" w:rsidR="003A1BCB" w:rsidRPr="00B5733D" w:rsidRDefault="00D31AC9" w:rsidP="00D46C9F">
      <w:pPr>
        <w:spacing w:after="0" w:line="276" w:lineRule="auto"/>
        <w:ind w:left="426"/>
        <w:rPr>
          <w:rFonts w:cstheme="minorHAnsi"/>
          <w:b/>
        </w:rPr>
      </w:pPr>
      <w:r w:rsidRPr="00B5733D">
        <w:rPr>
          <w:rFonts w:cstheme="minorHAnsi"/>
          <w:b/>
        </w:rPr>
        <w:t xml:space="preserve">Oferuję dostawę </w:t>
      </w:r>
      <w:r w:rsidR="00EF182A" w:rsidRPr="00EF182A">
        <w:rPr>
          <w:rFonts w:cstheme="minorHAnsi"/>
          <w:b/>
          <w:bCs/>
          <w:color w:val="111111"/>
        </w:rPr>
        <w:t>włókna poliakrylonitrylowego ciętego</w:t>
      </w:r>
      <w:r w:rsidRPr="00B5733D">
        <w:rPr>
          <w:rFonts w:cstheme="minorHAnsi"/>
          <w:b/>
        </w:rPr>
        <w:t xml:space="preserve"> zgodnie z wymaganiami SWZ określonymi w treści SWZ</w:t>
      </w:r>
      <w:r w:rsidR="00A82322">
        <w:rPr>
          <w:rFonts w:cstheme="minorHAnsi"/>
          <w:b/>
        </w:rPr>
        <w:t xml:space="preserve"> </w:t>
      </w:r>
      <w:r w:rsidR="00A82322" w:rsidRPr="00E075DE">
        <w:rPr>
          <w:rFonts w:cstheme="minorHAnsi"/>
          <w:b/>
        </w:rPr>
        <w:t>(KRYTERIUM)</w:t>
      </w:r>
      <w:r w:rsidR="009B00B2" w:rsidRPr="00B5733D">
        <w:rPr>
          <w:rFonts w:cstheme="minorHAnsi"/>
          <w:b/>
        </w:rPr>
        <w:t>:</w:t>
      </w:r>
    </w:p>
    <w:p w14:paraId="226A8574" w14:textId="68B359D6" w:rsidR="00AF36C7" w:rsidRPr="00AF36C7" w:rsidRDefault="00AF36C7" w:rsidP="00AF36C7">
      <w:pPr>
        <w:pStyle w:val="Akapitzlist"/>
        <w:spacing w:line="276" w:lineRule="auto"/>
        <w:ind w:left="426"/>
        <w:rPr>
          <w:rFonts w:asciiTheme="minorHAnsi" w:hAnsiTheme="minorHAnsi" w:cstheme="minorHAnsi"/>
          <w:b/>
          <w:sz w:val="22"/>
          <w:szCs w:val="22"/>
        </w:rPr>
      </w:pPr>
      <w:r w:rsidRPr="00AF36C7">
        <w:rPr>
          <w:rFonts w:asciiTheme="minorHAnsi" w:hAnsiTheme="minorHAnsi" w:cstheme="minorHAnsi"/>
          <w:b/>
          <w:sz w:val="22"/>
          <w:szCs w:val="22"/>
        </w:rPr>
        <w:t xml:space="preserve">Cena jednostkowa EURO netto </w:t>
      </w:r>
      <w:r w:rsidRPr="00AF36C7">
        <w:rPr>
          <w:rFonts w:asciiTheme="minorHAnsi" w:hAnsiTheme="minorHAnsi" w:cstheme="minorHAnsi"/>
          <w:b/>
          <w:sz w:val="22"/>
          <w:szCs w:val="22"/>
          <w:highlight w:val="yellow"/>
        </w:rPr>
        <w:t>_______</w:t>
      </w:r>
      <w:r w:rsidRPr="00AF36C7">
        <w:rPr>
          <w:rFonts w:asciiTheme="minorHAnsi" w:hAnsiTheme="minorHAnsi" w:cstheme="minorHAnsi"/>
          <w:b/>
          <w:sz w:val="22"/>
          <w:szCs w:val="22"/>
        </w:rPr>
        <w:t xml:space="preserve">   X </w:t>
      </w:r>
      <w:r w:rsidR="009F2271">
        <w:rPr>
          <w:rFonts w:asciiTheme="minorHAnsi" w:hAnsiTheme="minorHAnsi" w:cstheme="minorHAnsi"/>
          <w:b/>
          <w:sz w:val="22"/>
          <w:szCs w:val="22"/>
        </w:rPr>
        <w:t>60</w:t>
      </w:r>
      <w:r w:rsidRPr="00AF36C7">
        <w:rPr>
          <w:rFonts w:asciiTheme="minorHAnsi" w:hAnsiTheme="minorHAnsi" w:cstheme="minorHAnsi"/>
          <w:b/>
          <w:sz w:val="22"/>
          <w:szCs w:val="22"/>
        </w:rPr>
        <w:t xml:space="preserve"> 000 kg + </w:t>
      </w:r>
      <w:r w:rsidRPr="00AF36C7">
        <w:rPr>
          <w:rFonts w:asciiTheme="minorHAnsi" w:hAnsiTheme="minorHAnsi" w:cstheme="minorHAnsi"/>
          <w:b/>
          <w:sz w:val="22"/>
          <w:szCs w:val="22"/>
          <w:highlight w:val="yellow"/>
        </w:rPr>
        <w:t>__</w:t>
      </w:r>
      <w:r w:rsidRPr="00AF36C7">
        <w:rPr>
          <w:rFonts w:asciiTheme="minorHAnsi" w:hAnsiTheme="minorHAnsi" w:cstheme="minorHAnsi"/>
          <w:b/>
          <w:sz w:val="22"/>
          <w:szCs w:val="22"/>
        </w:rPr>
        <w:t xml:space="preserve"> % VAT = </w:t>
      </w:r>
      <w:r w:rsidRPr="00AF36C7">
        <w:rPr>
          <w:rFonts w:asciiTheme="minorHAnsi" w:hAnsiTheme="minorHAnsi" w:cstheme="minorHAnsi"/>
          <w:b/>
          <w:sz w:val="22"/>
          <w:szCs w:val="22"/>
          <w:highlight w:val="yellow"/>
        </w:rPr>
        <w:t>___________</w:t>
      </w:r>
      <w:r w:rsidRPr="00AF36C7">
        <w:rPr>
          <w:rFonts w:asciiTheme="minorHAnsi" w:hAnsiTheme="minorHAnsi" w:cstheme="minorHAnsi"/>
          <w:b/>
          <w:sz w:val="22"/>
          <w:szCs w:val="22"/>
        </w:rPr>
        <w:t xml:space="preserve"> EURO brutto</w:t>
      </w:r>
    </w:p>
    <w:p w14:paraId="6B8E7C1E" w14:textId="77777777" w:rsidR="00AF36C7" w:rsidRPr="00AF36C7" w:rsidRDefault="00AF36C7" w:rsidP="00AF36C7">
      <w:pPr>
        <w:pStyle w:val="Akapitzlist"/>
        <w:spacing w:line="276" w:lineRule="auto"/>
        <w:ind w:left="426"/>
        <w:rPr>
          <w:rFonts w:asciiTheme="minorHAnsi" w:hAnsiTheme="minorHAnsi" w:cstheme="minorHAnsi"/>
          <w:sz w:val="22"/>
          <w:szCs w:val="22"/>
        </w:rPr>
      </w:pPr>
      <w:r w:rsidRPr="00AF36C7">
        <w:rPr>
          <w:rFonts w:asciiTheme="minorHAnsi" w:hAnsiTheme="minorHAnsi" w:cstheme="minorHAnsi"/>
          <w:sz w:val="22"/>
          <w:szCs w:val="22"/>
        </w:rPr>
        <w:t>Słownie EURO brutto: ____________________________________________________________</w:t>
      </w:r>
    </w:p>
    <w:p w14:paraId="4245921B" w14:textId="77777777" w:rsidR="003247E4" w:rsidRPr="00E075DE" w:rsidRDefault="00E45637" w:rsidP="00B5733D">
      <w:pPr>
        <w:pStyle w:val="Akapitzlist"/>
        <w:numPr>
          <w:ilvl w:val="0"/>
          <w:numId w:val="55"/>
        </w:numPr>
        <w:spacing w:line="276" w:lineRule="auto"/>
        <w:rPr>
          <w:rFonts w:asciiTheme="minorHAnsi" w:hAnsiTheme="minorHAnsi" w:cstheme="minorHAnsi"/>
          <w:sz w:val="22"/>
          <w:szCs w:val="22"/>
        </w:rPr>
      </w:pPr>
      <w:r w:rsidRPr="00E075DE">
        <w:rPr>
          <w:rFonts w:asciiTheme="minorHAnsi" w:hAnsiTheme="minorHAnsi" w:cstheme="minorHAnsi"/>
          <w:b/>
          <w:sz w:val="22"/>
          <w:szCs w:val="22"/>
        </w:rPr>
        <w:t xml:space="preserve">Termin </w:t>
      </w:r>
      <w:r w:rsidR="00EF346C" w:rsidRPr="00E075DE">
        <w:rPr>
          <w:rFonts w:asciiTheme="minorHAnsi" w:hAnsiTheme="minorHAnsi" w:cstheme="minorHAnsi"/>
          <w:b/>
          <w:sz w:val="22"/>
          <w:szCs w:val="22"/>
        </w:rPr>
        <w:t>wykonania: sukcesywnie przez okres 12 m-cy licząc od daty podpisania umowy</w:t>
      </w:r>
    </w:p>
    <w:p w14:paraId="37EB69FF" w14:textId="0749CB1C" w:rsidR="00C44515" w:rsidRPr="00E075DE" w:rsidRDefault="003247E4" w:rsidP="00B5733D">
      <w:pPr>
        <w:pStyle w:val="Akapitzlist"/>
        <w:numPr>
          <w:ilvl w:val="0"/>
          <w:numId w:val="55"/>
        </w:numPr>
        <w:spacing w:line="276" w:lineRule="auto"/>
        <w:rPr>
          <w:rFonts w:asciiTheme="minorHAnsi" w:hAnsiTheme="minorHAnsi" w:cstheme="minorHAnsi"/>
          <w:sz w:val="22"/>
          <w:szCs w:val="22"/>
        </w:rPr>
      </w:pPr>
      <w:r w:rsidRPr="00E075DE">
        <w:rPr>
          <w:rFonts w:asciiTheme="minorHAnsi" w:hAnsiTheme="minorHAnsi" w:cstheme="minorHAnsi"/>
          <w:b/>
          <w:sz w:val="22"/>
          <w:szCs w:val="22"/>
        </w:rPr>
        <w:t xml:space="preserve">Oferujemy termin realizacji zamówienia cząstkowego </w:t>
      </w:r>
      <w:r w:rsidR="00A45347" w:rsidRPr="00E075DE">
        <w:rPr>
          <w:rFonts w:asciiTheme="minorHAnsi" w:hAnsiTheme="minorHAnsi" w:cstheme="minorHAnsi"/>
          <w:b/>
          <w:sz w:val="22"/>
          <w:szCs w:val="22"/>
        </w:rPr>
        <w:t>(</w:t>
      </w:r>
      <w:r w:rsidRPr="00E075DE">
        <w:rPr>
          <w:rFonts w:asciiTheme="minorHAnsi" w:hAnsiTheme="minorHAnsi" w:cstheme="minorHAnsi"/>
          <w:b/>
          <w:sz w:val="22"/>
          <w:szCs w:val="22"/>
        </w:rPr>
        <w:t xml:space="preserve">w dniach </w:t>
      </w:r>
      <w:r w:rsidR="00A45347" w:rsidRPr="00E075DE">
        <w:rPr>
          <w:rFonts w:asciiTheme="minorHAnsi" w:hAnsiTheme="minorHAnsi" w:cstheme="minorHAnsi"/>
          <w:b/>
          <w:sz w:val="22"/>
          <w:szCs w:val="22"/>
        </w:rPr>
        <w:t>)</w:t>
      </w:r>
      <w:r w:rsidR="00C44515" w:rsidRPr="00E075DE">
        <w:rPr>
          <w:rFonts w:asciiTheme="minorHAnsi" w:hAnsiTheme="minorHAnsi" w:cstheme="minorHAnsi"/>
          <w:sz w:val="22"/>
          <w:szCs w:val="22"/>
        </w:rPr>
        <w:t xml:space="preserve"> </w:t>
      </w:r>
      <w:r w:rsidR="00266758" w:rsidRPr="00E075DE">
        <w:rPr>
          <w:rFonts w:asciiTheme="minorHAnsi" w:hAnsiTheme="minorHAnsi" w:cstheme="minorHAnsi"/>
          <w:b/>
          <w:sz w:val="22"/>
          <w:szCs w:val="22"/>
        </w:rPr>
        <w:t>(KRYTERIUM)</w:t>
      </w:r>
      <w:r w:rsidR="00A45347" w:rsidRPr="00E075DE">
        <w:rPr>
          <w:rFonts w:asciiTheme="minorHAnsi" w:hAnsiTheme="minorHAnsi" w:cstheme="minorHAnsi"/>
          <w:b/>
          <w:sz w:val="22"/>
          <w:szCs w:val="22"/>
        </w:rPr>
        <w:t xml:space="preserve"> </w:t>
      </w:r>
      <w:r w:rsidR="009F2271">
        <w:rPr>
          <w:rFonts w:asciiTheme="minorHAnsi" w:hAnsiTheme="minorHAnsi" w:cstheme="minorHAnsi"/>
          <w:b/>
          <w:bCs/>
          <w:sz w:val="22"/>
          <w:szCs w:val="22"/>
          <w:highlight w:val="yellow"/>
        </w:rPr>
        <w:t>__</w:t>
      </w:r>
      <w:r w:rsidR="001E03E7">
        <w:rPr>
          <w:rFonts w:asciiTheme="minorHAnsi" w:hAnsiTheme="minorHAnsi" w:cstheme="minorHAnsi"/>
          <w:b/>
          <w:bCs/>
          <w:sz w:val="22"/>
          <w:szCs w:val="22"/>
          <w:highlight w:val="yellow"/>
        </w:rPr>
        <w:t xml:space="preserve"> </w:t>
      </w:r>
      <w:r w:rsidR="00C44515" w:rsidRPr="00E075DE">
        <w:rPr>
          <w:rFonts w:asciiTheme="minorHAnsi" w:hAnsiTheme="minorHAnsi" w:cstheme="minorHAnsi"/>
          <w:b/>
          <w:bCs/>
          <w:sz w:val="22"/>
          <w:szCs w:val="22"/>
        </w:rPr>
        <w:t>dni</w:t>
      </w:r>
      <w:r w:rsidRPr="00E075DE">
        <w:rPr>
          <w:rFonts w:asciiTheme="minorHAnsi" w:hAnsiTheme="minorHAnsi" w:cstheme="minorHAnsi"/>
          <w:b/>
          <w:bCs/>
          <w:sz w:val="22"/>
          <w:szCs w:val="22"/>
        </w:rPr>
        <w:t>.</w:t>
      </w:r>
    </w:p>
    <w:p w14:paraId="509FF044" w14:textId="1D7E75EA" w:rsidR="00C05830" w:rsidRPr="00B5733D" w:rsidRDefault="00C05830" w:rsidP="00B5733D">
      <w:pPr>
        <w:pStyle w:val="Akapitzlist"/>
        <w:spacing w:line="276" w:lineRule="auto"/>
        <w:ind w:left="360"/>
        <w:rPr>
          <w:rFonts w:asciiTheme="minorHAnsi" w:hAnsiTheme="minorHAnsi" w:cstheme="minorHAnsi"/>
          <w:bCs/>
          <w:sz w:val="22"/>
          <w:szCs w:val="22"/>
        </w:rPr>
      </w:pPr>
      <w:r w:rsidRPr="00B5733D">
        <w:rPr>
          <w:rFonts w:asciiTheme="minorHAnsi" w:hAnsiTheme="minorHAnsi" w:cstheme="minorHAnsi"/>
          <w:bCs/>
          <w:sz w:val="22"/>
          <w:szCs w:val="22"/>
        </w:rPr>
        <w:t xml:space="preserve">(wykonawca w ofercie zobowiązany jest podać – pod rygorem odrzucenia oferty – konkretną ilość dni realizacji zamówienia, np. 9 dni. </w:t>
      </w:r>
      <w:r w:rsidR="00873D98" w:rsidRPr="00B5733D">
        <w:rPr>
          <w:rFonts w:asciiTheme="minorHAnsi" w:hAnsiTheme="minorHAnsi" w:cstheme="minorHAnsi"/>
          <w:bCs/>
          <w:sz w:val="22"/>
          <w:szCs w:val="22"/>
        </w:rPr>
        <w:t>Nie dopuszcza</w:t>
      </w:r>
      <w:r w:rsidRPr="00B5733D">
        <w:rPr>
          <w:rFonts w:asciiTheme="minorHAnsi" w:hAnsiTheme="minorHAnsi" w:cstheme="minorHAnsi"/>
          <w:bCs/>
          <w:sz w:val="22"/>
          <w:szCs w:val="22"/>
        </w:rPr>
        <w:t xml:space="preserve"> się </w:t>
      </w:r>
      <w:r w:rsidR="00B3244C" w:rsidRPr="00B5733D">
        <w:rPr>
          <w:rFonts w:asciiTheme="minorHAnsi" w:hAnsiTheme="minorHAnsi" w:cstheme="minorHAnsi"/>
          <w:bCs/>
          <w:sz w:val="22"/>
          <w:szCs w:val="22"/>
        </w:rPr>
        <w:t>podania przedziału np. 8-14 dni).</w:t>
      </w:r>
    </w:p>
    <w:p w14:paraId="34B78E9A" w14:textId="77777777" w:rsidR="00B3244C" w:rsidRPr="00B5733D" w:rsidRDefault="00B3244C"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b/>
          <w:sz w:val="22"/>
          <w:szCs w:val="22"/>
        </w:rPr>
        <w:lastRenderedPageBreak/>
        <w:t>Zamierzam* / nie zamierzam*</w:t>
      </w:r>
      <w:r w:rsidRPr="00B5733D">
        <w:rPr>
          <w:rFonts w:asciiTheme="minorHAnsi" w:hAnsiTheme="minorHAnsi" w:cstheme="minorHAnsi"/>
          <w:sz w:val="22"/>
          <w:szCs w:val="22"/>
        </w:rPr>
        <w:t xml:space="preserve"> powierzyć wykonanie części zamówienia ………… następującym podwykonawcom (o ile jest to wiadome, podać firmy podwykonawców) …………………………………………………………………………………………………………………………………………………..</w:t>
      </w:r>
    </w:p>
    <w:p w14:paraId="286D39AD" w14:textId="13EB591F" w:rsidR="005679D8" w:rsidRPr="00B5733D" w:rsidRDefault="005679D8" w:rsidP="00B5733D">
      <w:pPr>
        <w:pStyle w:val="Akapitzlist"/>
        <w:numPr>
          <w:ilvl w:val="0"/>
          <w:numId w:val="55"/>
        </w:numPr>
        <w:spacing w:line="276" w:lineRule="auto"/>
        <w:ind w:left="284" w:hanging="284"/>
        <w:rPr>
          <w:rFonts w:asciiTheme="minorHAnsi" w:hAnsiTheme="minorHAnsi" w:cstheme="minorHAnsi"/>
          <w:sz w:val="22"/>
          <w:szCs w:val="22"/>
        </w:rPr>
      </w:pPr>
      <w:r w:rsidRPr="00B5733D">
        <w:rPr>
          <w:rFonts w:asciiTheme="minorHAnsi" w:hAnsiTheme="minorHAnsi" w:cstheme="minorHAnsi"/>
          <w:sz w:val="22"/>
          <w:szCs w:val="22"/>
        </w:rPr>
        <w:t>Oświadczam, że:</w:t>
      </w:r>
    </w:p>
    <w:p w14:paraId="6384F4CD" w14:textId="7F198706"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akceptuję przedstawione warunki i zakres realizacji przedmiotu zamówienia</w:t>
      </w:r>
      <w:r w:rsidR="00056640" w:rsidRPr="00B5733D">
        <w:rPr>
          <w:rFonts w:asciiTheme="minorHAnsi" w:hAnsiTheme="minorHAnsi" w:cstheme="minorHAnsi"/>
          <w:sz w:val="22"/>
          <w:szCs w:val="22"/>
        </w:rPr>
        <w:t xml:space="preserve"> oraz termin</w:t>
      </w:r>
      <w:r w:rsidR="00867852" w:rsidRPr="00B5733D">
        <w:rPr>
          <w:rFonts w:asciiTheme="minorHAnsi" w:hAnsiTheme="minorHAnsi" w:cstheme="minorHAnsi"/>
          <w:sz w:val="22"/>
          <w:szCs w:val="22"/>
        </w:rPr>
        <w:t>y</w:t>
      </w:r>
      <w:r w:rsidR="00056640" w:rsidRPr="00B5733D">
        <w:rPr>
          <w:rFonts w:asciiTheme="minorHAnsi" w:hAnsiTheme="minorHAnsi" w:cstheme="minorHAnsi"/>
          <w:sz w:val="22"/>
          <w:szCs w:val="22"/>
        </w:rPr>
        <w:t xml:space="preserve"> realizacji zamówienia</w:t>
      </w:r>
      <w:r w:rsidR="00867852" w:rsidRPr="00B5733D">
        <w:rPr>
          <w:rFonts w:asciiTheme="minorHAnsi" w:hAnsiTheme="minorHAnsi" w:cstheme="minorHAnsi"/>
          <w:sz w:val="22"/>
          <w:szCs w:val="22"/>
        </w:rPr>
        <w:t>.</w:t>
      </w:r>
    </w:p>
    <w:p w14:paraId="5534BD47" w14:textId="6A097337"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w:t>
      </w:r>
      <w:r w:rsidR="00B51964" w:rsidRPr="00B5733D">
        <w:rPr>
          <w:rFonts w:asciiTheme="minorHAnsi" w:hAnsiTheme="minorHAnsi" w:cstheme="minorHAnsi"/>
          <w:sz w:val="22"/>
          <w:szCs w:val="22"/>
        </w:rPr>
        <w:t>ę</w:t>
      </w:r>
      <w:r w:rsidRPr="00B5733D">
        <w:rPr>
          <w:rFonts w:asciiTheme="minorHAnsi" w:hAnsiTheme="minorHAnsi" w:cstheme="minorHAnsi"/>
          <w:sz w:val="22"/>
          <w:szCs w:val="22"/>
        </w:rPr>
        <w:t xml:space="preserve"> przedstawione warunki gwarancji i serwisu.</w:t>
      </w:r>
    </w:p>
    <w:p w14:paraId="7D510584" w14:textId="3DAEFE9A" w:rsidR="005679D8" w:rsidRPr="00B5733D" w:rsidRDefault="000B009B" w:rsidP="00B5733D">
      <w:pPr>
        <w:pStyle w:val="Akapitzlist"/>
        <w:numPr>
          <w:ilvl w:val="0"/>
          <w:numId w:val="56"/>
        </w:numPr>
        <w:spacing w:line="276" w:lineRule="auto"/>
        <w:jc w:val="both"/>
        <w:rPr>
          <w:rFonts w:asciiTheme="minorHAnsi" w:hAnsiTheme="minorHAnsi" w:cstheme="minorHAnsi"/>
          <w:snapToGrid w:val="0"/>
          <w:sz w:val="22"/>
          <w:szCs w:val="22"/>
        </w:rPr>
      </w:pPr>
      <w:r w:rsidRPr="00B5733D">
        <w:rPr>
          <w:rFonts w:asciiTheme="minorHAnsi" w:hAnsiTheme="minorHAnsi" w:cstheme="minorHAnsi"/>
          <w:snapToGrid w:val="0"/>
          <w:sz w:val="22"/>
          <w:szCs w:val="22"/>
        </w:rPr>
        <w:t>p</w:t>
      </w:r>
      <w:r w:rsidR="005679D8" w:rsidRPr="00B5733D">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B5733D">
        <w:rPr>
          <w:rFonts w:asciiTheme="minorHAnsi" w:hAnsiTheme="minorHAnsi" w:cstheme="minorHAnsi"/>
          <w:sz w:val="22"/>
          <w:szCs w:val="22"/>
        </w:rPr>
        <w:br/>
      </w:r>
      <w:r w:rsidRPr="00B5733D">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B5733D">
        <w:rPr>
          <w:rFonts w:asciiTheme="minorHAnsi" w:hAnsiTheme="minorHAnsi" w:cstheme="minorHAnsi"/>
          <w:sz w:val="22"/>
          <w:szCs w:val="22"/>
        </w:rPr>
        <w:t xml:space="preserve"> UE L 119 </w:t>
      </w:r>
      <w:r w:rsidR="00F07240" w:rsidRPr="00B5733D">
        <w:rPr>
          <w:rFonts w:asciiTheme="minorHAnsi" w:hAnsiTheme="minorHAnsi" w:cstheme="minorHAnsi"/>
          <w:sz w:val="22"/>
          <w:szCs w:val="22"/>
        </w:rPr>
        <w:br/>
      </w:r>
      <w:r w:rsidR="00D7428F" w:rsidRPr="00B5733D">
        <w:rPr>
          <w:rFonts w:asciiTheme="minorHAnsi" w:hAnsiTheme="minorHAnsi" w:cstheme="minorHAnsi"/>
          <w:sz w:val="22"/>
          <w:szCs w:val="22"/>
        </w:rPr>
        <w:t>z dnia 4 maja 2016r.]</w:t>
      </w:r>
      <w:r w:rsidR="006011FD" w:rsidRPr="00B5733D">
        <w:rPr>
          <w:rFonts w:asciiTheme="minorHAnsi" w:hAnsiTheme="minorHAnsi" w:cstheme="minorHAnsi"/>
          <w:sz w:val="22"/>
          <w:szCs w:val="22"/>
        </w:rPr>
        <w:t>.</w:t>
      </w:r>
    </w:p>
    <w:p w14:paraId="005D722A" w14:textId="1DCA08AD" w:rsidR="00C64EA0" w:rsidRPr="00B5733D" w:rsidRDefault="000B009B" w:rsidP="00B5733D">
      <w:pPr>
        <w:tabs>
          <w:tab w:val="num" w:pos="567"/>
        </w:tabs>
        <w:suppressAutoHyphens/>
        <w:spacing w:after="0" w:line="276" w:lineRule="auto"/>
        <w:ind w:left="567" w:hanging="567"/>
        <w:jc w:val="both"/>
        <w:rPr>
          <w:rFonts w:cstheme="minorHAnsi"/>
        </w:rPr>
      </w:pPr>
      <w:r w:rsidRPr="00B5733D">
        <w:rPr>
          <w:rFonts w:cstheme="minorHAnsi"/>
        </w:rPr>
        <w:tab/>
      </w:r>
      <w:r w:rsidR="005679D8" w:rsidRPr="00B5733D">
        <w:rPr>
          <w:rFonts w:cstheme="minorHAnsi"/>
        </w:rPr>
        <w:t xml:space="preserve">* </w:t>
      </w:r>
      <w:r w:rsidR="00407B05" w:rsidRPr="00B5733D">
        <w:rPr>
          <w:rFonts w:cstheme="minorHAnsi"/>
        </w:rPr>
        <w:t>niewłaściwe skreślić bądź usunąć</w:t>
      </w:r>
    </w:p>
    <w:p w14:paraId="7B01996B" w14:textId="5C488595" w:rsidR="00C64EA0" w:rsidRPr="00B5733D" w:rsidRDefault="00C64EA0"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Jesteśmy związani ofer</w:t>
      </w:r>
      <w:r w:rsidR="00BC5542" w:rsidRPr="00B5733D">
        <w:rPr>
          <w:rFonts w:asciiTheme="minorHAnsi" w:hAnsiTheme="minorHAnsi" w:cstheme="minorHAnsi"/>
          <w:sz w:val="22"/>
          <w:szCs w:val="22"/>
        </w:rPr>
        <w:t>tą przez okres  wskazany w SWZ.</w:t>
      </w:r>
    </w:p>
    <w:p w14:paraId="6EFD2D8B" w14:textId="7244399B" w:rsidR="00C64EA0" w:rsidRPr="00B5733D" w:rsidRDefault="00C64EA0"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B5733D">
        <w:rPr>
          <w:rFonts w:asciiTheme="minorHAnsi" w:hAnsiTheme="minorHAnsi" w:cstheme="minorHAnsi"/>
          <w:sz w:val="22"/>
          <w:szCs w:val="22"/>
        </w:rPr>
        <w:t>Dz.U. z 2021 r. poz. 685 z późn. zm.</w:t>
      </w:r>
      <w:r w:rsidRPr="00B5733D">
        <w:rPr>
          <w:rFonts w:asciiTheme="minorHAnsi" w:hAnsiTheme="minorHAnsi" w:cstheme="minorHAnsi"/>
          <w:sz w:val="22"/>
          <w:szCs w:val="22"/>
        </w:rPr>
        <w:t>)  w zakresie</w:t>
      </w:r>
      <w:r w:rsidR="00D9212F" w:rsidRPr="00B5733D">
        <w:rPr>
          <w:rFonts w:asciiTheme="minorHAnsi" w:hAnsiTheme="minorHAnsi" w:cstheme="minorHAnsi"/>
          <w:sz w:val="22"/>
          <w:szCs w:val="22"/>
        </w:rPr>
        <w:t xml:space="preserve"> </w:t>
      </w:r>
      <w:r w:rsidRPr="00B5733D">
        <w:rPr>
          <w:rFonts w:asciiTheme="minorHAnsi" w:hAnsiTheme="minorHAnsi" w:cstheme="minorHAnsi"/>
          <w:sz w:val="22"/>
          <w:szCs w:val="22"/>
        </w:rPr>
        <w:t>…………………………………………………………………………………………………..</w:t>
      </w:r>
    </w:p>
    <w:p w14:paraId="4D6BC164" w14:textId="332BD1F7"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o wartości …………</w:t>
      </w:r>
      <w:r w:rsidR="00A542F6" w:rsidRPr="00B5733D">
        <w:rPr>
          <w:rFonts w:asciiTheme="minorHAnsi" w:hAnsiTheme="minorHAnsi" w:cstheme="minorHAnsi"/>
          <w:sz w:val="22"/>
          <w:szCs w:val="22"/>
        </w:rPr>
        <w:t>………………………….</w:t>
      </w:r>
      <w:r w:rsidRPr="00B5733D">
        <w:rPr>
          <w:rFonts w:asciiTheme="minorHAnsi" w:hAnsiTheme="minorHAnsi" w:cstheme="minorHAnsi"/>
          <w:sz w:val="22"/>
          <w:szCs w:val="22"/>
        </w:rPr>
        <w:t>…………</w:t>
      </w:r>
    </w:p>
    <w:p w14:paraId="71C27D39" w14:textId="5CB1D39F"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wartość towaru lub usługi objętego obowiązkiem podatkowym zamawiającego, bez kwoty podatku)</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przy czym stawka podatku od towaru i usług, która zgodnie z wiedzą wykonawcy, będzie miała zastosowanie wynosi …………………..</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(wskazać stawkę podatku)</w:t>
      </w:r>
    </w:p>
    <w:p w14:paraId="6D92C6B0" w14:textId="08C217F9" w:rsidR="00C64EA0" w:rsidRPr="00B5733D"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B5733D">
        <w:rPr>
          <w:rFonts w:asciiTheme="minorHAnsi" w:hAnsiTheme="minorHAnsi" w:cstheme="minorHAnsi"/>
          <w:b/>
          <w:bCs/>
          <w:sz w:val="22"/>
          <w:szCs w:val="22"/>
        </w:rPr>
        <w:t>UWAGA.</w:t>
      </w: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rPr>
        <w:t xml:space="preserve">Punkt 12 Wykonawca wypełnia jedynie w przypadku powstawania u Zamawiającego obowiązku podatkowego. </w:t>
      </w:r>
    </w:p>
    <w:p w14:paraId="1463F17F" w14:textId="5EA3252B" w:rsidR="005679D8" w:rsidRPr="00B5733D" w:rsidRDefault="00DB022F" w:rsidP="00B5733D">
      <w:pPr>
        <w:pStyle w:val="Akapitzlist"/>
        <w:numPr>
          <w:ilvl w:val="0"/>
          <w:numId w:val="55"/>
        </w:numPr>
        <w:spacing w:line="276" w:lineRule="auto"/>
        <w:ind w:left="567" w:hanging="567"/>
        <w:rPr>
          <w:rFonts w:asciiTheme="minorHAnsi" w:hAnsiTheme="minorHAnsi" w:cstheme="minorHAnsi"/>
          <w:snapToGrid w:val="0"/>
          <w:color w:val="000000"/>
          <w:sz w:val="22"/>
          <w:szCs w:val="22"/>
        </w:rPr>
      </w:pPr>
      <w:r w:rsidRPr="00B5733D">
        <w:rPr>
          <w:rFonts w:asciiTheme="minorHAnsi" w:hAnsiTheme="minorHAnsi" w:cstheme="minorHAnsi"/>
          <w:color w:val="000000"/>
          <w:sz w:val="22"/>
          <w:szCs w:val="22"/>
        </w:rPr>
        <w:t>Zapoznałem/-łam się z poniższą k</w:t>
      </w:r>
      <w:r w:rsidR="005679D8" w:rsidRPr="00B5733D">
        <w:rPr>
          <w:rFonts w:asciiTheme="minorHAnsi" w:hAnsiTheme="minorHAnsi" w:cstheme="minorHAnsi"/>
          <w:color w:val="000000"/>
          <w:sz w:val="22"/>
          <w:szCs w:val="22"/>
        </w:rPr>
        <w:t>lauzul</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 xml:space="preserve"> informacyjn</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w:t>
      </w:r>
    </w:p>
    <w:p w14:paraId="491E6BEE" w14:textId="73084A78" w:rsidR="00854806" w:rsidRPr="00B5733D" w:rsidRDefault="00854806" w:rsidP="00B5733D">
      <w:pPr>
        <w:pStyle w:val="BodyTextIndentZnak"/>
        <w:numPr>
          <w:ilvl w:val="3"/>
          <w:numId w:val="34"/>
        </w:numPr>
        <w:spacing w:line="276" w:lineRule="auto"/>
        <w:ind w:left="709" w:hanging="284"/>
        <w:rPr>
          <w:rFonts w:asciiTheme="minorHAnsi" w:eastAsia="Calibri" w:hAnsiTheme="minorHAnsi" w:cstheme="minorHAnsi"/>
          <w:color w:val="000000" w:themeColor="text1"/>
          <w:sz w:val="22"/>
          <w:szCs w:val="22"/>
          <w:u w:val="single"/>
        </w:rPr>
      </w:pPr>
      <w:r w:rsidRPr="00B5733D">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B5733D" w:rsidRDefault="00854806" w:rsidP="00B5733D">
      <w:pPr>
        <w:numPr>
          <w:ilvl w:val="0"/>
          <w:numId w:val="40"/>
        </w:numPr>
        <w:spacing w:after="0" w:line="276" w:lineRule="auto"/>
        <w:jc w:val="both"/>
        <w:rPr>
          <w:rFonts w:cstheme="minorHAnsi"/>
          <w:color w:val="000000" w:themeColor="text1"/>
        </w:rPr>
      </w:pPr>
      <w:r w:rsidRPr="00B5733D">
        <w:rPr>
          <w:rFonts w:cstheme="minorHAnsi"/>
          <w:color w:val="000000" w:themeColor="text1"/>
        </w:rPr>
        <w:t xml:space="preserve">Administratorem Pani/Pana danych osobowych jest </w:t>
      </w:r>
      <w:r w:rsidR="003669BC" w:rsidRPr="00B5733D">
        <w:rPr>
          <w:rFonts w:cstheme="minorHAnsi"/>
          <w:color w:val="000000" w:themeColor="text1"/>
        </w:rPr>
        <w:t>Sieć Badawcza Łukasiewicz –</w:t>
      </w:r>
      <w:r w:rsidRPr="00B5733D">
        <w:rPr>
          <w:rFonts w:cstheme="minorHAnsi"/>
          <w:color w:val="000000" w:themeColor="text1"/>
        </w:rPr>
        <w:t xml:space="preserve"> Łódzki</w:t>
      </w:r>
      <w:r w:rsidR="003669BC" w:rsidRPr="00B5733D">
        <w:rPr>
          <w:rFonts w:cstheme="minorHAnsi"/>
          <w:color w:val="000000" w:themeColor="text1"/>
        </w:rPr>
        <w:t xml:space="preserve"> Instytut Technologiczny w Łodzi</w:t>
      </w:r>
      <w:r w:rsidRPr="00B5733D">
        <w:rPr>
          <w:rFonts w:cstheme="minorHAnsi"/>
          <w:color w:val="000000" w:themeColor="text1"/>
        </w:rPr>
        <w:t xml:space="preserve"> z siedzibą przy  ul. </w:t>
      </w:r>
      <w:r w:rsidR="003669BC" w:rsidRPr="00B5733D">
        <w:rPr>
          <w:rFonts w:cstheme="minorHAnsi"/>
          <w:color w:val="000000" w:themeColor="text1"/>
        </w:rPr>
        <w:t>Marii Skłodowskiej – Curie nr 19/27</w:t>
      </w:r>
      <w:r w:rsidRPr="00B5733D">
        <w:rPr>
          <w:rFonts w:cstheme="minorHAnsi"/>
          <w:color w:val="000000" w:themeColor="text1"/>
        </w:rPr>
        <w:t>, 90</w:t>
      </w:r>
      <w:r w:rsidR="003669BC" w:rsidRPr="00B5733D">
        <w:rPr>
          <w:rFonts w:cstheme="minorHAnsi"/>
          <w:color w:val="000000" w:themeColor="text1"/>
        </w:rPr>
        <w:t>-</w:t>
      </w:r>
      <w:r w:rsidR="00773BCE" w:rsidRPr="00B5733D">
        <w:rPr>
          <w:rFonts w:cstheme="minorHAnsi"/>
          <w:color w:val="000000" w:themeColor="text1"/>
        </w:rPr>
        <w:t>570</w:t>
      </w:r>
      <w:r w:rsidRPr="00B5733D">
        <w:rPr>
          <w:rFonts w:cstheme="minorHAnsi"/>
          <w:color w:val="000000" w:themeColor="text1"/>
        </w:rPr>
        <w:t xml:space="preserve"> Łódź;</w:t>
      </w:r>
    </w:p>
    <w:p w14:paraId="6295EE1E" w14:textId="3C83D989"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Administrator wyznaczył Inspektora Ochrony Danych, z którym mo</w:t>
      </w:r>
      <w:r w:rsidR="00043EE0" w:rsidRPr="00B5733D">
        <w:rPr>
          <w:rFonts w:cstheme="minorHAnsi"/>
          <w:color w:val="000000" w:themeColor="text1"/>
        </w:rPr>
        <w:t>ż</w:t>
      </w:r>
      <w:r w:rsidRPr="00B5733D">
        <w:rPr>
          <w:rFonts w:cstheme="minorHAnsi"/>
          <w:color w:val="000000" w:themeColor="text1"/>
        </w:rPr>
        <w:t xml:space="preserve">na się kontaktować za pomocą poczty elektronicznej: </w:t>
      </w:r>
      <w:r w:rsidR="001C7353">
        <w:rPr>
          <w:rFonts w:cstheme="minorHAnsi"/>
          <w:color w:val="000000" w:themeColor="text1"/>
        </w:rPr>
        <w:t>iod@lit.lukasiewicz.gov.pl</w:t>
      </w:r>
      <w:r w:rsidRPr="00B5733D">
        <w:rPr>
          <w:rFonts w:cstheme="minorHAnsi"/>
          <w:color w:val="000000" w:themeColor="text1"/>
        </w:rPr>
        <w:t>;</w:t>
      </w:r>
    </w:p>
    <w:p w14:paraId="2CDCD781" w14:textId="3DC95E0D" w:rsidR="00854806" w:rsidRPr="0097440F" w:rsidRDefault="00854806" w:rsidP="00B5733D">
      <w:pPr>
        <w:pStyle w:val="Akapitzlist"/>
        <w:numPr>
          <w:ilvl w:val="0"/>
          <w:numId w:val="40"/>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B5733D">
        <w:rPr>
          <w:rFonts w:asciiTheme="minorHAnsi" w:hAnsiTheme="minorHAnsi" w:cstheme="minorHAnsi"/>
          <w:color w:val="000000" w:themeColor="text1"/>
          <w:position w:val="6"/>
          <w:sz w:val="22"/>
          <w:szCs w:val="22"/>
        </w:rPr>
        <w:t>Pani/Pana dane osobowe przetwarzane będą w celu związanym z przedmiotowym postępowaniem o udzielenie zamówienia publicznego, prowadzonego w trybie prz</w:t>
      </w:r>
      <w:r w:rsidR="000E1627" w:rsidRPr="00B5733D">
        <w:rPr>
          <w:rFonts w:asciiTheme="minorHAnsi" w:hAnsiTheme="minorHAnsi" w:cstheme="minorHAnsi"/>
          <w:color w:val="000000" w:themeColor="text1"/>
          <w:position w:val="6"/>
          <w:sz w:val="22"/>
          <w:szCs w:val="22"/>
        </w:rPr>
        <w:t xml:space="preserve">etargu nieograniczonego  </w:t>
      </w:r>
      <w:r w:rsidR="00606388" w:rsidRPr="00B5733D">
        <w:rPr>
          <w:rFonts w:asciiTheme="minorHAnsi" w:hAnsiTheme="minorHAnsi" w:cstheme="minorHAnsi"/>
          <w:color w:val="000000" w:themeColor="text1"/>
          <w:position w:val="6"/>
          <w:sz w:val="22"/>
          <w:szCs w:val="22"/>
        </w:rPr>
        <w:t xml:space="preserve">pod </w:t>
      </w:r>
      <w:r w:rsidR="000E1627" w:rsidRPr="00B5733D">
        <w:rPr>
          <w:rFonts w:asciiTheme="minorHAnsi" w:hAnsiTheme="minorHAnsi" w:cstheme="minorHAnsi"/>
          <w:color w:val="000000" w:themeColor="text1"/>
          <w:position w:val="6"/>
          <w:sz w:val="22"/>
          <w:szCs w:val="22"/>
        </w:rPr>
        <w:t xml:space="preserve">nazwą </w:t>
      </w:r>
      <w:r w:rsidR="00606388" w:rsidRPr="0097440F">
        <w:rPr>
          <w:rFonts w:asciiTheme="minorHAnsi" w:hAnsiTheme="minorHAnsi" w:cstheme="minorHAnsi"/>
          <w:color w:val="000000" w:themeColor="text1"/>
          <w:sz w:val="22"/>
          <w:szCs w:val="22"/>
        </w:rPr>
        <w:t>„D</w:t>
      </w:r>
      <w:r w:rsidR="000E1627" w:rsidRPr="0097440F">
        <w:rPr>
          <w:rFonts w:asciiTheme="minorHAnsi" w:hAnsiTheme="minorHAnsi" w:cstheme="minorHAnsi"/>
          <w:color w:val="000000" w:themeColor="text1"/>
          <w:sz w:val="22"/>
          <w:szCs w:val="22"/>
        </w:rPr>
        <w:t xml:space="preserve">ostawa </w:t>
      </w:r>
      <w:r w:rsidR="0097440F" w:rsidRPr="0097440F">
        <w:rPr>
          <w:rFonts w:asciiTheme="minorHAnsi" w:hAnsiTheme="minorHAnsi" w:cstheme="minorHAnsi"/>
          <w:color w:val="111111"/>
          <w:sz w:val="22"/>
          <w:szCs w:val="22"/>
        </w:rPr>
        <w:t>włókna poliakrylonitrylowego ciętego</w:t>
      </w:r>
      <w:r w:rsidRPr="0097440F">
        <w:rPr>
          <w:rFonts w:asciiTheme="minorHAnsi" w:hAnsiTheme="minorHAnsi" w:cstheme="minorHAnsi"/>
          <w:color w:val="000000" w:themeColor="text1"/>
          <w:sz w:val="22"/>
          <w:szCs w:val="22"/>
        </w:rPr>
        <w:t xml:space="preserve">”- nr postępowania </w:t>
      </w:r>
      <w:r w:rsidR="001C7353" w:rsidRPr="0097440F">
        <w:rPr>
          <w:rFonts w:asciiTheme="minorHAnsi" w:hAnsiTheme="minorHAnsi" w:cstheme="minorHAnsi"/>
          <w:color w:val="000000" w:themeColor="text1"/>
          <w:sz w:val="22"/>
          <w:szCs w:val="22"/>
        </w:rPr>
        <w:t>FO-Z/ŁIT/</w:t>
      </w:r>
      <w:r w:rsidR="0097440F" w:rsidRPr="0097440F">
        <w:rPr>
          <w:rFonts w:asciiTheme="minorHAnsi" w:hAnsiTheme="minorHAnsi" w:cstheme="minorHAnsi"/>
          <w:color w:val="000000" w:themeColor="text1"/>
          <w:sz w:val="22"/>
          <w:szCs w:val="22"/>
        </w:rPr>
        <w:t>7</w:t>
      </w:r>
      <w:r w:rsidR="001C7353" w:rsidRPr="0097440F">
        <w:rPr>
          <w:rFonts w:asciiTheme="minorHAnsi" w:hAnsiTheme="minorHAnsi" w:cstheme="minorHAnsi"/>
          <w:color w:val="000000" w:themeColor="text1"/>
          <w:sz w:val="22"/>
          <w:szCs w:val="22"/>
        </w:rPr>
        <w:t>/2022.</w:t>
      </w:r>
    </w:p>
    <w:p w14:paraId="2F444B34" w14:textId="77777777" w:rsidR="00854806" w:rsidRPr="00B5733D"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B5733D">
        <w:rPr>
          <w:rFonts w:cstheme="minorHAnsi"/>
          <w:color w:val="000000" w:themeColor="text1"/>
        </w:rPr>
        <w:t xml:space="preserve">Pani/Pana dane osobowe będą przetwarzane, ponieważ jest to </w:t>
      </w:r>
      <w:r w:rsidRPr="00B5733D">
        <w:rPr>
          <w:rFonts w:cstheme="minorHAnsi"/>
          <w:color w:val="000000" w:themeColor="text1"/>
          <w:shd w:val="clear" w:color="auto" w:fill="FFFFFF"/>
        </w:rPr>
        <w:t>niezbędne do wypełnienia obowiązku prawnego ciążącego na administratorze (</w:t>
      </w:r>
      <w:r w:rsidRPr="00B5733D">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lastRenderedPageBreak/>
        <w:t>odbiorcami Pani/Pana danych osobowych będą osoby lub podmioty, którym udostępniona zostanie dokumentacja postępowania w oparciu o art. 18 oraz 74 ustawy PZP;</w:t>
      </w:r>
    </w:p>
    <w:p w14:paraId="7BA89503" w14:textId="5EBADCC8" w:rsidR="00854806" w:rsidRPr="00B5733D" w:rsidRDefault="00D440FE" w:rsidP="00B5733D">
      <w:pPr>
        <w:pStyle w:val="Akapitzlist"/>
        <w:numPr>
          <w:ilvl w:val="0"/>
          <w:numId w:val="40"/>
        </w:numPr>
        <w:spacing w:line="276" w:lineRule="auto"/>
        <w:ind w:left="1134" w:hanging="567"/>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trwania umowy;</w:t>
      </w:r>
    </w:p>
    <w:p w14:paraId="0BD4E39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12B7ED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zasobie archiwalnym i archiwach.</w:t>
      </w:r>
    </w:p>
    <w:p w14:paraId="0D69902D"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W odniesieniu do Pani/Pana danych osobowych decyzje nie będą podejmowane w sposób zautomatyzowany, stosownie do art. 22 RODO.</w:t>
      </w:r>
    </w:p>
    <w:p w14:paraId="3A099AC6"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posiada Pani/Pan:</w:t>
      </w:r>
    </w:p>
    <w:p w14:paraId="70FAC655"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iCs/>
          <w:color w:val="000000" w:themeColor="text1"/>
          <w:sz w:val="22"/>
          <w:szCs w:val="22"/>
        </w:rPr>
      </w:pPr>
      <w:r w:rsidRPr="00B5733D">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p>
    <w:p w14:paraId="59ADF0B6" w14:textId="77777777" w:rsidR="00854806" w:rsidRPr="00B5733D" w:rsidRDefault="00854806" w:rsidP="00B5733D">
      <w:pPr>
        <w:numPr>
          <w:ilvl w:val="0"/>
          <w:numId w:val="40"/>
        </w:numPr>
        <w:tabs>
          <w:tab w:val="left" w:pos="1276"/>
        </w:tabs>
        <w:spacing w:after="0" w:line="276" w:lineRule="auto"/>
        <w:ind w:left="1134" w:hanging="850"/>
        <w:jc w:val="both"/>
        <w:rPr>
          <w:rFonts w:cstheme="minorHAnsi"/>
          <w:color w:val="000000" w:themeColor="text1"/>
        </w:rPr>
      </w:pPr>
      <w:r w:rsidRPr="00B5733D">
        <w:rPr>
          <w:rFonts w:cstheme="minorHAnsi"/>
          <w:color w:val="000000" w:themeColor="text1"/>
        </w:rPr>
        <w:t>nie przysługuje Pani/Panu:</w:t>
      </w:r>
    </w:p>
    <w:p w14:paraId="00F85727" w14:textId="77777777"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w związku z art. 17 ust. 3 lit. b, d lub e RODO prawo do usunięcia danych osobowych;</w:t>
      </w:r>
    </w:p>
    <w:p w14:paraId="52342F42" w14:textId="77777777"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lastRenderedPageBreak/>
        <w:t>prawo do przenoszenia danych osobowych, o którym mowa w art. 20 RODO;</w:t>
      </w:r>
    </w:p>
    <w:p w14:paraId="3705EABE" w14:textId="3F4BB224"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B5733D" w:rsidRDefault="00526F86" w:rsidP="00B5733D">
      <w:pPr>
        <w:pStyle w:val="Akapitzlist"/>
        <w:numPr>
          <w:ilvl w:val="0"/>
          <w:numId w:val="55"/>
        </w:numPr>
        <w:spacing w:line="276" w:lineRule="auto"/>
        <w:ind w:left="567" w:hanging="567"/>
        <w:jc w:val="both"/>
        <w:rPr>
          <w:rFonts w:asciiTheme="minorHAnsi" w:hAnsiTheme="minorHAnsi" w:cstheme="minorHAnsi"/>
          <w:color w:val="000000" w:themeColor="text1"/>
          <w:sz w:val="22"/>
          <w:szCs w:val="22"/>
        </w:rPr>
      </w:pPr>
      <w:r w:rsidRPr="00B5733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733D">
        <w:rPr>
          <w:rFonts w:asciiTheme="minorHAnsi" w:hAnsiTheme="minorHAnsi" w:cstheme="minorHAnsi"/>
          <w:color w:val="000000"/>
          <w:sz w:val="22"/>
          <w:szCs w:val="22"/>
          <w:lang w:eastAsia="ar-SA"/>
        </w:rPr>
        <w:t xml:space="preserve">(Dz. Urz. UE L 119 z 04.05.2016, str. 1), dalej „RODO”, </w:t>
      </w:r>
      <w:r w:rsidRPr="00B5733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5733D">
        <w:rPr>
          <w:rStyle w:val="Odwoanieprzypisudolnego"/>
          <w:rFonts w:asciiTheme="minorHAnsi" w:hAnsiTheme="minorHAnsi" w:cstheme="minorHAnsi"/>
          <w:sz w:val="22"/>
          <w:szCs w:val="22"/>
        </w:rPr>
        <w:footnoteReference w:id="2"/>
      </w:r>
      <w:r w:rsidRPr="00B5733D">
        <w:rPr>
          <w:rFonts w:asciiTheme="minorHAnsi" w:hAnsiTheme="minorHAnsi" w:cstheme="minorHAnsi"/>
          <w:sz w:val="22"/>
          <w:szCs w:val="22"/>
        </w:rPr>
        <w:t>.</w:t>
      </w:r>
    </w:p>
    <w:p w14:paraId="0A506348" w14:textId="576686F6" w:rsidR="003D6785" w:rsidRPr="00B5733D" w:rsidRDefault="00D60929"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5733D">
          <w:rPr>
            <w:rStyle w:val="Hipercze"/>
            <w:rFonts w:asciiTheme="minorHAnsi" w:hAnsiTheme="minorHAnsi" w:cstheme="minorHAnsi"/>
            <w:sz w:val="22"/>
            <w:szCs w:val="22"/>
          </w:rPr>
          <w:t>https://platformazakupowa.pl/strona/1-regulamin</w:t>
        </w:r>
      </w:hyperlink>
      <w:r w:rsidRPr="00B5733D">
        <w:rPr>
          <w:rFonts w:asciiTheme="minorHAnsi" w:hAnsiTheme="minorHAnsi" w:cstheme="minorHAnsi"/>
          <w:sz w:val="22"/>
          <w:szCs w:val="22"/>
        </w:rPr>
        <w:t xml:space="preserve"> w zakładce „Regulamin” oraz uznaje go za wiążący,</w:t>
      </w:r>
      <w:r w:rsidR="003D6785" w:rsidRPr="00B5733D">
        <w:rPr>
          <w:rFonts w:asciiTheme="minorHAnsi" w:hAnsiTheme="minorHAnsi" w:cstheme="minorHAnsi"/>
          <w:sz w:val="22"/>
          <w:szCs w:val="22"/>
        </w:rPr>
        <w:t xml:space="preserve"> </w:t>
      </w:r>
    </w:p>
    <w:p w14:paraId="03496CC4" w14:textId="4DE70533" w:rsidR="00C661BF" w:rsidRDefault="003D6785"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Z</w:t>
      </w:r>
      <w:r w:rsidR="00D60929" w:rsidRPr="00B5733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B5733D">
          <w:rPr>
            <w:rStyle w:val="Hipercze"/>
            <w:rFonts w:asciiTheme="minorHAnsi" w:hAnsiTheme="minorHAnsi" w:cstheme="minorHAnsi"/>
            <w:sz w:val="22"/>
            <w:szCs w:val="22"/>
          </w:rPr>
          <w:t>https://drive.google.com/file/d/1Kd1DttbBeiNWt4q4slS4t76lZVKPbkyD/view</w:t>
        </w:r>
      </w:hyperlink>
      <w:r w:rsidR="00C61241" w:rsidRPr="00B5733D">
        <w:rPr>
          <w:rFonts w:asciiTheme="minorHAnsi" w:hAnsiTheme="minorHAnsi" w:cstheme="minorHAnsi"/>
          <w:sz w:val="22"/>
          <w:szCs w:val="22"/>
        </w:rPr>
        <w:t xml:space="preserve"> </w:t>
      </w:r>
      <w:r w:rsidR="00D60929" w:rsidRPr="00B5733D">
        <w:rPr>
          <w:rFonts w:asciiTheme="minorHAnsi" w:hAnsiTheme="minorHAnsi" w:cstheme="minorHAnsi"/>
          <w:sz w:val="22"/>
          <w:szCs w:val="22"/>
        </w:rPr>
        <w:t>w zakładce „Instrukcje”.</w:t>
      </w:r>
    </w:p>
    <w:p w14:paraId="32BF50DE" w14:textId="649F5EEE" w:rsidR="006F6EF9" w:rsidRPr="006F6EF9" w:rsidRDefault="006F6EF9" w:rsidP="006F6EF9">
      <w:pPr>
        <w:numPr>
          <w:ilvl w:val="0"/>
          <w:numId w:val="55"/>
        </w:numPr>
        <w:suppressLineNumbers/>
        <w:spacing w:line="276" w:lineRule="auto"/>
        <w:ind w:left="567" w:hanging="567"/>
        <w:jc w:val="both"/>
        <w:rPr>
          <w:rFonts w:ascii="Calibri" w:hAnsi="Calibri" w:cs="Calibri"/>
        </w:rPr>
      </w:pPr>
      <w:bookmarkStart w:id="12" w:name="_Hlk114757441"/>
      <w:r w:rsidRPr="00581206">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12"/>
    <w:p w14:paraId="12F3B4D7" w14:textId="713AA8F6" w:rsidR="00C661BF" w:rsidRPr="00B5733D" w:rsidRDefault="00C661BF"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b/>
          <w:sz w:val="22"/>
          <w:szCs w:val="22"/>
          <w:u w:val="single"/>
        </w:rPr>
        <w:t>Wraz z Formularzem oferty składamy następujące załączniki</w:t>
      </w:r>
      <w:r w:rsidRPr="00B5733D">
        <w:rPr>
          <w:rFonts w:asciiTheme="minorHAnsi" w:hAnsiTheme="minorHAnsi" w:cstheme="minorHAnsi"/>
          <w:sz w:val="22"/>
          <w:szCs w:val="22"/>
        </w:rPr>
        <w:t>:</w:t>
      </w:r>
    </w:p>
    <w:p w14:paraId="39DB8E06" w14:textId="77777777" w:rsidR="005C00C6" w:rsidRPr="00B5733D" w:rsidRDefault="005C00C6" w:rsidP="00B5733D">
      <w:pPr>
        <w:pStyle w:val="ZARTzmartartykuempunktem"/>
        <w:numPr>
          <w:ilvl w:val="0"/>
          <w:numId w:val="42"/>
        </w:numPr>
        <w:tabs>
          <w:tab w:val="num" w:pos="1134"/>
        </w:tabs>
        <w:spacing w:line="276" w:lineRule="auto"/>
        <w:ind w:left="1134" w:hanging="567"/>
        <w:rPr>
          <w:rFonts w:asciiTheme="minorHAnsi" w:hAnsiTheme="minorHAnsi" w:cstheme="minorHAnsi"/>
          <w:sz w:val="22"/>
          <w:szCs w:val="22"/>
        </w:rPr>
      </w:pPr>
      <w:r w:rsidRPr="00B5733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49EDF424" w:rsidR="00306926" w:rsidRPr="00B5733D" w:rsidRDefault="005C00C6" w:rsidP="00B5733D">
      <w:pPr>
        <w:tabs>
          <w:tab w:val="num" w:pos="1134"/>
        </w:tabs>
        <w:spacing w:after="0" w:line="276" w:lineRule="auto"/>
        <w:ind w:left="1134"/>
        <w:jc w:val="both"/>
        <w:rPr>
          <w:rFonts w:cstheme="minorHAnsi"/>
          <w:lang w:eastAsia="pl-PL"/>
        </w:rPr>
      </w:pPr>
      <w:r w:rsidRPr="00B5733D">
        <w:rPr>
          <w:rFonts w:cstheme="minorHAnsi"/>
          <w:lang w:eastAsia="pl-PL"/>
        </w:rPr>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B5733D">
        <w:rPr>
          <w:rFonts w:cstheme="minorHAnsi"/>
        </w:rPr>
        <w:t xml:space="preserve">zgodnie z </w:t>
      </w:r>
      <w:r w:rsidRPr="00B5733D">
        <w:rPr>
          <w:rFonts w:cstheme="minorHAnsi"/>
          <w:i/>
          <w:iCs/>
          <w:u w:val="single"/>
        </w:rPr>
        <w:t xml:space="preserve">Załącznikiem nr </w:t>
      </w:r>
      <w:r w:rsidR="008F721C" w:rsidRPr="00B5733D">
        <w:rPr>
          <w:rFonts w:cstheme="minorHAnsi"/>
          <w:i/>
          <w:iCs/>
          <w:u w:val="single"/>
        </w:rPr>
        <w:t>2</w:t>
      </w:r>
      <w:r w:rsidRPr="00B5733D">
        <w:rPr>
          <w:rFonts w:cstheme="minorHAnsi"/>
          <w:i/>
          <w:iCs/>
        </w:rPr>
        <w:t xml:space="preserve"> </w:t>
      </w:r>
      <w:r w:rsidRPr="00B5733D">
        <w:rPr>
          <w:rFonts w:cstheme="minorHAnsi"/>
        </w:rPr>
        <w:t>do oferty</w:t>
      </w:r>
      <w:r w:rsidR="00306926" w:rsidRPr="00B5733D">
        <w:rPr>
          <w:rFonts w:cstheme="minorHAnsi"/>
          <w:u w:val="single"/>
        </w:rPr>
        <w:t xml:space="preserve"> </w:t>
      </w:r>
    </w:p>
    <w:p w14:paraId="4DFFEC94" w14:textId="46B1DDC3" w:rsidR="00461E60" w:rsidRPr="002A7C9F" w:rsidRDefault="00461E60" w:rsidP="00461E60">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2A7C9F">
        <w:rPr>
          <w:rFonts w:ascii="Calibri" w:eastAsia="Calibri" w:hAnsi="Calibri" w:cs="Calibri"/>
          <w:sz w:val="22"/>
          <w:szCs w:val="22"/>
          <w:lang w:eastAsia="en-US"/>
        </w:rPr>
        <w:t xml:space="preserve">Oświadczenie </w:t>
      </w:r>
      <w:r w:rsidR="002A7C9F" w:rsidRPr="002A7C9F">
        <w:rPr>
          <w:rFonts w:ascii="Calibri" w:eastAsia="Calibri" w:hAnsi="Calibri" w:cs="Calibri"/>
          <w:sz w:val="22"/>
          <w:szCs w:val="22"/>
          <w:lang w:eastAsia="en-US"/>
        </w:rPr>
        <w:t xml:space="preserve">o </w:t>
      </w:r>
      <w:r w:rsidRPr="002A7C9F">
        <w:rPr>
          <w:rFonts w:ascii="Calibri" w:eastAsia="Calibri" w:hAnsi="Calibri" w:cs="Calibri"/>
          <w:sz w:val="22"/>
          <w:szCs w:val="22"/>
          <w:lang w:eastAsia="en-US"/>
        </w:rPr>
        <w:t>braku podstaw wykluczenia na podstawie art. 5k rozporządzenia 833/2014 w brzmieniu nadanym rozporządzeniem 2022/576</w:t>
      </w:r>
      <w:r w:rsidR="002A7C9F" w:rsidRPr="002A7C9F">
        <w:rPr>
          <w:rFonts w:ascii="Calibri" w:eastAsia="Calibri" w:hAnsi="Calibri" w:cs="Calibri"/>
          <w:sz w:val="22"/>
          <w:szCs w:val="22"/>
          <w:lang w:eastAsia="en-US"/>
        </w:rPr>
        <w:t xml:space="preserve"> - </w:t>
      </w:r>
      <w:r w:rsidRPr="002A7C9F">
        <w:rPr>
          <w:rFonts w:ascii="Calibri" w:eastAsia="Calibri" w:hAnsi="Calibri" w:cs="Calibri"/>
          <w:color w:val="00B050"/>
          <w:sz w:val="22"/>
          <w:szCs w:val="22"/>
          <w:lang w:eastAsia="en-US"/>
        </w:rPr>
        <w:t>Załącznik nr 2a  do SWZ.</w:t>
      </w:r>
      <w:r w:rsidRPr="002A7C9F">
        <w:rPr>
          <w:rFonts w:asciiTheme="minorHAnsi" w:hAnsiTheme="minorHAnsi" w:cstheme="minorHAnsi"/>
          <w:color w:val="00B050"/>
          <w:sz w:val="22"/>
          <w:szCs w:val="22"/>
        </w:rPr>
        <w:t xml:space="preserve"> </w:t>
      </w:r>
    </w:p>
    <w:p w14:paraId="5C3B60C5" w14:textId="559E3ECF" w:rsidR="00F40E39" w:rsidRPr="00B5733D" w:rsidRDefault="00C661BF"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189E79DD" w14:textId="65FFE5CF" w:rsidR="008F721C" w:rsidRPr="00B5733D" w:rsidRDefault="008F721C"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25202F36" w14:textId="1D27A9CE" w:rsidR="008F721C" w:rsidRPr="00B5733D" w:rsidRDefault="008F721C"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6C86B591" w14:textId="6AA8791E" w:rsidR="001B644E" w:rsidRPr="001B644E" w:rsidRDefault="001B644E" w:rsidP="001B644E">
      <w:pPr>
        <w:suppressAutoHyphens/>
        <w:spacing w:line="276" w:lineRule="auto"/>
        <w:ind w:firstLine="567"/>
        <w:jc w:val="both"/>
        <w:rPr>
          <w:rFonts w:cstheme="minorHAnsi"/>
          <w:bCs/>
        </w:rPr>
      </w:pPr>
      <w:r w:rsidRPr="001B644E">
        <w:rPr>
          <w:rFonts w:eastAsia="Times New Roman" w:cstheme="minorHAnsi"/>
          <w:bCs/>
          <w:lang w:eastAsia="pl-PL"/>
        </w:rPr>
        <w:t>*</w:t>
      </w:r>
      <w:r>
        <w:rPr>
          <w:rFonts w:cstheme="minorHAnsi"/>
          <w:bCs/>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7643DA45" w14:textId="36D76ED6" w:rsidR="00CE02CB" w:rsidRPr="00B5733D" w:rsidRDefault="00CE02CB" w:rsidP="00CE02CB">
      <w:pPr>
        <w:jc w:val="right"/>
        <w:rPr>
          <w:rFonts w:cstheme="minorHAnsi"/>
          <w:b/>
          <w:bCs/>
          <w:i/>
        </w:rPr>
      </w:pPr>
      <w:r w:rsidRPr="00B5733D">
        <w:rPr>
          <w:rFonts w:cstheme="minorHAnsi"/>
          <w:b/>
          <w:bCs/>
        </w:rPr>
        <w:lastRenderedPageBreak/>
        <w:t xml:space="preserve">Załącznik nr </w:t>
      </w:r>
      <w:r w:rsidR="008F721C" w:rsidRPr="00B5733D">
        <w:rPr>
          <w:rFonts w:cstheme="minorHAnsi"/>
          <w:b/>
          <w:bCs/>
        </w:rPr>
        <w:t>2</w:t>
      </w:r>
      <w:r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0B10532E"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(t.j. Dz.U. z 202</w:t>
      </w:r>
      <w:r w:rsidR="00D63A98">
        <w:rPr>
          <w:rFonts w:ascii="Tahoma" w:eastAsia="Times New Roman" w:hAnsi="Tahoma" w:cs="Tahoma"/>
          <w:b/>
          <w:sz w:val="18"/>
          <w:szCs w:val="18"/>
          <w:lang w:eastAsia="pl-PL"/>
        </w:rPr>
        <w:t>2</w:t>
      </w:r>
      <w:r w:rsidRPr="00B5733D">
        <w:rPr>
          <w:rFonts w:ascii="Tahoma" w:eastAsia="Times New Roman" w:hAnsi="Tahoma" w:cs="Tahoma"/>
          <w:b/>
          <w:sz w:val="18"/>
          <w:szCs w:val="18"/>
          <w:lang w:eastAsia="pl-PL"/>
        </w:rPr>
        <w:t xml:space="preserve"> r., poz. 1</w:t>
      </w:r>
      <w:r w:rsidR="00D63A98">
        <w:rPr>
          <w:rFonts w:ascii="Tahoma" w:eastAsia="Times New Roman" w:hAnsi="Tahoma" w:cs="Tahoma"/>
          <w:b/>
          <w:sz w:val="18"/>
          <w:szCs w:val="18"/>
          <w:lang w:eastAsia="pl-PL"/>
        </w:rPr>
        <w:t>710</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z późn.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4723523D"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97440F" w:rsidRPr="0097440F">
        <w:rPr>
          <w:rFonts w:ascii="Tahoma" w:hAnsi="Tahoma" w:cs="Tahoma"/>
          <w:b/>
          <w:bCs/>
          <w:sz w:val="18"/>
          <w:szCs w:val="18"/>
        </w:rPr>
        <w:t xml:space="preserve">DOSTAWA </w:t>
      </w:r>
      <w:r w:rsidR="0097440F" w:rsidRPr="0097440F">
        <w:rPr>
          <w:rFonts w:cstheme="minorHAnsi"/>
          <w:b/>
          <w:bCs/>
          <w:color w:val="111111"/>
        </w:rPr>
        <w:t>WŁÓKNA POLIAKRYLONITRYLOWEGO CIĘTEGO</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6BF98049" w14:textId="77777777" w:rsidR="00CE02CB" w:rsidRPr="00B5733D" w:rsidRDefault="00CE02CB" w:rsidP="00CE02CB">
      <w:pPr>
        <w:suppressAutoHyphens/>
        <w:spacing w:line="276" w:lineRule="auto"/>
        <w:jc w:val="center"/>
        <w:rPr>
          <w:rFonts w:cstheme="minorHAnsi"/>
          <w:b/>
          <w:bCs/>
          <w:u w:val="single"/>
        </w:rPr>
      </w:pPr>
      <w:r w:rsidRPr="00B5733D">
        <w:rPr>
          <w:rFonts w:cstheme="minorHAnsi"/>
          <w:b/>
          <w:bCs/>
          <w:u w:val="single"/>
        </w:rPr>
        <w:t>Ponadto, poniżej przedstawiam  WYKAZ PODWYKONACÓW I DOSTAWCÓW, NA KTÓRYCH PRZYPADA PONAD 10% WARTOŚCI  ZAMÓWIENIA (jeśli dotyczy)</w:t>
      </w:r>
    </w:p>
    <w:p w14:paraId="5DBB7477" w14:textId="77777777" w:rsidR="00CE02CB" w:rsidRPr="00B5733D" w:rsidRDefault="00CE02CB" w:rsidP="00CE02CB">
      <w:pPr>
        <w:suppressAutoHyphens/>
        <w:spacing w:line="276" w:lineRule="auto"/>
        <w:jc w:val="center"/>
        <w:rPr>
          <w:rFonts w:cstheme="minorHAnsi"/>
          <w:b/>
          <w:bCs/>
          <w:u w:val="single"/>
        </w:rPr>
      </w:pPr>
    </w:p>
    <w:p w14:paraId="7B6FF47C" w14:textId="77777777" w:rsidR="00CE02CB" w:rsidRPr="00B5733D"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rsidP="008F3497">
      <w:pPr>
        <w:pStyle w:val="Akapitzlist"/>
        <w:numPr>
          <w:ilvl w:val="2"/>
          <w:numId w:val="25"/>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rsidP="008F3497">
      <w:pPr>
        <w:pStyle w:val="Akapitzlist"/>
        <w:numPr>
          <w:ilvl w:val="2"/>
          <w:numId w:val="25"/>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rsidP="008F3497">
      <w:pPr>
        <w:pStyle w:val="Akapitzlist"/>
        <w:numPr>
          <w:ilvl w:val="2"/>
          <w:numId w:val="25"/>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rsidP="008F3497">
      <w:pPr>
        <w:pStyle w:val="Akapitzlist"/>
        <w:numPr>
          <w:ilvl w:val="0"/>
          <w:numId w:val="59"/>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rsidP="000B78F2">
      <w:pPr>
        <w:pStyle w:val="Akapitzlist"/>
        <w:numPr>
          <w:ilvl w:val="0"/>
          <w:numId w:val="59"/>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1DA6E15A" w:rsidR="00CE02CB" w:rsidRPr="00B5733D" w:rsidRDefault="00CE02CB" w:rsidP="008F3497">
      <w:pPr>
        <w:pStyle w:val="Akapitzlist"/>
        <w:numPr>
          <w:ilvl w:val="2"/>
          <w:numId w:val="25"/>
        </w:numPr>
        <w:spacing w:line="276" w:lineRule="auto"/>
        <w:ind w:left="709" w:hanging="283"/>
        <w:jc w:val="both"/>
        <w:rPr>
          <w:rFonts w:ascii="Tahoma" w:hAnsi="Tahoma" w:cs="Tahoma"/>
          <w:sz w:val="16"/>
          <w:szCs w:val="16"/>
        </w:rPr>
      </w:pPr>
      <w:r w:rsidRPr="00B5733D">
        <w:rPr>
          <w:rFonts w:ascii="Tahoma" w:hAnsi="Tahoma" w:cs="Tahoma"/>
          <w:sz w:val="16"/>
          <w:szCs w:val="16"/>
        </w:rPr>
        <w:t xml:space="preserve">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B01E0E8"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D63A98">
        <w:rPr>
          <w:b/>
          <w:bCs/>
          <w:sz w:val="26"/>
          <w:szCs w:val="26"/>
        </w:rPr>
        <w:t xml:space="preserve">t.j. </w:t>
      </w:r>
      <w:r w:rsidRPr="000C65D1">
        <w:rPr>
          <w:b/>
          <w:bCs/>
          <w:sz w:val="26"/>
          <w:szCs w:val="26"/>
        </w:rPr>
        <w:t>Dz.U. z 20</w:t>
      </w:r>
      <w:r w:rsidR="00B104A6">
        <w:rPr>
          <w:b/>
          <w:bCs/>
          <w:sz w:val="26"/>
          <w:szCs w:val="26"/>
        </w:rPr>
        <w:t>2</w:t>
      </w:r>
      <w:r w:rsidR="00D63A98">
        <w:rPr>
          <w:b/>
          <w:bCs/>
          <w:sz w:val="26"/>
          <w:szCs w:val="26"/>
        </w:rPr>
        <w:t>2</w:t>
      </w:r>
      <w:r w:rsidRPr="000C65D1">
        <w:rPr>
          <w:b/>
          <w:bCs/>
          <w:sz w:val="26"/>
          <w:szCs w:val="26"/>
        </w:rPr>
        <w:t xml:space="preserve"> r. poz. </w:t>
      </w:r>
      <w:r w:rsidR="00B104A6">
        <w:rPr>
          <w:b/>
          <w:bCs/>
          <w:sz w:val="26"/>
          <w:szCs w:val="26"/>
        </w:rPr>
        <w:t>1</w:t>
      </w:r>
      <w:r w:rsidR="00D63A98">
        <w:rPr>
          <w:b/>
          <w:bCs/>
          <w:sz w:val="26"/>
          <w:szCs w:val="26"/>
        </w:rPr>
        <w:t>710</w:t>
      </w:r>
      <w:r w:rsidRPr="000C65D1">
        <w:rPr>
          <w:b/>
          <w:bCs/>
          <w:sz w:val="26"/>
          <w:szCs w:val="26"/>
        </w:rPr>
        <w:t xml:space="preserve"> z późn.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7DCC4BFE" w:rsidR="00CC0641" w:rsidRPr="00042D00" w:rsidRDefault="00042D00" w:rsidP="00CC0641">
      <w:pPr>
        <w:suppressLineNumbers/>
        <w:tabs>
          <w:tab w:val="left" w:pos="1440"/>
        </w:tabs>
        <w:jc w:val="center"/>
        <w:rPr>
          <w:rFonts w:ascii="Calibri" w:hAnsi="Calibri"/>
          <w:b/>
        </w:rPr>
      </w:pPr>
      <w:r w:rsidRPr="00042D00">
        <w:rPr>
          <w:rFonts w:ascii="Calibri" w:hAnsi="Calibri"/>
          <w:b/>
        </w:rPr>
        <w:t xml:space="preserve">DOSTAWĘ </w:t>
      </w:r>
      <w:r w:rsidRPr="00042D00">
        <w:rPr>
          <w:rFonts w:cstheme="minorHAnsi"/>
          <w:b/>
          <w:color w:val="111111"/>
        </w:rPr>
        <w:t>WŁÓKNA POLIAKRYLONITRYLOWEGO CIĘTEGO</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8F3497">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8F3497">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rsidP="008F3497">
      <w:pPr>
        <w:numPr>
          <w:ilvl w:val="0"/>
          <w:numId w:val="43"/>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C864B51" w14:textId="7034B325" w:rsidR="00667B62" w:rsidRPr="00B5733D" w:rsidRDefault="00667B62" w:rsidP="00667B62">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042D00" w:rsidRPr="00042D00">
        <w:rPr>
          <w:rFonts w:ascii="Tahoma" w:hAnsi="Tahoma" w:cs="Tahoma"/>
          <w:b/>
          <w:bCs/>
          <w:sz w:val="18"/>
          <w:szCs w:val="18"/>
        </w:rPr>
        <w:t xml:space="preserve">DOSTAWA </w:t>
      </w:r>
      <w:r w:rsidR="00042D00" w:rsidRPr="00042D00">
        <w:rPr>
          <w:rFonts w:cstheme="minorHAnsi"/>
          <w:b/>
          <w:bCs/>
          <w:color w:val="111111"/>
        </w:rPr>
        <w:t>WŁÓKNA POLIAKRYLONITRYLOWEGO CIĘTEGO</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z późn.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0F997921" w14:textId="7680B94D" w:rsidR="00CE02CB" w:rsidRPr="00042D00" w:rsidRDefault="00042D00" w:rsidP="00042D00">
      <w:pPr>
        <w:suppressLineNumbers/>
        <w:tabs>
          <w:tab w:val="left" w:pos="1440"/>
        </w:tabs>
        <w:jc w:val="center"/>
        <w:rPr>
          <w:rFonts w:ascii="Calibri" w:hAnsi="Calibri"/>
          <w:b/>
        </w:rPr>
      </w:pPr>
      <w:r w:rsidRPr="00042D00">
        <w:rPr>
          <w:rFonts w:ascii="Calibri" w:hAnsi="Calibri"/>
          <w:b/>
        </w:rPr>
        <w:t xml:space="preserve">DOSTAWĘ </w:t>
      </w:r>
      <w:r w:rsidRPr="00042D00">
        <w:rPr>
          <w:rFonts w:cstheme="minorHAnsi"/>
          <w:b/>
          <w:color w:val="111111"/>
        </w:rPr>
        <w:t>WŁÓKNA POLIAKRYLONITRYLOWEGO CIĘTEGO</w:t>
      </w:r>
    </w:p>
    <w:p w14:paraId="0DC8A3C2" w14:textId="77777777" w:rsidR="00CE02CB" w:rsidRPr="00B5733D" w:rsidRDefault="00CE02CB" w:rsidP="00CE02CB">
      <w:pPr>
        <w:suppressLineNumbers/>
        <w:tabs>
          <w:tab w:val="left" w:pos="1440"/>
        </w:tabs>
        <w:suppressAutoHyphens/>
        <w:spacing w:after="0" w:line="240" w:lineRule="auto"/>
        <w:rPr>
          <w:rFonts w:ascii="Tahoma" w:eastAsia="Times New Roman" w:hAnsi="Tahoma" w:cs="Tahoma"/>
          <w:sz w:val="18"/>
          <w:szCs w:val="18"/>
          <w:lang w:eastAsia="zh-CN"/>
        </w:rPr>
      </w:pPr>
      <w:r w:rsidRPr="00B5733D">
        <w:rPr>
          <w:rFonts w:ascii="Tahoma" w:eastAsia="Times New Roman" w:hAnsi="Tahoma" w:cs="Tahoma"/>
          <w:sz w:val="18"/>
          <w:szCs w:val="18"/>
          <w:lang w:eastAsia="zh-CN"/>
        </w:rPr>
        <w:t xml:space="preserve">reprezentując Wykonawcę </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rsidP="008F3497">
      <w:pPr>
        <w:numPr>
          <w:ilvl w:val="0"/>
          <w:numId w:val="43"/>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rsidP="008F3497">
      <w:pPr>
        <w:numPr>
          <w:ilvl w:val="0"/>
          <w:numId w:val="43"/>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rsidP="008F3497">
      <w:pPr>
        <w:numPr>
          <w:ilvl w:val="0"/>
          <w:numId w:val="43"/>
        </w:numPr>
        <w:suppressAutoHyphens/>
        <w:spacing w:after="0" w:line="240" w:lineRule="auto"/>
        <w:ind w:left="0" w:firstLine="0"/>
        <w:jc w:val="both"/>
        <w:rPr>
          <w:rFonts w:ascii="Times New Roman" w:eastAsia="Times New Roman" w:hAnsi="Times New Roman" w:cs="Times New Roman"/>
          <w:sz w:val="18"/>
          <w:szCs w:val="18"/>
          <w:lang w:eastAsia="zh-CN"/>
        </w:rPr>
      </w:pPr>
    </w:p>
    <w:p w14:paraId="3DE79C99" w14:textId="77777777" w:rsidR="00B5733D" w:rsidRDefault="00656C83" w:rsidP="00376983">
      <w:pPr>
        <w:pageBreakBefore/>
        <w:tabs>
          <w:tab w:val="left" w:pos="3686"/>
        </w:tabs>
        <w:suppressAutoHyphens/>
        <w:spacing w:after="0" w:line="276" w:lineRule="auto"/>
        <w:jc w:val="both"/>
        <w:outlineLvl w:val="5"/>
        <w:rPr>
          <w:rFonts w:ascii="Calibri" w:hAnsi="Calibri" w:cs="Calibri"/>
          <w:color w:val="FF0000"/>
          <w:sz w:val="20"/>
          <w:szCs w:val="20"/>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p>
    <w:p w14:paraId="50038F91" w14:textId="0B9DC051" w:rsidR="00735A5F" w:rsidRPr="00783630" w:rsidRDefault="00735A5F" w:rsidP="00376983">
      <w:pPr>
        <w:pageBreakBefore/>
        <w:tabs>
          <w:tab w:val="left" w:pos="3686"/>
        </w:tabs>
        <w:suppressAutoHyphens/>
        <w:spacing w:after="0" w:line="276" w:lineRule="auto"/>
        <w:jc w:val="right"/>
        <w:outlineLvl w:val="5"/>
        <w:rPr>
          <w:rFonts w:ascii="Calibri" w:eastAsia="Calibri" w:hAnsi="Calibri" w:cs="Calibri"/>
          <w:b/>
          <w:bCs/>
          <w:color w:val="000000"/>
          <w:lang w:eastAsia="zh-CN"/>
        </w:rPr>
      </w:pPr>
      <w:r w:rsidRPr="00783630">
        <w:rPr>
          <w:rFonts w:ascii="Calibri" w:eastAsia="Calibri" w:hAnsi="Calibri" w:cs="Calibri"/>
          <w:b/>
          <w:bCs/>
          <w:color w:val="000000"/>
          <w:lang w:eastAsia="zh-CN"/>
        </w:rPr>
        <w:lastRenderedPageBreak/>
        <w:t xml:space="preserve">Załącznik nr </w:t>
      </w:r>
      <w:r w:rsidR="00293CE6">
        <w:rPr>
          <w:rFonts w:ascii="Calibri" w:eastAsia="Calibri" w:hAnsi="Calibri" w:cs="Calibri"/>
          <w:b/>
          <w:bCs/>
          <w:color w:val="000000"/>
          <w:lang w:eastAsia="zh-CN"/>
        </w:rPr>
        <w:t>3</w:t>
      </w:r>
      <w:r w:rsidRPr="00783630">
        <w:rPr>
          <w:rFonts w:ascii="Calibri" w:eastAsia="Calibri" w:hAnsi="Calibri" w:cs="Calibri"/>
          <w:b/>
          <w:bCs/>
          <w:color w:val="000000"/>
          <w:lang w:eastAsia="zh-CN"/>
        </w:rPr>
        <w:t xml:space="preserve"> do SWZ</w:t>
      </w:r>
    </w:p>
    <w:p w14:paraId="30517863" w14:textId="6A229438" w:rsidR="00735A5F" w:rsidRPr="00783630" w:rsidRDefault="00656C83" w:rsidP="006F6EF9">
      <w:pPr>
        <w:suppressAutoHyphens/>
        <w:spacing w:after="0" w:line="240" w:lineRule="auto"/>
        <w:ind w:right="98"/>
        <w:jc w:val="center"/>
        <w:rPr>
          <w:rFonts w:ascii="Tahoma" w:eastAsia="Times New Roman" w:hAnsi="Tahoma" w:cs="Tahoma"/>
          <w:b/>
          <w:color w:val="000000"/>
          <w:sz w:val="20"/>
          <w:szCs w:val="20"/>
          <w:lang w:eastAsia="zh-CN"/>
        </w:rPr>
      </w:pPr>
      <w:r>
        <w:rPr>
          <w:rFonts w:ascii="Calibri" w:eastAsia="Times New Roman" w:hAnsi="Calibri" w:cs="Calibri"/>
          <w:b/>
          <w:color w:val="000000"/>
          <w:lang w:eastAsia="zh-CN"/>
        </w:rPr>
        <w:br/>
      </w:r>
      <w:r w:rsidR="00735A5F"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ustawy Prawo zamówień publicznych</w:t>
      </w:r>
    </w:p>
    <w:p w14:paraId="7A668F3D" w14:textId="77777777" w:rsidR="00735A5F" w:rsidRPr="00783630" w:rsidRDefault="00735A5F" w:rsidP="008F3497">
      <w:pPr>
        <w:numPr>
          <w:ilvl w:val="0"/>
          <w:numId w:val="43"/>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8F3497">
      <w:pPr>
        <w:numPr>
          <w:ilvl w:val="0"/>
          <w:numId w:val="43"/>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09B16139" w14:textId="3D0AC6CF" w:rsidR="00667B62" w:rsidRPr="00085A2E" w:rsidRDefault="00085A2E" w:rsidP="008F3497">
      <w:pPr>
        <w:pStyle w:val="Akapitzlist"/>
        <w:numPr>
          <w:ilvl w:val="0"/>
          <w:numId w:val="43"/>
        </w:numPr>
        <w:suppressLineNumbers/>
        <w:tabs>
          <w:tab w:val="left" w:pos="1440"/>
        </w:tabs>
        <w:jc w:val="center"/>
        <w:rPr>
          <w:rFonts w:ascii="Calibri" w:hAnsi="Calibri"/>
          <w:b/>
        </w:rPr>
      </w:pPr>
      <w:r w:rsidRPr="00085A2E">
        <w:rPr>
          <w:rFonts w:ascii="Calibri" w:hAnsi="Calibri"/>
          <w:b/>
        </w:rPr>
        <w:t xml:space="preserve">DOSTAWĘ </w:t>
      </w:r>
      <w:r w:rsidRPr="00085A2E">
        <w:rPr>
          <w:rFonts w:asciiTheme="minorHAnsi" w:hAnsiTheme="minorHAnsi" w:cstheme="minorHAnsi"/>
          <w:b/>
          <w:color w:val="111111"/>
        </w:rPr>
        <w:t>WŁÓKNA POLIAKRYLONITRYLOWEGO CIĘTEGO</w:t>
      </w:r>
    </w:p>
    <w:p w14:paraId="288C2AFA" w14:textId="77777777" w:rsidR="00735A5F" w:rsidRPr="00085A2E" w:rsidRDefault="00735A5F" w:rsidP="00735A5F">
      <w:pPr>
        <w:suppressLineNumbers/>
        <w:tabs>
          <w:tab w:val="left" w:pos="1440"/>
        </w:tabs>
        <w:suppressAutoHyphens/>
        <w:spacing w:after="0" w:line="240" w:lineRule="auto"/>
        <w:rPr>
          <w:rFonts w:ascii="Tahoma" w:eastAsia="Times New Roman" w:hAnsi="Tahoma" w:cs="Tahoma"/>
          <w:b/>
          <w:sz w:val="24"/>
          <w:szCs w:val="24"/>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8F3497">
      <w:pPr>
        <w:numPr>
          <w:ilvl w:val="0"/>
          <w:numId w:val="43"/>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8F3497">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8F3497">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8F3497">
      <w:pPr>
        <w:numPr>
          <w:ilvl w:val="0"/>
          <w:numId w:val="43"/>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8F3497">
      <w:pPr>
        <w:numPr>
          <w:ilvl w:val="0"/>
          <w:numId w:val="43"/>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rsidP="008F3497">
      <w:pPr>
        <w:pStyle w:val="Akapitzlist"/>
        <w:numPr>
          <w:ilvl w:val="0"/>
          <w:numId w:val="49"/>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rsidP="008F3497">
      <w:pPr>
        <w:pStyle w:val="Akapitzlist"/>
        <w:numPr>
          <w:ilvl w:val="0"/>
          <w:numId w:val="49"/>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8F3497">
      <w:pPr>
        <w:numPr>
          <w:ilvl w:val="0"/>
          <w:numId w:val="44"/>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8F3497">
      <w:pPr>
        <w:numPr>
          <w:ilvl w:val="0"/>
          <w:numId w:val="44"/>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8F3497">
      <w:pPr>
        <w:numPr>
          <w:ilvl w:val="0"/>
          <w:numId w:val="43"/>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8F3497">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8F3497">
      <w:pPr>
        <w:numPr>
          <w:ilvl w:val="0"/>
          <w:numId w:val="43"/>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8F3497">
      <w:pPr>
        <w:numPr>
          <w:ilvl w:val="0"/>
          <w:numId w:val="43"/>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8F3497">
      <w:pPr>
        <w:numPr>
          <w:ilvl w:val="0"/>
          <w:numId w:val="43"/>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8F3497">
      <w:pPr>
        <w:numPr>
          <w:ilvl w:val="0"/>
          <w:numId w:val="43"/>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19CE9536" w14:textId="453F7D4F"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293CE6" w:rsidRPr="006E0D0F">
        <w:rPr>
          <w:rFonts w:cstheme="minorHAnsi"/>
          <w:b/>
          <w:bCs/>
        </w:rPr>
        <w:t>4</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4D9C28C7" w:rsidR="006D4E7E" w:rsidRPr="006E0D0F" w:rsidRDefault="006D4E7E" w:rsidP="006E0D0F">
      <w:pPr>
        <w:pStyle w:val="Nagwek"/>
        <w:tabs>
          <w:tab w:val="clear" w:pos="4536"/>
          <w:tab w:val="clear" w:pos="9072"/>
          <w:tab w:val="left" w:pos="3686"/>
        </w:tabs>
        <w:spacing w:line="312" w:lineRule="auto"/>
        <w:jc w:val="center"/>
        <w:rPr>
          <w:rFonts w:cstheme="minorHAnsi"/>
          <w:b/>
          <w:bCs/>
        </w:rPr>
      </w:pPr>
      <w:r w:rsidRPr="006E0D0F">
        <w:rPr>
          <w:rFonts w:cstheme="minorHAnsi"/>
          <w:b/>
          <w:bCs/>
        </w:rPr>
        <w:t xml:space="preserve">Umowa </w:t>
      </w:r>
      <w:r w:rsidR="0085029B" w:rsidRPr="006E0D0F">
        <w:rPr>
          <w:rFonts w:cstheme="minorHAnsi"/>
          <w:b/>
          <w:bCs/>
        </w:rPr>
        <w:t>nr</w:t>
      </w:r>
      <w:r w:rsidR="00293CE6" w:rsidRPr="006E0D0F">
        <w:rPr>
          <w:rFonts w:cstheme="minorHAnsi"/>
          <w:b/>
          <w:bCs/>
        </w:rPr>
        <w:t>_______________</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36A9CA38"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r w:rsidR="009F0757">
        <w:rPr>
          <w:rFonts w:asciiTheme="minorHAnsi" w:hAnsiTheme="minorHAnsi" w:cstheme="minorHAnsi"/>
          <w:sz w:val="22"/>
          <w:szCs w:val="22"/>
        </w:rPr>
        <w:t xml:space="preserve">t.j.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9F0757">
        <w:rPr>
          <w:rFonts w:asciiTheme="minorHAnsi" w:hAnsiTheme="minorHAnsi" w:cstheme="minorHAnsi"/>
          <w:sz w:val="22"/>
          <w:szCs w:val="22"/>
        </w:rPr>
        <w:t>2</w:t>
      </w:r>
      <w:r w:rsidR="00127C6C" w:rsidRPr="006E0D0F">
        <w:rPr>
          <w:rFonts w:asciiTheme="minorHAnsi" w:hAnsiTheme="minorHAnsi" w:cstheme="minorHAnsi"/>
          <w:sz w:val="22"/>
          <w:szCs w:val="22"/>
        </w:rPr>
        <w:t xml:space="preserve"> r. poz. 1</w:t>
      </w:r>
      <w:r w:rsidR="009F0757">
        <w:rPr>
          <w:rFonts w:asciiTheme="minorHAnsi" w:hAnsiTheme="minorHAnsi" w:cstheme="minorHAnsi"/>
          <w:sz w:val="22"/>
          <w:szCs w:val="22"/>
        </w:rPr>
        <w:t>710</w:t>
      </w:r>
      <w:r w:rsidR="00DA3134" w:rsidRPr="006E0D0F">
        <w:rPr>
          <w:rFonts w:asciiTheme="minorHAnsi" w:hAnsiTheme="minorHAnsi" w:cstheme="minorHAnsi"/>
          <w:sz w:val="22"/>
          <w:szCs w:val="22"/>
        </w:rPr>
        <w:t xml:space="preserve"> </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.000 Euro (</w:t>
      </w:r>
      <w:r w:rsidR="002B348E">
        <w:rPr>
          <w:rFonts w:asciiTheme="minorHAnsi" w:hAnsiTheme="minorHAnsi" w:cstheme="minorHAnsi"/>
          <w:sz w:val="22"/>
          <w:szCs w:val="22"/>
        </w:rPr>
        <w:t>FO-Z/ŁIT/</w:t>
      </w:r>
      <w:r w:rsidR="00085A2E">
        <w:rPr>
          <w:rFonts w:asciiTheme="minorHAnsi" w:hAnsiTheme="minorHAnsi" w:cstheme="minorHAnsi"/>
          <w:sz w:val="22"/>
          <w:szCs w:val="22"/>
        </w:rPr>
        <w:t>7</w:t>
      </w:r>
      <w:r w:rsidR="002B348E">
        <w:rPr>
          <w:rFonts w:asciiTheme="minorHAnsi" w:hAnsiTheme="minorHAnsi" w:cstheme="minorHAnsi"/>
          <w:sz w:val="22"/>
          <w:szCs w:val="22"/>
        </w:rPr>
        <w:t>/2022</w:t>
      </w:r>
      <w:r w:rsidR="006D4E7E" w:rsidRPr="006E0D0F">
        <w:rPr>
          <w:rFonts w:asciiTheme="minorHAnsi" w:hAnsiTheme="minorHAnsi" w:cstheme="minorHAnsi"/>
          <w:sz w:val="22"/>
          <w:szCs w:val="22"/>
        </w:rPr>
        <w:t>).</w:t>
      </w:r>
    </w:p>
    <w:p w14:paraId="325BE15B" w14:textId="77777777" w:rsidR="006D4E7E" w:rsidRPr="006E0D0F" w:rsidRDefault="006D4E7E" w:rsidP="006E0D0F">
      <w:pPr>
        <w:tabs>
          <w:tab w:val="left" w:pos="0"/>
        </w:tabs>
        <w:spacing w:after="0" w:line="312" w:lineRule="auto"/>
        <w:rPr>
          <w:rFonts w:cstheme="minorHAnsi"/>
        </w:rPr>
      </w:pPr>
    </w:p>
    <w:p w14:paraId="3DB1D133" w14:textId="77777777" w:rsidR="00EF6F10" w:rsidRPr="006E0D0F" w:rsidRDefault="00EF6F10" w:rsidP="006E0D0F">
      <w:pPr>
        <w:pStyle w:val="Tekstpodstawowy"/>
        <w:spacing w:line="312"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rozumien</w:t>
      </w:r>
      <w:r w:rsidRPr="006E0D0F">
        <w:rPr>
          <w:rFonts w:asciiTheme="minorHAnsi" w:hAnsiTheme="minorHAnsi" w:cstheme="minorHAnsi"/>
          <w:color w:val="909090"/>
          <w:sz w:val="22"/>
          <w:szCs w:val="22"/>
        </w:rPr>
        <w:t>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0BFF80DE" w14:textId="77777777" w:rsidR="00EF6F10" w:rsidRPr="006E0D0F" w:rsidRDefault="00EF6F10" w:rsidP="006E0D0F">
      <w:pPr>
        <w:spacing w:after="0" w:line="312" w:lineRule="auto"/>
        <w:contextualSpacing/>
        <w:rPr>
          <w:rFonts w:eastAsia="Arial" w:cstheme="minorHAnsi"/>
        </w:rPr>
      </w:pPr>
    </w:p>
    <w:p w14:paraId="63FF7367" w14:textId="77777777" w:rsidR="00EF6F10"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62694C20" w14:textId="4F57C7DA" w:rsidR="00954D76" w:rsidRPr="00AB1772" w:rsidRDefault="00EF6F10" w:rsidP="00954D76">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color w:val="111111"/>
          <w:sz w:val="22"/>
          <w:szCs w:val="22"/>
        </w:rPr>
        <w:t xml:space="preserve">Wykonawca zobowiązuje </w:t>
      </w:r>
      <w:r w:rsidRPr="00AB1772">
        <w:rPr>
          <w:rFonts w:asciiTheme="minorHAnsi" w:hAnsiTheme="minorHAnsi" w:cstheme="minorHAnsi"/>
          <w:color w:val="2A2A2A"/>
          <w:sz w:val="22"/>
          <w:szCs w:val="22"/>
        </w:rPr>
        <w:t xml:space="preserve">się </w:t>
      </w:r>
      <w:r w:rsidRPr="00AB1772">
        <w:rPr>
          <w:rFonts w:asciiTheme="minorHAnsi" w:hAnsiTheme="minorHAnsi" w:cstheme="minorHAnsi"/>
          <w:color w:val="111111"/>
          <w:sz w:val="22"/>
          <w:szCs w:val="22"/>
        </w:rPr>
        <w:t>dostarcz</w:t>
      </w:r>
      <w:r w:rsidR="00E84F03" w:rsidRPr="00AB1772">
        <w:rPr>
          <w:rFonts w:asciiTheme="minorHAnsi" w:hAnsiTheme="minorHAnsi" w:cstheme="minorHAnsi"/>
          <w:color w:val="000000" w:themeColor="text1"/>
          <w:sz w:val="22"/>
          <w:szCs w:val="22"/>
        </w:rPr>
        <w:t>a</w:t>
      </w:r>
      <w:r w:rsidRPr="00AB1772">
        <w:rPr>
          <w:rFonts w:asciiTheme="minorHAnsi" w:hAnsiTheme="minorHAnsi" w:cstheme="minorHAnsi"/>
          <w:color w:val="111111"/>
          <w:sz w:val="22"/>
          <w:szCs w:val="22"/>
        </w:rPr>
        <w:t xml:space="preserve">ć </w:t>
      </w:r>
      <w:r w:rsidRPr="00AB1772">
        <w:rPr>
          <w:rFonts w:asciiTheme="minorHAnsi" w:hAnsiTheme="minorHAnsi" w:cstheme="minorHAnsi"/>
          <w:color w:val="2A2A2A"/>
          <w:sz w:val="22"/>
          <w:szCs w:val="22"/>
        </w:rPr>
        <w:t xml:space="preserve">sukcesywnie </w:t>
      </w:r>
      <w:r w:rsidRPr="00AB1772">
        <w:rPr>
          <w:rFonts w:asciiTheme="minorHAnsi" w:hAnsiTheme="minorHAnsi" w:cstheme="minorHAnsi"/>
          <w:color w:val="111111"/>
          <w:sz w:val="22"/>
          <w:szCs w:val="22"/>
        </w:rPr>
        <w:t>Zamaw</w:t>
      </w:r>
      <w:r w:rsidRPr="00AB1772">
        <w:rPr>
          <w:rFonts w:asciiTheme="minorHAnsi" w:hAnsiTheme="minorHAnsi" w:cstheme="minorHAnsi"/>
          <w:color w:val="7C7C7C"/>
          <w:sz w:val="22"/>
          <w:szCs w:val="22"/>
        </w:rPr>
        <w:t>i</w:t>
      </w:r>
      <w:r w:rsidRPr="00AB1772">
        <w:rPr>
          <w:rFonts w:asciiTheme="minorHAnsi" w:hAnsiTheme="minorHAnsi" w:cstheme="minorHAnsi"/>
          <w:color w:val="111111"/>
          <w:sz w:val="22"/>
          <w:szCs w:val="22"/>
        </w:rPr>
        <w:t xml:space="preserve">ającemu wymienione w § 2 </w:t>
      </w:r>
      <w:r w:rsidR="00561B10" w:rsidRPr="00AB1772">
        <w:rPr>
          <w:rFonts w:asciiTheme="minorHAnsi" w:hAnsiTheme="minorHAnsi" w:cstheme="minorHAnsi"/>
          <w:color w:val="000000" w:themeColor="text1"/>
          <w:sz w:val="22"/>
          <w:szCs w:val="22"/>
        </w:rPr>
        <w:t>ust.</w:t>
      </w:r>
      <w:r w:rsidR="003934F1" w:rsidRPr="00AB1772">
        <w:rPr>
          <w:rFonts w:asciiTheme="minorHAnsi" w:hAnsiTheme="minorHAnsi" w:cstheme="minorHAnsi"/>
          <w:color w:val="000000" w:themeColor="text1"/>
          <w:sz w:val="22"/>
          <w:szCs w:val="22"/>
        </w:rPr>
        <w:t>3</w:t>
      </w:r>
      <w:r w:rsidRPr="00AB1772">
        <w:rPr>
          <w:rFonts w:asciiTheme="minorHAnsi" w:hAnsiTheme="minorHAnsi" w:cstheme="minorHAnsi"/>
          <w:color w:val="111111"/>
          <w:sz w:val="22"/>
          <w:szCs w:val="22"/>
        </w:rPr>
        <w:t xml:space="preserve"> ilo</w:t>
      </w:r>
      <w:r w:rsidRPr="00AB1772">
        <w:rPr>
          <w:rFonts w:asciiTheme="minorHAnsi" w:hAnsiTheme="minorHAnsi" w:cstheme="minorHAnsi"/>
          <w:color w:val="3D3D3D"/>
          <w:sz w:val="22"/>
          <w:szCs w:val="22"/>
        </w:rPr>
        <w:t xml:space="preserve">ści </w:t>
      </w:r>
      <w:r w:rsidR="00085A2E" w:rsidRPr="00AB1772">
        <w:rPr>
          <w:rFonts w:asciiTheme="minorHAnsi" w:hAnsiTheme="minorHAnsi" w:cstheme="minorHAnsi"/>
          <w:color w:val="111111"/>
          <w:sz w:val="22"/>
          <w:szCs w:val="22"/>
        </w:rPr>
        <w:t xml:space="preserve">włókna </w:t>
      </w:r>
      <w:bookmarkStart w:id="13" w:name="_Hlk116298348"/>
      <w:r w:rsidR="00085A2E" w:rsidRPr="00AB1772">
        <w:rPr>
          <w:rFonts w:asciiTheme="minorHAnsi" w:hAnsiTheme="minorHAnsi" w:cstheme="minorHAnsi"/>
          <w:color w:val="111111"/>
          <w:sz w:val="22"/>
          <w:szCs w:val="22"/>
        </w:rPr>
        <w:t xml:space="preserve">poliakrylonitrylowego </w:t>
      </w:r>
      <w:bookmarkEnd w:id="13"/>
      <w:r w:rsidR="00085A2E" w:rsidRPr="00AB1772">
        <w:rPr>
          <w:rFonts w:asciiTheme="minorHAnsi" w:hAnsiTheme="minorHAnsi" w:cstheme="minorHAnsi"/>
          <w:color w:val="111111"/>
          <w:sz w:val="22"/>
          <w:szCs w:val="22"/>
        </w:rPr>
        <w:t xml:space="preserve">ciętego </w:t>
      </w:r>
      <w:r w:rsidRPr="00AB1772">
        <w:rPr>
          <w:rFonts w:asciiTheme="minorHAnsi" w:hAnsiTheme="minorHAnsi" w:cstheme="minorHAnsi"/>
          <w:color w:val="111111"/>
          <w:sz w:val="22"/>
          <w:szCs w:val="22"/>
        </w:rPr>
        <w:t>o parametrach</w:t>
      </w:r>
      <w:r w:rsidR="00561B10" w:rsidRPr="00AB1772">
        <w:rPr>
          <w:rFonts w:asciiTheme="minorHAnsi" w:hAnsiTheme="minorHAnsi" w:cstheme="minorHAnsi"/>
          <w:color w:val="111111"/>
          <w:sz w:val="22"/>
          <w:szCs w:val="22"/>
        </w:rPr>
        <w:t xml:space="preserve"> </w:t>
      </w:r>
      <w:r w:rsidR="00871FEE" w:rsidRPr="00AB1772">
        <w:rPr>
          <w:rFonts w:asciiTheme="minorHAnsi" w:hAnsiTheme="minorHAnsi" w:cstheme="minorHAnsi"/>
          <w:color w:val="111111"/>
          <w:sz w:val="22"/>
          <w:szCs w:val="22"/>
        </w:rPr>
        <w:t xml:space="preserve"> określonych w ust. 2.</w:t>
      </w:r>
    </w:p>
    <w:p w14:paraId="7041DB7F" w14:textId="1DE94267" w:rsidR="0022203C" w:rsidRPr="00AB1772" w:rsidRDefault="00085A2E" w:rsidP="00954D76">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color w:val="111111"/>
          <w:sz w:val="22"/>
          <w:szCs w:val="22"/>
        </w:rPr>
        <w:t xml:space="preserve">Włókno poliakrylonitrylowego ciętego o parametrach: </w:t>
      </w:r>
      <w:r w:rsidR="00954D76" w:rsidRPr="00AB1772">
        <w:rPr>
          <w:rFonts w:asciiTheme="minorHAnsi" w:hAnsiTheme="minorHAnsi" w:cstheme="minorHAnsi"/>
          <w:sz w:val="22"/>
          <w:szCs w:val="22"/>
        </w:rPr>
        <w:t>3,1 ÷ 4,0 d tex / 57 ÷ 70 mm</w:t>
      </w:r>
    </w:p>
    <w:p w14:paraId="4B47635F" w14:textId="1DCED5DA" w:rsidR="006503DB" w:rsidRPr="00AB1772" w:rsidRDefault="00EF6F10"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color w:val="111111"/>
          <w:sz w:val="22"/>
          <w:szCs w:val="22"/>
        </w:rPr>
        <w:t xml:space="preserve">Przewidywana </w:t>
      </w:r>
      <w:r w:rsidRPr="00AB1772">
        <w:rPr>
          <w:rFonts w:asciiTheme="minorHAnsi" w:hAnsiTheme="minorHAnsi" w:cstheme="minorHAnsi"/>
          <w:color w:val="545454"/>
          <w:sz w:val="22"/>
          <w:szCs w:val="22"/>
        </w:rPr>
        <w:t>i</w:t>
      </w:r>
      <w:r w:rsidRPr="00AB1772">
        <w:rPr>
          <w:rFonts w:asciiTheme="minorHAnsi" w:hAnsiTheme="minorHAnsi" w:cstheme="minorHAnsi"/>
          <w:color w:val="111111"/>
          <w:sz w:val="22"/>
          <w:szCs w:val="22"/>
        </w:rPr>
        <w:t>lość do r</w:t>
      </w:r>
      <w:r w:rsidRPr="00AB1772">
        <w:rPr>
          <w:rFonts w:asciiTheme="minorHAnsi" w:hAnsiTheme="minorHAnsi" w:cstheme="minorHAnsi"/>
          <w:color w:val="3D3D3D"/>
          <w:sz w:val="22"/>
          <w:szCs w:val="22"/>
        </w:rPr>
        <w:t>ea</w:t>
      </w:r>
      <w:r w:rsidRPr="00AB1772">
        <w:rPr>
          <w:rFonts w:asciiTheme="minorHAnsi" w:hAnsiTheme="minorHAnsi" w:cstheme="minorHAnsi"/>
          <w:color w:val="111111"/>
          <w:sz w:val="22"/>
          <w:szCs w:val="22"/>
        </w:rPr>
        <w:t>l</w:t>
      </w:r>
      <w:r w:rsidRPr="00AB1772">
        <w:rPr>
          <w:rFonts w:asciiTheme="minorHAnsi" w:hAnsiTheme="minorHAnsi" w:cstheme="minorHAnsi"/>
          <w:color w:val="9E9E9E"/>
          <w:sz w:val="22"/>
          <w:szCs w:val="22"/>
        </w:rPr>
        <w:t>i</w:t>
      </w:r>
      <w:r w:rsidRPr="00AB1772">
        <w:rPr>
          <w:rFonts w:asciiTheme="minorHAnsi" w:hAnsiTheme="minorHAnsi" w:cstheme="minorHAnsi"/>
          <w:color w:val="646464"/>
          <w:sz w:val="22"/>
          <w:szCs w:val="22"/>
        </w:rPr>
        <w:t>z</w:t>
      </w:r>
      <w:r w:rsidRPr="00AB1772">
        <w:rPr>
          <w:rFonts w:asciiTheme="minorHAnsi" w:hAnsiTheme="minorHAnsi" w:cstheme="minorHAnsi"/>
          <w:color w:val="2A2A2A"/>
          <w:sz w:val="22"/>
          <w:szCs w:val="22"/>
        </w:rPr>
        <w:t>acji</w:t>
      </w:r>
      <w:r w:rsidRPr="00AB1772">
        <w:rPr>
          <w:rFonts w:asciiTheme="minorHAnsi" w:hAnsiTheme="minorHAnsi" w:cstheme="minorHAnsi"/>
          <w:color w:val="545454"/>
          <w:sz w:val="22"/>
          <w:szCs w:val="22"/>
        </w:rPr>
        <w:t>:</w:t>
      </w:r>
      <w:r w:rsidRPr="00AB1772">
        <w:rPr>
          <w:rFonts w:asciiTheme="minorHAnsi" w:hAnsiTheme="minorHAnsi" w:cstheme="minorHAnsi"/>
          <w:color w:val="111111"/>
          <w:sz w:val="22"/>
          <w:szCs w:val="22"/>
        </w:rPr>
        <w:t xml:space="preserve"> </w:t>
      </w:r>
      <w:r w:rsidR="00954D76" w:rsidRPr="00AB1772">
        <w:rPr>
          <w:rFonts w:asciiTheme="minorHAnsi" w:hAnsiTheme="minorHAnsi" w:cstheme="minorHAnsi"/>
          <w:color w:val="111111"/>
          <w:sz w:val="22"/>
          <w:szCs w:val="22"/>
        </w:rPr>
        <w:t>6</w:t>
      </w:r>
      <w:r w:rsidR="00A95FD1" w:rsidRPr="00AB1772">
        <w:rPr>
          <w:rFonts w:asciiTheme="minorHAnsi" w:hAnsiTheme="minorHAnsi" w:cstheme="minorHAnsi"/>
          <w:color w:val="111111"/>
          <w:sz w:val="22"/>
          <w:szCs w:val="22"/>
        </w:rPr>
        <w:t>0</w:t>
      </w:r>
      <w:r w:rsidR="00087818" w:rsidRPr="00AB1772">
        <w:rPr>
          <w:rFonts w:asciiTheme="minorHAnsi" w:hAnsiTheme="minorHAnsi" w:cstheme="minorHAnsi"/>
          <w:color w:val="111111"/>
          <w:sz w:val="22"/>
          <w:szCs w:val="22"/>
        </w:rPr>
        <w:t> </w:t>
      </w:r>
      <w:r w:rsidRPr="00AB1772">
        <w:rPr>
          <w:rFonts w:asciiTheme="minorHAnsi" w:hAnsiTheme="minorHAnsi" w:cstheme="minorHAnsi"/>
          <w:color w:val="111111"/>
          <w:sz w:val="22"/>
          <w:szCs w:val="22"/>
        </w:rPr>
        <w:t>000</w:t>
      </w:r>
      <w:r w:rsidR="00087818" w:rsidRPr="00AB1772">
        <w:rPr>
          <w:rFonts w:asciiTheme="minorHAnsi" w:hAnsiTheme="minorHAnsi" w:cstheme="minorHAnsi"/>
          <w:color w:val="111111"/>
          <w:sz w:val="22"/>
          <w:szCs w:val="22"/>
        </w:rPr>
        <w:t xml:space="preserve"> </w:t>
      </w:r>
      <w:r w:rsidRPr="00AB1772">
        <w:rPr>
          <w:rFonts w:asciiTheme="minorHAnsi" w:hAnsiTheme="minorHAnsi" w:cstheme="minorHAnsi"/>
          <w:color w:val="111111"/>
          <w:sz w:val="22"/>
          <w:szCs w:val="22"/>
        </w:rPr>
        <w:t>kg</w:t>
      </w:r>
      <w:r w:rsidR="008A5517" w:rsidRPr="00AB1772">
        <w:rPr>
          <w:rFonts w:asciiTheme="minorHAnsi" w:hAnsiTheme="minorHAnsi" w:cstheme="minorHAnsi"/>
          <w:color w:val="111111"/>
          <w:sz w:val="22"/>
          <w:szCs w:val="22"/>
        </w:rPr>
        <w:t xml:space="preserve"> (zamówienie podstawowe)</w:t>
      </w:r>
      <w:r w:rsidR="008F2E31">
        <w:rPr>
          <w:rFonts w:asciiTheme="minorHAnsi" w:hAnsiTheme="minorHAnsi" w:cstheme="minorHAnsi"/>
          <w:color w:val="111111"/>
          <w:sz w:val="22"/>
          <w:szCs w:val="22"/>
        </w:rPr>
        <w:t>.</w:t>
      </w:r>
    </w:p>
    <w:p w14:paraId="37015FD5" w14:textId="7996F234" w:rsidR="00D36E8F" w:rsidRPr="0039445F" w:rsidRDefault="00D36E8F" w:rsidP="00D36E8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color w:val="161616"/>
          <w:sz w:val="22"/>
          <w:szCs w:val="22"/>
        </w:rPr>
        <w:t>Zamawiający zastrzega sobie prawo do przeprowadzenia prób technologicznych prz</w:t>
      </w:r>
      <w:r w:rsidRPr="00AB1772">
        <w:rPr>
          <w:rFonts w:asciiTheme="minorHAnsi" w:hAnsiTheme="minorHAnsi" w:cstheme="minorHAnsi"/>
          <w:color w:val="3B3B3B"/>
          <w:sz w:val="22"/>
          <w:szCs w:val="22"/>
        </w:rPr>
        <w:t>e</w:t>
      </w:r>
      <w:r w:rsidRPr="00AB1772">
        <w:rPr>
          <w:rFonts w:asciiTheme="minorHAnsi" w:hAnsiTheme="minorHAnsi" w:cstheme="minorHAnsi"/>
          <w:color w:val="161616"/>
          <w:sz w:val="22"/>
          <w:szCs w:val="22"/>
        </w:rPr>
        <w:t>dm</w:t>
      </w:r>
      <w:r w:rsidRPr="00AB1772">
        <w:rPr>
          <w:rFonts w:asciiTheme="minorHAnsi" w:hAnsiTheme="minorHAnsi" w:cstheme="minorHAnsi"/>
          <w:color w:val="3B3B3B"/>
          <w:sz w:val="22"/>
          <w:szCs w:val="22"/>
        </w:rPr>
        <w:t>i</w:t>
      </w:r>
      <w:r w:rsidRPr="00AB1772">
        <w:rPr>
          <w:rFonts w:asciiTheme="minorHAnsi" w:hAnsiTheme="minorHAnsi" w:cstheme="minorHAnsi"/>
          <w:color w:val="161616"/>
          <w:sz w:val="22"/>
          <w:szCs w:val="22"/>
        </w:rPr>
        <w:t>otu zamów</w:t>
      </w:r>
      <w:r w:rsidRPr="00AB1772">
        <w:rPr>
          <w:rFonts w:asciiTheme="minorHAnsi" w:hAnsiTheme="minorHAnsi" w:cstheme="minorHAnsi"/>
          <w:color w:val="3B3B3B"/>
          <w:sz w:val="22"/>
          <w:szCs w:val="22"/>
        </w:rPr>
        <w:t>i</w:t>
      </w:r>
      <w:r w:rsidRPr="00AB1772">
        <w:rPr>
          <w:rFonts w:asciiTheme="minorHAnsi" w:hAnsiTheme="minorHAnsi" w:cstheme="minorHAnsi"/>
          <w:color w:val="161616"/>
          <w:sz w:val="22"/>
          <w:szCs w:val="22"/>
        </w:rPr>
        <w:t>en</w:t>
      </w:r>
      <w:r w:rsidRPr="00AB1772">
        <w:rPr>
          <w:rFonts w:asciiTheme="minorHAnsi" w:hAnsiTheme="minorHAnsi" w:cstheme="minorHAnsi"/>
          <w:color w:val="3B3B3B"/>
          <w:sz w:val="22"/>
          <w:szCs w:val="22"/>
        </w:rPr>
        <w:t>i</w:t>
      </w:r>
      <w:r w:rsidRPr="00AB1772">
        <w:rPr>
          <w:rFonts w:asciiTheme="minorHAnsi" w:hAnsiTheme="minorHAnsi" w:cstheme="minorHAnsi"/>
          <w:color w:val="161616"/>
          <w:sz w:val="22"/>
          <w:szCs w:val="22"/>
        </w:rPr>
        <w:t xml:space="preserve">a na kilku partiach produkcyjnych wyrobu finalnego oraz do oceny zgodności wyrobu  </w:t>
      </w:r>
      <w:r w:rsidRPr="0039445F">
        <w:rPr>
          <w:rFonts w:asciiTheme="minorHAnsi" w:hAnsiTheme="minorHAnsi" w:cstheme="minorHAnsi"/>
          <w:color w:val="161616"/>
          <w:sz w:val="22"/>
          <w:szCs w:val="22"/>
        </w:rPr>
        <w:t xml:space="preserve">finalnego z </w:t>
      </w:r>
      <w:r w:rsidRPr="0039445F">
        <w:rPr>
          <w:rFonts w:asciiTheme="minorHAnsi" w:hAnsiTheme="minorHAnsi" w:cstheme="minorHAnsi"/>
          <w:color w:val="2D2D2D"/>
          <w:sz w:val="22"/>
          <w:szCs w:val="22"/>
        </w:rPr>
        <w:t xml:space="preserve">kartą </w:t>
      </w:r>
      <w:r w:rsidRPr="0039445F">
        <w:rPr>
          <w:rFonts w:asciiTheme="minorHAnsi" w:hAnsiTheme="minorHAnsi" w:cstheme="minorHAnsi"/>
          <w:color w:val="161616"/>
          <w:sz w:val="22"/>
          <w:szCs w:val="22"/>
        </w:rPr>
        <w:t>parametrów technicznych i wymaganiami Zamawiającego.</w:t>
      </w:r>
    </w:p>
    <w:p w14:paraId="2B679288" w14:textId="09A77791" w:rsidR="002434F1" w:rsidRPr="0039445F" w:rsidRDefault="00C81911" w:rsidP="002434F1">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color w:val="000000" w:themeColor="text1"/>
          <w:sz w:val="22"/>
          <w:szCs w:val="22"/>
        </w:rPr>
      </w:pPr>
      <w:bookmarkStart w:id="14" w:name="_Hlk116298313"/>
      <w:r w:rsidRPr="0039445F">
        <w:rPr>
          <w:rFonts w:asciiTheme="minorHAnsi" w:hAnsiTheme="minorHAnsi" w:cstheme="minorHAnsi"/>
          <w:color w:val="000000" w:themeColor="text1"/>
          <w:sz w:val="22"/>
          <w:szCs w:val="22"/>
        </w:rPr>
        <w:t>Zamawiający może ograniczyć ilość zamówionego towaru, jednak nie więcej niż o 30</w:t>
      </w:r>
      <w:r w:rsidR="00127C6C" w:rsidRPr="0039445F">
        <w:rPr>
          <w:rFonts w:asciiTheme="minorHAnsi" w:hAnsiTheme="minorHAnsi" w:cstheme="minorHAnsi"/>
          <w:color w:val="000000" w:themeColor="text1"/>
          <w:sz w:val="22"/>
          <w:szCs w:val="22"/>
        </w:rPr>
        <w:t>% ilości, o której mowa w ust. 3</w:t>
      </w:r>
      <w:r w:rsidRPr="0039445F">
        <w:rPr>
          <w:rFonts w:asciiTheme="minorHAnsi" w:hAnsiTheme="minorHAnsi" w:cstheme="minorHAnsi"/>
          <w:color w:val="000000" w:themeColor="text1"/>
          <w:sz w:val="22"/>
          <w:szCs w:val="22"/>
        </w:rPr>
        <w:t>.</w:t>
      </w:r>
      <w:r w:rsidR="002434F1" w:rsidRPr="0039445F">
        <w:rPr>
          <w:rFonts w:asciiTheme="minorHAnsi" w:hAnsiTheme="minorHAnsi" w:cstheme="minorHAnsi"/>
          <w:color w:val="000000" w:themeColor="text1"/>
          <w:sz w:val="22"/>
          <w:szCs w:val="22"/>
        </w:rPr>
        <w:t xml:space="preserve"> </w:t>
      </w:r>
      <w:r w:rsidR="002434F1" w:rsidRPr="0039445F">
        <w:rPr>
          <w:rFonts w:asciiTheme="minorHAnsi" w:hAnsiTheme="minorHAnsi" w:cstheme="minorHAnsi"/>
          <w:kern w:val="20"/>
          <w:sz w:val="22"/>
          <w:szCs w:val="22"/>
        </w:rPr>
        <w:t xml:space="preserve">W takim przypadku Wykonawcy nie będzie przysługiwało roszczenie względem Zamawiającego z tytułu konieczności wykorzystania pełnej ilości przedmiotu zamówienia. </w:t>
      </w:r>
    </w:p>
    <w:bookmarkEnd w:id="14"/>
    <w:p w14:paraId="03B4FA38" w14:textId="601C07ED" w:rsidR="00C81911" w:rsidRPr="00AB1772" w:rsidRDefault="00C81911" w:rsidP="001E2CC6">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 xml:space="preserve">Zamawiający uprawniony jest do realizacji zwiększonego zakresu umowy, określonego w ust. 1  maksymalnie </w:t>
      </w:r>
      <w:r w:rsidR="006B7E69" w:rsidRPr="00AB1772">
        <w:rPr>
          <w:rFonts w:asciiTheme="minorHAnsi" w:hAnsiTheme="minorHAnsi" w:cstheme="minorHAnsi"/>
          <w:sz w:val="22"/>
          <w:szCs w:val="22"/>
        </w:rPr>
        <w:t>o</w:t>
      </w:r>
      <w:r w:rsidR="009E67EE" w:rsidRPr="00AB1772">
        <w:rPr>
          <w:rFonts w:asciiTheme="minorHAnsi" w:hAnsiTheme="minorHAnsi" w:cstheme="minorHAnsi"/>
          <w:sz w:val="22"/>
          <w:szCs w:val="22"/>
        </w:rPr>
        <w:t xml:space="preserve"> 8</w:t>
      </w:r>
      <w:r w:rsidR="002F680A" w:rsidRPr="00AB1772">
        <w:rPr>
          <w:rFonts w:asciiTheme="minorHAnsi" w:hAnsiTheme="minorHAnsi" w:cstheme="minorHAnsi"/>
          <w:sz w:val="22"/>
          <w:szCs w:val="22"/>
        </w:rPr>
        <w:t xml:space="preserve">0 </w:t>
      </w:r>
      <w:r w:rsidRPr="00AB1772">
        <w:rPr>
          <w:rFonts w:asciiTheme="minorHAnsi" w:hAnsiTheme="minorHAnsi" w:cstheme="minorHAnsi"/>
          <w:sz w:val="22"/>
          <w:szCs w:val="22"/>
        </w:rPr>
        <w:t xml:space="preserve">% wartości zamówienia podstawowego, w sytuacji </w:t>
      </w:r>
      <w:r w:rsidR="002F680A" w:rsidRPr="00AB1772">
        <w:rPr>
          <w:rFonts w:asciiTheme="minorHAnsi" w:hAnsiTheme="minorHAnsi" w:cstheme="minorHAnsi"/>
          <w:sz w:val="22"/>
          <w:szCs w:val="22"/>
        </w:rPr>
        <w:t>konieczności zapewnienia ciągłości produkcji.</w:t>
      </w:r>
      <w:r w:rsidRPr="00AB1772">
        <w:rPr>
          <w:rFonts w:asciiTheme="minorHAnsi" w:hAnsiTheme="minorHAnsi" w:cstheme="minorHAnsi"/>
          <w:sz w:val="22"/>
          <w:szCs w:val="22"/>
        </w:rPr>
        <w:t xml:space="preserve"> Skorzystanie przez Zamawiającego z prawa opcji jest uprawnieniem Zamawiającego, z którego skorzystanie rodzi po stronie Wykonawcy obowiązek realizacji </w:t>
      </w:r>
      <w:r w:rsidRPr="00AB1772">
        <w:rPr>
          <w:rFonts w:asciiTheme="minorHAnsi" w:hAnsiTheme="minorHAnsi" w:cstheme="minorHAnsi"/>
          <w:sz w:val="22"/>
          <w:szCs w:val="22"/>
        </w:rPr>
        <w:lastRenderedPageBreak/>
        <w:t>zamówienia opcjonalnego.</w:t>
      </w:r>
      <w:r w:rsidR="002434F1">
        <w:rPr>
          <w:rFonts w:asciiTheme="minorHAnsi" w:hAnsiTheme="minorHAnsi" w:cstheme="minorHAnsi"/>
          <w:sz w:val="22"/>
          <w:szCs w:val="22"/>
        </w:rPr>
        <w:t xml:space="preserve"> </w:t>
      </w:r>
      <w:r w:rsidRPr="008307DE">
        <w:rPr>
          <w:rFonts w:asciiTheme="minorHAnsi" w:hAnsiTheme="minorHAnsi" w:cstheme="minorHAnsi"/>
          <w:sz w:val="22"/>
          <w:szCs w:val="22"/>
        </w:rPr>
        <w:t xml:space="preserve">Realizacja zamówienia opcjonalnego nastąpi po takich samych cenach jednostkowych jak </w:t>
      </w:r>
      <w:r w:rsidRPr="008307DE">
        <w:rPr>
          <w:rFonts w:asciiTheme="minorHAnsi" w:hAnsiTheme="minorHAnsi" w:cstheme="minorHAnsi"/>
          <w:sz w:val="22"/>
          <w:szCs w:val="22"/>
        </w:rPr>
        <w:br/>
        <w:t>w zamówieniu podstawowym, zgodnie z ofertą złożoną przez Wykonawcę</w:t>
      </w:r>
      <w:r w:rsidR="003934F1" w:rsidRPr="008307DE">
        <w:rPr>
          <w:rFonts w:asciiTheme="minorHAnsi" w:hAnsiTheme="minorHAnsi" w:cstheme="minorHAnsi"/>
          <w:sz w:val="22"/>
          <w:szCs w:val="22"/>
        </w:rPr>
        <w:t xml:space="preserve"> </w:t>
      </w:r>
      <w:r w:rsidR="001E2CC6" w:rsidRPr="008307DE">
        <w:rPr>
          <w:rFonts w:asciiTheme="minorHAnsi" w:hAnsiTheme="minorHAnsi" w:cstheme="minorHAnsi"/>
          <w:sz w:val="22"/>
          <w:szCs w:val="22"/>
        </w:rPr>
        <w:t xml:space="preserve"> </w:t>
      </w:r>
      <w:r w:rsidR="001E2CC6" w:rsidRPr="008307DE">
        <w:rPr>
          <w:rStyle w:val="cf01"/>
          <w:rFonts w:asciiTheme="minorHAnsi" w:hAnsiTheme="minorHAnsi" w:cstheme="minorHAnsi"/>
          <w:sz w:val="22"/>
          <w:szCs w:val="22"/>
        </w:rPr>
        <w:t>oraz na takich samych zasadach jak realizacja zamówienia podstawowego, określonych w par.</w:t>
      </w:r>
      <w:r w:rsidR="00FA469F" w:rsidRPr="008307DE">
        <w:rPr>
          <w:rStyle w:val="cf01"/>
          <w:rFonts w:asciiTheme="minorHAnsi" w:hAnsiTheme="minorHAnsi" w:cstheme="minorHAnsi"/>
          <w:sz w:val="22"/>
          <w:szCs w:val="22"/>
        </w:rPr>
        <w:t xml:space="preserve"> </w:t>
      </w:r>
      <w:r w:rsidR="00E57311" w:rsidRPr="008307DE">
        <w:rPr>
          <w:rStyle w:val="cf01"/>
          <w:rFonts w:asciiTheme="minorHAnsi" w:hAnsiTheme="minorHAnsi" w:cstheme="minorHAnsi"/>
          <w:sz w:val="22"/>
          <w:szCs w:val="22"/>
        </w:rPr>
        <w:t>3</w:t>
      </w:r>
      <w:r w:rsidR="001E2CC6" w:rsidRPr="008307DE">
        <w:rPr>
          <w:rStyle w:val="cf01"/>
          <w:rFonts w:asciiTheme="minorHAnsi" w:hAnsiTheme="minorHAnsi" w:cstheme="minorHAnsi"/>
          <w:sz w:val="22"/>
          <w:szCs w:val="22"/>
        </w:rPr>
        <w:t xml:space="preserve"> ust.</w:t>
      </w:r>
      <w:r w:rsidR="00E57311" w:rsidRPr="008307DE">
        <w:rPr>
          <w:rStyle w:val="cf01"/>
          <w:rFonts w:asciiTheme="minorHAnsi" w:hAnsiTheme="minorHAnsi" w:cstheme="minorHAnsi"/>
          <w:sz w:val="22"/>
          <w:szCs w:val="22"/>
        </w:rPr>
        <w:t xml:space="preserve"> 2</w:t>
      </w:r>
    </w:p>
    <w:p w14:paraId="71DEBF40" w14:textId="77777777" w:rsidR="00D52C75" w:rsidRPr="00AB1772" w:rsidRDefault="00D52C75" w:rsidP="00D52C75">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Łączna wartość zamówienia w opcji nie może przekroczyć netto ……. Euro (słownie: …………), brutto: ………… Euro (słownie: …………....).</w:t>
      </w:r>
    </w:p>
    <w:p w14:paraId="095BEE2B" w14:textId="77777777" w:rsidR="00D52C75" w:rsidRPr="00AB1772" w:rsidRDefault="00D52C75" w:rsidP="00D52C75">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W przypadku skorzystania przez Zamawiającego z zamówienia opcjonalnego, maksymalna całkowita wartość umowy (zamówienia podstawowego i opcjonalnego) nie może przekroczyć kwoty……. Euro netto (słownie:……….) i ………………. Euro brutto</w:t>
      </w:r>
      <w:r w:rsidRPr="00AB1772">
        <w:rPr>
          <w:rStyle w:val="Odwoanieprzypisudolnego"/>
          <w:rFonts w:asciiTheme="minorHAnsi" w:hAnsiTheme="minorHAnsi" w:cstheme="minorHAnsi"/>
          <w:sz w:val="22"/>
          <w:szCs w:val="22"/>
        </w:rPr>
        <w:footnoteReference w:id="3"/>
      </w:r>
      <w:r w:rsidRPr="00AB1772">
        <w:rPr>
          <w:rFonts w:asciiTheme="minorHAnsi" w:hAnsiTheme="minorHAnsi" w:cstheme="minorHAnsi"/>
          <w:sz w:val="22"/>
          <w:szCs w:val="22"/>
        </w:rPr>
        <w:t xml:space="preserve"> (słownie: …………….).</w:t>
      </w:r>
    </w:p>
    <w:p w14:paraId="4F2DE1DE" w14:textId="0FAF753D" w:rsidR="008047FE" w:rsidRPr="00AB1772" w:rsidRDefault="008047FE" w:rsidP="008047FE">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BAB5083" w14:textId="6F6D96CC" w:rsidR="006B7E69" w:rsidRDefault="006B7E69" w:rsidP="008047FE">
      <w:pPr>
        <w:pStyle w:val="Tekstpodstawowy"/>
        <w:spacing w:line="312" w:lineRule="auto"/>
        <w:contextualSpacing/>
        <w:rPr>
          <w:rFonts w:asciiTheme="minorHAnsi" w:hAnsiTheme="minorHAnsi" w:cstheme="minorHAnsi"/>
          <w:color w:val="161616"/>
          <w:sz w:val="22"/>
          <w:szCs w:val="22"/>
        </w:rPr>
      </w:pPr>
    </w:p>
    <w:p w14:paraId="2D531339" w14:textId="551682F8" w:rsidR="00EF6F10" w:rsidRPr="006E0D0F" w:rsidRDefault="00EF6F10" w:rsidP="006B7E69">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7B11BC9C" w14:textId="77777777" w:rsidR="00B30982" w:rsidRPr="0039445F" w:rsidRDefault="00B30982" w:rsidP="008307DE">
      <w:pPr>
        <w:numPr>
          <w:ilvl w:val="0"/>
          <w:numId w:val="66"/>
        </w:numPr>
        <w:spacing w:before="100" w:beforeAutospacing="1" w:after="100" w:afterAutospacing="1" w:line="276" w:lineRule="auto"/>
        <w:ind w:left="284"/>
        <w:jc w:val="both"/>
        <w:rPr>
          <w:rFonts w:eastAsia="Times New Roman" w:cstheme="minorHAnsi"/>
          <w:lang w:eastAsia="pl-PL"/>
        </w:rPr>
      </w:pPr>
      <w:r w:rsidRPr="0039445F">
        <w:rPr>
          <w:rFonts w:eastAsia="Times New Roman" w:cstheme="minorHAnsi"/>
          <w:color w:val="161616"/>
          <w:lang w:eastAsia="pl-PL"/>
        </w:rPr>
        <w:t>Wielkość dostaw Zamawiający określa w formie elektronicznej na adres poczty elektronicznej _________@________, zwaną dalej „zamów</w:t>
      </w:r>
      <w:r w:rsidRPr="0039445F">
        <w:rPr>
          <w:rFonts w:eastAsia="Times New Roman" w:cstheme="minorHAnsi"/>
          <w:color w:val="747474"/>
          <w:lang w:eastAsia="pl-PL"/>
        </w:rPr>
        <w:t>i</w:t>
      </w:r>
      <w:r w:rsidRPr="0039445F">
        <w:rPr>
          <w:rFonts w:eastAsia="Times New Roman" w:cstheme="minorHAnsi"/>
          <w:color w:val="161616"/>
          <w:lang w:eastAsia="pl-PL"/>
        </w:rPr>
        <w:t>eniem "</w:t>
      </w:r>
      <w:r w:rsidRPr="0039445F">
        <w:rPr>
          <w:rFonts w:eastAsia="Times New Roman" w:cstheme="minorHAnsi"/>
          <w:color w:val="5E5E5E"/>
          <w:lang w:eastAsia="pl-PL"/>
        </w:rPr>
        <w:t>.</w:t>
      </w:r>
    </w:p>
    <w:p w14:paraId="727DAD52" w14:textId="77777777" w:rsidR="00B30982" w:rsidRPr="0039445F" w:rsidRDefault="00B30982" w:rsidP="008307DE">
      <w:pPr>
        <w:numPr>
          <w:ilvl w:val="0"/>
          <w:numId w:val="66"/>
        </w:numPr>
        <w:spacing w:before="100" w:beforeAutospacing="1" w:after="100" w:afterAutospacing="1" w:line="276" w:lineRule="auto"/>
        <w:ind w:left="284"/>
        <w:jc w:val="both"/>
        <w:rPr>
          <w:rFonts w:eastAsia="Times New Roman" w:cstheme="minorHAnsi"/>
          <w:lang w:eastAsia="pl-PL"/>
        </w:rPr>
      </w:pPr>
      <w:r w:rsidRPr="0039445F">
        <w:rPr>
          <w:rFonts w:eastAsia="Times New Roman" w:cstheme="minorHAnsi"/>
          <w:lang w:eastAsia="pl-PL"/>
        </w:rPr>
        <w:t xml:space="preserve">Dostawa realizowana na podstawie </w:t>
      </w:r>
      <w:r w:rsidRPr="0039445F">
        <w:rPr>
          <w:rFonts w:eastAsia="Times New Roman" w:cstheme="minorHAnsi"/>
          <w:color w:val="161616"/>
          <w:lang w:eastAsia="pl-PL"/>
        </w:rPr>
        <w:t>„zamów</w:t>
      </w:r>
      <w:r w:rsidRPr="0039445F">
        <w:rPr>
          <w:rFonts w:eastAsia="Times New Roman" w:cstheme="minorHAnsi"/>
          <w:color w:val="747474"/>
          <w:lang w:eastAsia="pl-PL"/>
        </w:rPr>
        <w:t>i</w:t>
      </w:r>
      <w:r w:rsidRPr="0039445F">
        <w:rPr>
          <w:rFonts w:eastAsia="Times New Roman" w:cstheme="minorHAnsi"/>
          <w:color w:val="161616"/>
          <w:lang w:eastAsia="pl-PL"/>
        </w:rPr>
        <w:t>enia" nastąpi w terminie …….. dni od otrzymania przez Wykonawcę „zamów</w:t>
      </w:r>
      <w:r w:rsidRPr="0039445F">
        <w:rPr>
          <w:rFonts w:eastAsia="Times New Roman" w:cstheme="minorHAnsi"/>
          <w:color w:val="747474"/>
          <w:lang w:eastAsia="pl-PL"/>
        </w:rPr>
        <w:t>i</w:t>
      </w:r>
      <w:r w:rsidRPr="0039445F">
        <w:rPr>
          <w:rFonts w:eastAsia="Times New Roman" w:cstheme="minorHAnsi"/>
          <w:color w:val="161616"/>
          <w:lang w:eastAsia="pl-PL"/>
        </w:rPr>
        <w:t>enia ".</w:t>
      </w:r>
    </w:p>
    <w:p w14:paraId="2B67B3F8" w14:textId="20354302" w:rsidR="00EF6F10" w:rsidRPr="00AB1772" w:rsidRDefault="00EF6F10" w:rsidP="008307DE">
      <w:pPr>
        <w:pStyle w:val="Tekstpodstawowy"/>
        <w:widowControl w:val="0"/>
        <w:numPr>
          <w:ilvl w:val="0"/>
          <w:numId w:val="66"/>
        </w:numPr>
        <w:tabs>
          <w:tab w:val="left" w:pos="431"/>
        </w:tabs>
        <w:spacing w:line="276" w:lineRule="auto"/>
        <w:ind w:left="284" w:hanging="284"/>
        <w:contextualSpacing/>
        <w:rPr>
          <w:rFonts w:asciiTheme="minorHAnsi" w:hAnsiTheme="minorHAnsi" w:cstheme="minorHAnsi"/>
          <w:sz w:val="22"/>
          <w:szCs w:val="22"/>
        </w:rPr>
      </w:pPr>
      <w:r w:rsidRPr="00AB1772">
        <w:rPr>
          <w:rFonts w:asciiTheme="minorHAnsi" w:hAnsiTheme="minorHAnsi" w:cstheme="minorHAnsi"/>
          <w:color w:val="161616"/>
          <w:sz w:val="22"/>
          <w:szCs w:val="22"/>
        </w:rPr>
        <w:t xml:space="preserve">Zamawiający ma prawo zwiększyć lub zmniejszyć wielkości dostaw realizowanych sukcesywnie o czym </w:t>
      </w:r>
      <w:r w:rsidR="005335A6" w:rsidRPr="00AB1772">
        <w:rPr>
          <w:rFonts w:asciiTheme="minorHAnsi" w:hAnsiTheme="minorHAnsi" w:cstheme="minorHAnsi"/>
          <w:color w:val="161616"/>
          <w:sz w:val="22"/>
          <w:szCs w:val="22"/>
        </w:rPr>
        <w:t>niezwłocznie</w:t>
      </w:r>
      <w:r w:rsidRPr="00AB1772">
        <w:rPr>
          <w:rFonts w:asciiTheme="minorHAnsi" w:hAnsiTheme="minorHAnsi" w:cstheme="minorHAnsi"/>
          <w:color w:val="161616"/>
          <w:sz w:val="22"/>
          <w:szCs w:val="22"/>
        </w:rPr>
        <w:t xml:space="preserve"> informuje Wykonawcę.</w:t>
      </w:r>
    </w:p>
    <w:p w14:paraId="44700C6E" w14:textId="77777777" w:rsidR="00EF6F10" w:rsidRPr="006E0D0F" w:rsidRDefault="00EF6F10" w:rsidP="006E0D0F">
      <w:pPr>
        <w:spacing w:after="0" w:line="312" w:lineRule="auto"/>
        <w:contextualSpacing/>
        <w:jc w:val="both"/>
        <w:rPr>
          <w:rFonts w:eastAsia="Arial" w:cstheme="minorHAnsi"/>
        </w:rPr>
      </w:pPr>
    </w:p>
    <w:p w14:paraId="428B57E2" w14:textId="2ED9F41B"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3AB0DB57" w14:textId="0BABF7A0" w:rsidR="00EF6F10" w:rsidRPr="006E0D0F" w:rsidRDefault="00EF6F10" w:rsidP="006E0D0F">
      <w:pPr>
        <w:pStyle w:val="Tekstpodstawowy"/>
        <w:numPr>
          <w:ilvl w:val="0"/>
          <w:numId w:val="65"/>
        </w:numPr>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Wykonawca dostarcza na swój koszt zamówioną dostawę.</w:t>
      </w:r>
    </w:p>
    <w:p w14:paraId="2DDB6E53" w14:textId="40F1BBC1" w:rsidR="00EF6F10" w:rsidRPr="00BA4B2F" w:rsidRDefault="00EF6F10" w:rsidP="006E0D0F">
      <w:pPr>
        <w:pStyle w:val="Tekstpodstawowy"/>
        <w:widowControl w:val="0"/>
        <w:numPr>
          <w:ilvl w:val="0"/>
          <w:numId w:val="65"/>
        </w:numPr>
        <w:tabs>
          <w:tab w:val="left" w:pos="431"/>
        </w:tabs>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 xml:space="preserve">Warunki dostawy: </w:t>
      </w:r>
      <w:r w:rsidR="00C937CD">
        <w:rPr>
          <w:rFonts w:asciiTheme="minorHAnsi" w:hAnsiTheme="minorHAnsi" w:cstheme="minorHAnsi"/>
          <w:color w:val="161616"/>
          <w:sz w:val="22"/>
          <w:szCs w:val="22"/>
        </w:rPr>
        <w:t>DDP</w:t>
      </w:r>
      <w:r w:rsidR="00BA4B2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loco magazyn Zamawiającego, 92-103 Łódź ul. Śnieżna 5, ŁÓDŹ</w:t>
      </w:r>
      <w:r w:rsidR="00BA4B2F">
        <w:rPr>
          <w:rFonts w:asciiTheme="minorHAnsi" w:hAnsiTheme="minorHAnsi" w:cstheme="minorHAnsi"/>
          <w:color w:val="161616"/>
          <w:sz w:val="22"/>
          <w:szCs w:val="22"/>
        </w:rPr>
        <w:t xml:space="preserve"> </w:t>
      </w:r>
      <w:r w:rsidR="00824919" w:rsidRPr="006E0D0F">
        <w:rPr>
          <w:rFonts w:asciiTheme="minorHAnsi" w:hAnsiTheme="minorHAnsi" w:cstheme="minorHAnsi"/>
          <w:color w:val="FF0000"/>
          <w:sz w:val="22"/>
          <w:szCs w:val="22"/>
        </w:rPr>
        <w:t xml:space="preserve"> </w:t>
      </w:r>
      <w:r w:rsidR="00BA4B2F" w:rsidRPr="00BA4B2F">
        <w:rPr>
          <w:rFonts w:asciiTheme="minorHAnsi" w:hAnsiTheme="minorHAnsi" w:cstheme="minorHAnsi"/>
          <w:color w:val="161616"/>
          <w:sz w:val="22"/>
          <w:szCs w:val="22"/>
        </w:rPr>
        <w:t>(INCOTERMS 2020</w:t>
      </w:r>
      <w:r w:rsidRPr="00BA4B2F">
        <w:rPr>
          <w:rFonts w:asciiTheme="minorHAnsi" w:hAnsiTheme="minorHAnsi" w:cstheme="minorHAnsi"/>
          <w:color w:val="161616"/>
          <w:sz w:val="22"/>
          <w:szCs w:val="22"/>
        </w:rPr>
        <w:t>).</w:t>
      </w:r>
    </w:p>
    <w:p w14:paraId="279BFF93" w14:textId="77777777" w:rsidR="00561B10" w:rsidRPr="006E0D0F" w:rsidRDefault="00EF6F10"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3</w:t>
      </w:r>
      <w:r w:rsidRPr="006E0D0F">
        <w:rPr>
          <w:rFonts w:asciiTheme="minorHAnsi" w:hAnsiTheme="minorHAnsi" w:cstheme="minorHAnsi"/>
          <w:color w:val="424242"/>
          <w:sz w:val="22"/>
          <w:szCs w:val="22"/>
        </w:rPr>
        <w:t xml:space="preserve">. </w:t>
      </w:r>
      <w:r w:rsidR="006503DB" w:rsidRPr="006E0D0F">
        <w:rPr>
          <w:rFonts w:asciiTheme="minorHAnsi" w:hAnsiTheme="minorHAnsi" w:cstheme="minorHAnsi"/>
          <w:color w:val="424242"/>
          <w:sz w:val="22"/>
          <w:szCs w:val="22"/>
        </w:rPr>
        <w:tab/>
      </w:r>
      <w:r w:rsidRPr="006E0D0F">
        <w:rPr>
          <w:rFonts w:asciiTheme="minorHAnsi" w:hAnsiTheme="minorHAnsi" w:cstheme="minorHAnsi"/>
          <w:color w:val="161616"/>
          <w:sz w:val="22"/>
          <w:szCs w:val="22"/>
        </w:rPr>
        <w:t xml:space="preserve">Wykonawca  zawiadamia Zamawiającego  o terminie dostawy w  formie pisemnej  (faksem  </w:t>
      </w:r>
      <w:r w:rsidRPr="006E0D0F">
        <w:rPr>
          <w:rFonts w:asciiTheme="minorHAnsi" w:hAnsiTheme="minorHAnsi" w:cstheme="minorHAnsi"/>
          <w:color w:val="2D2D2D"/>
          <w:sz w:val="22"/>
          <w:szCs w:val="22"/>
        </w:rPr>
        <w:t xml:space="preserve">lub </w:t>
      </w:r>
      <w:r w:rsidRPr="006E0D0F">
        <w:rPr>
          <w:rFonts w:asciiTheme="minorHAnsi" w:hAnsiTheme="minorHAnsi" w:cstheme="minorHAnsi"/>
          <w:color w:val="161616"/>
          <w:sz w:val="22"/>
          <w:szCs w:val="22"/>
        </w:rPr>
        <w:t>dro</w:t>
      </w:r>
      <w:r w:rsidRPr="006E0D0F">
        <w:rPr>
          <w:rFonts w:asciiTheme="minorHAnsi" w:hAnsiTheme="minorHAnsi" w:cstheme="minorHAnsi"/>
          <w:color w:val="747474"/>
          <w:sz w:val="22"/>
          <w:szCs w:val="22"/>
        </w:rPr>
        <w:t>g</w:t>
      </w:r>
      <w:r w:rsidRPr="006E0D0F">
        <w:rPr>
          <w:rFonts w:asciiTheme="minorHAnsi" w:hAnsiTheme="minorHAnsi" w:cstheme="minorHAnsi"/>
          <w:color w:val="2D2D2D"/>
          <w:sz w:val="22"/>
          <w:szCs w:val="22"/>
        </w:rPr>
        <w:t xml:space="preserve">ą </w:t>
      </w:r>
      <w:r w:rsidRPr="006E0D0F">
        <w:rPr>
          <w:rFonts w:asciiTheme="minorHAnsi" w:hAnsiTheme="minorHAnsi" w:cstheme="minorHAnsi"/>
          <w:color w:val="161616"/>
          <w:sz w:val="22"/>
          <w:szCs w:val="22"/>
        </w:rPr>
        <w:t>elektroniczną).</w:t>
      </w:r>
    </w:p>
    <w:p w14:paraId="656D9D64" w14:textId="3200FF01" w:rsidR="00561B10" w:rsidRPr="00330634" w:rsidRDefault="00561B10" w:rsidP="006E0D0F">
      <w:pPr>
        <w:pStyle w:val="Tekstpodstawowy"/>
        <w:spacing w:line="312" w:lineRule="auto"/>
        <w:ind w:left="431" w:hanging="431"/>
        <w:contextualSpacing/>
        <w:rPr>
          <w:rFonts w:asciiTheme="minorHAnsi" w:hAnsiTheme="minorHAnsi" w:cstheme="minorHAnsi"/>
          <w:color w:val="000000" w:themeColor="text1"/>
          <w:sz w:val="22"/>
          <w:szCs w:val="22"/>
        </w:rPr>
      </w:pPr>
      <w:r w:rsidRPr="006E0D0F">
        <w:rPr>
          <w:rFonts w:asciiTheme="minorHAnsi" w:hAnsiTheme="minorHAnsi" w:cstheme="minorHAnsi"/>
          <w:color w:val="161616"/>
          <w:sz w:val="22"/>
          <w:szCs w:val="22"/>
        </w:rPr>
        <w:t xml:space="preserve">4.  </w:t>
      </w:r>
      <w:r w:rsidRPr="00330634">
        <w:rPr>
          <w:rFonts w:asciiTheme="minorHAnsi" w:hAnsiTheme="minorHAnsi" w:cstheme="minorHAnsi"/>
          <w:color w:val="000000" w:themeColor="text1"/>
          <w:sz w:val="22"/>
          <w:szCs w:val="22"/>
        </w:rPr>
        <w:t>Towar musi być dostarczony w oryginalnym opakowaniu fabrycznym</w:t>
      </w:r>
      <w:r w:rsidR="00087818"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z zabezpieczeniami stosowanymi przez producenta. Opakowanie musi umożliwić pełną identyfikację towaru </w:t>
      </w:r>
      <w:r w:rsidRPr="00330634">
        <w:rPr>
          <w:rFonts w:asciiTheme="minorHAnsi" w:hAnsiTheme="minorHAnsi" w:cstheme="minorHAnsi"/>
          <w:color w:val="000000" w:themeColor="text1"/>
          <w:sz w:val="22"/>
          <w:szCs w:val="22"/>
        </w:rPr>
        <w:br/>
        <w:t>np. ilość, rodzaj, parametry, data ważności itp. bez konieczności naruszania opakowania.</w:t>
      </w:r>
    </w:p>
    <w:p w14:paraId="271440B1" w14:textId="7176970D" w:rsidR="00EF6F10" w:rsidRPr="006E0D0F" w:rsidRDefault="00DE2E91"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5.</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Dostarczony przedmiot zamówienia powinien odpowiadać wymagan</w:t>
      </w:r>
      <w:r w:rsidR="00EF6F10" w:rsidRPr="006E0D0F">
        <w:rPr>
          <w:rFonts w:asciiTheme="minorHAnsi" w:hAnsiTheme="minorHAnsi" w:cstheme="minorHAnsi"/>
          <w:color w:val="424242"/>
          <w:sz w:val="22"/>
          <w:szCs w:val="22"/>
        </w:rPr>
        <w:t>i</w:t>
      </w:r>
      <w:r w:rsidR="00EF6F10" w:rsidRPr="006E0D0F">
        <w:rPr>
          <w:rFonts w:asciiTheme="minorHAnsi" w:hAnsiTheme="minorHAnsi" w:cstheme="minorHAnsi"/>
          <w:color w:val="161616"/>
          <w:sz w:val="22"/>
          <w:szCs w:val="22"/>
        </w:rPr>
        <w:t>om Zamawiające</w:t>
      </w:r>
      <w:r w:rsidR="00EF6F10" w:rsidRPr="006E0D0F">
        <w:rPr>
          <w:rFonts w:asciiTheme="minorHAnsi" w:hAnsiTheme="minorHAnsi" w:cstheme="minorHAnsi"/>
          <w:color w:val="747474"/>
          <w:sz w:val="22"/>
          <w:szCs w:val="22"/>
        </w:rPr>
        <w:t>g</w:t>
      </w:r>
      <w:r w:rsidR="00EF6F10" w:rsidRPr="006E0D0F">
        <w:rPr>
          <w:rFonts w:asciiTheme="minorHAnsi" w:hAnsiTheme="minorHAnsi" w:cstheme="minorHAnsi"/>
          <w:color w:val="161616"/>
          <w:sz w:val="22"/>
          <w:szCs w:val="22"/>
        </w:rPr>
        <w:t>o określonym w § 2</w:t>
      </w:r>
      <w:r w:rsidR="00CF2150" w:rsidRPr="006E0D0F">
        <w:rPr>
          <w:rFonts w:asciiTheme="minorHAnsi" w:hAnsiTheme="minorHAnsi" w:cstheme="minorHAnsi"/>
          <w:color w:val="161616"/>
          <w:sz w:val="22"/>
          <w:szCs w:val="22"/>
        </w:rPr>
        <w:t xml:space="preserve"> </w:t>
      </w:r>
      <w:r w:rsidR="00087818" w:rsidRPr="00BA4B2F">
        <w:rPr>
          <w:rFonts w:asciiTheme="minorHAnsi" w:hAnsiTheme="minorHAnsi" w:cstheme="minorHAnsi"/>
          <w:sz w:val="22"/>
          <w:szCs w:val="22"/>
        </w:rPr>
        <w:t>ust.</w:t>
      </w:r>
      <w:r w:rsidR="00EF6F10" w:rsidRPr="00BA4B2F">
        <w:rPr>
          <w:rFonts w:asciiTheme="minorHAnsi" w:hAnsiTheme="minorHAnsi" w:cstheme="minorHAnsi"/>
          <w:sz w:val="22"/>
          <w:szCs w:val="22"/>
        </w:rPr>
        <w:t xml:space="preserve"> 1</w:t>
      </w:r>
      <w:r w:rsidR="00CF2150" w:rsidRPr="00BA4B2F">
        <w:rPr>
          <w:rFonts w:asciiTheme="minorHAnsi" w:hAnsiTheme="minorHAnsi" w:cstheme="minorHAnsi"/>
          <w:sz w:val="22"/>
          <w:szCs w:val="22"/>
        </w:rPr>
        <w:t xml:space="preserve"> </w:t>
      </w:r>
      <w:r w:rsidR="00EF6F10" w:rsidRPr="006E0D0F">
        <w:rPr>
          <w:rFonts w:asciiTheme="minorHAnsi" w:hAnsiTheme="minorHAnsi" w:cstheme="minorHAnsi"/>
          <w:color w:val="161616"/>
          <w:sz w:val="22"/>
          <w:szCs w:val="22"/>
        </w:rPr>
        <w:t>niniejszej umowy.</w:t>
      </w:r>
    </w:p>
    <w:p w14:paraId="4F028CE2" w14:textId="767BC807" w:rsidR="00EF6F10" w:rsidRPr="006E0D0F" w:rsidRDefault="00DE2E91" w:rsidP="006E0D0F">
      <w:pPr>
        <w:pStyle w:val="Tekstpodstawowy"/>
        <w:spacing w:line="312" w:lineRule="auto"/>
        <w:ind w:left="431" w:hanging="431"/>
        <w:contextualSpacing/>
        <w:rPr>
          <w:rFonts w:asciiTheme="minorHAnsi" w:hAnsiTheme="minorHAnsi" w:cstheme="minorHAnsi"/>
          <w:color w:val="FF0000"/>
          <w:sz w:val="22"/>
          <w:szCs w:val="22"/>
        </w:rPr>
      </w:pPr>
      <w:r w:rsidRPr="006E0D0F">
        <w:rPr>
          <w:rFonts w:asciiTheme="minorHAnsi" w:hAnsiTheme="minorHAnsi" w:cstheme="minorHAnsi"/>
          <w:color w:val="161616"/>
          <w:sz w:val="22"/>
          <w:szCs w:val="22"/>
        </w:rPr>
        <w:t xml:space="preserve">6. </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 xml:space="preserve">Dostawa powinna być odpowiednio oznakowana oraz posiadać </w:t>
      </w:r>
      <w:r w:rsidR="00EF6F10" w:rsidRPr="006E0D0F">
        <w:rPr>
          <w:rFonts w:asciiTheme="minorHAnsi" w:hAnsiTheme="minorHAnsi" w:cstheme="minorHAnsi"/>
          <w:color w:val="2D2D2D"/>
          <w:sz w:val="22"/>
          <w:szCs w:val="22"/>
        </w:rPr>
        <w:t xml:space="preserve">świadectwo </w:t>
      </w:r>
      <w:r w:rsidR="00EF6F10" w:rsidRPr="006E0D0F">
        <w:rPr>
          <w:rFonts w:asciiTheme="minorHAnsi" w:hAnsiTheme="minorHAnsi" w:cstheme="minorHAnsi"/>
          <w:color w:val="161616"/>
          <w:sz w:val="22"/>
          <w:szCs w:val="22"/>
        </w:rPr>
        <w:t>jako</w:t>
      </w:r>
      <w:r w:rsidR="00EF6F10" w:rsidRPr="006E0D0F">
        <w:rPr>
          <w:rFonts w:asciiTheme="minorHAnsi" w:hAnsiTheme="minorHAnsi" w:cstheme="minorHAnsi"/>
          <w:color w:val="424242"/>
          <w:sz w:val="22"/>
          <w:szCs w:val="22"/>
        </w:rPr>
        <w:t>ś</w:t>
      </w:r>
      <w:r w:rsidR="00EF6F10" w:rsidRPr="006E0D0F">
        <w:rPr>
          <w:rFonts w:asciiTheme="minorHAnsi" w:hAnsiTheme="minorHAnsi" w:cstheme="minorHAnsi"/>
          <w:color w:val="161616"/>
          <w:sz w:val="22"/>
          <w:szCs w:val="22"/>
        </w:rPr>
        <w:t>ci/atest, lub inny dokument potwierdzający posiadanie systemu zapewnienia jakości.</w:t>
      </w:r>
    </w:p>
    <w:p w14:paraId="2FE397FD" w14:textId="77777777" w:rsidR="00EF6F10" w:rsidRPr="006E0D0F" w:rsidRDefault="00EF6F10" w:rsidP="006E0D0F">
      <w:pPr>
        <w:spacing w:after="0" w:line="312"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4E768E98" w:rsidR="00930DE0" w:rsidRPr="00330634" w:rsidRDefault="00930DE0" w:rsidP="008307DE">
      <w:pPr>
        <w:pStyle w:val="Tekstpodstawowy"/>
        <w:widowControl w:val="0"/>
        <w:numPr>
          <w:ilvl w:val="0"/>
          <w:numId w:val="64"/>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 xml:space="preserve">Cena jednostkowa netto za 1 kg  </w:t>
      </w:r>
      <w:r w:rsidR="0056534A">
        <w:rPr>
          <w:rFonts w:asciiTheme="minorHAnsi" w:hAnsiTheme="minorHAnsi" w:cstheme="minorHAnsi"/>
          <w:color w:val="111111"/>
          <w:sz w:val="22"/>
          <w:szCs w:val="22"/>
        </w:rPr>
        <w:t>włókna poliakrylonitrylowego ciętego</w:t>
      </w:r>
      <w:r w:rsidR="0056534A" w:rsidRPr="00B07293">
        <w:rPr>
          <w:rFonts w:asciiTheme="minorHAnsi" w:hAnsiTheme="minorHAnsi" w:cstheme="minorHAnsi"/>
          <w:color w:val="111111"/>
          <w:sz w:val="22"/>
          <w:szCs w:val="22"/>
        </w:rPr>
        <w:t xml:space="preserve"> </w:t>
      </w:r>
      <w:r w:rsidRPr="00330634">
        <w:rPr>
          <w:rFonts w:asciiTheme="minorHAnsi" w:hAnsiTheme="minorHAnsi" w:cstheme="minorHAnsi"/>
          <w:color w:val="000000" w:themeColor="text1"/>
          <w:sz w:val="22"/>
          <w:szCs w:val="22"/>
        </w:rPr>
        <w:t xml:space="preserve">wynosi ……………… </w:t>
      </w:r>
      <w:r w:rsidR="00D52C75">
        <w:rPr>
          <w:rFonts w:asciiTheme="minorHAnsi" w:hAnsiTheme="minorHAnsi" w:cstheme="minorHAnsi"/>
          <w:color w:val="000000" w:themeColor="text1"/>
          <w:sz w:val="22"/>
          <w:szCs w:val="22"/>
        </w:rPr>
        <w:t>EURO</w:t>
      </w:r>
      <w:r w:rsidRPr="00330634">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 xml:space="preserve">netto </w:t>
      </w:r>
      <w:r w:rsidRPr="00330634">
        <w:rPr>
          <w:rFonts w:asciiTheme="minorHAnsi" w:hAnsiTheme="minorHAnsi" w:cstheme="minorHAnsi"/>
          <w:color w:val="000000" w:themeColor="text1"/>
          <w:sz w:val="22"/>
          <w:szCs w:val="22"/>
        </w:rPr>
        <w:t xml:space="preserve">plus należny podatek VAT. </w:t>
      </w:r>
    </w:p>
    <w:p w14:paraId="54FFB74C" w14:textId="0F54AEB4" w:rsidR="00930DE0" w:rsidRDefault="00930DE0" w:rsidP="008307DE">
      <w:pPr>
        <w:pStyle w:val="Tekstpodstawowy"/>
        <w:widowControl w:val="0"/>
        <w:numPr>
          <w:ilvl w:val="0"/>
          <w:numId w:val="64"/>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Wynagrodzenie Wykonawcy stanowi iloczyn ceny jednostkowej i ilości dostarczonego towaru.</w:t>
      </w:r>
    </w:p>
    <w:p w14:paraId="3A7FC26D" w14:textId="76867F3C" w:rsidR="00997B4F" w:rsidRDefault="00997B4F" w:rsidP="008307DE">
      <w:pPr>
        <w:pStyle w:val="Tekstpodstawowy"/>
        <w:widowControl w:val="0"/>
        <w:numPr>
          <w:ilvl w:val="0"/>
          <w:numId w:val="64"/>
        </w:numPr>
        <w:tabs>
          <w:tab w:val="left" w:pos="424"/>
        </w:tabs>
        <w:spacing w:line="240" w:lineRule="auto"/>
        <w:ind w:left="426" w:hanging="426"/>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Łączna </w:t>
      </w:r>
      <w:r w:rsidR="005D23E2">
        <w:rPr>
          <w:rFonts w:asciiTheme="minorHAnsi" w:hAnsiTheme="minorHAnsi" w:cstheme="minorHAnsi"/>
          <w:sz w:val="22"/>
          <w:szCs w:val="22"/>
        </w:rPr>
        <w:t xml:space="preserve"> podstawowa </w:t>
      </w:r>
      <w:r w:rsidRPr="003C185B">
        <w:rPr>
          <w:rFonts w:asciiTheme="minorHAnsi" w:hAnsiTheme="minorHAnsi" w:cstheme="minorHAnsi"/>
          <w:sz w:val="22"/>
          <w:szCs w:val="22"/>
        </w:rPr>
        <w:t xml:space="preserve"> wartość umowy </w:t>
      </w:r>
      <w:r>
        <w:rPr>
          <w:rFonts w:asciiTheme="minorHAnsi" w:hAnsiTheme="minorHAnsi" w:cstheme="minorHAnsi"/>
          <w:sz w:val="22"/>
          <w:szCs w:val="22"/>
        </w:rPr>
        <w:t>netto</w:t>
      </w:r>
      <w:r w:rsidRPr="003C185B">
        <w:rPr>
          <w:rFonts w:asciiTheme="minorHAnsi" w:hAnsiTheme="minorHAnsi" w:cstheme="minorHAnsi"/>
          <w:sz w:val="22"/>
          <w:szCs w:val="22"/>
        </w:rPr>
        <w:t xml:space="preserve"> wynosi: _______________ </w:t>
      </w:r>
      <w:r>
        <w:rPr>
          <w:rFonts w:asciiTheme="minorHAnsi" w:hAnsiTheme="minorHAnsi" w:cstheme="minorHAnsi"/>
          <w:sz w:val="22"/>
          <w:szCs w:val="22"/>
        </w:rPr>
        <w:t>EURO</w:t>
      </w:r>
      <w:r w:rsidRPr="003C185B">
        <w:rPr>
          <w:rFonts w:asciiTheme="minorHAnsi" w:hAnsiTheme="minorHAnsi" w:cstheme="minorHAnsi"/>
          <w:sz w:val="22"/>
          <w:szCs w:val="22"/>
        </w:rPr>
        <w:t xml:space="preserve"> (słownie: _______________________________________</w:t>
      </w:r>
      <w:r>
        <w:rPr>
          <w:rFonts w:asciiTheme="minorHAnsi" w:hAnsiTheme="minorHAnsi" w:cstheme="minorHAnsi"/>
          <w:sz w:val="22"/>
          <w:szCs w:val="22"/>
        </w:rPr>
        <w:t>), tj. brutto: ______________________ EURO (słownie: ____________________________)</w:t>
      </w:r>
    </w:p>
    <w:p w14:paraId="5934F1F9" w14:textId="4D243E93" w:rsidR="004758B6" w:rsidRPr="00087818" w:rsidRDefault="004758B6" w:rsidP="002B348E">
      <w:pPr>
        <w:pStyle w:val="Tekstpodstawowy"/>
        <w:widowControl w:val="0"/>
        <w:numPr>
          <w:ilvl w:val="0"/>
          <w:numId w:val="64"/>
        </w:numPr>
        <w:tabs>
          <w:tab w:val="left" w:pos="284"/>
        </w:tabs>
        <w:spacing w:line="312" w:lineRule="auto"/>
        <w:ind w:left="284" w:hanging="284"/>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8F65CE">
        <w:rPr>
          <w:rFonts w:asciiTheme="minorHAnsi" w:hAnsiTheme="minorHAnsi" w:cstheme="minorHAnsi"/>
          <w:color w:val="000000" w:themeColor="text1"/>
          <w:sz w:val="22"/>
          <w:szCs w:val="22"/>
        </w:rPr>
        <w:t xml:space="preserve"> (z uwzględnieniem prawa opcji)</w:t>
      </w:r>
      <w:r w:rsidR="00087818" w:rsidRPr="00330634">
        <w:rPr>
          <w:rFonts w:asciiTheme="minorHAnsi" w:hAnsiTheme="minorHAnsi" w:cstheme="minorHAnsi"/>
          <w:color w:val="000000" w:themeColor="text1"/>
          <w:sz w:val="22"/>
          <w:szCs w:val="22"/>
        </w:rPr>
        <w:t xml:space="preserve"> wynosi: _______________ </w:t>
      </w:r>
      <w:r w:rsidR="00D52C75">
        <w:rPr>
          <w:rFonts w:asciiTheme="minorHAnsi" w:hAnsiTheme="minorHAnsi" w:cstheme="minorHAnsi"/>
          <w:color w:val="000000" w:themeColor="text1"/>
          <w:sz w:val="22"/>
          <w:szCs w:val="22"/>
        </w:rPr>
        <w:t>EURO</w:t>
      </w:r>
      <w:r w:rsidR="00087818" w:rsidRPr="00330634">
        <w:rPr>
          <w:rFonts w:asciiTheme="minorHAnsi" w:hAnsiTheme="minorHAnsi" w:cstheme="minorHAnsi"/>
          <w:color w:val="000000" w:themeColor="text1"/>
          <w:sz w:val="22"/>
          <w:szCs w:val="22"/>
        </w:rPr>
        <w:t xml:space="preserve"> (słownie: _______________________________________), tj. brutto</w:t>
      </w:r>
      <w:r w:rsidRPr="00330634">
        <w:rPr>
          <w:rFonts w:asciiTheme="minorHAnsi" w:hAnsiTheme="minorHAnsi" w:cstheme="minorHAnsi"/>
          <w:color w:val="000000" w:themeColor="text1"/>
          <w:sz w:val="22"/>
          <w:szCs w:val="22"/>
        </w:rPr>
        <w:t xml:space="preserve">: _______________ </w:t>
      </w:r>
      <w:r w:rsidR="00D52C75">
        <w:rPr>
          <w:rFonts w:asciiTheme="minorHAnsi" w:hAnsiTheme="minorHAnsi" w:cstheme="minorHAnsi"/>
          <w:color w:val="000000" w:themeColor="text1"/>
          <w:sz w:val="22"/>
          <w:szCs w:val="22"/>
        </w:rPr>
        <w:t>EURO</w:t>
      </w:r>
      <w:r w:rsidRPr="00330634">
        <w:rPr>
          <w:rFonts w:asciiTheme="minorHAnsi" w:hAnsiTheme="minorHAnsi" w:cstheme="minorHAnsi"/>
          <w:color w:val="000000" w:themeColor="text1"/>
          <w:sz w:val="22"/>
          <w:szCs w:val="22"/>
        </w:rPr>
        <w:t xml:space="preserve"> (słownie: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5C8A7767" w14:textId="77777777" w:rsidR="00D52C75" w:rsidRPr="00E25A5E" w:rsidRDefault="00D52C75" w:rsidP="00D52C75">
      <w:pPr>
        <w:pStyle w:val="Tekstpodstawowy"/>
        <w:widowControl w:val="0"/>
        <w:numPr>
          <w:ilvl w:val="0"/>
          <w:numId w:val="64"/>
        </w:numPr>
        <w:tabs>
          <w:tab w:val="left" w:pos="424"/>
        </w:tabs>
        <w:spacing w:line="312" w:lineRule="auto"/>
        <w:ind w:left="284" w:hanging="285"/>
        <w:contextualSpacing/>
        <w:rPr>
          <w:rFonts w:asciiTheme="minorHAnsi" w:hAnsiTheme="minorHAnsi" w:cstheme="minorHAnsi"/>
          <w:sz w:val="22"/>
          <w:szCs w:val="22"/>
        </w:rPr>
      </w:pPr>
      <w:r w:rsidRPr="006E0D0F">
        <w:rPr>
          <w:rFonts w:asciiTheme="minorHAnsi" w:hAnsiTheme="minorHAnsi" w:cstheme="minorHAnsi"/>
          <w:color w:val="161616"/>
          <w:sz w:val="22"/>
          <w:szCs w:val="22"/>
        </w:rPr>
        <w:t>Zamawiający naliczy i odprowadzi VAT z uwzględnieniem przepisów obowiązujących w kraju Zamawiające</w:t>
      </w:r>
      <w:r w:rsidRPr="006E0D0F">
        <w:rPr>
          <w:rFonts w:asciiTheme="minorHAnsi" w:hAnsiTheme="minorHAnsi" w:cstheme="minorHAnsi"/>
          <w:color w:val="747474"/>
          <w:sz w:val="22"/>
          <w:szCs w:val="22"/>
        </w:rPr>
        <w:t>g</w:t>
      </w:r>
      <w:r w:rsidRPr="006E0D0F">
        <w:rPr>
          <w:rFonts w:asciiTheme="minorHAnsi" w:hAnsiTheme="minorHAnsi" w:cstheme="minorHAnsi"/>
          <w:color w:val="161616"/>
          <w:sz w:val="22"/>
          <w:szCs w:val="22"/>
        </w:rPr>
        <w:t>o.</w:t>
      </w:r>
    </w:p>
    <w:p w14:paraId="47139DF5" w14:textId="77777777" w:rsidR="00D52C75" w:rsidRPr="00B95E88" w:rsidRDefault="00D52C75" w:rsidP="00D52C75">
      <w:pPr>
        <w:pStyle w:val="Tekstpodstawowy"/>
        <w:widowControl w:val="0"/>
        <w:numPr>
          <w:ilvl w:val="0"/>
          <w:numId w:val="64"/>
        </w:numPr>
        <w:tabs>
          <w:tab w:val="left" w:pos="424"/>
        </w:tabs>
        <w:spacing w:line="312" w:lineRule="auto"/>
        <w:ind w:left="284" w:hanging="285"/>
        <w:contextualSpacing/>
        <w:rPr>
          <w:rFonts w:asciiTheme="minorHAnsi" w:hAnsiTheme="minorHAnsi" w:cstheme="minorHAnsi"/>
          <w:sz w:val="22"/>
          <w:szCs w:val="22"/>
        </w:rPr>
      </w:pPr>
      <w:bookmarkStart w:id="15" w:name="_Hlk114757621"/>
      <w:r w:rsidRPr="00B95E88">
        <w:rPr>
          <w:rFonts w:asciiTheme="minorHAnsi" w:hAnsiTheme="minorHAnsi" w:cstheme="minorHAnsi"/>
          <w:color w:val="161616"/>
          <w:sz w:val="22"/>
          <w:szCs w:val="22"/>
        </w:rPr>
        <w:t>W przypadku wykonawcy krajowego faktury wystawiane będą w Euro, a płatność będzie dokonywana w PLN wg średniego kursu NBP tabeli A z dnia poprzedzającego dzień wystawienia faktury (Zapis zostanie usunięty w przypadku gdy Wykonawcy składającego ofertę nie będz</w:t>
      </w:r>
      <w:r w:rsidRPr="00B95E88">
        <w:rPr>
          <w:rFonts w:asciiTheme="minorHAnsi" w:hAnsiTheme="minorHAnsi" w:cstheme="minorHAnsi"/>
          <w:color w:val="8E8E8E"/>
          <w:sz w:val="22"/>
          <w:szCs w:val="22"/>
        </w:rPr>
        <w:t>i</w:t>
      </w:r>
      <w:r w:rsidRPr="00B95E88">
        <w:rPr>
          <w:rFonts w:asciiTheme="minorHAnsi" w:hAnsiTheme="minorHAnsi" w:cstheme="minorHAnsi"/>
          <w:color w:val="161616"/>
          <w:sz w:val="22"/>
          <w:szCs w:val="22"/>
        </w:rPr>
        <w:t>e dotyczył).</w:t>
      </w:r>
    </w:p>
    <w:bookmarkEnd w:id="15"/>
    <w:p w14:paraId="569F9D4A" w14:textId="77777777" w:rsidR="00D52C75" w:rsidRPr="00544A66" w:rsidRDefault="00D52C75" w:rsidP="00D52C75">
      <w:pPr>
        <w:pStyle w:val="Tekstpodstawowy"/>
        <w:widowControl w:val="0"/>
        <w:numPr>
          <w:ilvl w:val="0"/>
          <w:numId w:val="64"/>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544A66">
        <w:rPr>
          <w:rStyle w:val="Pogrubienie"/>
          <w:rFonts w:asciiTheme="minorHAnsi" w:hAnsiTheme="minorHAnsi" w:cstheme="minorHAnsi"/>
          <w:b w:val="0"/>
          <w:color w:val="000000" w:themeColor="text1"/>
          <w:sz w:val="22"/>
          <w:szCs w:val="22"/>
        </w:rPr>
        <w:t>Wykonawca oświadcza, że jest/nie jest zarejestrowany w Polsce jako czynny podatnik VAT.</w:t>
      </w:r>
    </w:p>
    <w:p w14:paraId="4461FF31" w14:textId="77777777" w:rsidR="00D52C75" w:rsidRPr="00544A66" w:rsidRDefault="00D52C75" w:rsidP="00D52C75">
      <w:pPr>
        <w:spacing w:after="0" w:line="312" w:lineRule="auto"/>
        <w:ind w:left="284"/>
        <w:jc w:val="both"/>
        <w:rPr>
          <w:rFonts w:cstheme="minorHAnsi"/>
          <w:noProof/>
          <w:color w:val="000000" w:themeColor="text1"/>
        </w:rPr>
      </w:pPr>
      <w:r w:rsidRPr="00544A66">
        <w:rPr>
          <w:rStyle w:val="Pogrubienie"/>
          <w:rFonts w:cstheme="minorHAnsi"/>
          <w:b w:val="0"/>
          <w:color w:val="000000" w:themeColor="text1"/>
        </w:rPr>
        <w:t xml:space="preserve">Rozliczenia za wykonane dostawy będą odbywały się na podstawie wystawionych faktur. Faktura powinna zawierać: </w:t>
      </w:r>
      <w:r w:rsidRPr="00544A66">
        <w:rPr>
          <w:rFonts w:cstheme="minorHAnsi"/>
          <w:noProof/>
          <w:color w:val="000000" w:themeColor="text1"/>
        </w:rPr>
        <w:t>opisany towar zgodny z przedmiotem nniejszej umowy, jednostki miary zgodnie z umową, ilość towaru, jego cenę jednostkową netto, stawkę podatku VAT,wartość brutto.</w:t>
      </w:r>
    </w:p>
    <w:p w14:paraId="7E87D66F" w14:textId="77777777" w:rsidR="00D52C75" w:rsidRPr="00544A66"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noProof/>
          <w:color w:val="000000" w:themeColor="text1"/>
          <w:sz w:val="22"/>
          <w:szCs w:val="22"/>
        </w:rPr>
        <w:t>W przypadku niedopełnienia wymagań, o ktrych mowa w ust. 5 Zamawiający wstrzyma się od zapłaty należności do czasu uzupełnienia dokumentów, przy czym termin zapłaty liczy się od dnia ich uzupełnienia.</w:t>
      </w:r>
    </w:p>
    <w:p w14:paraId="3C3A6626" w14:textId="77777777" w:rsidR="00D52C75" w:rsidRPr="008E77E0"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sz w:val="22"/>
          <w:szCs w:val="22"/>
        </w:rPr>
      </w:pPr>
      <w:r w:rsidRPr="008E77E0">
        <w:rPr>
          <w:rFonts w:asciiTheme="minorHAnsi" w:hAnsiTheme="minorHAnsi" w:cstheme="minorHAnsi"/>
          <w:color w:val="161616"/>
          <w:sz w:val="22"/>
          <w:szCs w:val="22"/>
        </w:rPr>
        <w:t xml:space="preserve">Faktury mogą być przesyłane w formie elektronicznej na adres </w:t>
      </w:r>
      <w:r w:rsidRPr="008E77E0">
        <w:rPr>
          <w:rFonts w:asciiTheme="minorHAnsi" w:hAnsiTheme="minorHAnsi" w:cstheme="minorHAnsi"/>
          <w:color w:val="2D2D2D"/>
          <w:sz w:val="22"/>
          <w:szCs w:val="22"/>
        </w:rPr>
        <w:t xml:space="preserve">e-mail </w:t>
      </w:r>
      <w:hyperlink r:id="rId25" w:history="1">
        <w:r w:rsidRPr="008E77E0">
          <w:rPr>
            <w:rStyle w:val="Hipercze"/>
            <w:rFonts w:asciiTheme="minorHAnsi" w:hAnsiTheme="minorHAnsi" w:cstheme="minorHAnsi"/>
            <w:sz w:val="22"/>
            <w:szCs w:val="22"/>
          </w:rPr>
          <w:t>efaktury@lit.lodz.pl</w:t>
        </w:r>
      </w:hyperlink>
      <w:r w:rsidRPr="008E77E0">
        <w:rPr>
          <w:rFonts w:asciiTheme="minorHAnsi" w:hAnsiTheme="minorHAnsi" w:cstheme="minorHAnsi"/>
          <w:sz w:val="22"/>
          <w:szCs w:val="22"/>
        </w:rPr>
        <w:t>.</w:t>
      </w:r>
    </w:p>
    <w:p w14:paraId="276D832B" w14:textId="4AA80977" w:rsidR="00D52C75" w:rsidRPr="008E77E0" w:rsidRDefault="00D52C75" w:rsidP="008307DE">
      <w:pPr>
        <w:pStyle w:val="Tekstpodstawowy"/>
        <w:widowControl w:val="0"/>
        <w:numPr>
          <w:ilvl w:val="0"/>
          <w:numId w:val="64"/>
        </w:numPr>
        <w:tabs>
          <w:tab w:val="left" w:pos="284"/>
        </w:tabs>
        <w:spacing w:line="276" w:lineRule="auto"/>
        <w:ind w:left="284"/>
        <w:contextualSpacing/>
        <w:rPr>
          <w:rFonts w:asciiTheme="minorHAnsi" w:hAnsiTheme="minorHAnsi" w:cstheme="minorHAnsi"/>
          <w:sz w:val="22"/>
          <w:szCs w:val="22"/>
        </w:rPr>
      </w:pPr>
      <w:r w:rsidRPr="008E77E0">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r w:rsidR="00A967C7" w:rsidRPr="008E77E0">
        <w:rPr>
          <w:rFonts w:asciiTheme="minorHAnsi" w:hAnsiTheme="minorHAnsi" w:cstheme="minorHAnsi"/>
          <w:color w:val="000000" w:themeColor="text1"/>
          <w:sz w:val="22"/>
          <w:szCs w:val="22"/>
        </w:rPr>
        <w:t xml:space="preserve"> </w:t>
      </w:r>
      <w:r w:rsidR="00A967C7" w:rsidRPr="008E77E0">
        <w:rPr>
          <w:rFonts w:asciiTheme="minorHAnsi" w:hAnsiTheme="minorHAnsi" w:cstheme="minorHAnsi"/>
          <w:color w:val="161616"/>
          <w:sz w:val="22"/>
          <w:szCs w:val="22"/>
        </w:rPr>
        <w:t xml:space="preserve">Faktury będą wystawiano po każdorazowej dostawie. </w:t>
      </w:r>
    </w:p>
    <w:p w14:paraId="2F4DC76A" w14:textId="77777777" w:rsidR="00D52C75" w:rsidRPr="008E77E0"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5E7E93A" w14:textId="77777777" w:rsidR="00D52C75" w:rsidRPr="00544A66"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w:t>
      </w:r>
      <w:r w:rsidRPr="00544A66">
        <w:rPr>
          <w:rFonts w:asciiTheme="minorHAnsi" w:hAnsiTheme="minorHAnsi" w:cstheme="minorHAnsi"/>
          <w:color w:val="000000" w:themeColor="text1"/>
          <w:sz w:val="22"/>
          <w:szCs w:val="22"/>
        </w:rPr>
        <w:t xml:space="preserve"> doręczenia Zamawiającemu faktury korygującej zawierającej numer rachunku z wykazu.</w:t>
      </w:r>
    </w:p>
    <w:p w14:paraId="3CEB26FE" w14:textId="77777777" w:rsidR="00D52C75" w:rsidRPr="00544A66"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43BEB5" w14:textId="75B9C624" w:rsidR="00D52C75" w:rsidRPr="00FF6C2D" w:rsidRDefault="00D52C75" w:rsidP="00D52C75">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Wymogi, o których mowa w ust.  </w:t>
      </w:r>
      <w:r w:rsidR="00D802D0">
        <w:rPr>
          <w:rFonts w:asciiTheme="minorHAnsi" w:hAnsiTheme="minorHAnsi" w:cstheme="minorHAnsi"/>
          <w:color w:val="000000" w:themeColor="text1"/>
          <w:sz w:val="22"/>
          <w:szCs w:val="22"/>
        </w:rPr>
        <w:t>11-12</w:t>
      </w:r>
      <w:r w:rsidRPr="00544A66">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55F7F6D3" w14:textId="77777777" w:rsidR="00D52C75" w:rsidRPr="00BA4B2F" w:rsidRDefault="00D52C75" w:rsidP="00D52C75">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24C4EB06" w14:textId="77777777" w:rsidR="00D52C75" w:rsidRPr="00BA4B2F" w:rsidRDefault="00D52C75" w:rsidP="00D52C75">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26"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31790E03" w14:textId="03A9E816" w:rsidR="00D52C75" w:rsidRPr="00A967C7" w:rsidRDefault="00D52C75" w:rsidP="00D52C75">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lastRenderedPageBreak/>
        <w:t xml:space="preserve">W przypadku gdy Wykonawca skorzysta z tej możliwości Adres PEF Zamawiającego na PEF: numer Peppol 7272857474 – </w:t>
      </w:r>
      <w:r w:rsidRPr="00BA4B2F">
        <w:rPr>
          <w:rFonts w:asciiTheme="minorHAnsi" w:hAnsiTheme="minorHAnsi" w:cstheme="minorHAnsi"/>
          <w:b/>
          <w:bCs/>
          <w:sz w:val="22"/>
          <w:szCs w:val="22"/>
        </w:rPr>
        <w:t>broker Infinite IT Solutions.</w:t>
      </w:r>
    </w:p>
    <w:p w14:paraId="3A210520" w14:textId="77777777" w:rsidR="00A967C7" w:rsidRPr="00B13835" w:rsidRDefault="00A967C7" w:rsidP="00A967C7">
      <w:pPr>
        <w:pStyle w:val="Tekstpodstawowy"/>
        <w:numPr>
          <w:ilvl w:val="0"/>
          <w:numId w:val="64"/>
        </w:numPr>
        <w:spacing w:line="240" w:lineRule="auto"/>
        <w:rPr>
          <w:rFonts w:ascii="Calibri" w:hAnsi="Calibri" w:cs="Calibri"/>
          <w:sz w:val="22"/>
          <w:szCs w:val="22"/>
        </w:rPr>
      </w:pPr>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 związane z realizacją umowy</w:t>
      </w:r>
      <w:r w:rsidRPr="00B13835">
        <w:rPr>
          <w:rFonts w:ascii="Calibri" w:hAnsi="Calibri" w:cs="Calibri"/>
          <w:sz w:val="22"/>
          <w:szCs w:val="22"/>
        </w:rPr>
        <w:t xml:space="preserve"> </w:t>
      </w:r>
      <w:r>
        <w:rPr>
          <w:rFonts w:ascii="Calibri" w:hAnsi="Calibri" w:cs="Calibri"/>
          <w:sz w:val="22"/>
          <w:szCs w:val="22"/>
        </w:rPr>
        <w:t xml:space="preserve">, </w:t>
      </w:r>
      <w:r w:rsidRPr="00B13835">
        <w:rPr>
          <w:rFonts w:ascii="Calibri" w:hAnsi="Calibri" w:cs="Calibri"/>
          <w:sz w:val="22"/>
          <w:szCs w:val="22"/>
        </w:rPr>
        <w:t>w tym w szczególności cenę opakowań, cła, koszty transportu, ubezpieczenia, rozładunku i załadunku.</w:t>
      </w:r>
    </w:p>
    <w:p w14:paraId="1FCE79EA" w14:textId="77777777" w:rsidR="00A967C7" w:rsidRPr="0054307B" w:rsidRDefault="00A967C7" w:rsidP="00A967C7">
      <w:pPr>
        <w:pStyle w:val="Tekstpodstawowy"/>
        <w:widowControl w:val="0"/>
        <w:numPr>
          <w:ilvl w:val="0"/>
          <w:numId w:val="64"/>
        </w:numPr>
        <w:tabs>
          <w:tab w:val="left" w:pos="431"/>
        </w:tabs>
        <w:spacing w:line="240" w:lineRule="auto"/>
        <w:contextualSpacing/>
        <w:rPr>
          <w:rFonts w:asciiTheme="minorHAnsi" w:hAnsiTheme="minorHAnsi" w:cstheme="minorHAnsi"/>
          <w:sz w:val="22"/>
          <w:szCs w:val="22"/>
        </w:rPr>
      </w:pPr>
      <w:r>
        <w:rPr>
          <w:rFonts w:asciiTheme="minorHAnsi" w:hAnsiTheme="minorHAnsi" w:cstheme="minorHAnsi"/>
          <w:bCs/>
          <w:sz w:val="22"/>
          <w:szCs w:val="22"/>
        </w:rPr>
        <w:t xml:space="preserve">Wykonawca </w:t>
      </w:r>
      <w:r w:rsidRPr="0054307B">
        <w:rPr>
          <w:rFonts w:asciiTheme="minorHAnsi" w:hAnsiTheme="minorHAnsi" w:cstheme="minorHAnsi"/>
          <w:bCs/>
          <w:sz w:val="22"/>
          <w:szCs w:val="22"/>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rPr>
        <w:t xml:space="preserve"> Zamawiającego.</w:t>
      </w:r>
    </w:p>
    <w:p w14:paraId="2839528F" w14:textId="77777777" w:rsidR="00A967C7" w:rsidRPr="00BA4B2F" w:rsidRDefault="00A967C7" w:rsidP="00A967C7">
      <w:pPr>
        <w:pStyle w:val="Akapitzlist"/>
        <w:autoSpaceDE w:val="0"/>
        <w:autoSpaceDN w:val="0"/>
        <w:adjustRightInd w:val="0"/>
        <w:spacing w:line="276" w:lineRule="auto"/>
        <w:ind w:left="283"/>
        <w:jc w:val="both"/>
        <w:rPr>
          <w:rFonts w:asciiTheme="minorHAnsi" w:hAnsiTheme="minorHAnsi" w:cstheme="minorHAnsi"/>
          <w:color w:val="000000"/>
          <w:sz w:val="22"/>
          <w:szCs w:val="22"/>
        </w:rPr>
      </w:pPr>
    </w:p>
    <w:p w14:paraId="5FC7BEF8" w14:textId="4C61DB99" w:rsidR="00DE2E91" w:rsidRPr="00B533CA" w:rsidRDefault="00DE2E91" w:rsidP="00BD1192">
      <w:pPr>
        <w:pStyle w:val="Tekstpodstawowy"/>
        <w:spacing w:line="312" w:lineRule="auto"/>
        <w:contextualSpacing/>
        <w:rPr>
          <w:rFonts w:asciiTheme="minorHAnsi" w:hAnsiTheme="minorHAnsi" w:cstheme="minorHAnsi"/>
          <w:color w:val="000000" w:themeColor="text1"/>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43AE85AC" w14:textId="3E4A81DB"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10 % wartości brutto niewykonanej części </w:t>
      </w:r>
      <w:r w:rsidR="00D160CF">
        <w:rPr>
          <w:rFonts w:eastAsia="Times New Roman" w:cstheme="minorHAnsi"/>
          <w:color w:val="000000" w:themeColor="text1"/>
          <w:lang w:eastAsia="x-none"/>
        </w:rPr>
        <w:t xml:space="preserve"> „zamówienia” </w:t>
      </w:r>
      <w:r w:rsidRPr="00B533CA">
        <w:rPr>
          <w:rFonts w:eastAsia="Times New Roman" w:cstheme="minorHAnsi"/>
          <w:color w:val="000000" w:themeColor="text1"/>
          <w:lang w:val="x-none" w:eastAsia="x-none"/>
        </w:rPr>
        <w:t xml:space="preserve"> – w wypadku niewykonania </w:t>
      </w:r>
      <w:r w:rsidR="00D160CF">
        <w:rPr>
          <w:rFonts w:eastAsia="Times New Roman" w:cstheme="minorHAnsi"/>
          <w:color w:val="000000" w:themeColor="text1"/>
          <w:lang w:eastAsia="x-none"/>
        </w:rPr>
        <w:t xml:space="preserve">„zamówienia” </w:t>
      </w:r>
      <w:r w:rsidR="00D160CF" w:rsidRPr="00B533CA">
        <w:rPr>
          <w:rFonts w:eastAsia="Times New Roman" w:cstheme="minorHAnsi"/>
          <w:color w:val="000000" w:themeColor="text1"/>
          <w:lang w:val="x-none" w:eastAsia="x-none"/>
        </w:rPr>
        <w:t xml:space="preserve"> </w:t>
      </w:r>
      <w:r w:rsidRPr="00B533CA">
        <w:rPr>
          <w:rFonts w:eastAsia="Times New Roman" w:cstheme="minorHAnsi"/>
          <w:color w:val="000000" w:themeColor="text1"/>
          <w:lang w:val="x-none" w:eastAsia="x-none"/>
        </w:rPr>
        <w:t xml:space="preserve"> lub je</w:t>
      </w:r>
      <w:r w:rsidR="00D160CF">
        <w:rPr>
          <w:rFonts w:eastAsia="Times New Roman" w:cstheme="minorHAnsi"/>
          <w:color w:val="000000" w:themeColor="text1"/>
          <w:lang w:eastAsia="x-none"/>
        </w:rPr>
        <w:t>go</w:t>
      </w:r>
      <w:r w:rsidRPr="00B533CA">
        <w:rPr>
          <w:rFonts w:eastAsia="Times New Roman" w:cstheme="minorHAnsi"/>
          <w:color w:val="000000" w:themeColor="text1"/>
          <w:lang w:val="x-none" w:eastAsia="x-none"/>
        </w:rPr>
        <w:t xml:space="preserve"> części;</w:t>
      </w:r>
    </w:p>
    <w:p w14:paraId="194AFCA4" w14:textId="74D4A396"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za każdy dzień zwłoki w dostawie towaru;</w:t>
      </w:r>
    </w:p>
    <w:p w14:paraId="6CCADB4B" w14:textId="77777777"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0,2 % wartości brutto zareklamowanego towaru za każdy dzień zwłoki w dostarczeniu towaru wolnego od wad w miejsce towarów wadliwych;</w:t>
      </w:r>
    </w:p>
    <w:p w14:paraId="3D4BC388" w14:textId="26A94C26" w:rsidR="00396233" w:rsidRPr="00A426CA" w:rsidRDefault="00396233" w:rsidP="00D160C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w:t>
      </w:r>
      <w:r w:rsidR="00D160CF" w:rsidRPr="00D160CF">
        <w:rPr>
          <w:rFonts w:cstheme="minorHAnsi"/>
          <w:color w:val="161616"/>
        </w:rPr>
        <w:t>na podstawie</w:t>
      </w:r>
      <w:r w:rsidR="00D160CF">
        <w:rPr>
          <w:rFonts w:eastAsia="Times New Roman" w:cstheme="minorHAnsi"/>
          <w:color w:val="000000" w:themeColor="text1"/>
          <w:lang w:eastAsia="x-none"/>
        </w:rPr>
        <w:t xml:space="preserve"> </w:t>
      </w:r>
      <w:r w:rsidR="00D160CF" w:rsidRPr="00D160CF">
        <w:rPr>
          <w:rFonts w:cstheme="minorHAnsi"/>
          <w:color w:val="161616"/>
        </w:rPr>
        <w:t>postanowień niniejszej umowy lub odstąpieni</w:t>
      </w:r>
      <w:r w:rsidR="00D160CF">
        <w:rPr>
          <w:rFonts w:cstheme="minorHAnsi"/>
          <w:color w:val="161616"/>
        </w:rPr>
        <w:t>a</w:t>
      </w:r>
      <w:r w:rsidR="00D160CF" w:rsidRPr="00D160CF">
        <w:rPr>
          <w:rFonts w:cstheme="minorHAnsi"/>
          <w:color w:val="161616"/>
        </w:rPr>
        <w:t xml:space="preserve"> na podstawie przepisów kodeksu cywilnego</w:t>
      </w:r>
      <w:r w:rsidR="00D160CF">
        <w:rPr>
          <w:rFonts w:eastAsia="Times New Roman" w:cstheme="minorHAnsi"/>
          <w:color w:val="000000" w:themeColor="text1"/>
          <w:lang w:eastAsia="x-none"/>
        </w:rPr>
        <w:t xml:space="preserve"> </w:t>
      </w:r>
      <w:r w:rsidRPr="00D160CF">
        <w:rPr>
          <w:rFonts w:eastAsia="Times New Roman" w:cstheme="minorHAnsi"/>
          <w:noProof/>
          <w:color w:val="000000" w:themeColor="text1"/>
          <w:lang w:val="x-none" w:eastAsia="x-none"/>
        </w:rPr>
        <w:t xml:space="preserve">przez </w:t>
      </w:r>
      <w:r w:rsidR="00190996" w:rsidRPr="00D160CF">
        <w:rPr>
          <w:rFonts w:eastAsia="Times New Roman" w:cstheme="minorHAnsi"/>
          <w:noProof/>
          <w:color w:val="000000" w:themeColor="text1"/>
          <w:lang w:eastAsia="x-none"/>
        </w:rPr>
        <w:t xml:space="preserve">którąkolwiek ze stron </w:t>
      </w:r>
      <w:r w:rsidRPr="00D160CF">
        <w:rPr>
          <w:rFonts w:eastAsia="Times New Roman" w:cstheme="minorHAnsi"/>
          <w:noProof/>
          <w:color w:val="000000" w:themeColor="text1"/>
          <w:lang w:val="x-none" w:eastAsia="x-none"/>
        </w:rPr>
        <w:t>z przyczyn leżących po stronie Wykonawcy.</w:t>
      </w:r>
    </w:p>
    <w:p w14:paraId="1E9918D7" w14:textId="1F154D86" w:rsidR="00396233" w:rsidRPr="00BA4B2F" w:rsidRDefault="00396233" w:rsidP="006E0D0F">
      <w:pPr>
        <w:numPr>
          <w:ilvl w:val="0"/>
          <w:numId w:val="69"/>
        </w:numPr>
        <w:spacing w:after="0" w:line="312"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nia w opcji, o której mowa w § 2</w:t>
      </w:r>
      <w:r w:rsidRPr="00BA4B2F">
        <w:rPr>
          <w:rFonts w:eastAsia="Times New Roman" w:cstheme="minorHAnsi"/>
          <w:lang w:val="x-none" w:eastAsia="x-none"/>
        </w:rPr>
        <w:t xml:space="preserve"> ust. </w:t>
      </w:r>
      <w:r w:rsidR="00D36E8F" w:rsidRPr="00BA4B2F">
        <w:rPr>
          <w:rFonts w:eastAsia="Times New Roman" w:cstheme="minorHAnsi"/>
          <w:lang w:val="x-none" w:eastAsia="x-none"/>
        </w:rPr>
        <w:t>8</w:t>
      </w:r>
      <w:r w:rsidRPr="00BA4B2F">
        <w:rPr>
          <w:rFonts w:eastAsia="Times New Roman" w:cstheme="minorHAnsi"/>
          <w:lang w:val="x-none" w:eastAsia="x-none"/>
        </w:rPr>
        <w:t xml:space="preserve"> umowy.</w:t>
      </w:r>
    </w:p>
    <w:p w14:paraId="725AC12D" w14:textId="50EA7A6D"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190996" w:rsidRPr="00B533CA">
        <w:rPr>
          <w:rFonts w:eastAsia="Times New Roman" w:cstheme="minorHAnsi"/>
          <w:color w:val="000000" w:themeColor="text1"/>
          <w:lang w:val="x-none" w:eastAsia="x-none"/>
        </w:rPr>
        <w:t>3</w:t>
      </w:r>
      <w:r w:rsidRPr="00B533CA">
        <w:rPr>
          <w:rFonts w:eastAsia="Times New Roman" w:cstheme="minorHAnsi"/>
          <w:color w:val="000000" w:themeColor="text1"/>
          <w:lang w:val="x-none" w:eastAsia="x-none"/>
        </w:rPr>
        <w:t xml:space="preserve"> umowy. </w:t>
      </w:r>
    </w:p>
    <w:p w14:paraId="1EB1C9B8" w14:textId="0B333BAE" w:rsidR="00396233" w:rsidRPr="000E6CC1"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2389D535" w:rsidR="00603ECE" w:rsidRPr="008E77E0" w:rsidRDefault="00603ECE" w:rsidP="008307DE">
      <w:pPr>
        <w:numPr>
          <w:ilvl w:val="0"/>
          <w:numId w:val="69"/>
        </w:numPr>
        <w:spacing w:after="0" w:line="276"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t xml:space="preserve">Wykonawca nie może dokonać cesji praw wynikających z niniejszej umowy na osoby trzecie, bez </w:t>
      </w:r>
      <w:r w:rsidRPr="008E77E0">
        <w:rPr>
          <w:rFonts w:eastAsia="Times New Roman" w:cstheme="minorHAnsi"/>
          <w:color w:val="000000" w:themeColor="text1"/>
          <w:lang w:eastAsia="x-none"/>
        </w:rPr>
        <w:t>zgody Zamawiającego wyrażonej w formie pisemnej pod rygorem nieważności.</w:t>
      </w:r>
    </w:p>
    <w:p w14:paraId="69AE5CFA" w14:textId="77777777" w:rsidR="00A426CA" w:rsidRPr="008E77E0" w:rsidRDefault="00A426CA" w:rsidP="008307DE">
      <w:pPr>
        <w:pStyle w:val="Tekstpodstawowy"/>
        <w:widowControl w:val="0"/>
        <w:numPr>
          <w:ilvl w:val="0"/>
          <w:numId w:val="69"/>
        </w:numPr>
        <w:tabs>
          <w:tab w:val="left" w:pos="413"/>
        </w:tabs>
        <w:spacing w:line="276" w:lineRule="auto"/>
        <w:ind w:left="426" w:hanging="426"/>
        <w:contextualSpacing/>
        <w:rPr>
          <w:rFonts w:asciiTheme="minorHAnsi" w:hAnsiTheme="minorHAnsi" w:cstheme="minorHAnsi"/>
          <w:sz w:val="22"/>
          <w:szCs w:val="22"/>
        </w:rPr>
      </w:pPr>
      <w:r w:rsidRPr="008E77E0">
        <w:rPr>
          <w:rFonts w:asciiTheme="minorHAnsi" w:hAnsiTheme="minorHAnsi" w:cstheme="minorHAnsi"/>
          <w:color w:val="161616"/>
          <w:sz w:val="22"/>
          <w:szCs w:val="22"/>
        </w:rPr>
        <w:t>Zamawiający ma prawo do potrącania kar umownych poprzez pomniejszenie sumy pieniężnej należnej do</w:t>
      </w:r>
      <w:r w:rsidRPr="008E77E0">
        <w:rPr>
          <w:rFonts w:asciiTheme="minorHAnsi" w:hAnsiTheme="minorHAnsi" w:cstheme="minorHAnsi"/>
          <w:sz w:val="22"/>
          <w:szCs w:val="22"/>
        </w:rPr>
        <w:t xml:space="preserve"> </w:t>
      </w:r>
      <w:r w:rsidRPr="008E77E0">
        <w:rPr>
          <w:rFonts w:asciiTheme="minorHAnsi" w:hAnsiTheme="minorHAnsi" w:cstheme="minorHAnsi"/>
          <w:color w:val="161616"/>
          <w:sz w:val="22"/>
          <w:szCs w:val="22"/>
        </w:rPr>
        <w:t>zapłaty na podstawie otrzymanej od Wykonawcy faktury VAT, bez konieczności składania dodatkowego oświadczenia</w:t>
      </w:r>
      <w:r w:rsidRPr="008E77E0">
        <w:rPr>
          <w:rFonts w:asciiTheme="minorHAnsi" w:hAnsiTheme="minorHAnsi" w:cstheme="minorHAnsi"/>
          <w:color w:val="3B3B3B"/>
          <w:sz w:val="22"/>
          <w:szCs w:val="22"/>
        </w:rPr>
        <w:t>.</w:t>
      </w:r>
    </w:p>
    <w:p w14:paraId="60CCB80A" w14:textId="51EE38E4" w:rsidR="00396233" w:rsidRPr="000E6CC1" w:rsidRDefault="00396233" w:rsidP="006E0D0F">
      <w:pPr>
        <w:pStyle w:val="Tekstpodstawowy"/>
        <w:spacing w:line="312" w:lineRule="auto"/>
        <w:contextualSpacing/>
        <w:rPr>
          <w:rFonts w:asciiTheme="minorHAnsi" w:hAnsiTheme="minorHAnsi" w:cstheme="minorHAnsi"/>
          <w:sz w:val="22"/>
          <w:szCs w:val="22"/>
        </w:rPr>
      </w:pPr>
    </w:p>
    <w:p w14:paraId="019C57BB" w14:textId="5F7B635C"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70AEAFEB" w14:textId="5BE4AC31" w:rsidR="00A32BFF" w:rsidRPr="000E6CC1" w:rsidRDefault="00EF6F10" w:rsidP="000D06D0">
      <w:pPr>
        <w:pStyle w:val="Tekstpodstawowy"/>
        <w:widowControl w:val="0"/>
        <w:tabs>
          <w:tab w:val="left" w:pos="0"/>
        </w:tabs>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niniejsza została zawarta na czas określony</w:t>
      </w:r>
      <w:r w:rsidR="006A0AB3"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12 miesięcy, licząc od daty zawarcia umowy, </w:t>
      </w:r>
      <w:r w:rsidR="006A0AB3" w:rsidRPr="000E6CC1">
        <w:rPr>
          <w:rFonts w:asciiTheme="minorHAnsi" w:hAnsiTheme="minorHAnsi" w:cstheme="minorHAnsi"/>
          <w:color w:val="000000" w:themeColor="text1"/>
          <w:sz w:val="22"/>
          <w:szCs w:val="22"/>
        </w:rPr>
        <w:t xml:space="preserve">lub do wyczerpania maksymalnej wartości umowy, o której mowa w § 5 ust. 3 w zależności od tego co wystąpi pierwsze. </w:t>
      </w:r>
    </w:p>
    <w:p w14:paraId="6EAEB701" w14:textId="0FDD9B08" w:rsidR="00BD1192" w:rsidRPr="000E6CC1" w:rsidRDefault="00BD1192" w:rsidP="00BD1192">
      <w:pPr>
        <w:pStyle w:val="Tekstpodstawowy"/>
        <w:widowControl w:val="0"/>
        <w:tabs>
          <w:tab w:val="left" w:pos="410"/>
        </w:tabs>
        <w:spacing w:line="312" w:lineRule="auto"/>
        <w:ind w:left="284"/>
        <w:contextualSpacing/>
        <w:rPr>
          <w:rFonts w:asciiTheme="minorHAnsi" w:hAnsiTheme="minorHAnsi" w:cstheme="minorHAnsi"/>
          <w:bCs/>
          <w:color w:val="000000" w:themeColor="text1"/>
          <w:sz w:val="22"/>
          <w:szCs w:val="22"/>
        </w:rPr>
      </w:pPr>
    </w:p>
    <w:p w14:paraId="439139E1" w14:textId="42DEDDCB"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57F6200F" w:rsidR="00A32BFF" w:rsidRPr="000E6CC1" w:rsidRDefault="00A32BFF" w:rsidP="006E0D0F">
      <w:pPr>
        <w:pStyle w:val="Tekstpodstawowy"/>
        <w:widowControl w:val="0"/>
        <w:numPr>
          <w:ilvl w:val="0"/>
          <w:numId w:val="63"/>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 w przypadku:</w:t>
      </w:r>
    </w:p>
    <w:p w14:paraId="5836310C" w14:textId="77777777" w:rsidR="00A32BF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gdy Wykonawca nie rozpoczął realizacji dostawy, albo nie kontynuuje jej pomimo wezwania Zamawiającego złożonego na piśmie, wyznaczającego ostateczny termin wykonania umowy,</w:t>
      </w:r>
    </w:p>
    <w:p w14:paraId="32048136" w14:textId="5E01EA27" w:rsidR="00A32BF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umowy przez Wykonawcę powyżej </w:t>
      </w:r>
      <w:r w:rsidR="001453AF" w:rsidRPr="000E6CC1">
        <w:rPr>
          <w:rFonts w:eastAsia="Times New Roman" w:cstheme="minorHAnsi"/>
          <w:bCs/>
          <w:color w:val="000000" w:themeColor="text1"/>
          <w:u w:val="single"/>
          <w:lang w:eastAsia="x-none"/>
        </w:rPr>
        <w:t>30</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40A9D450" w14:textId="77777777" w:rsidR="00D36E8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w przypadku gdy dostarczony towar zawiera wady, w szczególności</w:t>
      </w:r>
      <w:r w:rsidR="00D36E8F" w:rsidRPr="000E6CC1">
        <w:rPr>
          <w:rFonts w:cstheme="minorHAnsi"/>
          <w:color w:val="000000" w:themeColor="text1"/>
        </w:rPr>
        <w:t>:</w:t>
      </w:r>
    </w:p>
    <w:p w14:paraId="2E0693D3" w14:textId="4435ABA1"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a)</w:t>
      </w:r>
      <w:r w:rsidR="00A32BFF" w:rsidRPr="000E6CC1">
        <w:rPr>
          <w:rFonts w:cstheme="minorHAnsi"/>
          <w:color w:val="000000" w:themeColor="text1"/>
        </w:rPr>
        <w:t xml:space="preserve"> nie spełnia parametrów określonych w § 2 ust. </w:t>
      </w:r>
      <w:r w:rsidR="00A426CA">
        <w:rPr>
          <w:rFonts w:cstheme="minorHAnsi"/>
          <w:color w:val="000000" w:themeColor="text1"/>
        </w:rPr>
        <w:t>2</w:t>
      </w:r>
      <w:r w:rsidR="00A426CA" w:rsidRPr="000E6CC1">
        <w:rPr>
          <w:rFonts w:cstheme="minorHAnsi"/>
          <w:color w:val="000000" w:themeColor="text1"/>
        </w:rPr>
        <w:t xml:space="preserve"> </w:t>
      </w:r>
      <w:r w:rsidR="00A32BFF" w:rsidRPr="000E6CC1">
        <w:rPr>
          <w:rFonts w:cstheme="minorHAnsi"/>
          <w:color w:val="000000" w:themeColor="text1"/>
        </w:rPr>
        <w:t>niniejszej umowy</w:t>
      </w:r>
      <w:r w:rsidRPr="000E6CC1">
        <w:rPr>
          <w:rFonts w:cstheme="minorHAnsi"/>
          <w:color w:val="000000" w:themeColor="text1"/>
        </w:rPr>
        <w:t>,</w:t>
      </w:r>
    </w:p>
    <w:p w14:paraId="0B2705C7" w14:textId="08F7DE03"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 xml:space="preserve">b) jeżeli  z prób technologicznych wynika, że </w:t>
      </w:r>
      <w:r w:rsidR="00A2411A" w:rsidRPr="000E6CC1">
        <w:rPr>
          <w:rFonts w:cstheme="minorHAnsi"/>
          <w:color w:val="000000" w:themeColor="text1"/>
        </w:rPr>
        <w:t xml:space="preserve">wyrób  </w:t>
      </w:r>
      <w:r w:rsidRPr="000E6CC1">
        <w:rPr>
          <w:rFonts w:cstheme="minorHAnsi"/>
          <w:color w:val="000000" w:themeColor="text1"/>
        </w:rPr>
        <w:t>finalny   nie   jest   zgodny   z   kartą   parametrów   technicznych i wymaganiami Zamawiającego.</w:t>
      </w:r>
    </w:p>
    <w:p w14:paraId="2ECA3E27" w14:textId="02201064"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A32BFF" w:rsidRPr="000E6CC1">
        <w:rPr>
          <w:rFonts w:cstheme="minorHAnsi"/>
          <w:color w:val="000000" w:themeColor="text1"/>
        </w:rPr>
        <w:t>otrzymania dostawy</w:t>
      </w:r>
      <w:r w:rsidRPr="000E6CC1">
        <w:rPr>
          <w:rFonts w:cstheme="minorHAnsi"/>
          <w:color w:val="000000" w:themeColor="text1"/>
        </w:rPr>
        <w:t>/</w:t>
      </w:r>
      <w:r w:rsidR="00A2411A" w:rsidRPr="000E6CC1">
        <w:rPr>
          <w:rFonts w:cstheme="minorHAnsi"/>
          <w:color w:val="000000" w:themeColor="text1"/>
        </w:rPr>
        <w:t xml:space="preserve"> ujawnienia wady</w:t>
      </w:r>
      <w:r w:rsidRPr="000E6CC1">
        <w:rPr>
          <w:rFonts w:cstheme="minorHAnsi"/>
          <w:color w:val="000000" w:themeColor="text1"/>
        </w:rPr>
        <w:t>/daty oceny wyrobu finalnego.</w:t>
      </w:r>
    </w:p>
    <w:p w14:paraId="66E84791" w14:textId="0A9C518A" w:rsidR="00396233"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dostaw. </w:t>
      </w:r>
    </w:p>
    <w:p w14:paraId="51BDF8D7" w14:textId="0D4C5731" w:rsidR="00A32BFF" w:rsidRPr="000E6CC1" w:rsidRDefault="00A32BFF" w:rsidP="006E0D0F">
      <w:pPr>
        <w:pStyle w:val="Akapitzlist"/>
        <w:numPr>
          <w:ilvl w:val="0"/>
          <w:numId w:val="63"/>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2104FF21" w:rsidR="00190996" w:rsidRPr="000E6CC1" w:rsidRDefault="00EF6F10" w:rsidP="006E0D0F">
      <w:pPr>
        <w:pStyle w:val="Akapitzlist"/>
        <w:numPr>
          <w:ilvl w:val="0"/>
          <w:numId w:val="63"/>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 xml:space="preserve">1 pkt. </w:t>
      </w:r>
      <w:r w:rsidR="00A2411A" w:rsidRPr="000E6CC1">
        <w:rPr>
          <w:rFonts w:asciiTheme="minorHAnsi" w:hAnsiTheme="minorHAnsi" w:cstheme="minorHAnsi"/>
          <w:color w:val="000000" w:themeColor="text1"/>
          <w:sz w:val="22"/>
          <w:szCs w:val="22"/>
        </w:rPr>
        <w:t>3 lit. a i lit. b</w:t>
      </w:r>
      <w:r w:rsidR="006458CF" w:rsidRPr="000E6CC1">
        <w:rPr>
          <w:rFonts w:asciiTheme="minorHAnsi" w:hAnsiTheme="minorHAnsi" w:cstheme="minorHAnsi"/>
          <w:color w:val="000000" w:themeColor="text1"/>
          <w:sz w:val="22"/>
          <w:szCs w:val="22"/>
        </w:rPr>
        <w:t>,</w:t>
      </w:r>
      <w:r w:rsidRPr="000E6CC1">
        <w:rPr>
          <w:rFonts w:asciiTheme="minorHAnsi" w:hAnsiTheme="minorHAnsi" w:cstheme="minorHAnsi"/>
          <w:color w:val="000000" w:themeColor="text1"/>
          <w:sz w:val="22"/>
          <w:szCs w:val="22"/>
        </w:rPr>
        <w:t xml:space="preserve"> 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zakończenia realizacji umowy.</w:t>
      </w:r>
    </w:p>
    <w:p w14:paraId="6D6A729A" w14:textId="77777777" w:rsidR="008E77E0" w:rsidRDefault="008E77E0" w:rsidP="000D06D0">
      <w:pPr>
        <w:pStyle w:val="Tekstpodstawowy"/>
        <w:spacing w:line="312" w:lineRule="auto"/>
        <w:contextualSpacing/>
        <w:jc w:val="center"/>
        <w:rPr>
          <w:rFonts w:asciiTheme="minorHAnsi" w:hAnsiTheme="minorHAnsi" w:cstheme="minorHAnsi"/>
          <w:color w:val="000000" w:themeColor="text1"/>
          <w:sz w:val="22"/>
          <w:szCs w:val="22"/>
        </w:rPr>
      </w:pPr>
    </w:p>
    <w:p w14:paraId="6B159EF4" w14:textId="30454B67"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3FA180DE" w14:textId="186F857D" w:rsidR="00190996" w:rsidRPr="000E6CC1" w:rsidRDefault="00190996" w:rsidP="006E0D0F">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0960D0AC" w14:textId="03AB59D6" w:rsidR="006458CF" w:rsidRPr="000E6CC1" w:rsidRDefault="006458CF" w:rsidP="006E0D0F">
      <w:pPr>
        <w:spacing w:after="0" w:line="312" w:lineRule="auto"/>
        <w:ind w:left="284"/>
        <w:jc w:val="both"/>
        <w:rPr>
          <w:rFonts w:eastAsia="Times New Roman" w:cstheme="minorHAnsi"/>
          <w:color w:val="000000" w:themeColor="text1"/>
          <w:lang w:eastAsia="pl-PL"/>
        </w:rPr>
      </w:pPr>
    </w:p>
    <w:p w14:paraId="5FA21CB0" w14:textId="52D6173D"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30592F94"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 i </w:t>
      </w:r>
      <w:r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 xml:space="preserve"> umowy.</w:t>
      </w:r>
    </w:p>
    <w:p w14:paraId="0C575283" w14:textId="47B36D80"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na cały przedmiot umowy </w:t>
      </w:r>
      <w:r w:rsidRPr="000E6CC1">
        <w:rPr>
          <w:rFonts w:eastAsia="Times New Roman" w:cstheme="minorHAnsi"/>
          <w:color w:val="000000" w:themeColor="text1"/>
          <w:u w:val="single"/>
          <w:lang w:val="x-none" w:eastAsia="x-none"/>
        </w:rPr>
        <w:t xml:space="preserve">wynosi </w:t>
      </w:r>
      <w:r w:rsidR="00EA27A4" w:rsidRPr="000E6CC1">
        <w:rPr>
          <w:rFonts w:eastAsia="Times New Roman" w:cstheme="minorHAnsi"/>
          <w:color w:val="000000" w:themeColor="text1"/>
          <w:u w:val="single"/>
          <w:lang w:eastAsia="x-none"/>
        </w:rPr>
        <w:t>6</w:t>
      </w:r>
      <w:r w:rsidRPr="000E6CC1">
        <w:rPr>
          <w:rFonts w:eastAsia="Times New Roman" w:cstheme="minorHAnsi"/>
          <w:color w:val="000000" w:themeColor="text1"/>
          <w:u w:val="single"/>
          <w:lang w:val="x-none" w:eastAsia="x-none"/>
        </w:rPr>
        <w:t xml:space="preserve"> miesięcy</w:t>
      </w:r>
      <w:r w:rsidRPr="000E6CC1">
        <w:rPr>
          <w:rFonts w:eastAsia="Times New Roman" w:cstheme="minorHAnsi"/>
          <w:color w:val="000000" w:themeColor="text1"/>
          <w:lang w:val="x-none" w:eastAsia="x-none"/>
        </w:rPr>
        <w:t xml:space="preserve"> od daty odbioru towaru, tj. od daty podpisania protokołu odbioru. Wykonawca zobowiązany jest do przedstawienia oświadczenia gwarancyjnego zgodnego z treścią umowy w dniu odbioru przedmiotu umowy. W przypadku niewydania oświadczenia gwarancyjnego, o którym mowa powyżej, postanowienia niniejszego paragrafu stanowią oświadczenie gwarancyjne w rozumieniu art. 577 i art. 577</w:t>
      </w:r>
      <w:r w:rsidRPr="000E6CC1">
        <w:rPr>
          <w:rFonts w:eastAsia="Times New Roman" w:cstheme="minorHAnsi"/>
          <w:color w:val="000000" w:themeColor="text1"/>
          <w:vertAlign w:val="superscript"/>
          <w:lang w:val="x-none" w:eastAsia="x-none"/>
        </w:rPr>
        <w:t>1</w:t>
      </w:r>
      <w:r w:rsidRPr="000E6CC1">
        <w:rPr>
          <w:rFonts w:eastAsia="Times New Roman" w:cstheme="minorHAnsi"/>
          <w:color w:val="000000" w:themeColor="text1"/>
          <w:lang w:val="x-none" w:eastAsia="x-none"/>
        </w:rPr>
        <w:t xml:space="preserve"> k.c., a umowa stanowi dokument gwarancyjny.</w:t>
      </w:r>
    </w:p>
    <w:p w14:paraId="0D0515DA" w14:textId="66B83B88"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wad będą wysyłane przez Zamawiającego pisemnie lub faksem na nr …………. </w:t>
      </w:r>
      <w:r w:rsidR="00A2411A" w:rsidRPr="000E6CC1">
        <w:rPr>
          <w:rFonts w:eastAsia="Times New Roman" w:cstheme="minorHAnsi"/>
          <w:color w:val="000000" w:themeColor="text1"/>
          <w:lang w:eastAsia="x-none"/>
        </w:rPr>
        <w:t>lub mailem na adres: …………………………………… .</w:t>
      </w:r>
    </w:p>
    <w:p w14:paraId="172410C2" w14:textId="0E04D43A"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Towar reklamowany będzie odbierany przez Wykonawcę na jego koszt z magazynu znajdującego się w ……….. przy ul. …………………..</w:t>
      </w:r>
    </w:p>
    <w:p w14:paraId="5DA39DAB" w14:textId="614CB90A"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lastRenderedPageBreak/>
        <w:t>W przypadku stwierdzenia wad ilościowych</w:t>
      </w:r>
      <w:r w:rsidR="00891304" w:rsidRPr="000E6CC1">
        <w:rPr>
          <w:rFonts w:eastAsia="Times New Roman" w:cstheme="minorHAnsi"/>
          <w:color w:val="000000" w:themeColor="text1"/>
          <w:lang w:eastAsia="x-none"/>
        </w:rPr>
        <w:t xml:space="preserve"> i jakościowych</w:t>
      </w:r>
      <w:r w:rsidRPr="000E6CC1">
        <w:rPr>
          <w:rFonts w:eastAsia="Times New Roman" w:cstheme="minorHAnsi"/>
          <w:color w:val="000000" w:themeColor="text1"/>
          <w:lang w:val="x-none" w:eastAsia="x-none"/>
        </w:rPr>
        <w:t>, których nie można wykryć w momencie odbioru (np. towar w opakowaniu zbiorczym</w:t>
      </w:r>
      <w:r w:rsidR="00E04A6C" w:rsidRPr="000E6CC1">
        <w:rPr>
          <w:rFonts w:eastAsia="Times New Roman" w:cstheme="minorHAnsi"/>
          <w:color w:val="000000" w:themeColor="text1"/>
          <w:lang w:eastAsia="x-none"/>
        </w:rPr>
        <w:t>, wadliwość ujawniona w procesie przetwarzania</w:t>
      </w:r>
      <w:r w:rsidRPr="000E6CC1">
        <w:rPr>
          <w:rFonts w:eastAsia="Times New Roman" w:cstheme="minorHAnsi"/>
          <w:color w:val="000000" w:themeColor="text1"/>
          <w:lang w:val="x-none" w:eastAsia="x-none"/>
        </w:rPr>
        <w:t xml:space="preserve">) Zamawiający zawiadomi Wykonawcę o wadzie w terminie </w:t>
      </w:r>
      <w:r w:rsidR="00A34287" w:rsidRPr="000E6CC1">
        <w:rPr>
          <w:rFonts w:eastAsia="Times New Roman" w:cstheme="minorHAnsi"/>
          <w:color w:val="000000" w:themeColor="text1"/>
          <w:lang w:eastAsia="x-none"/>
        </w:rPr>
        <w:t xml:space="preserve">30 </w:t>
      </w:r>
      <w:r w:rsidRPr="000E6CC1">
        <w:rPr>
          <w:rFonts w:eastAsia="Times New Roman" w:cstheme="minorHAnsi"/>
          <w:color w:val="000000" w:themeColor="text1"/>
          <w:lang w:val="x-none" w:eastAsia="x-none"/>
        </w:rPr>
        <w:t>dni od jej wykrycia.</w:t>
      </w:r>
    </w:p>
    <w:p w14:paraId="68E495FD" w14:textId="636AB48F"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zobowiązany jest do załatwienia reklamacji poprzez wymianę </w:t>
      </w:r>
      <w:r w:rsidRPr="000E6CC1">
        <w:rPr>
          <w:rFonts w:eastAsia="Times New Roman" w:cstheme="minorHAnsi"/>
          <w:color w:val="000000" w:themeColor="text1"/>
          <w:lang w:eastAsia="x-none"/>
        </w:rPr>
        <w:t xml:space="preserve">towaru </w:t>
      </w:r>
      <w:r w:rsidRPr="000E6CC1">
        <w:rPr>
          <w:rFonts w:eastAsia="Times New Roman" w:cstheme="minorHAnsi"/>
          <w:color w:val="000000" w:themeColor="text1"/>
          <w:lang w:val="x-none" w:eastAsia="x-none"/>
        </w:rPr>
        <w:t>na</w:t>
      </w:r>
      <w:r w:rsidRPr="000E6CC1">
        <w:rPr>
          <w:rFonts w:eastAsia="Times New Roman" w:cstheme="minorHAnsi"/>
          <w:color w:val="000000" w:themeColor="text1"/>
          <w:lang w:eastAsia="x-none"/>
        </w:rPr>
        <w:t xml:space="preserve"> niewadliwy</w:t>
      </w:r>
      <w:r w:rsidR="00E04A6C" w:rsidRPr="000E6CC1">
        <w:rPr>
          <w:rFonts w:eastAsia="Times New Roman" w:cstheme="minorHAnsi"/>
          <w:color w:val="000000" w:themeColor="text1"/>
          <w:lang w:val="x-none" w:eastAsia="x-none"/>
        </w:rPr>
        <w:t>, w terminie 14</w:t>
      </w:r>
      <w:r w:rsidRPr="000E6CC1">
        <w:rPr>
          <w:rFonts w:eastAsia="Times New Roman" w:cstheme="minorHAnsi"/>
          <w:color w:val="000000" w:themeColor="text1"/>
          <w:lang w:val="x-none" w:eastAsia="x-none"/>
        </w:rPr>
        <w:t xml:space="preserve"> 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7A1BD12E"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 6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3560E40" w14:textId="6F041EC7"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biegnie od nowa w przypadku wymiany towaru na nowy. </w:t>
      </w:r>
    </w:p>
    <w:p w14:paraId="276D8DE9" w14:textId="668DF5EE"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37DB9C30" w14:textId="77777777" w:rsidR="00D160CF" w:rsidRPr="000E6CC1" w:rsidRDefault="00D160CF" w:rsidP="006E0D0F">
      <w:pPr>
        <w:suppressAutoHyphens/>
        <w:spacing w:after="0" w:line="312" w:lineRule="auto"/>
        <w:ind w:left="425"/>
        <w:jc w:val="both"/>
        <w:rPr>
          <w:rFonts w:eastAsia="Times New Roman" w:cstheme="minorHAnsi"/>
          <w:color w:val="000000" w:themeColor="text1"/>
          <w:lang w:val="x-none" w:eastAsia="x-none"/>
        </w:rPr>
      </w:pPr>
    </w:p>
    <w:p w14:paraId="2F683410" w14:textId="0F255E3C" w:rsidR="006458CF" w:rsidRPr="000E6CC1"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7FA0FE9B" w14:textId="36107CD8" w:rsidR="00AA7966" w:rsidRPr="000E6CC1" w:rsidRDefault="00AA7966" w:rsidP="006E0D0F">
      <w:pPr>
        <w:widowControl w:val="0"/>
        <w:numPr>
          <w:ilvl w:val="0"/>
          <w:numId w:val="72"/>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w:t>
      </w:r>
      <w:r w:rsidR="000A4733">
        <w:rPr>
          <w:rFonts w:eastAsia="Times New Roman" w:cstheme="minorHAnsi"/>
          <w:color w:val="000000" w:themeColor="text1"/>
          <w:lang w:eastAsia="pl-PL"/>
        </w:rPr>
        <w:t xml:space="preserve"> na podstawie art. 455 ustawy PZP, a także</w:t>
      </w:r>
      <w:r w:rsidRPr="000E6CC1">
        <w:rPr>
          <w:rFonts w:eastAsia="Times New Roman" w:cstheme="minorHAnsi"/>
          <w:color w:val="000000" w:themeColor="text1"/>
          <w:lang w:eastAsia="pl-PL"/>
        </w:rPr>
        <w:t xml:space="preserve"> </w:t>
      </w:r>
      <w:r w:rsidR="000A4733">
        <w:rPr>
          <w:rFonts w:eastAsia="Times New Roman" w:cstheme="minorHAnsi"/>
          <w:color w:val="000000" w:themeColor="text1"/>
          <w:lang w:eastAsia="pl-PL"/>
        </w:rPr>
        <w:t xml:space="preserve">zgodnie z postanowieniami niniejszego </w:t>
      </w:r>
      <w:r w:rsidR="000A4733" w:rsidRPr="000E6CC1">
        <w:rPr>
          <w:rFonts w:cstheme="minorHAnsi"/>
          <w:color w:val="000000" w:themeColor="text1"/>
        </w:rPr>
        <w:t>§</w:t>
      </w:r>
      <w:r w:rsidR="000A4733">
        <w:rPr>
          <w:rFonts w:cstheme="minorHAnsi"/>
          <w:color w:val="000000" w:themeColor="text1"/>
        </w:rPr>
        <w:t xml:space="preserve"> </w:t>
      </w:r>
      <w:r w:rsidRPr="000E6CC1">
        <w:rPr>
          <w:rFonts w:eastAsia="Times New Roman" w:cstheme="minorHAnsi"/>
          <w:color w:val="000000" w:themeColor="text1"/>
          <w:lang w:eastAsia="pl-PL"/>
        </w:rPr>
        <w:t>w zakresie:</w:t>
      </w:r>
    </w:p>
    <w:p w14:paraId="367F2207" w14:textId="739A56B5" w:rsidR="00AA7966" w:rsidRPr="000E6CC1" w:rsidRDefault="00A2411A" w:rsidP="006E0D0F">
      <w:pPr>
        <w:pStyle w:val="Akapitzlist"/>
        <w:widowControl w:val="0"/>
        <w:numPr>
          <w:ilvl w:val="0"/>
          <w:numId w:val="73"/>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 w przypadku skorzystania przez Zamawiającego z prawa opcji, a także w przypadku niewyczerpania maksymalnej kwoty umowy, o której mowa w § 5 ust. 3</w:t>
      </w:r>
      <w:r w:rsidRPr="000E6CC1">
        <w:rPr>
          <w:rFonts w:asciiTheme="minorHAnsi" w:hAnsiTheme="minorHAnsi" w:cstheme="minorHAnsi"/>
          <w:color w:val="000000" w:themeColor="text1"/>
          <w:sz w:val="22"/>
          <w:szCs w:val="22"/>
        </w:rPr>
        <w:t xml:space="preserve"> w terminie wskazanym w § 7</w:t>
      </w:r>
      <w:r w:rsidR="00AA7966" w:rsidRPr="000E6CC1">
        <w:rPr>
          <w:rFonts w:asciiTheme="minorHAnsi" w:hAnsiTheme="minorHAnsi" w:cstheme="minorHAnsi"/>
          <w:color w:val="000000" w:themeColor="text1"/>
          <w:sz w:val="22"/>
          <w:szCs w:val="22"/>
        </w:rPr>
        <w:t>,</w:t>
      </w:r>
    </w:p>
    <w:p w14:paraId="7D6C6BB6" w14:textId="6AA6DF44" w:rsidR="009E67EE" w:rsidRPr="000E6CC1" w:rsidRDefault="0084222E" w:rsidP="006E0D0F">
      <w:pPr>
        <w:pStyle w:val="Akapitzlist"/>
        <w:widowControl w:val="0"/>
        <w:numPr>
          <w:ilvl w:val="0"/>
          <w:numId w:val="73"/>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r w:rsidR="00484CD7" w:rsidRPr="00484CD7">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w wypadku, o którym mowa w ust. 12</w:t>
      </w:r>
      <w:r w:rsidR="00484CD7">
        <w:rPr>
          <w:rFonts w:asciiTheme="minorHAnsi" w:hAnsiTheme="minorHAnsi" w:cstheme="minorHAnsi"/>
          <w:color w:val="000000" w:themeColor="text1"/>
          <w:sz w:val="22"/>
          <w:szCs w:val="22"/>
        </w:rPr>
        <w:t>,</w:t>
      </w:r>
    </w:p>
    <w:p w14:paraId="6E20E737" w14:textId="7EB58F17" w:rsidR="00AA7966" w:rsidRDefault="000A4733" w:rsidP="009E67EE">
      <w:pPr>
        <w:pStyle w:val="Akapitzlist"/>
        <w:widowControl w:val="0"/>
        <w:numPr>
          <w:ilvl w:val="0"/>
          <w:numId w:val="73"/>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14:paraId="18B4044B" w14:textId="7B4B0753" w:rsidR="000A4733" w:rsidRPr="00B708C9" w:rsidRDefault="000A4733" w:rsidP="000A4733">
      <w:pPr>
        <w:numPr>
          <w:ilvl w:val="0"/>
          <w:numId w:val="73"/>
        </w:numPr>
        <w:suppressLineNumbers/>
        <w:spacing w:after="0" w:line="276" w:lineRule="auto"/>
        <w:jc w:val="both"/>
        <w:rPr>
          <w:rFonts w:cstheme="minorHAnsi"/>
        </w:rPr>
      </w:pPr>
      <w:r>
        <w:rPr>
          <w:rFonts w:cstheme="minorHAnsi"/>
        </w:rPr>
        <w:t>w przypadku z</w:t>
      </w:r>
      <w:r w:rsidRPr="00B708C9">
        <w:rPr>
          <w:rFonts w:cstheme="minorHAnsi"/>
        </w:rPr>
        <w:t xml:space="preserve">miany powszechnie obowiązujących przepisów prawa </w:t>
      </w:r>
      <w:r>
        <w:rPr>
          <w:rFonts w:cstheme="minorHAnsi"/>
        </w:rPr>
        <w:t xml:space="preserve">- </w:t>
      </w:r>
      <w:r w:rsidRPr="00B708C9">
        <w:rPr>
          <w:rFonts w:cstheme="minorHAnsi"/>
        </w:rPr>
        <w:t xml:space="preserve">w zakresie mającym wpływ na realizację umowy, w tym zmiany ustawowej stawki podatku VAT. W przypadku zmiany ustawowej stawki podatku VAT cena </w:t>
      </w:r>
      <w:r>
        <w:rPr>
          <w:rFonts w:cstheme="minorHAnsi"/>
        </w:rPr>
        <w:t>netto</w:t>
      </w:r>
      <w:r w:rsidRPr="00B708C9">
        <w:rPr>
          <w:rFonts w:cstheme="minorHAnsi"/>
        </w:rPr>
        <w:t xml:space="preserve"> nie ulegnie zmianie. W zależności od wysokości nowych (zmienionych) stawek podatku VAT, podwyższeniu bądź obniżeniu ulegnie kwota </w:t>
      </w:r>
      <w:r>
        <w:rPr>
          <w:rFonts w:cstheme="minorHAnsi"/>
        </w:rPr>
        <w:t>brutto</w:t>
      </w:r>
      <w:r w:rsidRPr="00B708C9">
        <w:rPr>
          <w:rFonts w:cstheme="minorHAnsi"/>
        </w:rPr>
        <w:t xml:space="preserve"> wynagrodzenia.</w:t>
      </w:r>
    </w:p>
    <w:p w14:paraId="72EB5321" w14:textId="01321484" w:rsidR="0084222E"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zakres proponowanej zmiany, </w:t>
      </w:r>
    </w:p>
    <w:p w14:paraId="2DA9F8B3"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opis okoliczności faktycznych uprawniających do dokonania zmiany, </w:t>
      </w:r>
    </w:p>
    <w:p w14:paraId="1C811A9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c) 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34D264CF" w:rsidR="0084222E"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są wszelkie dokumenty, które uzasadniają dokonanie 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 xml:space="preserve">a) zaakceptować wniosek o zmianę, </w:t>
      </w:r>
    </w:p>
    <w:p w14:paraId="7B1E4B6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odrzucić wniosek o zmianę. Odrzucenie wniosku o zmianę powinno zawierać uzasadnienie. </w:t>
      </w:r>
    </w:p>
    <w:p w14:paraId="641F7B60" w14:textId="77777777"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7. </w:t>
      </w:r>
      <w:r w:rsidR="00DA3134" w:rsidRPr="000E6CC1">
        <w:rPr>
          <w:rFonts w:cstheme="minorHAnsi"/>
          <w:color w:val="000000" w:themeColor="text1"/>
        </w:rPr>
        <w:t xml:space="preserve">  </w:t>
      </w:r>
      <w:r w:rsidRPr="000E6CC1">
        <w:rPr>
          <w:rFonts w:cstheme="minorHAnsi"/>
          <w:color w:val="000000" w:themeColor="text1"/>
        </w:rPr>
        <w:t xml:space="preserve">Zmiana Umowy wymaga formy pisemnej pod rygorem nieważności. </w:t>
      </w:r>
    </w:p>
    <w:p w14:paraId="096FA3AA" w14:textId="1BDDCF26"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1ED02DC3" w:rsidR="00F15A02"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484CD7">
        <w:rPr>
          <w:rFonts w:cstheme="minorHAnsi"/>
        </w:rPr>
        <w:t>.</w:t>
      </w:r>
      <w:r w:rsidR="00F15A02" w:rsidRPr="000E6CC1">
        <w:rPr>
          <w:rFonts w:cstheme="minorHAnsi"/>
        </w:rPr>
        <w:t xml:space="preserve"> </w:t>
      </w:r>
    </w:p>
    <w:p w14:paraId="16A362DE" w14:textId="08F6BEC3" w:rsidR="00AC4657" w:rsidRPr="000E6CC1" w:rsidRDefault="00F15A02" w:rsidP="009E67EE">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 xml:space="preserve">10. </w:t>
      </w:r>
    </w:p>
    <w:p w14:paraId="52E6AC7A" w14:textId="4AC29427" w:rsidR="00DA3134" w:rsidRPr="000E6CC1" w:rsidRDefault="00A2411A" w:rsidP="00A2411A">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 xml:space="preserve">12. Strony dopuszczają zmianę cen jednostkowych towarów zawartych w ofercie w przypadku zmiany </w:t>
      </w:r>
      <w:r w:rsidR="00412DB8" w:rsidRPr="000E6CC1">
        <w:rPr>
          <w:rFonts w:cstheme="minorHAnsi"/>
        </w:rPr>
        <w:t>cen surowca niezbędnego do wytworzenia przedmiotu umowy niezależnego od Wykonawcy,</w:t>
      </w:r>
      <w:r w:rsidRPr="000E6CC1">
        <w:rPr>
          <w:rFonts w:cstheme="minorHAnsi"/>
        </w:rPr>
        <w:t xml:space="preserve"> o ile spadek lub wzrost </w:t>
      </w:r>
      <w:r w:rsidR="00412DB8" w:rsidRPr="000E6CC1">
        <w:rPr>
          <w:rFonts w:cstheme="minorHAnsi"/>
        </w:rPr>
        <w:t>cen tego surowca stanowi co najmniej 15</w:t>
      </w:r>
      <w:r w:rsidRPr="000E6CC1">
        <w:rPr>
          <w:rFonts w:cstheme="minorHAnsi"/>
        </w:rPr>
        <w:t xml:space="preserve">% </w:t>
      </w:r>
      <w:r w:rsidR="00412DB8" w:rsidRPr="000E6CC1">
        <w:rPr>
          <w:rFonts w:cstheme="minorHAnsi"/>
        </w:rPr>
        <w:t xml:space="preserve">ceny surowca </w:t>
      </w:r>
      <w:r w:rsidRPr="000E6CC1">
        <w:rPr>
          <w:rFonts w:cstheme="minorHAnsi"/>
        </w:rPr>
        <w:t xml:space="preserve">ostatnio obowiązującej. Pierwszą wartością wyjściową dla oceny zmiany </w:t>
      </w:r>
      <w:r w:rsidR="00412DB8" w:rsidRPr="000E6CC1">
        <w:rPr>
          <w:rFonts w:cstheme="minorHAnsi"/>
        </w:rPr>
        <w:t xml:space="preserve">cen surowca jest jego cena </w:t>
      </w:r>
      <w:r w:rsidR="00520904" w:rsidRPr="000E6CC1">
        <w:rPr>
          <w:rFonts w:cstheme="minorHAnsi"/>
        </w:rPr>
        <w:t>określona w ofercie.</w:t>
      </w:r>
      <w:r w:rsidRPr="000E6CC1">
        <w:rPr>
          <w:rFonts w:cstheme="minorHAnsi"/>
        </w:rPr>
        <w:t xml:space="preserve"> Następne zmiany będą się odnosić do wartości określonej ostatnią waloryzacją. Zmiana może nastąpić nie częściej niż 1 raz na </w:t>
      </w:r>
      <w:r w:rsidR="00520904" w:rsidRPr="000E6CC1">
        <w:rPr>
          <w:rFonts w:cstheme="minorHAnsi"/>
        </w:rPr>
        <w:t>kwartał</w:t>
      </w:r>
      <w:r w:rsidRPr="000E6CC1">
        <w:rPr>
          <w:rFonts w:cstheme="minorHAnsi"/>
        </w:rPr>
        <w:t xml:space="preserve"> obowiązywania umowy, na pisemny wniosek strony, uzasadniony</w:t>
      </w:r>
      <w:r w:rsidR="00412DB8" w:rsidRPr="000E6CC1">
        <w:rPr>
          <w:rFonts w:cstheme="minorHAnsi"/>
        </w:rPr>
        <w:t xml:space="preserve"> zmianą ceny surowca, </w:t>
      </w:r>
      <w:r w:rsidRPr="000E6CC1">
        <w:rPr>
          <w:rFonts w:cstheme="minorHAnsi"/>
        </w:rPr>
        <w:t>aktualn</w:t>
      </w:r>
      <w:r w:rsidR="00412DB8" w:rsidRPr="000E6CC1">
        <w:rPr>
          <w:rFonts w:cstheme="minorHAnsi"/>
        </w:rPr>
        <w:t>ą</w:t>
      </w:r>
      <w:r w:rsidRPr="000E6CC1">
        <w:rPr>
          <w:rFonts w:cstheme="minorHAnsi"/>
        </w:rPr>
        <w:t xml:space="preserve"> na dzień wystąpienia z wnioskiem. Pierwsza zmiana ceny może nastąpić po upływie pierwszego kwartału obowiązywania umowy. Zmiana ceny</w:t>
      </w:r>
      <w:r w:rsidR="00412DB8" w:rsidRPr="000E6CC1">
        <w:rPr>
          <w:rFonts w:cstheme="minorHAnsi"/>
        </w:rPr>
        <w:t xml:space="preserve"> surowca </w:t>
      </w:r>
      <w:r w:rsidRPr="000E6CC1">
        <w:rPr>
          <w:rFonts w:cstheme="minorHAnsi"/>
        </w:rPr>
        <w:t>dotyczy zarówno podwyższenia ceny na wniosek Wykonawcy, jak i obniżenia ceny na wniosek Zamawiającego. Podwyższenie ceny na wniosek Wykonawcy wymaga wykazania</w:t>
      </w:r>
      <w:r w:rsidR="00456C8B" w:rsidRPr="000E6CC1">
        <w:rPr>
          <w:rFonts w:cstheme="minorHAnsi"/>
        </w:rPr>
        <w:t xml:space="preserve"> i udowodnienia</w:t>
      </w:r>
      <w:r w:rsidRPr="000E6CC1">
        <w:rPr>
          <w:rFonts w:cstheme="minorHAnsi"/>
        </w:rPr>
        <w:t xml:space="preserve">, że </w:t>
      </w:r>
      <w:r w:rsidR="00412DB8" w:rsidRPr="000E6CC1">
        <w:rPr>
          <w:rFonts w:cstheme="minorHAnsi"/>
        </w:rPr>
        <w:t>wzrost</w:t>
      </w:r>
      <w:r w:rsidRPr="000E6CC1">
        <w:rPr>
          <w:rFonts w:cstheme="minorHAnsi"/>
        </w:rPr>
        <w:t xml:space="preserve"> ceny </w:t>
      </w:r>
      <w:r w:rsidR="00412DB8" w:rsidRPr="000E6CC1">
        <w:rPr>
          <w:rFonts w:cstheme="minorHAnsi"/>
        </w:rPr>
        <w:t xml:space="preserve">surowca ma miejsce, </w:t>
      </w:r>
      <w:r w:rsidRPr="000E6CC1">
        <w:rPr>
          <w:rFonts w:cstheme="minorHAnsi"/>
        </w:rPr>
        <w:t>ma wpływ na koszty wykonania umowy</w:t>
      </w:r>
      <w:r w:rsidR="00412DB8" w:rsidRPr="000E6CC1">
        <w:rPr>
          <w:rFonts w:cstheme="minorHAnsi"/>
        </w:rPr>
        <w:t>, jest niezależny od Wykonawcy i Wykonawca nie mógł go przewidzieć na etapie składania oferty.</w:t>
      </w:r>
    </w:p>
    <w:p w14:paraId="59EC8739" w14:textId="77777777" w:rsidR="003E10D2" w:rsidRDefault="003E10D2" w:rsidP="006E0D0F">
      <w:pPr>
        <w:pStyle w:val="Tekstpodstawowy"/>
        <w:spacing w:line="312" w:lineRule="auto"/>
        <w:contextualSpacing/>
        <w:jc w:val="center"/>
        <w:rPr>
          <w:rFonts w:asciiTheme="minorHAnsi" w:hAnsiTheme="minorHAnsi" w:cstheme="minorHAnsi"/>
          <w:color w:val="000000" w:themeColor="text1"/>
          <w:sz w:val="22"/>
          <w:szCs w:val="22"/>
        </w:rPr>
      </w:pPr>
    </w:p>
    <w:p w14:paraId="7894C390" w14:textId="200AD079" w:rsidR="00EF6F10" w:rsidRPr="000E6CC1" w:rsidRDefault="00A2411A" w:rsidP="006E0D0F">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12</w:t>
      </w:r>
    </w:p>
    <w:p w14:paraId="36188144" w14:textId="77777777" w:rsidR="00603ECE" w:rsidRPr="000E6CC1" w:rsidRDefault="00603ECE"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6BD1A23E"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W sprawach nieuregulowanych mają zastosowanie przepisy ustawy z dnia 11 września 2019 r. Prawo zamówień publicznych (Dz. U. z </w:t>
      </w:r>
      <w:r w:rsidR="009C717F" w:rsidRPr="000E6CC1">
        <w:rPr>
          <w:rFonts w:asciiTheme="minorHAnsi" w:hAnsiTheme="minorHAnsi" w:cstheme="minorHAnsi"/>
          <w:color w:val="000000" w:themeColor="text1"/>
          <w:sz w:val="22"/>
          <w:szCs w:val="22"/>
        </w:rPr>
        <w:t>202</w:t>
      </w:r>
      <w:r w:rsidR="009C717F">
        <w:rPr>
          <w:rFonts w:asciiTheme="minorHAnsi" w:hAnsiTheme="minorHAnsi" w:cstheme="minorHAnsi"/>
          <w:color w:val="000000" w:themeColor="text1"/>
          <w:sz w:val="22"/>
          <w:szCs w:val="22"/>
        </w:rPr>
        <w:t>2</w:t>
      </w:r>
      <w:r w:rsidRPr="000E6CC1">
        <w:rPr>
          <w:rFonts w:asciiTheme="minorHAnsi" w:hAnsiTheme="minorHAnsi" w:cstheme="minorHAnsi"/>
          <w:color w:val="000000" w:themeColor="text1"/>
          <w:sz w:val="22"/>
          <w:szCs w:val="22"/>
        </w:rPr>
        <w:t xml:space="preserve">, poz. </w:t>
      </w:r>
      <w:r w:rsidR="009C717F">
        <w:rPr>
          <w:rFonts w:asciiTheme="minorHAnsi" w:hAnsiTheme="minorHAnsi" w:cstheme="minorHAnsi"/>
          <w:color w:val="000000" w:themeColor="text1"/>
          <w:sz w:val="22"/>
          <w:szCs w:val="22"/>
        </w:rPr>
        <w:t>1710</w:t>
      </w:r>
      <w:r w:rsidRPr="000E6CC1">
        <w:rPr>
          <w:rFonts w:asciiTheme="minorHAnsi" w:hAnsiTheme="minorHAnsi" w:cstheme="minorHAnsi"/>
          <w:color w:val="000000" w:themeColor="text1"/>
          <w:sz w:val="22"/>
          <w:szCs w:val="22"/>
        </w:rPr>
        <w:t>), Kodeksu cywilnego oraz przepisy innych powszechnie obowiązujących aktów prawnych dotyczących przedmiotu umowy</w:t>
      </w:r>
      <w:r w:rsidR="00C1396C">
        <w:rPr>
          <w:rFonts w:asciiTheme="minorHAnsi" w:hAnsiTheme="minorHAnsi" w:cstheme="minorHAnsi"/>
          <w:color w:val="000000" w:themeColor="text1"/>
          <w:sz w:val="22"/>
          <w:szCs w:val="22"/>
        </w:rPr>
        <w:t>.</w:t>
      </w:r>
    </w:p>
    <w:p w14:paraId="691E2ED1" w14:textId="0396F421"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rsidP="006E0D0F">
      <w:pPr>
        <w:pStyle w:val="Tekstpodstawowy"/>
        <w:numPr>
          <w:ilvl w:val="0"/>
          <w:numId w:val="74"/>
        </w:numPr>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465E61F9" w14:textId="77777777"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lastRenderedPageBreak/>
        <w:t>Umowę niniejszą sporządzono w dwóch jednobrzmiących egzemplarzach – po jednym dla każdej ze stron.</w:t>
      </w:r>
    </w:p>
    <w:p w14:paraId="2DE17921" w14:textId="53BB0289"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wchodzi w życie z dniem podpisania.</w:t>
      </w:r>
    </w:p>
    <w:p w14:paraId="485D1949" w14:textId="2A875175"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2A6B8796" w14:textId="120A8C06"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w:t>
      </w:r>
    </w:p>
    <w:p w14:paraId="39AA7BA7" w14:textId="4E75DEFC" w:rsidR="00CF4FED" w:rsidRPr="005C1733"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Zamawiający                                                                                        Wykonawca</w:t>
      </w:r>
      <w:r w:rsidRPr="005C1733">
        <w:rPr>
          <w:rFonts w:asciiTheme="minorHAnsi" w:hAnsiTheme="minorHAnsi" w:cstheme="minorHAnsi"/>
          <w:color w:val="000000" w:themeColor="text1"/>
          <w:sz w:val="22"/>
          <w:szCs w:val="22"/>
        </w:rPr>
        <w:t xml:space="preserve"> </w:t>
      </w:r>
    </w:p>
    <w:p w14:paraId="58B6A19C" w14:textId="77777777" w:rsidR="00EF6F10" w:rsidRPr="00304647" w:rsidRDefault="00EF6F10" w:rsidP="00304647">
      <w:pPr>
        <w:spacing w:after="0" w:line="240" w:lineRule="auto"/>
        <w:contextualSpacing/>
        <w:rPr>
          <w:rFonts w:eastAsia="Arial" w:cstheme="minorHAnsi"/>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27"/>
      <w:footerReference w:type="default" r:id="rId28"/>
      <w:headerReference w:type="first" r:id="rId29"/>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9463" w14:textId="77777777" w:rsidR="006A0C60" w:rsidRDefault="006A0C60" w:rsidP="008542D1">
      <w:pPr>
        <w:spacing w:after="0" w:line="240" w:lineRule="auto"/>
      </w:pPr>
      <w:r>
        <w:separator/>
      </w:r>
    </w:p>
  </w:endnote>
  <w:endnote w:type="continuationSeparator" w:id="0">
    <w:p w14:paraId="2727E559" w14:textId="77777777" w:rsidR="006A0C60" w:rsidRDefault="006A0C60"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roman"/>
    <w:notTrueType/>
    <w:pitch w:val="default"/>
  </w:font>
  <w:font w:name="FrankfurtGothi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85BB099" w:rsidR="00860A66" w:rsidRDefault="00860A66">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860A66" w:rsidRDefault="00860A66">
    <w:pPr>
      <w:pStyle w:val="Stopka"/>
    </w:pPr>
  </w:p>
  <w:p w14:paraId="1EAABB06" w14:textId="77777777" w:rsidR="00860A66" w:rsidRDefault="00860A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971F" w14:textId="77777777" w:rsidR="006A0C60" w:rsidRDefault="006A0C60" w:rsidP="008542D1">
      <w:pPr>
        <w:spacing w:after="0" w:line="240" w:lineRule="auto"/>
      </w:pPr>
      <w:r>
        <w:separator/>
      </w:r>
    </w:p>
  </w:footnote>
  <w:footnote w:type="continuationSeparator" w:id="0">
    <w:p w14:paraId="42F3D716" w14:textId="77777777" w:rsidR="006A0C60" w:rsidRDefault="006A0C60" w:rsidP="008542D1">
      <w:pPr>
        <w:spacing w:after="0" w:line="240" w:lineRule="auto"/>
      </w:pPr>
      <w:r>
        <w:continuationSeparator/>
      </w:r>
    </w:p>
  </w:footnote>
  <w:footnote w:id="1">
    <w:p w14:paraId="1530AE76" w14:textId="7BA42616" w:rsidR="00860A66" w:rsidRPr="000E6CC1" w:rsidRDefault="00860A66" w:rsidP="00E32CC8">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1A2B327C" w14:textId="77777777" w:rsidR="00860A66" w:rsidRPr="00BC7190" w:rsidRDefault="00860A66"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6CC9B19" w14:textId="77777777" w:rsidR="00860A66" w:rsidRDefault="00860A66" w:rsidP="00D52C7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03F7DEB7" w:rsidR="00860A66" w:rsidRPr="005E74A1" w:rsidRDefault="00860A66" w:rsidP="005E74A1">
    <w:pPr>
      <w:pStyle w:val="Nagwek"/>
      <w:jc w:val="center"/>
      <w:rPr>
        <w:b/>
        <w:bCs/>
        <w:noProof/>
        <w:lang w:eastAsia="pl-PL"/>
      </w:rPr>
    </w:pPr>
    <w:r w:rsidRPr="005E74A1">
      <w:rPr>
        <w:b/>
        <w:bCs/>
        <w:noProof/>
        <w:lang w:eastAsia="pl-PL"/>
      </w:rPr>
      <w:t>FO-Z/ŁIT/</w:t>
    </w:r>
    <w:r>
      <w:rPr>
        <w:b/>
        <w:bCs/>
        <w:noProof/>
        <w:lang w:eastAsia="pl-PL"/>
      </w:rPr>
      <w:t>7</w:t>
    </w:r>
    <w:r w:rsidRPr="005E74A1">
      <w:rPr>
        <w:b/>
        <w:bCs/>
        <w:noProof/>
        <w:lang w:eastAsia="pl-PL"/>
      </w:rPr>
      <w:t>/2022</w:t>
    </w:r>
  </w:p>
  <w:p w14:paraId="3530F88D" w14:textId="77777777" w:rsidR="00860A66" w:rsidRDefault="00860A66" w:rsidP="008542D1">
    <w:pPr>
      <w:pStyle w:val="Nagwek"/>
      <w:rPr>
        <w:noProof/>
        <w:lang w:eastAsia="pl-PL"/>
      </w:rPr>
    </w:pPr>
  </w:p>
  <w:p w14:paraId="0DE43335" w14:textId="37E9381A" w:rsidR="00860A66" w:rsidRDefault="00860A66" w:rsidP="008542D1">
    <w:pPr>
      <w:pStyle w:val="Nagwek"/>
      <w:rPr>
        <w:noProof/>
        <w:lang w:eastAsia="pl-PL"/>
      </w:rPr>
    </w:pPr>
  </w:p>
  <w:p w14:paraId="068D2404" w14:textId="77777777" w:rsidR="00860A66" w:rsidRDefault="00860A66" w:rsidP="008542D1">
    <w:pPr>
      <w:pStyle w:val="Nagwek"/>
      <w:rPr>
        <w:noProof/>
        <w:lang w:eastAsia="pl-PL"/>
      </w:rPr>
    </w:pPr>
  </w:p>
  <w:p w14:paraId="6FAB63EC" w14:textId="77777777" w:rsidR="00860A66" w:rsidRDefault="00860A66" w:rsidP="008542D1">
    <w:pPr>
      <w:pStyle w:val="Nagwek"/>
      <w:rPr>
        <w:noProof/>
        <w:lang w:eastAsia="pl-PL"/>
      </w:rPr>
    </w:pPr>
  </w:p>
  <w:p w14:paraId="1D2556F6" w14:textId="77777777" w:rsidR="00860A66" w:rsidRDefault="00860A66" w:rsidP="008542D1">
    <w:pPr>
      <w:pStyle w:val="Nagwek"/>
      <w:rPr>
        <w:noProof/>
        <w:lang w:eastAsia="pl-PL"/>
      </w:rPr>
    </w:pPr>
  </w:p>
  <w:p w14:paraId="74E4AF97" w14:textId="1929C239" w:rsidR="00860A66" w:rsidRDefault="00860A66" w:rsidP="008542D1">
    <w:pPr>
      <w:pStyle w:val="Nagwek"/>
    </w:pPr>
  </w:p>
  <w:p w14:paraId="04313A6E" w14:textId="77777777" w:rsidR="00860A66" w:rsidRDefault="00860A66" w:rsidP="008542D1">
    <w:pPr>
      <w:pStyle w:val="Nagwek"/>
    </w:pPr>
  </w:p>
  <w:p w14:paraId="403D868F" w14:textId="7DB39B18" w:rsidR="00860A66" w:rsidRDefault="00860A66" w:rsidP="008542D1">
    <w:pPr>
      <w:pStyle w:val="Nagwek"/>
    </w:pPr>
    <w:r>
      <w:t xml:space="preserve">  </w:t>
    </w:r>
  </w:p>
  <w:p w14:paraId="0599900A" w14:textId="77777777" w:rsidR="00860A66" w:rsidRDefault="00860A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860A66" w:rsidRDefault="00860A66"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72E5A"/>
    <w:multiLevelType w:val="multilevel"/>
    <w:tmpl w:val="BC9A1154"/>
    <w:lvl w:ilvl="0">
      <w:start w:val="1"/>
      <w:numFmt w:val="decimal"/>
      <w:lvlText w:val="%1."/>
      <w:lvlJc w:val="left"/>
      <w:pPr>
        <w:ind w:left="924" w:hanging="564"/>
      </w:pPr>
      <w:rPr>
        <w:rFonts w:hint="default"/>
        <w:b/>
        <w:u w:val="none"/>
      </w:rPr>
    </w:lvl>
    <w:lvl w:ilvl="1">
      <w:start w:val="1"/>
      <w:numFmt w:val="decimal"/>
      <w:lvlText w:val="%2."/>
      <w:lvlJc w:val="left"/>
      <w:pPr>
        <w:ind w:left="720" w:hanging="360"/>
      </w:pPr>
      <w:rPr>
        <w:rFonts w:ascii="Calibri" w:hAnsi="Calibri" w:hint="default"/>
        <w:b w:val="0"/>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8" w15:restartNumberingAfterBreak="0">
    <w:nsid w:val="13F4219A"/>
    <w:multiLevelType w:val="hybridMultilevel"/>
    <w:tmpl w:val="E9D8C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30"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711888"/>
    <w:multiLevelType w:val="hybridMultilevel"/>
    <w:tmpl w:val="570275FE"/>
    <w:lvl w:ilvl="0" w:tplc="BD38C1EC">
      <w:start w:val="2"/>
      <w:numFmt w:val="decimal"/>
      <w:lvlText w:val="%1."/>
      <w:lvlJc w:val="left"/>
      <w:pPr>
        <w:ind w:left="431" w:hanging="278"/>
      </w:pPr>
      <w:rPr>
        <w:rFonts w:ascii="Arial" w:eastAsia="Arial" w:hAnsi="Arial" w:hint="default"/>
        <w:color w:val="161616"/>
        <w:w w:val="109"/>
        <w:sz w:val="18"/>
        <w:szCs w:val="18"/>
      </w:rPr>
    </w:lvl>
    <w:lvl w:ilvl="1" w:tplc="28CA2BDA">
      <w:start w:val="1"/>
      <w:numFmt w:val="bullet"/>
      <w:lvlText w:val="•"/>
      <w:lvlJc w:val="left"/>
      <w:pPr>
        <w:ind w:left="1315" w:hanging="278"/>
      </w:pPr>
      <w:rPr>
        <w:rFonts w:hint="default"/>
      </w:rPr>
    </w:lvl>
    <w:lvl w:ilvl="2" w:tplc="D856D780">
      <w:start w:val="1"/>
      <w:numFmt w:val="bullet"/>
      <w:lvlText w:val="•"/>
      <w:lvlJc w:val="left"/>
      <w:pPr>
        <w:ind w:left="2200" w:hanging="278"/>
      </w:pPr>
      <w:rPr>
        <w:rFonts w:hint="default"/>
      </w:rPr>
    </w:lvl>
    <w:lvl w:ilvl="3" w:tplc="C60E7DA6">
      <w:start w:val="1"/>
      <w:numFmt w:val="bullet"/>
      <w:lvlText w:val="•"/>
      <w:lvlJc w:val="left"/>
      <w:pPr>
        <w:ind w:left="3085" w:hanging="278"/>
      </w:pPr>
      <w:rPr>
        <w:rFonts w:hint="default"/>
      </w:rPr>
    </w:lvl>
    <w:lvl w:ilvl="4" w:tplc="C378607C">
      <w:start w:val="1"/>
      <w:numFmt w:val="bullet"/>
      <w:lvlText w:val="•"/>
      <w:lvlJc w:val="left"/>
      <w:pPr>
        <w:ind w:left="3970" w:hanging="278"/>
      </w:pPr>
      <w:rPr>
        <w:rFonts w:hint="default"/>
      </w:rPr>
    </w:lvl>
    <w:lvl w:ilvl="5" w:tplc="DC60F7BE">
      <w:start w:val="1"/>
      <w:numFmt w:val="bullet"/>
      <w:lvlText w:val="•"/>
      <w:lvlJc w:val="left"/>
      <w:pPr>
        <w:ind w:left="4855" w:hanging="278"/>
      </w:pPr>
      <w:rPr>
        <w:rFonts w:hint="default"/>
      </w:rPr>
    </w:lvl>
    <w:lvl w:ilvl="6" w:tplc="C3147EBC">
      <w:start w:val="1"/>
      <w:numFmt w:val="bullet"/>
      <w:lvlText w:val="•"/>
      <w:lvlJc w:val="left"/>
      <w:pPr>
        <w:ind w:left="5740" w:hanging="278"/>
      </w:pPr>
      <w:rPr>
        <w:rFonts w:hint="default"/>
      </w:rPr>
    </w:lvl>
    <w:lvl w:ilvl="7" w:tplc="7D603074">
      <w:start w:val="1"/>
      <w:numFmt w:val="bullet"/>
      <w:lvlText w:val="•"/>
      <w:lvlJc w:val="left"/>
      <w:pPr>
        <w:ind w:left="6625" w:hanging="278"/>
      </w:pPr>
      <w:rPr>
        <w:rFonts w:hint="default"/>
      </w:rPr>
    </w:lvl>
    <w:lvl w:ilvl="8" w:tplc="1E96C988">
      <w:start w:val="1"/>
      <w:numFmt w:val="bullet"/>
      <w:lvlText w:val="•"/>
      <w:lvlJc w:val="left"/>
      <w:pPr>
        <w:ind w:left="7510" w:hanging="278"/>
      </w:pPr>
      <w:rPr>
        <w:rFonts w:hint="default"/>
      </w:rPr>
    </w:lvl>
  </w:abstractNum>
  <w:abstractNum w:abstractNumId="32"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8" w15:restartNumberingAfterBreak="0">
    <w:nsid w:val="22B36E6F"/>
    <w:multiLevelType w:val="multilevel"/>
    <w:tmpl w:val="CA781AAE"/>
    <w:lvl w:ilvl="0">
      <w:start w:val="19"/>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292F195E"/>
    <w:multiLevelType w:val="hybridMultilevel"/>
    <w:tmpl w:val="86C84BEA"/>
    <w:lvl w:ilvl="0" w:tplc="BF4C523E">
      <w:start w:val="2"/>
      <w:numFmt w:val="decimal"/>
      <w:lvlText w:val="%1."/>
      <w:lvlJc w:val="left"/>
      <w:pPr>
        <w:ind w:left="412" w:hanging="273"/>
      </w:pPr>
      <w:rPr>
        <w:rFonts w:asciiTheme="minorHAnsi" w:eastAsia="Arial" w:hAnsiTheme="minorHAnsi" w:cstheme="minorHAnsi" w:hint="default"/>
        <w:color w:val="161616"/>
        <w:w w:val="97"/>
        <w:sz w:val="22"/>
        <w:szCs w:val="22"/>
      </w:rPr>
    </w:lvl>
    <w:lvl w:ilvl="1" w:tplc="CE509178">
      <w:start w:val="1"/>
      <w:numFmt w:val="bullet"/>
      <w:lvlText w:val="•"/>
      <w:lvlJc w:val="left"/>
      <w:pPr>
        <w:ind w:left="1299" w:hanging="273"/>
      </w:pPr>
      <w:rPr>
        <w:rFonts w:hint="default"/>
      </w:rPr>
    </w:lvl>
    <w:lvl w:ilvl="2" w:tplc="17D80874">
      <w:start w:val="1"/>
      <w:numFmt w:val="bullet"/>
      <w:lvlText w:val="•"/>
      <w:lvlJc w:val="left"/>
      <w:pPr>
        <w:ind w:left="2185" w:hanging="273"/>
      </w:pPr>
      <w:rPr>
        <w:rFonts w:hint="default"/>
      </w:rPr>
    </w:lvl>
    <w:lvl w:ilvl="3" w:tplc="9522B07C">
      <w:start w:val="1"/>
      <w:numFmt w:val="bullet"/>
      <w:lvlText w:val="•"/>
      <w:lvlJc w:val="left"/>
      <w:pPr>
        <w:ind w:left="3072" w:hanging="273"/>
      </w:pPr>
      <w:rPr>
        <w:rFonts w:hint="default"/>
      </w:rPr>
    </w:lvl>
    <w:lvl w:ilvl="4" w:tplc="2B6AE9A6">
      <w:start w:val="1"/>
      <w:numFmt w:val="bullet"/>
      <w:lvlText w:val="•"/>
      <w:lvlJc w:val="left"/>
      <w:pPr>
        <w:ind w:left="3959" w:hanging="273"/>
      </w:pPr>
      <w:rPr>
        <w:rFonts w:hint="default"/>
      </w:rPr>
    </w:lvl>
    <w:lvl w:ilvl="5" w:tplc="1FDCB276">
      <w:start w:val="1"/>
      <w:numFmt w:val="bullet"/>
      <w:lvlText w:val="•"/>
      <w:lvlJc w:val="left"/>
      <w:pPr>
        <w:ind w:left="4846" w:hanging="273"/>
      </w:pPr>
      <w:rPr>
        <w:rFonts w:hint="default"/>
      </w:rPr>
    </w:lvl>
    <w:lvl w:ilvl="6" w:tplc="FBCA08B2">
      <w:start w:val="1"/>
      <w:numFmt w:val="bullet"/>
      <w:lvlText w:val="•"/>
      <w:lvlJc w:val="left"/>
      <w:pPr>
        <w:ind w:left="5732" w:hanging="273"/>
      </w:pPr>
      <w:rPr>
        <w:rFonts w:hint="default"/>
      </w:rPr>
    </w:lvl>
    <w:lvl w:ilvl="7" w:tplc="02C0CEE0">
      <w:start w:val="1"/>
      <w:numFmt w:val="bullet"/>
      <w:lvlText w:val="•"/>
      <w:lvlJc w:val="left"/>
      <w:pPr>
        <w:ind w:left="6619" w:hanging="273"/>
      </w:pPr>
      <w:rPr>
        <w:rFonts w:hint="default"/>
      </w:rPr>
    </w:lvl>
    <w:lvl w:ilvl="8" w:tplc="DC2E8A52">
      <w:start w:val="1"/>
      <w:numFmt w:val="bullet"/>
      <w:lvlText w:val="•"/>
      <w:lvlJc w:val="left"/>
      <w:pPr>
        <w:ind w:left="7506" w:hanging="273"/>
      </w:pPr>
      <w:rPr>
        <w:rFonts w:hint="default"/>
      </w:rPr>
    </w:lvl>
  </w:abstractNum>
  <w:abstractNum w:abstractNumId="43"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364F5B"/>
    <w:multiLevelType w:val="hybridMultilevel"/>
    <w:tmpl w:val="6CB00464"/>
    <w:lvl w:ilvl="0" w:tplc="E10AEFBC">
      <w:start w:val="1"/>
      <w:numFmt w:val="decimal"/>
      <w:lvlText w:val="%1."/>
      <w:lvlJc w:val="left"/>
      <w:pPr>
        <w:ind w:left="431" w:hanging="271"/>
      </w:pPr>
      <w:rPr>
        <w:rFonts w:asciiTheme="minorHAnsi" w:eastAsia="Times New Roman" w:hAnsiTheme="minorHAnsi" w:cstheme="minorHAnsi"/>
        <w:color w:val="161616"/>
        <w:w w:val="100"/>
        <w:sz w:val="22"/>
        <w:szCs w:val="22"/>
      </w:rPr>
    </w:lvl>
    <w:lvl w:ilvl="1" w:tplc="01CAE762">
      <w:start w:val="1"/>
      <w:numFmt w:val="bullet"/>
      <w:lvlText w:val="•"/>
      <w:lvlJc w:val="left"/>
      <w:pPr>
        <w:ind w:left="1315" w:hanging="271"/>
      </w:pPr>
      <w:rPr>
        <w:rFonts w:hint="default"/>
      </w:rPr>
    </w:lvl>
    <w:lvl w:ilvl="2" w:tplc="1F6E115A">
      <w:start w:val="1"/>
      <w:numFmt w:val="bullet"/>
      <w:lvlText w:val="•"/>
      <w:lvlJc w:val="left"/>
      <w:pPr>
        <w:ind w:left="2200" w:hanging="271"/>
      </w:pPr>
      <w:rPr>
        <w:rFonts w:hint="default"/>
      </w:rPr>
    </w:lvl>
    <w:lvl w:ilvl="3" w:tplc="1C8809E6">
      <w:start w:val="1"/>
      <w:numFmt w:val="bullet"/>
      <w:lvlText w:val="•"/>
      <w:lvlJc w:val="left"/>
      <w:pPr>
        <w:ind w:left="3085" w:hanging="271"/>
      </w:pPr>
      <w:rPr>
        <w:rFonts w:hint="default"/>
      </w:rPr>
    </w:lvl>
    <w:lvl w:ilvl="4" w:tplc="07209AE2">
      <w:start w:val="1"/>
      <w:numFmt w:val="bullet"/>
      <w:lvlText w:val="•"/>
      <w:lvlJc w:val="left"/>
      <w:pPr>
        <w:ind w:left="3970" w:hanging="271"/>
      </w:pPr>
      <w:rPr>
        <w:rFonts w:hint="default"/>
      </w:rPr>
    </w:lvl>
    <w:lvl w:ilvl="5" w:tplc="57A4C6AA">
      <w:start w:val="1"/>
      <w:numFmt w:val="bullet"/>
      <w:lvlText w:val="•"/>
      <w:lvlJc w:val="left"/>
      <w:pPr>
        <w:ind w:left="4855" w:hanging="271"/>
      </w:pPr>
      <w:rPr>
        <w:rFonts w:hint="default"/>
      </w:rPr>
    </w:lvl>
    <w:lvl w:ilvl="6" w:tplc="FE64FF4A">
      <w:start w:val="1"/>
      <w:numFmt w:val="bullet"/>
      <w:lvlText w:val="•"/>
      <w:lvlJc w:val="left"/>
      <w:pPr>
        <w:ind w:left="5740" w:hanging="271"/>
      </w:pPr>
      <w:rPr>
        <w:rFonts w:hint="default"/>
      </w:rPr>
    </w:lvl>
    <w:lvl w:ilvl="7" w:tplc="67583490">
      <w:start w:val="1"/>
      <w:numFmt w:val="bullet"/>
      <w:lvlText w:val="•"/>
      <w:lvlJc w:val="left"/>
      <w:pPr>
        <w:ind w:left="6625" w:hanging="271"/>
      </w:pPr>
      <w:rPr>
        <w:rFonts w:hint="default"/>
      </w:rPr>
    </w:lvl>
    <w:lvl w:ilvl="8" w:tplc="DDDCE9B8">
      <w:start w:val="1"/>
      <w:numFmt w:val="bullet"/>
      <w:lvlText w:val="•"/>
      <w:lvlJc w:val="left"/>
      <w:pPr>
        <w:ind w:left="7510" w:hanging="271"/>
      </w:pPr>
      <w:rPr>
        <w:rFonts w:hint="default"/>
      </w:rPr>
    </w:lvl>
  </w:abstractNum>
  <w:abstractNum w:abstractNumId="46"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35C04D69"/>
    <w:multiLevelType w:val="hybridMultilevel"/>
    <w:tmpl w:val="F134ED3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49"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0" w15:restartNumberingAfterBreak="0">
    <w:nsid w:val="3AC31AFD"/>
    <w:multiLevelType w:val="hybridMultilevel"/>
    <w:tmpl w:val="63CAD554"/>
    <w:lvl w:ilvl="0" w:tplc="157CA5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3"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501"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7"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58"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61"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6"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9" w15:restartNumberingAfterBreak="0">
    <w:nsid w:val="52D171FF"/>
    <w:multiLevelType w:val="multilevel"/>
    <w:tmpl w:val="1298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53A4C0D"/>
    <w:multiLevelType w:val="hybridMultilevel"/>
    <w:tmpl w:val="855CAE08"/>
    <w:lvl w:ilvl="0" w:tplc="0CA45274">
      <w:start w:val="1"/>
      <w:numFmt w:val="decimal"/>
      <w:lvlText w:val="%1."/>
      <w:lvlJc w:val="left"/>
      <w:pPr>
        <w:ind w:left="412" w:hanging="265"/>
      </w:pPr>
      <w:rPr>
        <w:rFonts w:asciiTheme="minorHAnsi" w:eastAsia="Arial" w:hAnsiTheme="minorHAnsi" w:cstheme="minorHAnsi" w:hint="default"/>
        <w:color w:val="2D2D2D"/>
        <w:w w:val="109"/>
        <w:sz w:val="22"/>
        <w:szCs w:val="22"/>
      </w:rPr>
    </w:lvl>
    <w:lvl w:ilvl="1" w:tplc="C504AC48">
      <w:start w:val="1"/>
      <w:numFmt w:val="lowerLetter"/>
      <w:lvlText w:val="%2)"/>
      <w:lvlJc w:val="left"/>
      <w:pPr>
        <w:ind w:left="698" w:hanging="287"/>
      </w:pPr>
      <w:rPr>
        <w:rFonts w:asciiTheme="minorHAnsi" w:eastAsia="Arial" w:hAnsiTheme="minorHAnsi" w:cstheme="minorHAnsi" w:hint="default"/>
        <w:b w:val="0"/>
        <w:bCs w:val="0"/>
        <w:color w:val="161616"/>
        <w:w w:val="100"/>
        <w:sz w:val="22"/>
        <w:szCs w:val="22"/>
      </w:rPr>
    </w:lvl>
    <w:lvl w:ilvl="2" w:tplc="3010653E">
      <w:start w:val="1"/>
      <w:numFmt w:val="bullet"/>
      <w:lvlText w:val="•"/>
      <w:lvlJc w:val="left"/>
      <w:pPr>
        <w:ind w:left="1652" w:hanging="287"/>
      </w:pPr>
      <w:rPr>
        <w:rFonts w:hint="default"/>
      </w:rPr>
    </w:lvl>
    <w:lvl w:ilvl="3" w:tplc="6AFA920C">
      <w:start w:val="1"/>
      <w:numFmt w:val="bullet"/>
      <w:lvlText w:val="•"/>
      <w:lvlJc w:val="left"/>
      <w:pPr>
        <w:ind w:left="2605" w:hanging="287"/>
      </w:pPr>
      <w:rPr>
        <w:rFonts w:hint="default"/>
      </w:rPr>
    </w:lvl>
    <w:lvl w:ilvl="4" w:tplc="7DB64F98">
      <w:start w:val="1"/>
      <w:numFmt w:val="bullet"/>
      <w:lvlText w:val="•"/>
      <w:lvlJc w:val="left"/>
      <w:pPr>
        <w:ind w:left="3559" w:hanging="287"/>
      </w:pPr>
      <w:rPr>
        <w:rFonts w:hint="default"/>
      </w:rPr>
    </w:lvl>
    <w:lvl w:ilvl="5" w:tplc="DBCCA296">
      <w:start w:val="1"/>
      <w:numFmt w:val="bullet"/>
      <w:lvlText w:val="•"/>
      <w:lvlJc w:val="left"/>
      <w:pPr>
        <w:ind w:left="4512" w:hanging="287"/>
      </w:pPr>
      <w:rPr>
        <w:rFonts w:hint="default"/>
      </w:rPr>
    </w:lvl>
    <w:lvl w:ilvl="6" w:tplc="CDF821AA">
      <w:start w:val="1"/>
      <w:numFmt w:val="bullet"/>
      <w:lvlText w:val="•"/>
      <w:lvlJc w:val="left"/>
      <w:pPr>
        <w:ind w:left="5466" w:hanging="287"/>
      </w:pPr>
      <w:rPr>
        <w:rFonts w:hint="default"/>
      </w:rPr>
    </w:lvl>
    <w:lvl w:ilvl="7" w:tplc="E65029B6">
      <w:start w:val="1"/>
      <w:numFmt w:val="bullet"/>
      <w:lvlText w:val="•"/>
      <w:lvlJc w:val="left"/>
      <w:pPr>
        <w:ind w:left="6419" w:hanging="287"/>
      </w:pPr>
      <w:rPr>
        <w:rFonts w:hint="default"/>
      </w:rPr>
    </w:lvl>
    <w:lvl w:ilvl="8" w:tplc="9DEE3E34">
      <w:start w:val="1"/>
      <w:numFmt w:val="bullet"/>
      <w:lvlText w:val="•"/>
      <w:lvlJc w:val="left"/>
      <w:pPr>
        <w:ind w:left="7373" w:hanging="287"/>
      </w:pPr>
      <w:rPr>
        <w:rFonts w:hint="default"/>
      </w:rPr>
    </w:lvl>
  </w:abstractNum>
  <w:abstractNum w:abstractNumId="71"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7872C6F"/>
    <w:multiLevelType w:val="hybridMultilevel"/>
    <w:tmpl w:val="D1147A48"/>
    <w:lvl w:ilvl="0" w:tplc="92E62D4A">
      <w:start w:val="2"/>
      <w:numFmt w:val="decimal"/>
      <w:lvlText w:val="%1."/>
      <w:lvlJc w:val="left"/>
      <w:pPr>
        <w:ind w:left="395" w:hanging="273"/>
      </w:pPr>
      <w:rPr>
        <w:rFonts w:ascii="Times New Roman" w:eastAsia="Times New Roman" w:hAnsi="Times New Roman" w:hint="default"/>
        <w:color w:val="4B4B4B"/>
        <w:w w:val="101"/>
        <w:sz w:val="19"/>
        <w:szCs w:val="19"/>
      </w:rPr>
    </w:lvl>
    <w:lvl w:ilvl="1" w:tplc="DC2AF9F0">
      <w:start w:val="1"/>
      <w:numFmt w:val="bullet"/>
      <w:lvlText w:val="•"/>
      <w:lvlJc w:val="left"/>
      <w:pPr>
        <w:ind w:left="1283" w:hanging="273"/>
      </w:pPr>
      <w:rPr>
        <w:rFonts w:hint="default"/>
      </w:rPr>
    </w:lvl>
    <w:lvl w:ilvl="2" w:tplc="F2AC6C76">
      <w:start w:val="1"/>
      <w:numFmt w:val="bullet"/>
      <w:lvlText w:val="•"/>
      <w:lvlJc w:val="left"/>
      <w:pPr>
        <w:ind w:left="2172" w:hanging="273"/>
      </w:pPr>
      <w:rPr>
        <w:rFonts w:hint="default"/>
      </w:rPr>
    </w:lvl>
    <w:lvl w:ilvl="3" w:tplc="6114C03E">
      <w:start w:val="1"/>
      <w:numFmt w:val="bullet"/>
      <w:lvlText w:val="•"/>
      <w:lvlJc w:val="left"/>
      <w:pPr>
        <w:ind w:left="3060" w:hanging="273"/>
      </w:pPr>
      <w:rPr>
        <w:rFonts w:hint="default"/>
      </w:rPr>
    </w:lvl>
    <w:lvl w:ilvl="4" w:tplc="A7AE503C">
      <w:start w:val="1"/>
      <w:numFmt w:val="bullet"/>
      <w:lvlText w:val="•"/>
      <w:lvlJc w:val="left"/>
      <w:pPr>
        <w:ind w:left="3949" w:hanging="273"/>
      </w:pPr>
      <w:rPr>
        <w:rFonts w:hint="default"/>
      </w:rPr>
    </w:lvl>
    <w:lvl w:ilvl="5" w:tplc="78E4314E">
      <w:start w:val="1"/>
      <w:numFmt w:val="bullet"/>
      <w:lvlText w:val="•"/>
      <w:lvlJc w:val="left"/>
      <w:pPr>
        <w:ind w:left="4837" w:hanging="273"/>
      </w:pPr>
      <w:rPr>
        <w:rFonts w:hint="default"/>
      </w:rPr>
    </w:lvl>
    <w:lvl w:ilvl="6" w:tplc="D3889D24">
      <w:start w:val="1"/>
      <w:numFmt w:val="bullet"/>
      <w:lvlText w:val="•"/>
      <w:lvlJc w:val="left"/>
      <w:pPr>
        <w:ind w:left="5726" w:hanging="273"/>
      </w:pPr>
      <w:rPr>
        <w:rFonts w:hint="default"/>
      </w:rPr>
    </w:lvl>
    <w:lvl w:ilvl="7" w:tplc="0B62F2E2">
      <w:start w:val="1"/>
      <w:numFmt w:val="bullet"/>
      <w:lvlText w:val="•"/>
      <w:lvlJc w:val="left"/>
      <w:pPr>
        <w:ind w:left="6614" w:hanging="273"/>
      </w:pPr>
      <w:rPr>
        <w:rFonts w:hint="default"/>
      </w:rPr>
    </w:lvl>
    <w:lvl w:ilvl="8" w:tplc="8FA085CC">
      <w:start w:val="1"/>
      <w:numFmt w:val="bullet"/>
      <w:lvlText w:val="•"/>
      <w:lvlJc w:val="left"/>
      <w:pPr>
        <w:ind w:left="7503" w:hanging="273"/>
      </w:pPr>
      <w:rPr>
        <w:rFonts w:hint="default"/>
      </w:rPr>
    </w:lvl>
  </w:abstractNum>
  <w:abstractNum w:abstractNumId="75"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D936DD"/>
    <w:multiLevelType w:val="hybridMultilevel"/>
    <w:tmpl w:val="F88E0C0A"/>
    <w:lvl w:ilvl="0" w:tplc="4692BA8C">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54F4EA2"/>
    <w:multiLevelType w:val="hybridMultilevel"/>
    <w:tmpl w:val="AACCDB60"/>
    <w:lvl w:ilvl="0" w:tplc="AE9660E8">
      <w:start w:val="1"/>
      <w:numFmt w:val="decimal"/>
      <w:lvlText w:val="%1."/>
      <w:lvlJc w:val="left"/>
      <w:pPr>
        <w:ind w:left="416" w:hanging="271"/>
      </w:pPr>
      <w:rPr>
        <w:rFonts w:asciiTheme="minorHAnsi" w:eastAsia="Arial" w:hAnsiTheme="minorHAnsi" w:cstheme="minorHAnsi" w:hint="default"/>
        <w:color w:val="161616"/>
        <w:spacing w:val="0"/>
        <w:w w:val="100"/>
        <w:sz w:val="22"/>
        <w:szCs w:val="22"/>
      </w:rPr>
    </w:lvl>
    <w:lvl w:ilvl="1" w:tplc="380A4A0A">
      <w:start w:val="1"/>
      <w:numFmt w:val="bullet"/>
      <w:lvlText w:val="•"/>
      <w:lvlJc w:val="left"/>
      <w:pPr>
        <w:ind w:left="1303" w:hanging="271"/>
      </w:pPr>
      <w:rPr>
        <w:rFonts w:hint="default"/>
      </w:rPr>
    </w:lvl>
    <w:lvl w:ilvl="2" w:tplc="B2C02622">
      <w:start w:val="1"/>
      <w:numFmt w:val="bullet"/>
      <w:lvlText w:val="•"/>
      <w:lvlJc w:val="left"/>
      <w:pPr>
        <w:ind w:left="2189" w:hanging="271"/>
      </w:pPr>
      <w:rPr>
        <w:rFonts w:hint="default"/>
      </w:rPr>
    </w:lvl>
    <w:lvl w:ilvl="3" w:tplc="680A9FD2">
      <w:start w:val="1"/>
      <w:numFmt w:val="bullet"/>
      <w:lvlText w:val="•"/>
      <w:lvlJc w:val="left"/>
      <w:pPr>
        <w:ind w:left="3075" w:hanging="271"/>
      </w:pPr>
      <w:rPr>
        <w:rFonts w:hint="default"/>
      </w:rPr>
    </w:lvl>
    <w:lvl w:ilvl="4" w:tplc="D84A0A74">
      <w:start w:val="1"/>
      <w:numFmt w:val="bullet"/>
      <w:lvlText w:val="•"/>
      <w:lvlJc w:val="left"/>
      <w:pPr>
        <w:ind w:left="3962" w:hanging="271"/>
      </w:pPr>
      <w:rPr>
        <w:rFonts w:hint="default"/>
      </w:rPr>
    </w:lvl>
    <w:lvl w:ilvl="5" w:tplc="4ACCD58E">
      <w:start w:val="1"/>
      <w:numFmt w:val="bullet"/>
      <w:lvlText w:val="•"/>
      <w:lvlJc w:val="left"/>
      <w:pPr>
        <w:ind w:left="4848" w:hanging="271"/>
      </w:pPr>
      <w:rPr>
        <w:rFonts w:hint="default"/>
      </w:rPr>
    </w:lvl>
    <w:lvl w:ilvl="6" w:tplc="3EDE141A">
      <w:start w:val="1"/>
      <w:numFmt w:val="bullet"/>
      <w:lvlText w:val="•"/>
      <w:lvlJc w:val="left"/>
      <w:pPr>
        <w:ind w:left="5734" w:hanging="271"/>
      </w:pPr>
      <w:rPr>
        <w:rFonts w:hint="default"/>
      </w:rPr>
    </w:lvl>
    <w:lvl w:ilvl="7" w:tplc="6ED8E8CA">
      <w:start w:val="1"/>
      <w:numFmt w:val="bullet"/>
      <w:lvlText w:val="•"/>
      <w:lvlJc w:val="left"/>
      <w:pPr>
        <w:ind w:left="6621" w:hanging="271"/>
      </w:pPr>
      <w:rPr>
        <w:rFonts w:hint="default"/>
      </w:rPr>
    </w:lvl>
    <w:lvl w:ilvl="8" w:tplc="52E6BB66">
      <w:start w:val="1"/>
      <w:numFmt w:val="bullet"/>
      <w:lvlText w:val="•"/>
      <w:lvlJc w:val="left"/>
      <w:pPr>
        <w:ind w:left="7507" w:hanging="271"/>
      </w:pPr>
      <w:rPr>
        <w:rFonts w:hint="default"/>
      </w:rPr>
    </w:lvl>
  </w:abstractNum>
  <w:abstractNum w:abstractNumId="86" w15:restartNumberingAfterBreak="0">
    <w:nsid w:val="667A2DE4"/>
    <w:multiLevelType w:val="hybridMultilevel"/>
    <w:tmpl w:val="C81A1CAC"/>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87"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DDD163A"/>
    <w:multiLevelType w:val="multilevel"/>
    <w:tmpl w:val="A358F8BA"/>
    <w:lvl w:ilvl="0">
      <w:start w:val="2"/>
      <w:numFmt w:val="upperLetter"/>
      <w:lvlText w:val="%1."/>
      <w:lvlJc w:val="left"/>
      <w:pPr>
        <w:ind w:left="455" w:hanging="346"/>
      </w:pPr>
      <w:rPr>
        <w:rFonts w:ascii="Arial" w:eastAsia="Arial" w:hAnsi="Arial"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91"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9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4"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6"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8"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0"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2"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4"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5"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43860727">
    <w:abstractNumId w:val="1"/>
  </w:num>
  <w:num w:numId="2" w16cid:durableId="1725175291">
    <w:abstractNumId w:val="17"/>
  </w:num>
  <w:num w:numId="3" w16cid:durableId="865559484">
    <w:abstractNumId w:val="15"/>
  </w:num>
  <w:num w:numId="4" w16cid:durableId="1060400353">
    <w:abstractNumId w:val="19"/>
  </w:num>
  <w:num w:numId="5" w16cid:durableId="1342321631">
    <w:abstractNumId w:val="67"/>
  </w:num>
  <w:num w:numId="6" w16cid:durableId="232158411">
    <w:abstractNumId w:val="101"/>
  </w:num>
  <w:num w:numId="7" w16cid:durableId="63836916">
    <w:abstractNumId w:val="55"/>
  </w:num>
  <w:num w:numId="8" w16cid:durableId="375156552">
    <w:abstractNumId w:val="37"/>
  </w:num>
  <w:num w:numId="9" w16cid:durableId="712341800">
    <w:abstractNumId w:val="82"/>
  </w:num>
  <w:num w:numId="10" w16cid:durableId="1736926820">
    <w:abstractNumId w:val="38"/>
  </w:num>
  <w:num w:numId="11" w16cid:durableId="608123464">
    <w:abstractNumId w:val="13"/>
  </w:num>
  <w:num w:numId="12" w16cid:durableId="721247943">
    <w:abstractNumId w:val="91"/>
  </w:num>
  <w:num w:numId="13" w16cid:durableId="1263953825">
    <w:abstractNumId w:val="100"/>
  </w:num>
  <w:num w:numId="14" w16cid:durableId="1481538807">
    <w:abstractNumId w:val="59"/>
  </w:num>
  <w:num w:numId="15" w16cid:durableId="1000238495">
    <w:abstractNumId w:val="16"/>
  </w:num>
  <w:num w:numId="16" w16cid:durableId="401755326">
    <w:abstractNumId w:val="20"/>
  </w:num>
  <w:num w:numId="17" w16cid:durableId="1668633733">
    <w:abstractNumId w:val="26"/>
  </w:num>
  <w:num w:numId="18" w16cid:durableId="452793973">
    <w:abstractNumId w:val="93"/>
  </w:num>
  <w:num w:numId="19" w16cid:durableId="554464940">
    <w:abstractNumId w:val="0"/>
  </w:num>
  <w:num w:numId="20" w16cid:durableId="986124761">
    <w:abstractNumId w:val="52"/>
  </w:num>
  <w:num w:numId="21" w16cid:durableId="1725982993">
    <w:abstractNumId w:val="95"/>
  </w:num>
  <w:num w:numId="22" w16cid:durableId="652029367">
    <w:abstractNumId w:val="99"/>
  </w:num>
  <w:num w:numId="23" w16cid:durableId="1079061445">
    <w:abstractNumId w:val="47"/>
  </w:num>
  <w:num w:numId="24" w16cid:durableId="742411785">
    <w:abstractNumId w:val="36"/>
  </w:num>
  <w:num w:numId="25" w16cid:durableId="1409113642">
    <w:abstractNumId w:val="76"/>
  </w:num>
  <w:num w:numId="26" w16cid:durableId="1603802679">
    <w:abstractNumId w:val="24"/>
  </w:num>
  <w:num w:numId="27" w16cid:durableId="923995154">
    <w:abstractNumId w:val="71"/>
  </w:num>
  <w:num w:numId="28" w16cid:durableId="2062365267">
    <w:abstractNumId w:val="34"/>
  </w:num>
  <w:num w:numId="29" w16cid:durableId="964042244">
    <w:abstractNumId w:val="80"/>
  </w:num>
  <w:num w:numId="30" w16cid:durableId="1598176784">
    <w:abstractNumId w:val="83"/>
  </w:num>
  <w:num w:numId="31" w16cid:durableId="1082877584">
    <w:abstractNumId w:val="88"/>
  </w:num>
  <w:num w:numId="32" w16cid:durableId="1196578515">
    <w:abstractNumId w:val="105"/>
  </w:num>
  <w:num w:numId="33" w16cid:durableId="1136527472">
    <w:abstractNumId w:val="3"/>
  </w:num>
  <w:num w:numId="34" w16cid:durableId="436757169">
    <w:abstractNumId w:val="61"/>
  </w:num>
  <w:num w:numId="35" w16cid:durableId="1799031261">
    <w:abstractNumId w:val="103"/>
  </w:num>
  <w:num w:numId="36" w16cid:durableId="1577282639">
    <w:abstractNumId w:val="72"/>
  </w:num>
  <w:num w:numId="37" w16cid:durableId="1105463929">
    <w:abstractNumId w:val="97"/>
  </w:num>
  <w:num w:numId="38" w16cid:durableId="782962222">
    <w:abstractNumId w:val="51"/>
  </w:num>
  <w:num w:numId="39" w16cid:durableId="1922907392">
    <w:abstractNumId w:val="25"/>
  </w:num>
  <w:num w:numId="40" w16cid:durableId="1083453809">
    <w:abstractNumId w:val="65"/>
  </w:num>
  <w:num w:numId="41" w16cid:durableId="1893231497">
    <w:abstractNumId w:val="68"/>
  </w:num>
  <w:num w:numId="42" w16cid:durableId="1430664419">
    <w:abstractNumId w:val="41"/>
  </w:num>
  <w:num w:numId="43" w16cid:durableId="1299146384">
    <w:abstractNumId w:val="2"/>
  </w:num>
  <w:num w:numId="44" w16cid:durableId="255598820">
    <w:abstractNumId w:val="22"/>
  </w:num>
  <w:num w:numId="45" w16cid:durableId="32926302">
    <w:abstractNumId w:val="46"/>
  </w:num>
  <w:num w:numId="46" w16cid:durableId="1054081505">
    <w:abstractNumId w:val="89"/>
  </w:num>
  <w:num w:numId="47" w16cid:durableId="1211574440">
    <w:abstractNumId w:val="73"/>
  </w:num>
  <w:num w:numId="48" w16cid:durableId="1546404050">
    <w:abstractNumId w:val="53"/>
  </w:num>
  <w:num w:numId="49" w16cid:durableId="1142313254">
    <w:abstractNumId w:val="39"/>
  </w:num>
  <w:num w:numId="50" w16cid:durableId="2030448286">
    <w:abstractNumId w:val="21"/>
  </w:num>
  <w:num w:numId="51" w16cid:durableId="604775854">
    <w:abstractNumId w:val="102"/>
  </w:num>
  <w:num w:numId="52" w16cid:durableId="1434982869">
    <w:abstractNumId w:val="27"/>
  </w:num>
  <w:num w:numId="53" w16cid:durableId="1870333207">
    <w:abstractNumId w:val="79"/>
  </w:num>
  <w:num w:numId="54" w16cid:durableId="614218627">
    <w:abstractNumId w:val="43"/>
  </w:num>
  <w:num w:numId="55" w16cid:durableId="510340986">
    <w:abstractNumId w:val="58"/>
  </w:num>
  <w:num w:numId="56" w16cid:durableId="2097629706">
    <w:abstractNumId w:val="96"/>
  </w:num>
  <w:num w:numId="57" w16cid:durableId="1744178012">
    <w:abstractNumId w:val="63"/>
  </w:num>
  <w:num w:numId="58" w16cid:durableId="675763807">
    <w:abstractNumId w:val="87"/>
  </w:num>
  <w:num w:numId="59" w16cid:durableId="1036925199">
    <w:abstractNumId w:val="54"/>
  </w:num>
  <w:num w:numId="60" w16cid:durableId="1986860368">
    <w:abstractNumId w:val="14"/>
  </w:num>
  <w:num w:numId="61" w16cid:durableId="1885822520">
    <w:abstractNumId w:val="29"/>
  </w:num>
  <w:num w:numId="62" w16cid:durableId="1561210234">
    <w:abstractNumId w:val="11"/>
  </w:num>
  <w:num w:numId="63" w16cid:durableId="644629155">
    <w:abstractNumId w:val="60"/>
  </w:num>
  <w:num w:numId="64" w16cid:durableId="1057895450">
    <w:abstractNumId w:val="48"/>
  </w:num>
  <w:num w:numId="65" w16cid:durableId="1227112582">
    <w:abstractNumId w:val="45"/>
  </w:num>
  <w:num w:numId="66" w16cid:durableId="78137729">
    <w:abstractNumId w:val="86"/>
  </w:num>
  <w:num w:numId="67" w16cid:durableId="1184517453">
    <w:abstractNumId w:val="90"/>
  </w:num>
  <w:num w:numId="68" w16cid:durableId="718087669">
    <w:abstractNumId w:val="94"/>
  </w:num>
  <w:num w:numId="69" w16cid:durableId="1330526273">
    <w:abstractNumId w:val="64"/>
  </w:num>
  <w:num w:numId="70" w16cid:durableId="1208252439">
    <w:abstractNumId w:val="32"/>
  </w:num>
  <w:num w:numId="71" w16cid:durableId="3743526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601256">
    <w:abstractNumId w:val="49"/>
  </w:num>
  <w:num w:numId="73" w16cid:durableId="1207789694">
    <w:abstractNumId w:val="66"/>
  </w:num>
  <w:num w:numId="74" w16cid:durableId="12085624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54907252">
    <w:abstractNumId w:val="12"/>
  </w:num>
  <w:num w:numId="76" w16cid:durableId="1212034964">
    <w:abstractNumId w:val="74"/>
  </w:num>
  <w:num w:numId="77" w16cid:durableId="1709992551">
    <w:abstractNumId w:val="40"/>
  </w:num>
  <w:num w:numId="78" w16cid:durableId="2121950842">
    <w:abstractNumId w:val="50"/>
  </w:num>
  <w:num w:numId="79" w16cid:durableId="373773023">
    <w:abstractNumId w:val="92"/>
  </w:num>
  <w:num w:numId="80" w16cid:durableId="831722945">
    <w:abstractNumId w:val="35"/>
  </w:num>
  <w:num w:numId="81" w16cid:durableId="471946610">
    <w:abstractNumId w:val="31"/>
  </w:num>
  <w:num w:numId="82" w16cid:durableId="368996872">
    <w:abstractNumId w:val="85"/>
  </w:num>
  <w:num w:numId="83" w16cid:durableId="1686247181">
    <w:abstractNumId w:val="70"/>
  </w:num>
  <w:num w:numId="84" w16cid:durableId="223487416">
    <w:abstractNumId w:val="42"/>
  </w:num>
  <w:num w:numId="85" w16cid:durableId="2045590908">
    <w:abstractNumId w:val="84"/>
  </w:num>
  <w:num w:numId="86" w16cid:durableId="1638101718">
    <w:abstractNumId w:val="69"/>
  </w:num>
  <w:num w:numId="87" w16cid:durableId="1269312550">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E3"/>
    <w:rsid w:val="00006B0C"/>
    <w:rsid w:val="00006B4A"/>
    <w:rsid w:val="000102A1"/>
    <w:rsid w:val="000109A4"/>
    <w:rsid w:val="0001112C"/>
    <w:rsid w:val="000134D8"/>
    <w:rsid w:val="000144AD"/>
    <w:rsid w:val="000146F1"/>
    <w:rsid w:val="00020490"/>
    <w:rsid w:val="00021A34"/>
    <w:rsid w:val="000253C6"/>
    <w:rsid w:val="000258F2"/>
    <w:rsid w:val="00026904"/>
    <w:rsid w:val="00026F1A"/>
    <w:rsid w:val="00030B63"/>
    <w:rsid w:val="00033794"/>
    <w:rsid w:val="000353F2"/>
    <w:rsid w:val="00036DB8"/>
    <w:rsid w:val="0003779D"/>
    <w:rsid w:val="00040962"/>
    <w:rsid w:val="00041216"/>
    <w:rsid w:val="00041B4E"/>
    <w:rsid w:val="00041EA2"/>
    <w:rsid w:val="00042D00"/>
    <w:rsid w:val="00043EE0"/>
    <w:rsid w:val="00044391"/>
    <w:rsid w:val="0004526A"/>
    <w:rsid w:val="00045F61"/>
    <w:rsid w:val="0004799C"/>
    <w:rsid w:val="0005019D"/>
    <w:rsid w:val="00050C1C"/>
    <w:rsid w:val="000548AE"/>
    <w:rsid w:val="000554AD"/>
    <w:rsid w:val="00056640"/>
    <w:rsid w:val="00056896"/>
    <w:rsid w:val="0005721B"/>
    <w:rsid w:val="000576C4"/>
    <w:rsid w:val="00060EA4"/>
    <w:rsid w:val="00060FFD"/>
    <w:rsid w:val="00062EF9"/>
    <w:rsid w:val="0006333E"/>
    <w:rsid w:val="000636D8"/>
    <w:rsid w:val="0006376A"/>
    <w:rsid w:val="00066799"/>
    <w:rsid w:val="000667AA"/>
    <w:rsid w:val="0006693C"/>
    <w:rsid w:val="000675CF"/>
    <w:rsid w:val="000735D9"/>
    <w:rsid w:val="00074934"/>
    <w:rsid w:val="0007513E"/>
    <w:rsid w:val="000773CB"/>
    <w:rsid w:val="000822C0"/>
    <w:rsid w:val="00083A5E"/>
    <w:rsid w:val="00084263"/>
    <w:rsid w:val="00085A2E"/>
    <w:rsid w:val="00086203"/>
    <w:rsid w:val="00086982"/>
    <w:rsid w:val="00087818"/>
    <w:rsid w:val="0009097D"/>
    <w:rsid w:val="00090D90"/>
    <w:rsid w:val="0009214B"/>
    <w:rsid w:val="00093165"/>
    <w:rsid w:val="000940B7"/>
    <w:rsid w:val="00094638"/>
    <w:rsid w:val="000960C5"/>
    <w:rsid w:val="00096363"/>
    <w:rsid w:val="000A093A"/>
    <w:rsid w:val="000A0A88"/>
    <w:rsid w:val="000A2138"/>
    <w:rsid w:val="000A2D43"/>
    <w:rsid w:val="000A4733"/>
    <w:rsid w:val="000A4838"/>
    <w:rsid w:val="000A65C0"/>
    <w:rsid w:val="000A7C49"/>
    <w:rsid w:val="000B009B"/>
    <w:rsid w:val="000B119F"/>
    <w:rsid w:val="000B1B8C"/>
    <w:rsid w:val="000B21DC"/>
    <w:rsid w:val="000B2415"/>
    <w:rsid w:val="000B4658"/>
    <w:rsid w:val="000B71D6"/>
    <w:rsid w:val="000B78F2"/>
    <w:rsid w:val="000C0920"/>
    <w:rsid w:val="000C1041"/>
    <w:rsid w:val="000C1249"/>
    <w:rsid w:val="000C238A"/>
    <w:rsid w:val="000C5367"/>
    <w:rsid w:val="000C5CE8"/>
    <w:rsid w:val="000D06D0"/>
    <w:rsid w:val="000D083D"/>
    <w:rsid w:val="000D0D08"/>
    <w:rsid w:val="000D2AF0"/>
    <w:rsid w:val="000D3026"/>
    <w:rsid w:val="000D37D5"/>
    <w:rsid w:val="000D3E1A"/>
    <w:rsid w:val="000D4056"/>
    <w:rsid w:val="000D5B60"/>
    <w:rsid w:val="000D7FD4"/>
    <w:rsid w:val="000E0412"/>
    <w:rsid w:val="000E0B0D"/>
    <w:rsid w:val="000E1627"/>
    <w:rsid w:val="000E2AE1"/>
    <w:rsid w:val="000E4B5E"/>
    <w:rsid w:val="000E4D8A"/>
    <w:rsid w:val="000E60A5"/>
    <w:rsid w:val="000E6CC1"/>
    <w:rsid w:val="000E7350"/>
    <w:rsid w:val="000E7A44"/>
    <w:rsid w:val="000F1921"/>
    <w:rsid w:val="000F3023"/>
    <w:rsid w:val="000F409E"/>
    <w:rsid w:val="000F75A0"/>
    <w:rsid w:val="000F7C5E"/>
    <w:rsid w:val="00101237"/>
    <w:rsid w:val="001025EB"/>
    <w:rsid w:val="00102866"/>
    <w:rsid w:val="00103084"/>
    <w:rsid w:val="00103A57"/>
    <w:rsid w:val="0010689F"/>
    <w:rsid w:val="00106CA3"/>
    <w:rsid w:val="00106E71"/>
    <w:rsid w:val="00107599"/>
    <w:rsid w:val="0011080A"/>
    <w:rsid w:val="00112645"/>
    <w:rsid w:val="00115568"/>
    <w:rsid w:val="00115A7D"/>
    <w:rsid w:val="00117081"/>
    <w:rsid w:val="001177A3"/>
    <w:rsid w:val="0012060C"/>
    <w:rsid w:val="001221A5"/>
    <w:rsid w:val="0012252B"/>
    <w:rsid w:val="00122E09"/>
    <w:rsid w:val="00125772"/>
    <w:rsid w:val="001275A2"/>
    <w:rsid w:val="00127C6C"/>
    <w:rsid w:val="0013017D"/>
    <w:rsid w:val="001301D3"/>
    <w:rsid w:val="001310EF"/>
    <w:rsid w:val="001317AF"/>
    <w:rsid w:val="001328E2"/>
    <w:rsid w:val="00135D76"/>
    <w:rsid w:val="00137BD1"/>
    <w:rsid w:val="00137F2D"/>
    <w:rsid w:val="001453AF"/>
    <w:rsid w:val="00145423"/>
    <w:rsid w:val="0014676A"/>
    <w:rsid w:val="00147C3E"/>
    <w:rsid w:val="001511AD"/>
    <w:rsid w:val="0015124A"/>
    <w:rsid w:val="00151C52"/>
    <w:rsid w:val="00151EF5"/>
    <w:rsid w:val="00151F0C"/>
    <w:rsid w:val="00152370"/>
    <w:rsid w:val="00154180"/>
    <w:rsid w:val="001548A6"/>
    <w:rsid w:val="00154C30"/>
    <w:rsid w:val="00156C85"/>
    <w:rsid w:val="00156EF9"/>
    <w:rsid w:val="0016078C"/>
    <w:rsid w:val="001625AC"/>
    <w:rsid w:val="00163D32"/>
    <w:rsid w:val="001660C1"/>
    <w:rsid w:val="00166939"/>
    <w:rsid w:val="0017003A"/>
    <w:rsid w:val="001703B4"/>
    <w:rsid w:val="00171435"/>
    <w:rsid w:val="00173B34"/>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3077"/>
    <w:rsid w:val="001A31E0"/>
    <w:rsid w:val="001A3FF2"/>
    <w:rsid w:val="001A5B88"/>
    <w:rsid w:val="001A5FC5"/>
    <w:rsid w:val="001A6BA1"/>
    <w:rsid w:val="001A7550"/>
    <w:rsid w:val="001B2A3E"/>
    <w:rsid w:val="001B39C2"/>
    <w:rsid w:val="001B5721"/>
    <w:rsid w:val="001B5FA0"/>
    <w:rsid w:val="001B644E"/>
    <w:rsid w:val="001C496D"/>
    <w:rsid w:val="001C6931"/>
    <w:rsid w:val="001C6D35"/>
    <w:rsid w:val="001C7353"/>
    <w:rsid w:val="001D160A"/>
    <w:rsid w:val="001D1880"/>
    <w:rsid w:val="001D1D97"/>
    <w:rsid w:val="001D2E15"/>
    <w:rsid w:val="001D31D7"/>
    <w:rsid w:val="001E03E7"/>
    <w:rsid w:val="001E1B4C"/>
    <w:rsid w:val="001E2CC6"/>
    <w:rsid w:val="001E390C"/>
    <w:rsid w:val="001E573E"/>
    <w:rsid w:val="001E6886"/>
    <w:rsid w:val="001E745A"/>
    <w:rsid w:val="001F1441"/>
    <w:rsid w:val="001F1FAB"/>
    <w:rsid w:val="001F2386"/>
    <w:rsid w:val="001F34C5"/>
    <w:rsid w:val="001F58B1"/>
    <w:rsid w:val="001F5959"/>
    <w:rsid w:val="001F5B49"/>
    <w:rsid w:val="001F7895"/>
    <w:rsid w:val="002027FD"/>
    <w:rsid w:val="00202B89"/>
    <w:rsid w:val="0020430B"/>
    <w:rsid w:val="0020479B"/>
    <w:rsid w:val="002048CC"/>
    <w:rsid w:val="0020684F"/>
    <w:rsid w:val="002103EC"/>
    <w:rsid w:val="00213AE8"/>
    <w:rsid w:val="002145D6"/>
    <w:rsid w:val="002151BF"/>
    <w:rsid w:val="0021741D"/>
    <w:rsid w:val="002214D2"/>
    <w:rsid w:val="00221BF4"/>
    <w:rsid w:val="0022203C"/>
    <w:rsid w:val="0022262B"/>
    <w:rsid w:val="00222831"/>
    <w:rsid w:val="002237CC"/>
    <w:rsid w:val="0022552C"/>
    <w:rsid w:val="00231908"/>
    <w:rsid w:val="00232AD7"/>
    <w:rsid w:val="00240294"/>
    <w:rsid w:val="002406BC"/>
    <w:rsid w:val="002410D3"/>
    <w:rsid w:val="002418C9"/>
    <w:rsid w:val="002434F1"/>
    <w:rsid w:val="0024451A"/>
    <w:rsid w:val="00244969"/>
    <w:rsid w:val="00245873"/>
    <w:rsid w:val="00246E74"/>
    <w:rsid w:val="00250262"/>
    <w:rsid w:val="00251960"/>
    <w:rsid w:val="00253CD7"/>
    <w:rsid w:val="0025584C"/>
    <w:rsid w:val="00255BDC"/>
    <w:rsid w:val="00257E18"/>
    <w:rsid w:val="00260F41"/>
    <w:rsid w:val="00262318"/>
    <w:rsid w:val="002623E6"/>
    <w:rsid w:val="00264FD3"/>
    <w:rsid w:val="00265B20"/>
    <w:rsid w:val="00266758"/>
    <w:rsid w:val="00272E3D"/>
    <w:rsid w:val="00273115"/>
    <w:rsid w:val="0027360C"/>
    <w:rsid w:val="00273999"/>
    <w:rsid w:val="002744E8"/>
    <w:rsid w:val="0027629E"/>
    <w:rsid w:val="0027677F"/>
    <w:rsid w:val="00276ED8"/>
    <w:rsid w:val="0027742F"/>
    <w:rsid w:val="00277A9B"/>
    <w:rsid w:val="00280A44"/>
    <w:rsid w:val="00280CBA"/>
    <w:rsid w:val="002838BD"/>
    <w:rsid w:val="00285130"/>
    <w:rsid w:val="00287F9F"/>
    <w:rsid w:val="00291C83"/>
    <w:rsid w:val="00293CE6"/>
    <w:rsid w:val="00294D0D"/>
    <w:rsid w:val="002A1C75"/>
    <w:rsid w:val="002A23DD"/>
    <w:rsid w:val="002A31CC"/>
    <w:rsid w:val="002A503C"/>
    <w:rsid w:val="002A7A99"/>
    <w:rsid w:val="002A7C9F"/>
    <w:rsid w:val="002B0810"/>
    <w:rsid w:val="002B1771"/>
    <w:rsid w:val="002B2C80"/>
    <w:rsid w:val="002B348E"/>
    <w:rsid w:val="002B4502"/>
    <w:rsid w:val="002B4C64"/>
    <w:rsid w:val="002B5978"/>
    <w:rsid w:val="002B69E5"/>
    <w:rsid w:val="002B6CAF"/>
    <w:rsid w:val="002B7232"/>
    <w:rsid w:val="002B75A9"/>
    <w:rsid w:val="002C11B3"/>
    <w:rsid w:val="002C1575"/>
    <w:rsid w:val="002C165B"/>
    <w:rsid w:val="002C1A3C"/>
    <w:rsid w:val="002C44EF"/>
    <w:rsid w:val="002C4D92"/>
    <w:rsid w:val="002D76B7"/>
    <w:rsid w:val="002D7B1F"/>
    <w:rsid w:val="002E2FA3"/>
    <w:rsid w:val="002E646E"/>
    <w:rsid w:val="002E6486"/>
    <w:rsid w:val="002F19AB"/>
    <w:rsid w:val="002F20B9"/>
    <w:rsid w:val="002F3A2E"/>
    <w:rsid w:val="002F43F1"/>
    <w:rsid w:val="002F4B31"/>
    <w:rsid w:val="002F4EC7"/>
    <w:rsid w:val="002F551B"/>
    <w:rsid w:val="002F5718"/>
    <w:rsid w:val="002F6377"/>
    <w:rsid w:val="002F680A"/>
    <w:rsid w:val="002F6FEB"/>
    <w:rsid w:val="002F7610"/>
    <w:rsid w:val="002F7799"/>
    <w:rsid w:val="002F77E2"/>
    <w:rsid w:val="00300759"/>
    <w:rsid w:val="00300C9B"/>
    <w:rsid w:val="00303B32"/>
    <w:rsid w:val="00304647"/>
    <w:rsid w:val="0030584F"/>
    <w:rsid w:val="00306926"/>
    <w:rsid w:val="00306F6A"/>
    <w:rsid w:val="00311882"/>
    <w:rsid w:val="003118F7"/>
    <w:rsid w:val="00312A99"/>
    <w:rsid w:val="00315C84"/>
    <w:rsid w:val="003161BB"/>
    <w:rsid w:val="00321D82"/>
    <w:rsid w:val="00321E40"/>
    <w:rsid w:val="003247E4"/>
    <w:rsid w:val="0032516C"/>
    <w:rsid w:val="0032673F"/>
    <w:rsid w:val="00326FFF"/>
    <w:rsid w:val="00330634"/>
    <w:rsid w:val="003311A0"/>
    <w:rsid w:val="00333DF6"/>
    <w:rsid w:val="00337C24"/>
    <w:rsid w:val="00342469"/>
    <w:rsid w:val="003438EB"/>
    <w:rsid w:val="003448B5"/>
    <w:rsid w:val="003506F5"/>
    <w:rsid w:val="00352015"/>
    <w:rsid w:val="003530F5"/>
    <w:rsid w:val="003535F7"/>
    <w:rsid w:val="00356575"/>
    <w:rsid w:val="003566BE"/>
    <w:rsid w:val="00364DCC"/>
    <w:rsid w:val="00365536"/>
    <w:rsid w:val="003669BC"/>
    <w:rsid w:val="00367073"/>
    <w:rsid w:val="003701DE"/>
    <w:rsid w:val="00373237"/>
    <w:rsid w:val="00373658"/>
    <w:rsid w:val="00373919"/>
    <w:rsid w:val="00376983"/>
    <w:rsid w:val="00376D8F"/>
    <w:rsid w:val="00377E5F"/>
    <w:rsid w:val="00381A82"/>
    <w:rsid w:val="00385372"/>
    <w:rsid w:val="00385CC1"/>
    <w:rsid w:val="0038606E"/>
    <w:rsid w:val="00386EBE"/>
    <w:rsid w:val="00387624"/>
    <w:rsid w:val="00390885"/>
    <w:rsid w:val="003934F1"/>
    <w:rsid w:val="0039445F"/>
    <w:rsid w:val="00394BAC"/>
    <w:rsid w:val="00396233"/>
    <w:rsid w:val="003A1BCB"/>
    <w:rsid w:val="003A1E77"/>
    <w:rsid w:val="003A2687"/>
    <w:rsid w:val="003A7729"/>
    <w:rsid w:val="003B4145"/>
    <w:rsid w:val="003B5E9A"/>
    <w:rsid w:val="003B78AC"/>
    <w:rsid w:val="003C2C56"/>
    <w:rsid w:val="003C46D0"/>
    <w:rsid w:val="003C5013"/>
    <w:rsid w:val="003C5CBC"/>
    <w:rsid w:val="003C6463"/>
    <w:rsid w:val="003C7582"/>
    <w:rsid w:val="003D055F"/>
    <w:rsid w:val="003D0831"/>
    <w:rsid w:val="003D2009"/>
    <w:rsid w:val="003D2076"/>
    <w:rsid w:val="003D25F1"/>
    <w:rsid w:val="003D4157"/>
    <w:rsid w:val="003D45BB"/>
    <w:rsid w:val="003D5669"/>
    <w:rsid w:val="003D6785"/>
    <w:rsid w:val="003D7706"/>
    <w:rsid w:val="003E043A"/>
    <w:rsid w:val="003E0A9C"/>
    <w:rsid w:val="003E10D2"/>
    <w:rsid w:val="003E225C"/>
    <w:rsid w:val="003E44E4"/>
    <w:rsid w:val="003F072A"/>
    <w:rsid w:val="003F0AEA"/>
    <w:rsid w:val="003F0F51"/>
    <w:rsid w:val="003F11BD"/>
    <w:rsid w:val="003F2186"/>
    <w:rsid w:val="003F335A"/>
    <w:rsid w:val="003F37DF"/>
    <w:rsid w:val="003F4151"/>
    <w:rsid w:val="003F4951"/>
    <w:rsid w:val="003F49DE"/>
    <w:rsid w:val="003F65BF"/>
    <w:rsid w:val="003F7F06"/>
    <w:rsid w:val="0040085D"/>
    <w:rsid w:val="004016D7"/>
    <w:rsid w:val="00404339"/>
    <w:rsid w:val="00407B05"/>
    <w:rsid w:val="00411260"/>
    <w:rsid w:val="00412DB8"/>
    <w:rsid w:val="00413B16"/>
    <w:rsid w:val="004143E4"/>
    <w:rsid w:val="004152CF"/>
    <w:rsid w:val="00415592"/>
    <w:rsid w:val="00417762"/>
    <w:rsid w:val="00422FF7"/>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45338"/>
    <w:rsid w:val="0044619C"/>
    <w:rsid w:val="00450FFA"/>
    <w:rsid w:val="00452198"/>
    <w:rsid w:val="00455F69"/>
    <w:rsid w:val="0045617C"/>
    <w:rsid w:val="0045657C"/>
    <w:rsid w:val="00456C8B"/>
    <w:rsid w:val="00460F78"/>
    <w:rsid w:val="00461E60"/>
    <w:rsid w:val="004622BC"/>
    <w:rsid w:val="004670FD"/>
    <w:rsid w:val="00470666"/>
    <w:rsid w:val="00471709"/>
    <w:rsid w:val="004758B6"/>
    <w:rsid w:val="00475B45"/>
    <w:rsid w:val="00477359"/>
    <w:rsid w:val="0048016B"/>
    <w:rsid w:val="00481E2B"/>
    <w:rsid w:val="00481E66"/>
    <w:rsid w:val="00481F25"/>
    <w:rsid w:val="00482679"/>
    <w:rsid w:val="00483C77"/>
    <w:rsid w:val="00484CD7"/>
    <w:rsid w:val="00486222"/>
    <w:rsid w:val="004873A9"/>
    <w:rsid w:val="0049031B"/>
    <w:rsid w:val="0049196B"/>
    <w:rsid w:val="00494A08"/>
    <w:rsid w:val="00494EBB"/>
    <w:rsid w:val="004961C6"/>
    <w:rsid w:val="00497578"/>
    <w:rsid w:val="004A1751"/>
    <w:rsid w:val="004A1E84"/>
    <w:rsid w:val="004A26C4"/>
    <w:rsid w:val="004A63D1"/>
    <w:rsid w:val="004B2049"/>
    <w:rsid w:val="004C02F3"/>
    <w:rsid w:val="004C09FF"/>
    <w:rsid w:val="004C140C"/>
    <w:rsid w:val="004C194A"/>
    <w:rsid w:val="004C3F87"/>
    <w:rsid w:val="004C52CF"/>
    <w:rsid w:val="004C7668"/>
    <w:rsid w:val="004D1276"/>
    <w:rsid w:val="004D1F4A"/>
    <w:rsid w:val="004D2A16"/>
    <w:rsid w:val="004D3E0F"/>
    <w:rsid w:val="004D4876"/>
    <w:rsid w:val="004D48E9"/>
    <w:rsid w:val="004D4B6F"/>
    <w:rsid w:val="004E2905"/>
    <w:rsid w:val="004E2954"/>
    <w:rsid w:val="004F144B"/>
    <w:rsid w:val="004F1820"/>
    <w:rsid w:val="004F4D1B"/>
    <w:rsid w:val="004F5216"/>
    <w:rsid w:val="004F7AE4"/>
    <w:rsid w:val="00502196"/>
    <w:rsid w:val="00504271"/>
    <w:rsid w:val="00504E17"/>
    <w:rsid w:val="0050580D"/>
    <w:rsid w:val="00505BC1"/>
    <w:rsid w:val="00506327"/>
    <w:rsid w:val="005115E5"/>
    <w:rsid w:val="005117A1"/>
    <w:rsid w:val="00513974"/>
    <w:rsid w:val="00520904"/>
    <w:rsid w:val="005214AB"/>
    <w:rsid w:val="00521D3F"/>
    <w:rsid w:val="00522732"/>
    <w:rsid w:val="00524417"/>
    <w:rsid w:val="00525110"/>
    <w:rsid w:val="005262F5"/>
    <w:rsid w:val="00526F86"/>
    <w:rsid w:val="00527E34"/>
    <w:rsid w:val="00530655"/>
    <w:rsid w:val="00531678"/>
    <w:rsid w:val="005335A6"/>
    <w:rsid w:val="00533785"/>
    <w:rsid w:val="0053624C"/>
    <w:rsid w:val="005368A3"/>
    <w:rsid w:val="00541D1C"/>
    <w:rsid w:val="00543295"/>
    <w:rsid w:val="00544A66"/>
    <w:rsid w:val="00544D5C"/>
    <w:rsid w:val="005451B3"/>
    <w:rsid w:val="00550A77"/>
    <w:rsid w:val="00554D5A"/>
    <w:rsid w:val="005568D6"/>
    <w:rsid w:val="0055757E"/>
    <w:rsid w:val="00560682"/>
    <w:rsid w:val="00561B10"/>
    <w:rsid w:val="0056399D"/>
    <w:rsid w:val="00563E9D"/>
    <w:rsid w:val="0056472D"/>
    <w:rsid w:val="00564902"/>
    <w:rsid w:val="0056534A"/>
    <w:rsid w:val="005663F0"/>
    <w:rsid w:val="005679D8"/>
    <w:rsid w:val="0057111E"/>
    <w:rsid w:val="00571420"/>
    <w:rsid w:val="0057215D"/>
    <w:rsid w:val="00573523"/>
    <w:rsid w:val="00573E73"/>
    <w:rsid w:val="00575524"/>
    <w:rsid w:val="00576ED4"/>
    <w:rsid w:val="005812D6"/>
    <w:rsid w:val="0058300C"/>
    <w:rsid w:val="00584D8B"/>
    <w:rsid w:val="00584DEE"/>
    <w:rsid w:val="00585DC2"/>
    <w:rsid w:val="00587AF3"/>
    <w:rsid w:val="00590876"/>
    <w:rsid w:val="00591B08"/>
    <w:rsid w:val="0059283B"/>
    <w:rsid w:val="00594321"/>
    <w:rsid w:val="00594EB5"/>
    <w:rsid w:val="005955FE"/>
    <w:rsid w:val="00596815"/>
    <w:rsid w:val="005978DF"/>
    <w:rsid w:val="00597F61"/>
    <w:rsid w:val="005A0774"/>
    <w:rsid w:val="005A209C"/>
    <w:rsid w:val="005A2148"/>
    <w:rsid w:val="005A2B5F"/>
    <w:rsid w:val="005A644F"/>
    <w:rsid w:val="005A79EE"/>
    <w:rsid w:val="005B3676"/>
    <w:rsid w:val="005B4BF1"/>
    <w:rsid w:val="005B4F37"/>
    <w:rsid w:val="005B6840"/>
    <w:rsid w:val="005B7CFC"/>
    <w:rsid w:val="005B7F00"/>
    <w:rsid w:val="005C00C6"/>
    <w:rsid w:val="005C0464"/>
    <w:rsid w:val="005C1733"/>
    <w:rsid w:val="005C2752"/>
    <w:rsid w:val="005C43E7"/>
    <w:rsid w:val="005C6BCA"/>
    <w:rsid w:val="005D23E2"/>
    <w:rsid w:val="005D34D6"/>
    <w:rsid w:val="005D4C3D"/>
    <w:rsid w:val="005D4EC2"/>
    <w:rsid w:val="005D6CB4"/>
    <w:rsid w:val="005E2E71"/>
    <w:rsid w:val="005E74A1"/>
    <w:rsid w:val="005F023E"/>
    <w:rsid w:val="005F2993"/>
    <w:rsid w:val="005F35DF"/>
    <w:rsid w:val="005F37B5"/>
    <w:rsid w:val="005F3A3D"/>
    <w:rsid w:val="005F4F22"/>
    <w:rsid w:val="005F4F4F"/>
    <w:rsid w:val="005F5991"/>
    <w:rsid w:val="005F5A42"/>
    <w:rsid w:val="005F7547"/>
    <w:rsid w:val="0060024F"/>
    <w:rsid w:val="006007BA"/>
    <w:rsid w:val="006011FD"/>
    <w:rsid w:val="00601FD3"/>
    <w:rsid w:val="00602273"/>
    <w:rsid w:val="0060322B"/>
    <w:rsid w:val="00603282"/>
    <w:rsid w:val="006033EF"/>
    <w:rsid w:val="00603747"/>
    <w:rsid w:val="00603ECE"/>
    <w:rsid w:val="00606388"/>
    <w:rsid w:val="00607F6D"/>
    <w:rsid w:val="00612417"/>
    <w:rsid w:val="00612CB5"/>
    <w:rsid w:val="006203D0"/>
    <w:rsid w:val="00620523"/>
    <w:rsid w:val="00620ECB"/>
    <w:rsid w:val="00621D13"/>
    <w:rsid w:val="00623AFA"/>
    <w:rsid w:val="00624EF9"/>
    <w:rsid w:val="0062503F"/>
    <w:rsid w:val="006254D9"/>
    <w:rsid w:val="0062709A"/>
    <w:rsid w:val="00627399"/>
    <w:rsid w:val="006323F9"/>
    <w:rsid w:val="0063291B"/>
    <w:rsid w:val="00632C66"/>
    <w:rsid w:val="00632FFC"/>
    <w:rsid w:val="00635804"/>
    <w:rsid w:val="00635A2F"/>
    <w:rsid w:val="006409C0"/>
    <w:rsid w:val="00640BFE"/>
    <w:rsid w:val="00641BC1"/>
    <w:rsid w:val="00644548"/>
    <w:rsid w:val="00644FD1"/>
    <w:rsid w:val="006458CF"/>
    <w:rsid w:val="00645D76"/>
    <w:rsid w:val="00645EB7"/>
    <w:rsid w:val="006503DB"/>
    <w:rsid w:val="0065096C"/>
    <w:rsid w:val="0065157E"/>
    <w:rsid w:val="0065271E"/>
    <w:rsid w:val="00654C7D"/>
    <w:rsid w:val="00656C83"/>
    <w:rsid w:val="00657CED"/>
    <w:rsid w:val="00661880"/>
    <w:rsid w:val="00663114"/>
    <w:rsid w:val="006633A2"/>
    <w:rsid w:val="00663B66"/>
    <w:rsid w:val="00665235"/>
    <w:rsid w:val="00667B62"/>
    <w:rsid w:val="00667E76"/>
    <w:rsid w:val="006718FD"/>
    <w:rsid w:val="006720EF"/>
    <w:rsid w:val="006749D2"/>
    <w:rsid w:val="0067530C"/>
    <w:rsid w:val="00680D18"/>
    <w:rsid w:val="00680EE5"/>
    <w:rsid w:val="0068671A"/>
    <w:rsid w:val="00690A76"/>
    <w:rsid w:val="006942B1"/>
    <w:rsid w:val="00694A0B"/>
    <w:rsid w:val="00694D16"/>
    <w:rsid w:val="00695669"/>
    <w:rsid w:val="00696842"/>
    <w:rsid w:val="006A0AB3"/>
    <w:rsid w:val="006A0C60"/>
    <w:rsid w:val="006A2452"/>
    <w:rsid w:val="006A2AF9"/>
    <w:rsid w:val="006A348F"/>
    <w:rsid w:val="006A4440"/>
    <w:rsid w:val="006A4DE2"/>
    <w:rsid w:val="006A5317"/>
    <w:rsid w:val="006A5FB0"/>
    <w:rsid w:val="006A6B87"/>
    <w:rsid w:val="006B0025"/>
    <w:rsid w:val="006B035D"/>
    <w:rsid w:val="006B0630"/>
    <w:rsid w:val="006B273F"/>
    <w:rsid w:val="006B3F6B"/>
    <w:rsid w:val="006B5821"/>
    <w:rsid w:val="006B6DE7"/>
    <w:rsid w:val="006B78E7"/>
    <w:rsid w:val="006B7A9B"/>
    <w:rsid w:val="006B7E69"/>
    <w:rsid w:val="006C024A"/>
    <w:rsid w:val="006C3D0F"/>
    <w:rsid w:val="006C3D9E"/>
    <w:rsid w:val="006C3F72"/>
    <w:rsid w:val="006C5892"/>
    <w:rsid w:val="006C6109"/>
    <w:rsid w:val="006C70B9"/>
    <w:rsid w:val="006D06BD"/>
    <w:rsid w:val="006D099A"/>
    <w:rsid w:val="006D13A6"/>
    <w:rsid w:val="006D19E7"/>
    <w:rsid w:val="006D354C"/>
    <w:rsid w:val="006D39B3"/>
    <w:rsid w:val="006D4E7E"/>
    <w:rsid w:val="006D527B"/>
    <w:rsid w:val="006D5CAF"/>
    <w:rsid w:val="006D7C56"/>
    <w:rsid w:val="006D7F78"/>
    <w:rsid w:val="006E0D0F"/>
    <w:rsid w:val="006E2585"/>
    <w:rsid w:val="006E4C61"/>
    <w:rsid w:val="006E4E23"/>
    <w:rsid w:val="006E61BB"/>
    <w:rsid w:val="006E717D"/>
    <w:rsid w:val="006E74CD"/>
    <w:rsid w:val="006F1984"/>
    <w:rsid w:val="006F2854"/>
    <w:rsid w:val="006F5BFD"/>
    <w:rsid w:val="006F6EF9"/>
    <w:rsid w:val="00700343"/>
    <w:rsid w:val="0070088C"/>
    <w:rsid w:val="00700AED"/>
    <w:rsid w:val="00704273"/>
    <w:rsid w:val="007053AC"/>
    <w:rsid w:val="00706119"/>
    <w:rsid w:val="00706639"/>
    <w:rsid w:val="00706A03"/>
    <w:rsid w:val="00707B38"/>
    <w:rsid w:val="00710699"/>
    <w:rsid w:val="00714551"/>
    <w:rsid w:val="0071471B"/>
    <w:rsid w:val="00714D9B"/>
    <w:rsid w:val="00716FF7"/>
    <w:rsid w:val="00720255"/>
    <w:rsid w:val="00721BDD"/>
    <w:rsid w:val="007244C0"/>
    <w:rsid w:val="00732B33"/>
    <w:rsid w:val="00734A26"/>
    <w:rsid w:val="00734B45"/>
    <w:rsid w:val="00734BD3"/>
    <w:rsid w:val="007357BB"/>
    <w:rsid w:val="00735A5F"/>
    <w:rsid w:val="00737BAE"/>
    <w:rsid w:val="007403CA"/>
    <w:rsid w:val="00742A30"/>
    <w:rsid w:val="00742D28"/>
    <w:rsid w:val="0074333C"/>
    <w:rsid w:val="007445C7"/>
    <w:rsid w:val="00744BDB"/>
    <w:rsid w:val="007478D8"/>
    <w:rsid w:val="00750C9A"/>
    <w:rsid w:val="00754E1B"/>
    <w:rsid w:val="00755048"/>
    <w:rsid w:val="00756ABB"/>
    <w:rsid w:val="007615E0"/>
    <w:rsid w:val="007625A3"/>
    <w:rsid w:val="00762628"/>
    <w:rsid w:val="0076265C"/>
    <w:rsid w:val="00764BF9"/>
    <w:rsid w:val="00765AC1"/>
    <w:rsid w:val="00765D04"/>
    <w:rsid w:val="00766133"/>
    <w:rsid w:val="00770E57"/>
    <w:rsid w:val="007739AB"/>
    <w:rsid w:val="00773BCE"/>
    <w:rsid w:val="00774F38"/>
    <w:rsid w:val="00776675"/>
    <w:rsid w:val="0077706E"/>
    <w:rsid w:val="00777992"/>
    <w:rsid w:val="007805A7"/>
    <w:rsid w:val="00783461"/>
    <w:rsid w:val="00783E8F"/>
    <w:rsid w:val="00785760"/>
    <w:rsid w:val="0078634D"/>
    <w:rsid w:val="007931DA"/>
    <w:rsid w:val="00793363"/>
    <w:rsid w:val="0079494F"/>
    <w:rsid w:val="007A00B5"/>
    <w:rsid w:val="007A1AB3"/>
    <w:rsid w:val="007A4728"/>
    <w:rsid w:val="007A6956"/>
    <w:rsid w:val="007A6AFE"/>
    <w:rsid w:val="007B1778"/>
    <w:rsid w:val="007B17A6"/>
    <w:rsid w:val="007B22BF"/>
    <w:rsid w:val="007B5549"/>
    <w:rsid w:val="007B616A"/>
    <w:rsid w:val="007B7040"/>
    <w:rsid w:val="007C2A86"/>
    <w:rsid w:val="007C352B"/>
    <w:rsid w:val="007C4055"/>
    <w:rsid w:val="007C48F5"/>
    <w:rsid w:val="007C49BC"/>
    <w:rsid w:val="007C5B74"/>
    <w:rsid w:val="007C7F8C"/>
    <w:rsid w:val="007D0220"/>
    <w:rsid w:val="007D032B"/>
    <w:rsid w:val="007D0B5E"/>
    <w:rsid w:val="007D25E4"/>
    <w:rsid w:val="007D34B7"/>
    <w:rsid w:val="007D4D1E"/>
    <w:rsid w:val="007D5C16"/>
    <w:rsid w:val="007D6BE3"/>
    <w:rsid w:val="007E11F1"/>
    <w:rsid w:val="007E1875"/>
    <w:rsid w:val="007E313A"/>
    <w:rsid w:val="007E3C7B"/>
    <w:rsid w:val="007E4251"/>
    <w:rsid w:val="007E7808"/>
    <w:rsid w:val="007F1439"/>
    <w:rsid w:val="007F2469"/>
    <w:rsid w:val="007F2BA2"/>
    <w:rsid w:val="007F3356"/>
    <w:rsid w:val="007F3619"/>
    <w:rsid w:val="007F4218"/>
    <w:rsid w:val="00800C40"/>
    <w:rsid w:val="008014B4"/>
    <w:rsid w:val="0080364A"/>
    <w:rsid w:val="0080435C"/>
    <w:rsid w:val="008047AD"/>
    <w:rsid w:val="008047FE"/>
    <w:rsid w:val="00805029"/>
    <w:rsid w:val="00805E01"/>
    <w:rsid w:val="00806B2C"/>
    <w:rsid w:val="00806CA2"/>
    <w:rsid w:val="0081047E"/>
    <w:rsid w:val="00810AC8"/>
    <w:rsid w:val="00811B47"/>
    <w:rsid w:val="008121B1"/>
    <w:rsid w:val="00813B2F"/>
    <w:rsid w:val="008143C8"/>
    <w:rsid w:val="008178C8"/>
    <w:rsid w:val="00817953"/>
    <w:rsid w:val="00820642"/>
    <w:rsid w:val="0082226F"/>
    <w:rsid w:val="00822348"/>
    <w:rsid w:val="00824919"/>
    <w:rsid w:val="00824ED8"/>
    <w:rsid w:val="00825498"/>
    <w:rsid w:val="0082621F"/>
    <w:rsid w:val="00827398"/>
    <w:rsid w:val="008278D8"/>
    <w:rsid w:val="00827F38"/>
    <w:rsid w:val="0083072E"/>
    <w:rsid w:val="008307DE"/>
    <w:rsid w:val="00833B53"/>
    <w:rsid w:val="008355D2"/>
    <w:rsid w:val="00836C3B"/>
    <w:rsid w:val="00836C53"/>
    <w:rsid w:val="00840A4C"/>
    <w:rsid w:val="0084222E"/>
    <w:rsid w:val="0084381F"/>
    <w:rsid w:val="00847A8E"/>
    <w:rsid w:val="00847AA5"/>
    <w:rsid w:val="0085029B"/>
    <w:rsid w:val="00852346"/>
    <w:rsid w:val="008542D1"/>
    <w:rsid w:val="00854806"/>
    <w:rsid w:val="00860A66"/>
    <w:rsid w:val="008642D4"/>
    <w:rsid w:val="008676CC"/>
    <w:rsid w:val="00867852"/>
    <w:rsid w:val="008707F2"/>
    <w:rsid w:val="0087176D"/>
    <w:rsid w:val="00871FEE"/>
    <w:rsid w:val="008729AC"/>
    <w:rsid w:val="00872D78"/>
    <w:rsid w:val="00873D98"/>
    <w:rsid w:val="008740A6"/>
    <w:rsid w:val="008764A6"/>
    <w:rsid w:val="00877DB2"/>
    <w:rsid w:val="0088083A"/>
    <w:rsid w:val="008809E4"/>
    <w:rsid w:val="008809EA"/>
    <w:rsid w:val="00880C9B"/>
    <w:rsid w:val="00881932"/>
    <w:rsid w:val="008819D4"/>
    <w:rsid w:val="00881E67"/>
    <w:rsid w:val="008831EA"/>
    <w:rsid w:val="008844D4"/>
    <w:rsid w:val="00884E74"/>
    <w:rsid w:val="008864EB"/>
    <w:rsid w:val="00891304"/>
    <w:rsid w:val="00891830"/>
    <w:rsid w:val="00892549"/>
    <w:rsid w:val="00893D37"/>
    <w:rsid w:val="00894119"/>
    <w:rsid w:val="008948C7"/>
    <w:rsid w:val="00895420"/>
    <w:rsid w:val="00896A78"/>
    <w:rsid w:val="00897912"/>
    <w:rsid w:val="008A13E7"/>
    <w:rsid w:val="008A2895"/>
    <w:rsid w:val="008A2957"/>
    <w:rsid w:val="008A3391"/>
    <w:rsid w:val="008A3A65"/>
    <w:rsid w:val="008A5453"/>
    <w:rsid w:val="008A5517"/>
    <w:rsid w:val="008A5BEA"/>
    <w:rsid w:val="008A69AA"/>
    <w:rsid w:val="008A6DAB"/>
    <w:rsid w:val="008B2CB1"/>
    <w:rsid w:val="008B36A5"/>
    <w:rsid w:val="008B54B7"/>
    <w:rsid w:val="008B6A1F"/>
    <w:rsid w:val="008B7383"/>
    <w:rsid w:val="008C247E"/>
    <w:rsid w:val="008C2FB2"/>
    <w:rsid w:val="008C35CC"/>
    <w:rsid w:val="008C594B"/>
    <w:rsid w:val="008D49F2"/>
    <w:rsid w:val="008E0298"/>
    <w:rsid w:val="008E0B1D"/>
    <w:rsid w:val="008E121D"/>
    <w:rsid w:val="008E2D42"/>
    <w:rsid w:val="008E60CF"/>
    <w:rsid w:val="008E6C62"/>
    <w:rsid w:val="008E77E0"/>
    <w:rsid w:val="008E7A54"/>
    <w:rsid w:val="008F0164"/>
    <w:rsid w:val="008F2E31"/>
    <w:rsid w:val="008F2FAC"/>
    <w:rsid w:val="008F3497"/>
    <w:rsid w:val="008F4DC5"/>
    <w:rsid w:val="008F54D3"/>
    <w:rsid w:val="008F65CE"/>
    <w:rsid w:val="008F721C"/>
    <w:rsid w:val="009034E4"/>
    <w:rsid w:val="00903B60"/>
    <w:rsid w:val="00904A27"/>
    <w:rsid w:val="00907582"/>
    <w:rsid w:val="00907FEE"/>
    <w:rsid w:val="00910094"/>
    <w:rsid w:val="00910996"/>
    <w:rsid w:val="009113B8"/>
    <w:rsid w:val="00912569"/>
    <w:rsid w:val="009139AA"/>
    <w:rsid w:val="00913F9F"/>
    <w:rsid w:val="009203BF"/>
    <w:rsid w:val="0092158A"/>
    <w:rsid w:val="009220BD"/>
    <w:rsid w:val="00922B95"/>
    <w:rsid w:val="00925282"/>
    <w:rsid w:val="009261AC"/>
    <w:rsid w:val="00927365"/>
    <w:rsid w:val="00930DE0"/>
    <w:rsid w:val="0093131E"/>
    <w:rsid w:val="0093198F"/>
    <w:rsid w:val="00932CE9"/>
    <w:rsid w:val="0093321A"/>
    <w:rsid w:val="00933E65"/>
    <w:rsid w:val="009345B5"/>
    <w:rsid w:val="00934A40"/>
    <w:rsid w:val="00935F88"/>
    <w:rsid w:val="00937305"/>
    <w:rsid w:val="00937560"/>
    <w:rsid w:val="00941518"/>
    <w:rsid w:val="009433D0"/>
    <w:rsid w:val="0094580F"/>
    <w:rsid w:val="00946A8A"/>
    <w:rsid w:val="00947CCF"/>
    <w:rsid w:val="00947EE5"/>
    <w:rsid w:val="00950E04"/>
    <w:rsid w:val="00952A56"/>
    <w:rsid w:val="00952CEA"/>
    <w:rsid w:val="00954D76"/>
    <w:rsid w:val="00956ED1"/>
    <w:rsid w:val="009575F6"/>
    <w:rsid w:val="0095784D"/>
    <w:rsid w:val="00957863"/>
    <w:rsid w:val="00960206"/>
    <w:rsid w:val="00960CCC"/>
    <w:rsid w:val="00962340"/>
    <w:rsid w:val="00964090"/>
    <w:rsid w:val="00964D80"/>
    <w:rsid w:val="00970681"/>
    <w:rsid w:val="00972235"/>
    <w:rsid w:val="009727AF"/>
    <w:rsid w:val="0097425F"/>
    <w:rsid w:val="0097440F"/>
    <w:rsid w:val="0097584F"/>
    <w:rsid w:val="00975935"/>
    <w:rsid w:val="009772F9"/>
    <w:rsid w:val="00981691"/>
    <w:rsid w:val="00981F9D"/>
    <w:rsid w:val="00982FD8"/>
    <w:rsid w:val="00985881"/>
    <w:rsid w:val="00985F82"/>
    <w:rsid w:val="009860E5"/>
    <w:rsid w:val="00990DB5"/>
    <w:rsid w:val="00994AE4"/>
    <w:rsid w:val="009952A3"/>
    <w:rsid w:val="00997B4F"/>
    <w:rsid w:val="009A15F8"/>
    <w:rsid w:val="009A233C"/>
    <w:rsid w:val="009A4460"/>
    <w:rsid w:val="009A53C3"/>
    <w:rsid w:val="009A55C5"/>
    <w:rsid w:val="009A6117"/>
    <w:rsid w:val="009A7647"/>
    <w:rsid w:val="009A7D41"/>
    <w:rsid w:val="009B00B2"/>
    <w:rsid w:val="009B027C"/>
    <w:rsid w:val="009B2E0C"/>
    <w:rsid w:val="009B3FA2"/>
    <w:rsid w:val="009B6483"/>
    <w:rsid w:val="009B7427"/>
    <w:rsid w:val="009B7A64"/>
    <w:rsid w:val="009B7BCA"/>
    <w:rsid w:val="009B7C59"/>
    <w:rsid w:val="009B7D48"/>
    <w:rsid w:val="009C105F"/>
    <w:rsid w:val="009C17EE"/>
    <w:rsid w:val="009C1B24"/>
    <w:rsid w:val="009C3449"/>
    <w:rsid w:val="009C39F3"/>
    <w:rsid w:val="009C3C15"/>
    <w:rsid w:val="009C69AF"/>
    <w:rsid w:val="009C6A25"/>
    <w:rsid w:val="009C6BCA"/>
    <w:rsid w:val="009C717F"/>
    <w:rsid w:val="009C79CF"/>
    <w:rsid w:val="009D0703"/>
    <w:rsid w:val="009D0A17"/>
    <w:rsid w:val="009D126D"/>
    <w:rsid w:val="009D1B1B"/>
    <w:rsid w:val="009D3E56"/>
    <w:rsid w:val="009D4C62"/>
    <w:rsid w:val="009D5279"/>
    <w:rsid w:val="009D5774"/>
    <w:rsid w:val="009D593F"/>
    <w:rsid w:val="009D5B66"/>
    <w:rsid w:val="009E0018"/>
    <w:rsid w:val="009E1C7C"/>
    <w:rsid w:val="009E23A1"/>
    <w:rsid w:val="009E4CB2"/>
    <w:rsid w:val="009E5DA8"/>
    <w:rsid w:val="009E67EE"/>
    <w:rsid w:val="009F0757"/>
    <w:rsid w:val="009F1ED1"/>
    <w:rsid w:val="009F2271"/>
    <w:rsid w:val="009F240B"/>
    <w:rsid w:val="009F2627"/>
    <w:rsid w:val="009F3C67"/>
    <w:rsid w:val="009F4212"/>
    <w:rsid w:val="009F4C54"/>
    <w:rsid w:val="009F535E"/>
    <w:rsid w:val="009F6362"/>
    <w:rsid w:val="00A002D2"/>
    <w:rsid w:val="00A00AD4"/>
    <w:rsid w:val="00A024F8"/>
    <w:rsid w:val="00A02BF7"/>
    <w:rsid w:val="00A0428B"/>
    <w:rsid w:val="00A04CA2"/>
    <w:rsid w:val="00A0538D"/>
    <w:rsid w:val="00A06B53"/>
    <w:rsid w:val="00A07137"/>
    <w:rsid w:val="00A07841"/>
    <w:rsid w:val="00A10032"/>
    <w:rsid w:val="00A10C4C"/>
    <w:rsid w:val="00A10DA4"/>
    <w:rsid w:val="00A130CE"/>
    <w:rsid w:val="00A14316"/>
    <w:rsid w:val="00A156E8"/>
    <w:rsid w:val="00A20B5E"/>
    <w:rsid w:val="00A2172A"/>
    <w:rsid w:val="00A21C77"/>
    <w:rsid w:val="00A2411A"/>
    <w:rsid w:val="00A25398"/>
    <w:rsid w:val="00A25BD7"/>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542F6"/>
    <w:rsid w:val="00A56B4D"/>
    <w:rsid w:val="00A57993"/>
    <w:rsid w:val="00A60AA2"/>
    <w:rsid w:val="00A60C25"/>
    <w:rsid w:val="00A62900"/>
    <w:rsid w:val="00A63B03"/>
    <w:rsid w:val="00A64604"/>
    <w:rsid w:val="00A64FA4"/>
    <w:rsid w:val="00A668EB"/>
    <w:rsid w:val="00A66DD5"/>
    <w:rsid w:val="00A67E29"/>
    <w:rsid w:val="00A714AA"/>
    <w:rsid w:val="00A718F8"/>
    <w:rsid w:val="00A72D2A"/>
    <w:rsid w:val="00A749C7"/>
    <w:rsid w:val="00A7566B"/>
    <w:rsid w:val="00A75800"/>
    <w:rsid w:val="00A76C0B"/>
    <w:rsid w:val="00A7749C"/>
    <w:rsid w:val="00A82322"/>
    <w:rsid w:val="00A82A5F"/>
    <w:rsid w:val="00A84ACF"/>
    <w:rsid w:val="00A84CFB"/>
    <w:rsid w:val="00A853C7"/>
    <w:rsid w:val="00A91E92"/>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D5F"/>
    <w:rsid w:val="00AA5FCB"/>
    <w:rsid w:val="00AA6498"/>
    <w:rsid w:val="00AA7966"/>
    <w:rsid w:val="00AB0820"/>
    <w:rsid w:val="00AB0901"/>
    <w:rsid w:val="00AB0DA0"/>
    <w:rsid w:val="00AB1772"/>
    <w:rsid w:val="00AB23DE"/>
    <w:rsid w:val="00AB277A"/>
    <w:rsid w:val="00AB3323"/>
    <w:rsid w:val="00AC0C17"/>
    <w:rsid w:val="00AC3E2E"/>
    <w:rsid w:val="00AC4657"/>
    <w:rsid w:val="00AD2840"/>
    <w:rsid w:val="00AD3D6E"/>
    <w:rsid w:val="00AD5F40"/>
    <w:rsid w:val="00AD620A"/>
    <w:rsid w:val="00AD6FD4"/>
    <w:rsid w:val="00AD7052"/>
    <w:rsid w:val="00AE1690"/>
    <w:rsid w:val="00AE18B6"/>
    <w:rsid w:val="00AE2A96"/>
    <w:rsid w:val="00AE2D2B"/>
    <w:rsid w:val="00AE4A0C"/>
    <w:rsid w:val="00AE7E40"/>
    <w:rsid w:val="00AF1D63"/>
    <w:rsid w:val="00AF36C7"/>
    <w:rsid w:val="00AF573B"/>
    <w:rsid w:val="00AF6AF4"/>
    <w:rsid w:val="00AF6B2C"/>
    <w:rsid w:val="00B00F3D"/>
    <w:rsid w:val="00B01D9F"/>
    <w:rsid w:val="00B03B79"/>
    <w:rsid w:val="00B03BCF"/>
    <w:rsid w:val="00B03D63"/>
    <w:rsid w:val="00B047CC"/>
    <w:rsid w:val="00B05583"/>
    <w:rsid w:val="00B060D3"/>
    <w:rsid w:val="00B06D3D"/>
    <w:rsid w:val="00B07293"/>
    <w:rsid w:val="00B104A6"/>
    <w:rsid w:val="00B10D42"/>
    <w:rsid w:val="00B130F5"/>
    <w:rsid w:val="00B14AFC"/>
    <w:rsid w:val="00B15CEA"/>
    <w:rsid w:val="00B17A9D"/>
    <w:rsid w:val="00B20C0E"/>
    <w:rsid w:val="00B2137D"/>
    <w:rsid w:val="00B235BD"/>
    <w:rsid w:val="00B27288"/>
    <w:rsid w:val="00B3093E"/>
    <w:rsid w:val="00B30982"/>
    <w:rsid w:val="00B31504"/>
    <w:rsid w:val="00B3244C"/>
    <w:rsid w:val="00B3267E"/>
    <w:rsid w:val="00B328B5"/>
    <w:rsid w:val="00B33313"/>
    <w:rsid w:val="00B33370"/>
    <w:rsid w:val="00B3371C"/>
    <w:rsid w:val="00B338BE"/>
    <w:rsid w:val="00B34ABD"/>
    <w:rsid w:val="00B43953"/>
    <w:rsid w:val="00B460AF"/>
    <w:rsid w:val="00B4715B"/>
    <w:rsid w:val="00B478A7"/>
    <w:rsid w:val="00B50114"/>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3FD9"/>
    <w:rsid w:val="00B646E2"/>
    <w:rsid w:val="00B65E23"/>
    <w:rsid w:val="00B661AC"/>
    <w:rsid w:val="00B71E14"/>
    <w:rsid w:val="00B737F0"/>
    <w:rsid w:val="00B75001"/>
    <w:rsid w:val="00B751AB"/>
    <w:rsid w:val="00B75365"/>
    <w:rsid w:val="00B75914"/>
    <w:rsid w:val="00B76451"/>
    <w:rsid w:val="00B772FC"/>
    <w:rsid w:val="00B813DB"/>
    <w:rsid w:val="00B828C9"/>
    <w:rsid w:val="00B837C0"/>
    <w:rsid w:val="00B83C9B"/>
    <w:rsid w:val="00B846E9"/>
    <w:rsid w:val="00B8507F"/>
    <w:rsid w:val="00B85236"/>
    <w:rsid w:val="00B8665C"/>
    <w:rsid w:val="00B86F7B"/>
    <w:rsid w:val="00B91CAD"/>
    <w:rsid w:val="00B93E2F"/>
    <w:rsid w:val="00B95E88"/>
    <w:rsid w:val="00B96774"/>
    <w:rsid w:val="00B96C68"/>
    <w:rsid w:val="00B96C8C"/>
    <w:rsid w:val="00BA1BA2"/>
    <w:rsid w:val="00BA1FC8"/>
    <w:rsid w:val="00BA3226"/>
    <w:rsid w:val="00BA4943"/>
    <w:rsid w:val="00BA4B07"/>
    <w:rsid w:val="00BA4B2F"/>
    <w:rsid w:val="00BA58E8"/>
    <w:rsid w:val="00BA70F4"/>
    <w:rsid w:val="00BA7556"/>
    <w:rsid w:val="00BB02F3"/>
    <w:rsid w:val="00BB0F13"/>
    <w:rsid w:val="00BB179E"/>
    <w:rsid w:val="00BB317A"/>
    <w:rsid w:val="00BB3613"/>
    <w:rsid w:val="00BB465B"/>
    <w:rsid w:val="00BB5357"/>
    <w:rsid w:val="00BB5EF3"/>
    <w:rsid w:val="00BB6991"/>
    <w:rsid w:val="00BB6F5D"/>
    <w:rsid w:val="00BB72CF"/>
    <w:rsid w:val="00BC23DF"/>
    <w:rsid w:val="00BC248D"/>
    <w:rsid w:val="00BC38B0"/>
    <w:rsid w:val="00BC5542"/>
    <w:rsid w:val="00BC66BA"/>
    <w:rsid w:val="00BC6995"/>
    <w:rsid w:val="00BD1192"/>
    <w:rsid w:val="00BD280C"/>
    <w:rsid w:val="00BD29BE"/>
    <w:rsid w:val="00BD4F70"/>
    <w:rsid w:val="00BD62D1"/>
    <w:rsid w:val="00BD65F4"/>
    <w:rsid w:val="00BD78AE"/>
    <w:rsid w:val="00BE1E77"/>
    <w:rsid w:val="00BE2167"/>
    <w:rsid w:val="00BE58E7"/>
    <w:rsid w:val="00BE5C9A"/>
    <w:rsid w:val="00BE696D"/>
    <w:rsid w:val="00BE6A8D"/>
    <w:rsid w:val="00BE792B"/>
    <w:rsid w:val="00BF2693"/>
    <w:rsid w:val="00BF2A55"/>
    <w:rsid w:val="00BF5A9B"/>
    <w:rsid w:val="00C00C87"/>
    <w:rsid w:val="00C0169C"/>
    <w:rsid w:val="00C05830"/>
    <w:rsid w:val="00C07CE8"/>
    <w:rsid w:val="00C11198"/>
    <w:rsid w:val="00C11437"/>
    <w:rsid w:val="00C11C08"/>
    <w:rsid w:val="00C1396C"/>
    <w:rsid w:val="00C1445A"/>
    <w:rsid w:val="00C14E85"/>
    <w:rsid w:val="00C21F05"/>
    <w:rsid w:val="00C25907"/>
    <w:rsid w:val="00C25960"/>
    <w:rsid w:val="00C305AA"/>
    <w:rsid w:val="00C30A8D"/>
    <w:rsid w:val="00C3116E"/>
    <w:rsid w:val="00C3155A"/>
    <w:rsid w:val="00C3179D"/>
    <w:rsid w:val="00C3329E"/>
    <w:rsid w:val="00C34B32"/>
    <w:rsid w:val="00C35BEE"/>
    <w:rsid w:val="00C36305"/>
    <w:rsid w:val="00C401F2"/>
    <w:rsid w:val="00C405A6"/>
    <w:rsid w:val="00C44515"/>
    <w:rsid w:val="00C44520"/>
    <w:rsid w:val="00C44ADD"/>
    <w:rsid w:val="00C45F85"/>
    <w:rsid w:val="00C51196"/>
    <w:rsid w:val="00C5121E"/>
    <w:rsid w:val="00C5139D"/>
    <w:rsid w:val="00C5376C"/>
    <w:rsid w:val="00C542BA"/>
    <w:rsid w:val="00C54C32"/>
    <w:rsid w:val="00C55492"/>
    <w:rsid w:val="00C56162"/>
    <w:rsid w:val="00C5693B"/>
    <w:rsid w:val="00C57736"/>
    <w:rsid w:val="00C61241"/>
    <w:rsid w:val="00C64EA0"/>
    <w:rsid w:val="00C661BF"/>
    <w:rsid w:val="00C662FD"/>
    <w:rsid w:val="00C6732D"/>
    <w:rsid w:val="00C677FC"/>
    <w:rsid w:val="00C71164"/>
    <w:rsid w:val="00C727DC"/>
    <w:rsid w:val="00C73A6F"/>
    <w:rsid w:val="00C74A3E"/>
    <w:rsid w:val="00C76EB8"/>
    <w:rsid w:val="00C81911"/>
    <w:rsid w:val="00C82489"/>
    <w:rsid w:val="00C831BD"/>
    <w:rsid w:val="00C86F95"/>
    <w:rsid w:val="00C92238"/>
    <w:rsid w:val="00C924EE"/>
    <w:rsid w:val="00C937CD"/>
    <w:rsid w:val="00C93ECA"/>
    <w:rsid w:val="00C95A49"/>
    <w:rsid w:val="00C961D8"/>
    <w:rsid w:val="00C96BF0"/>
    <w:rsid w:val="00C97D04"/>
    <w:rsid w:val="00C97D62"/>
    <w:rsid w:val="00CA064C"/>
    <w:rsid w:val="00CA2E72"/>
    <w:rsid w:val="00CA5FCA"/>
    <w:rsid w:val="00CA7CA1"/>
    <w:rsid w:val="00CB044E"/>
    <w:rsid w:val="00CB1894"/>
    <w:rsid w:val="00CB1FDB"/>
    <w:rsid w:val="00CB30C3"/>
    <w:rsid w:val="00CB4CDF"/>
    <w:rsid w:val="00CB7183"/>
    <w:rsid w:val="00CB736B"/>
    <w:rsid w:val="00CB7F3D"/>
    <w:rsid w:val="00CC01DD"/>
    <w:rsid w:val="00CC0641"/>
    <w:rsid w:val="00CC1151"/>
    <w:rsid w:val="00CC26A5"/>
    <w:rsid w:val="00CC4CB2"/>
    <w:rsid w:val="00CC642D"/>
    <w:rsid w:val="00CD0D5F"/>
    <w:rsid w:val="00CD152C"/>
    <w:rsid w:val="00CD294B"/>
    <w:rsid w:val="00CD3640"/>
    <w:rsid w:val="00CD379E"/>
    <w:rsid w:val="00CD4024"/>
    <w:rsid w:val="00CD4149"/>
    <w:rsid w:val="00CD5EAC"/>
    <w:rsid w:val="00CD63FA"/>
    <w:rsid w:val="00CD7982"/>
    <w:rsid w:val="00CD79C4"/>
    <w:rsid w:val="00CE01B1"/>
    <w:rsid w:val="00CE02CB"/>
    <w:rsid w:val="00CE0AE5"/>
    <w:rsid w:val="00CE0F67"/>
    <w:rsid w:val="00CE22B7"/>
    <w:rsid w:val="00CE30C7"/>
    <w:rsid w:val="00CE3D4B"/>
    <w:rsid w:val="00CE52A4"/>
    <w:rsid w:val="00CF1374"/>
    <w:rsid w:val="00CF2150"/>
    <w:rsid w:val="00CF259D"/>
    <w:rsid w:val="00CF3E4A"/>
    <w:rsid w:val="00CF4FED"/>
    <w:rsid w:val="00CF524B"/>
    <w:rsid w:val="00CF52E0"/>
    <w:rsid w:val="00CF6A02"/>
    <w:rsid w:val="00D01026"/>
    <w:rsid w:val="00D01940"/>
    <w:rsid w:val="00D01B89"/>
    <w:rsid w:val="00D01EFF"/>
    <w:rsid w:val="00D02343"/>
    <w:rsid w:val="00D042E8"/>
    <w:rsid w:val="00D06056"/>
    <w:rsid w:val="00D07FFC"/>
    <w:rsid w:val="00D10C9E"/>
    <w:rsid w:val="00D13555"/>
    <w:rsid w:val="00D13674"/>
    <w:rsid w:val="00D144BE"/>
    <w:rsid w:val="00D154D6"/>
    <w:rsid w:val="00D159FB"/>
    <w:rsid w:val="00D160C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5E0A"/>
    <w:rsid w:val="00D36559"/>
    <w:rsid w:val="00D365E0"/>
    <w:rsid w:val="00D36E8F"/>
    <w:rsid w:val="00D4260B"/>
    <w:rsid w:val="00D42995"/>
    <w:rsid w:val="00D440FE"/>
    <w:rsid w:val="00D45E5E"/>
    <w:rsid w:val="00D46521"/>
    <w:rsid w:val="00D46C9F"/>
    <w:rsid w:val="00D47700"/>
    <w:rsid w:val="00D5138F"/>
    <w:rsid w:val="00D52C75"/>
    <w:rsid w:val="00D542C6"/>
    <w:rsid w:val="00D54501"/>
    <w:rsid w:val="00D55C52"/>
    <w:rsid w:val="00D56790"/>
    <w:rsid w:val="00D57133"/>
    <w:rsid w:val="00D5753B"/>
    <w:rsid w:val="00D60929"/>
    <w:rsid w:val="00D60E03"/>
    <w:rsid w:val="00D63A98"/>
    <w:rsid w:val="00D65030"/>
    <w:rsid w:val="00D662DE"/>
    <w:rsid w:val="00D6669B"/>
    <w:rsid w:val="00D6677A"/>
    <w:rsid w:val="00D71721"/>
    <w:rsid w:val="00D7237C"/>
    <w:rsid w:val="00D735CA"/>
    <w:rsid w:val="00D73609"/>
    <w:rsid w:val="00D73B56"/>
    <w:rsid w:val="00D7428F"/>
    <w:rsid w:val="00D74561"/>
    <w:rsid w:val="00D76394"/>
    <w:rsid w:val="00D76407"/>
    <w:rsid w:val="00D76E0A"/>
    <w:rsid w:val="00D77464"/>
    <w:rsid w:val="00D802D0"/>
    <w:rsid w:val="00D813A3"/>
    <w:rsid w:val="00D81E84"/>
    <w:rsid w:val="00D848B2"/>
    <w:rsid w:val="00D913D7"/>
    <w:rsid w:val="00D9212F"/>
    <w:rsid w:val="00D92660"/>
    <w:rsid w:val="00D93FF8"/>
    <w:rsid w:val="00DA003A"/>
    <w:rsid w:val="00DA0F57"/>
    <w:rsid w:val="00DA3134"/>
    <w:rsid w:val="00DA33D4"/>
    <w:rsid w:val="00DA4B33"/>
    <w:rsid w:val="00DA503A"/>
    <w:rsid w:val="00DA5470"/>
    <w:rsid w:val="00DA55F2"/>
    <w:rsid w:val="00DA5734"/>
    <w:rsid w:val="00DA78FC"/>
    <w:rsid w:val="00DB022F"/>
    <w:rsid w:val="00DB1270"/>
    <w:rsid w:val="00DB4F3A"/>
    <w:rsid w:val="00DB52BE"/>
    <w:rsid w:val="00DB6FDD"/>
    <w:rsid w:val="00DB77F6"/>
    <w:rsid w:val="00DC1A0D"/>
    <w:rsid w:val="00DC1E68"/>
    <w:rsid w:val="00DC30CA"/>
    <w:rsid w:val="00DC32CF"/>
    <w:rsid w:val="00DC3890"/>
    <w:rsid w:val="00DC4B47"/>
    <w:rsid w:val="00DC5008"/>
    <w:rsid w:val="00DD0145"/>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F2379"/>
    <w:rsid w:val="00DF55C0"/>
    <w:rsid w:val="00DF5ECD"/>
    <w:rsid w:val="00DF6394"/>
    <w:rsid w:val="00DF7EE1"/>
    <w:rsid w:val="00E00155"/>
    <w:rsid w:val="00E04316"/>
    <w:rsid w:val="00E04A6C"/>
    <w:rsid w:val="00E0591F"/>
    <w:rsid w:val="00E05A4D"/>
    <w:rsid w:val="00E06418"/>
    <w:rsid w:val="00E075DE"/>
    <w:rsid w:val="00E078FD"/>
    <w:rsid w:val="00E104C5"/>
    <w:rsid w:val="00E11B0B"/>
    <w:rsid w:val="00E12BE8"/>
    <w:rsid w:val="00E141A4"/>
    <w:rsid w:val="00E150B1"/>
    <w:rsid w:val="00E15C6E"/>
    <w:rsid w:val="00E16672"/>
    <w:rsid w:val="00E16960"/>
    <w:rsid w:val="00E17E59"/>
    <w:rsid w:val="00E17ECC"/>
    <w:rsid w:val="00E205C1"/>
    <w:rsid w:val="00E21887"/>
    <w:rsid w:val="00E22624"/>
    <w:rsid w:val="00E231C1"/>
    <w:rsid w:val="00E24B67"/>
    <w:rsid w:val="00E24F52"/>
    <w:rsid w:val="00E25A5E"/>
    <w:rsid w:val="00E26DCB"/>
    <w:rsid w:val="00E27982"/>
    <w:rsid w:val="00E27BBC"/>
    <w:rsid w:val="00E32B3D"/>
    <w:rsid w:val="00E32CC8"/>
    <w:rsid w:val="00E32EDF"/>
    <w:rsid w:val="00E40149"/>
    <w:rsid w:val="00E414F5"/>
    <w:rsid w:val="00E42701"/>
    <w:rsid w:val="00E4428D"/>
    <w:rsid w:val="00E45637"/>
    <w:rsid w:val="00E47F5D"/>
    <w:rsid w:val="00E53AE5"/>
    <w:rsid w:val="00E56DC1"/>
    <w:rsid w:val="00E57311"/>
    <w:rsid w:val="00E602FC"/>
    <w:rsid w:val="00E634D4"/>
    <w:rsid w:val="00E63C13"/>
    <w:rsid w:val="00E6456F"/>
    <w:rsid w:val="00E7252C"/>
    <w:rsid w:val="00E72B6D"/>
    <w:rsid w:val="00E74137"/>
    <w:rsid w:val="00E77399"/>
    <w:rsid w:val="00E80495"/>
    <w:rsid w:val="00E80DE8"/>
    <w:rsid w:val="00E82E81"/>
    <w:rsid w:val="00E8321A"/>
    <w:rsid w:val="00E8330A"/>
    <w:rsid w:val="00E84F03"/>
    <w:rsid w:val="00E86314"/>
    <w:rsid w:val="00E87575"/>
    <w:rsid w:val="00E8797D"/>
    <w:rsid w:val="00E91083"/>
    <w:rsid w:val="00E914B0"/>
    <w:rsid w:val="00E91FCF"/>
    <w:rsid w:val="00E92212"/>
    <w:rsid w:val="00E92DEE"/>
    <w:rsid w:val="00E94805"/>
    <w:rsid w:val="00E95A54"/>
    <w:rsid w:val="00E95CFE"/>
    <w:rsid w:val="00E96D9E"/>
    <w:rsid w:val="00E9721F"/>
    <w:rsid w:val="00EA27A4"/>
    <w:rsid w:val="00EA596C"/>
    <w:rsid w:val="00EA5ACC"/>
    <w:rsid w:val="00EB108E"/>
    <w:rsid w:val="00EB40A4"/>
    <w:rsid w:val="00EB6BA4"/>
    <w:rsid w:val="00EB7B61"/>
    <w:rsid w:val="00EC28FC"/>
    <w:rsid w:val="00EC77A0"/>
    <w:rsid w:val="00ED18ED"/>
    <w:rsid w:val="00ED3178"/>
    <w:rsid w:val="00ED4A4F"/>
    <w:rsid w:val="00ED5260"/>
    <w:rsid w:val="00ED5744"/>
    <w:rsid w:val="00ED6799"/>
    <w:rsid w:val="00EE124C"/>
    <w:rsid w:val="00EE5D45"/>
    <w:rsid w:val="00EF0FDB"/>
    <w:rsid w:val="00EF182A"/>
    <w:rsid w:val="00EF1A6D"/>
    <w:rsid w:val="00EF3167"/>
    <w:rsid w:val="00EF346C"/>
    <w:rsid w:val="00EF3809"/>
    <w:rsid w:val="00EF3C04"/>
    <w:rsid w:val="00EF64BC"/>
    <w:rsid w:val="00EF6F10"/>
    <w:rsid w:val="00F00679"/>
    <w:rsid w:val="00F00D94"/>
    <w:rsid w:val="00F04292"/>
    <w:rsid w:val="00F05EFD"/>
    <w:rsid w:val="00F0628B"/>
    <w:rsid w:val="00F06EC9"/>
    <w:rsid w:val="00F07240"/>
    <w:rsid w:val="00F10091"/>
    <w:rsid w:val="00F10979"/>
    <w:rsid w:val="00F15148"/>
    <w:rsid w:val="00F15A02"/>
    <w:rsid w:val="00F1620A"/>
    <w:rsid w:val="00F16E5E"/>
    <w:rsid w:val="00F219AB"/>
    <w:rsid w:val="00F224C0"/>
    <w:rsid w:val="00F23D2F"/>
    <w:rsid w:val="00F25440"/>
    <w:rsid w:val="00F27231"/>
    <w:rsid w:val="00F300F7"/>
    <w:rsid w:val="00F30B40"/>
    <w:rsid w:val="00F31A41"/>
    <w:rsid w:val="00F33955"/>
    <w:rsid w:val="00F34BF3"/>
    <w:rsid w:val="00F34D00"/>
    <w:rsid w:val="00F355C2"/>
    <w:rsid w:val="00F35839"/>
    <w:rsid w:val="00F35975"/>
    <w:rsid w:val="00F36309"/>
    <w:rsid w:val="00F37BCF"/>
    <w:rsid w:val="00F37D1E"/>
    <w:rsid w:val="00F40084"/>
    <w:rsid w:val="00F40E39"/>
    <w:rsid w:val="00F4340F"/>
    <w:rsid w:val="00F43485"/>
    <w:rsid w:val="00F4537E"/>
    <w:rsid w:val="00F45EDC"/>
    <w:rsid w:val="00F45FAF"/>
    <w:rsid w:val="00F4717F"/>
    <w:rsid w:val="00F47366"/>
    <w:rsid w:val="00F50554"/>
    <w:rsid w:val="00F52762"/>
    <w:rsid w:val="00F538BA"/>
    <w:rsid w:val="00F542F7"/>
    <w:rsid w:val="00F5502A"/>
    <w:rsid w:val="00F60C56"/>
    <w:rsid w:val="00F6109F"/>
    <w:rsid w:val="00F61748"/>
    <w:rsid w:val="00F650C6"/>
    <w:rsid w:val="00F654DB"/>
    <w:rsid w:val="00F74230"/>
    <w:rsid w:val="00F74252"/>
    <w:rsid w:val="00F75C21"/>
    <w:rsid w:val="00F76356"/>
    <w:rsid w:val="00F77107"/>
    <w:rsid w:val="00F86C3D"/>
    <w:rsid w:val="00F86D05"/>
    <w:rsid w:val="00F8780D"/>
    <w:rsid w:val="00F917DD"/>
    <w:rsid w:val="00F9286A"/>
    <w:rsid w:val="00F931EC"/>
    <w:rsid w:val="00F977D3"/>
    <w:rsid w:val="00FA0FEF"/>
    <w:rsid w:val="00FA3C8F"/>
    <w:rsid w:val="00FA4413"/>
    <w:rsid w:val="00FA469F"/>
    <w:rsid w:val="00FB03EB"/>
    <w:rsid w:val="00FB25F0"/>
    <w:rsid w:val="00FB2D6D"/>
    <w:rsid w:val="00FB7F95"/>
    <w:rsid w:val="00FC0B12"/>
    <w:rsid w:val="00FC2EB8"/>
    <w:rsid w:val="00FC37B1"/>
    <w:rsid w:val="00FC4210"/>
    <w:rsid w:val="00FC4E00"/>
    <w:rsid w:val="00FC4EB1"/>
    <w:rsid w:val="00FC7A72"/>
    <w:rsid w:val="00FD02CA"/>
    <w:rsid w:val="00FD1389"/>
    <w:rsid w:val="00FD1FAB"/>
    <w:rsid w:val="00FD2894"/>
    <w:rsid w:val="00FD3619"/>
    <w:rsid w:val="00FD5E59"/>
    <w:rsid w:val="00FD7B5C"/>
    <w:rsid w:val="00FE00BB"/>
    <w:rsid w:val="00FE0737"/>
    <w:rsid w:val="00FE3922"/>
    <w:rsid w:val="00FE4532"/>
    <w:rsid w:val="00FE7B71"/>
    <w:rsid w:val="00FE7E1D"/>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65"/>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lit/" TargetMode="External"/><Relationship Id="rId18" Type="http://schemas.openxmlformats.org/officeDocument/2006/relationships/hyperlink" Target="http://platformazakupowa.pl" TargetMode="External"/><Relationship Id="rId26" Type="http://schemas.openxmlformats.org/officeDocument/2006/relationships/hyperlink" Target="mailto:efaktury@lit.lukasiewicz.gov.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odz.pl"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l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__data/assets/pdf_file/0026/53468/Jednolity-Europejski-Dokument-Zamowienia-instrukcja-20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lit" TargetMode="External"/><Relationship Id="rId22" Type="http://schemas.openxmlformats.org/officeDocument/2006/relationships/hyperlink" Target="https://platformazakupowa.pl/pn/li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35F6-59C4-4F43-B37F-8497B038A5B1}">
  <ds:schemaRefs>
    <ds:schemaRef ds:uri="http://schemas.openxmlformats.org/officeDocument/2006/bibliography"/>
  </ds:schemaRefs>
</ds:datastoreItem>
</file>

<file path=customXml/itemProps2.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3.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17446</Words>
  <Characters>104682</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4</cp:revision>
  <cp:lastPrinted>2022-04-22T09:40:00Z</cp:lastPrinted>
  <dcterms:created xsi:type="dcterms:W3CDTF">2022-10-18T05:59:00Z</dcterms:created>
  <dcterms:modified xsi:type="dcterms:W3CDTF">2022-10-19T19:13:00Z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