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2A" w:rsidRPr="003375D3" w:rsidRDefault="00774E2A" w:rsidP="00F21A62">
      <w:pPr>
        <w:spacing w:after="0" w:line="223" w:lineRule="exact"/>
        <w:rPr>
          <w:rFonts w:cs="Calibri"/>
          <w:bCs/>
          <w:spacing w:val="-10"/>
        </w:rPr>
      </w:pPr>
    </w:p>
    <w:p w:rsidR="00774E2A" w:rsidRPr="003375D3" w:rsidRDefault="00774E2A" w:rsidP="00F21A62">
      <w:pPr>
        <w:spacing w:after="0" w:line="223" w:lineRule="exact"/>
        <w:ind w:left="72"/>
        <w:rPr>
          <w:rFonts w:cs="Calibri"/>
          <w:bCs/>
          <w:spacing w:val="-10"/>
        </w:rPr>
      </w:pPr>
      <w:r>
        <w:rPr>
          <w:rFonts w:cs="Calibri"/>
          <w:bCs/>
          <w:spacing w:val="-10"/>
        </w:rPr>
        <w:t>sprawa BZP.3810.53.</w:t>
      </w:r>
      <w:r w:rsidRPr="003375D3">
        <w:rPr>
          <w:rFonts w:cs="Calibri"/>
          <w:bCs/>
          <w:spacing w:val="-10"/>
        </w:rPr>
        <w:t xml:space="preserve">2020.JK -załącznik  do oferty </w:t>
      </w:r>
    </w:p>
    <w:p w:rsidR="00774E2A" w:rsidRPr="003375D3" w:rsidRDefault="00774E2A" w:rsidP="00F21A62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774E2A" w:rsidRPr="003375D3" w:rsidRDefault="00774E2A" w:rsidP="00F21A62">
      <w:pPr>
        <w:spacing w:after="0" w:line="223" w:lineRule="exact"/>
        <w:ind w:left="72"/>
        <w:rPr>
          <w:rFonts w:cs="Calibri"/>
          <w:bCs/>
          <w:spacing w:val="-10"/>
        </w:rPr>
      </w:pPr>
      <w:r>
        <w:rPr>
          <w:rFonts w:cs="Calibri"/>
          <w:bCs/>
          <w:spacing w:val="-10"/>
        </w:rPr>
        <w:t>pakiet nr  12</w:t>
      </w:r>
    </w:p>
    <w:p w:rsidR="00774E2A" w:rsidRPr="003375D3" w:rsidRDefault="00774E2A" w:rsidP="00F21A62">
      <w:pPr>
        <w:spacing w:after="0" w:line="223" w:lineRule="exact"/>
        <w:ind w:left="72"/>
        <w:rPr>
          <w:rFonts w:cs="Calibri"/>
          <w:bCs/>
          <w:spacing w:val="-10"/>
        </w:rPr>
      </w:pPr>
      <w:r w:rsidRPr="003375D3">
        <w:rPr>
          <w:rFonts w:cs="Calibri"/>
          <w:bCs/>
          <w:spacing w:val="-10"/>
        </w:rPr>
        <w:t>Zestawienie parametrów  i warunków wymaga</w:t>
      </w:r>
      <w:r>
        <w:rPr>
          <w:rFonts w:cs="Calibri"/>
          <w:bCs/>
          <w:spacing w:val="-10"/>
        </w:rPr>
        <w:t xml:space="preserve">nych;  zestaw laryngoskopów -6 </w:t>
      </w:r>
      <w:r w:rsidRPr="003375D3">
        <w:rPr>
          <w:rFonts w:cs="Calibri"/>
          <w:bCs/>
          <w:spacing w:val="-10"/>
        </w:rPr>
        <w:t xml:space="preserve"> szt.</w:t>
      </w:r>
    </w:p>
    <w:p w:rsidR="00774E2A" w:rsidRPr="003375D3" w:rsidRDefault="00774E2A" w:rsidP="00F21A62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774E2A" w:rsidRPr="003375D3" w:rsidRDefault="00774E2A" w:rsidP="00653BFE">
      <w:pPr>
        <w:spacing w:after="0" w:line="223" w:lineRule="exact"/>
        <w:ind w:left="72"/>
        <w:rPr>
          <w:rFonts w:cs="Calibri"/>
          <w:bCs/>
          <w:spacing w:val="-10"/>
        </w:rPr>
      </w:pPr>
      <w:r w:rsidRPr="003375D3">
        <w:rPr>
          <w:rFonts w:cs="Calibri"/>
          <w:bCs/>
          <w:spacing w:val="-10"/>
        </w:rPr>
        <w:t>Producent……………………..</w:t>
      </w:r>
    </w:p>
    <w:p w:rsidR="00774E2A" w:rsidRPr="003375D3" w:rsidRDefault="00774E2A" w:rsidP="00653BFE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774E2A" w:rsidRPr="003375D3" w:rsidRDefault="00774E2A" w:rsidP="00653BFE">
      <w:pPr>
        <w:spacing w:after="0" w:line="223" w:lineRule="exact"/>
        <w:ind w:left="72"/>
        <w:rPr>
          <w:rFonts w:cs="Calibri"/>
          <w:bCs/>
          <w:spacing w:val="-10"/>
        </w:rPr>
      </w:pPr>
      <w:r w:rsidRPr="003375D3">
        <w:rPr>
          <w:rFonts w:cs="Calibri"/>
          <w:bCs/>
          <w:spacing w:val="-10"/>
        </w:rPr>
        <w:t>Kraj pochodzenia……………….</w:t>
      </w:r>
    </w:p>
    <w:p w:rsidR="00774E2A" w:rsidRPr="003375D3" w:rsidRDefault="00774E2A" w:rsidP="00653BFE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774E2A" w:rsidRPr="003375D3" w:rsidRDefault="00774E2A" w:rsidP="00653BFE">
      <w:pPr>
        <w:spacing w:after="0" w:line="223" w:lineRule="exact"/>
        <w:ind w:left="72"/>
        <w:rPr>
          <w:rFonts w:cs="Calibri"/>
          <w:bCs/>
          <w:spacing w:val="-10"/>
        </w:rPr>
      </w:pPr>
      <w:r w:rsidRPr="003375D3">
        <w:rPr>
          <w:rFonts w:cs="Calibri"/>
          <w:bCs/>
          <w:spacing w:val="-10"/>
        </w:rPr>
        <w:t>Rok produkcji………………………</w:t>
      </w:r>
    </w:p>
    <w:p w:rsidR="00774E2A" w:rsidRPr="003375D3" w:rsidRDefault="00774E2A" w:rsidP="00653BFE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774E2A" w:rsidRPr="003375D3" w:rsidRDefault="00774E2A" w:rsidP="00653BFE">
      <w:pPr>
        <w:spacing w:after="0" w:line="223" w:lineRule="exact"/>
        <w:ind w:left="72"/>
        <w:rPr>
          <w:rFonts w:cs="Calibri"/>
          <w:bCs/>
          <w:spacing w:val="-10"/>
        </w:rPr>
      </w:pPr>
      <w:r w:rsidRPr="003375D3">
        <w:rPr>
          <w:rFonts w:cs="Calibri"/>
          <w:bCs/>
          <w:spacing w:val="-10"/>
        </w:rPr>
        <w:t>Typ/model………………………</w:t>
      </w:r>
    </w:p>
    <w:p w:rsidR="00774E2A" w:rsidRPr="003375D3" w:rsidRDefault="00774E2A" w:rsidP="00653BFE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774E2A" w:rsidRPr="003375D3" w:rsidRDefault="00774E2A" w:rsidP="00653BFE">
      <w:pPr>
        <w:spacing w:after="0" w:line="223" w:lineRule="exact"/>
        <w:ind w:left="72"/>
        <w:rPr>
          <w:rFonts w:cs="Calibri"/>
          <w:bCs/>
          <w:spacing w:val="-10"/>
        </w:rPr>
      </w:pPr>
      <w:r w:rsidRPr="003375D3">
        <w:rPr>
          <w:rFonts w:cs="Calibri"/>
          <w:bCs/>
          <w:spacing w:val="-10"/>
        </w:rPr>
        <w:t>Klasa wyrobu medycznego……………………………</w:t>
      </w:r>
    </w:p>
    <w:p w:rsidR="00774E2A" w:rsidRPr="003375D3" w:rsidRDefault="00774E2A" w:rsidP="003375D3">
      <w:pPr>
        <w:spacing w:before="100" w:beforeAutospacing="1" w:after="0" w:line="240" w:lineRule="auto"/>
        <w:rPr>
          <w:rFonts w:cs="Calibri"/>
        </w:rPr>
      </w:pPr>
    </w:p>
    <w:tbl>
      <w:tblPr>
        <w:tblW w:w="1022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0"/>
        <w:gridCol w:w="4045"/>
        <w:gridCol w:w="2223"/>
        <w:gridCol w:w="3293"/>
      </w:tblGrid>
      <w:tr w:rsidR="00774E2A" w:rsidRPr="003375D3" w:rsidTr="00C809DA">
        <w:trPr>
          <w:trHeight w:val="1191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0" w:line="240" w:lineRule="auto"/>
              <w:jc w:val="center"/>
              <w:rPr>
                <w:rFonts w:cs="Calibri"/>
              </w:rPr>
            </w:pPr>
          </w:p>
          <w:p w:rsidR="00774E2A" w:rsidRPr="003375D3" w:rsidRDefault="00774E2A" w:rsidP="003375D3">
            <w:pPr>
              <w:spacing w:before="100" w:beforeAutospacing="1" w:after="0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Lp.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0" w:line="240" w:lineRule="auto"/>
              <w:jc w:val="center"/>
              <w:rPr>
                <w:rFonts w:cs="Calibri"/>
              </w:rPr>
            </w:pPr>
          </w:p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 xml:space="preserve">Wymagane parametry urządzenia 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0" w:line="240" w:lineRule="auto"/>
              <w:jc w:val="center"/>
              <w:rPr>
                <w:rFonts w:cs="Calibri"/>
              </w:rPr>
            </w:pPr>
          </w:p>
          <w:p w:rsidR="00774E2A" w:rsidRPr="003375D3" w:rsidRDefault="00774E2A" w:rsidP="003375D3">
            <w:pPr>
              <w:spacing w:before="100" w:beforeAutospacing="1" w:after="0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Parametr graniczny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0" w:line="240" w:lineRule="auto"/>
              <w:jc w:val="center"/>
              <w:rPr>
                <w:rFonts w:cs="Calibri"/>
              </w:rPr>
            </w:pPr>
          </w:p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 xml:space="preserve">potwierdzenie parametrów granicznych </w:t>
            </w:r>
          </w:p>
        </w:tc>
      </w:tr>
      <w:tr w:rsidR="00774E2A" w:rsidRPr="003375D3" w:rsidTr="00C809DA">
        <w:trPr>
          <w:trHeight w:val="144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1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after="0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>Zestaw laryngoskopowy zgodny z normą ISO 7376: 2003, pasuje do uchwytów innych producentów oznaczonych zielonym</w:t>
            </w:r>
          </w:p>
          <w:p w:rsidR="00774E2A" w:rsidRPr="003375D3" w:rsidRDefault="00774E2A" w:rsidP="003375D3">
            <w:pPr>
              <w:spacing w:after="0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>paskiem jeden zestaw składający się z :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 podać nazwę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144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2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Rękojeść laryngoskopowa ze stali nierdzewnej diodowa światłowodowa rozmiar standardowy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144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3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Rękojeść zasilana bateryjnie 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144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4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>Funkcja ostrzegająca o niskim poziomie baterii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0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 – 10 pkt</w:t>
            </w:r>
          </w:p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Nie – 0 pkt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5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>Żywotność diodowego źródła światła min.40 000 godz.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6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Źródło światła dioda LED </w:t>
            </w:r>
            <w:r>
              <w:rPr>
                <w:rFonts w:cs="Calibri"/>
              </w:rPr>
              <w:t xml:space="preserve">o </w:t>
            </w:r>
            <w:r w:rsidRPr="00217F24">
              <w:rPr>
                <w:rFonts w:cs="Calibri"/>
                <w:color w:val="FF0000"/>
              </w:rPr>
              <w:t>napięciu 2,5 V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7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>Powierzchnia rękojeści radełkowana lub równoważny</w:t>
            </w:r>
            <w:r>
              <w:rPr>
                <w:rFonts w:cs="Calibri"/>
              </w:rPr>
              <w:t xml:space="preserve"> typu prążki,krateczki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8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Możliwość sterylizacji rękojeści w autoklawie 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0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 xml:space="preserve">Tak 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9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 xml:space="preserve">Łyżki laryngoskopu 4 szt </w:t>
            </w:r>
            <w:r>
              <w:rPr>
                <w:rFonts w:cs="Calibri"/>
                <w:b/>
                <w:bCs/>
              </w:rPr>
              <w:t>do każdego zestawu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10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Łyżka </w:t>
            </w:r>
            <w:r>
              <w:rPr>
                <w:rFonts w:cs="Calibri"/>
              </w:rPr>
              <w:t>laryngoskopowa światłowodowa kompatybilna z linią zieloną - rozmiar 1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  <w:b/>
                <w:bCs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Podać typ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11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Łyżka laryngoskopowa światłowodowa </w:t>
            </w:r>
            <w:r>
              <w:rPr>
                <w:rFonts w:cs="Calibri"/>
              </w:rPr>
              <w:t>kompatybilna z linią zieloną -</w:t>
            </w:r>
            <w:r w:rsidRPr="003375D3">
              <w:rPr>
                <w:rFonts w:cs="Calibri"/>
              </w:rPr>
              <w:t xml:space="preserve"> rozmiar 2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  <w:b/>
                <w:bCs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Podać typ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12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Łyżka laryngoskopowa światłowodowa </w:t>
            </w:r>
            <w:r>
              <w:rPr>
                <w:rFonts w:cs="Calibri"/>
              </w:rPr>
              <w:t>kompatybilna z linią zieloną -</w:t>
            </w:r>
            <w:r w:rsidRPr="003375D3">
              <w:rPr>
                <w:rFonts w:cs="Calibri"/>
              </w:rPr>
              <w:t xml:space="preserve"> rozmiar 3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Default="00774E2A" w:rsidP="003375D3">
            <w:pPr>
              <w:spacing w:before="100" w:beforeAutospacing="1" w:after="0" w:line="240" w:lineRule="auto"/>
              <w:jc w:val="center"/>
              <w:rPr>
                <w:rFonts w:cs="Calibri"/>
                <w:b/>
                <w:bCs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  <w:p w:rsidR="00774E2A" w:rsidRPr="003375D3" w:rsidRDefault="00774E2A" w:rsidP="003375D3">
            <w:pPr>
              <w:spacing w:before="100" w:beforeAutospacing="1"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Podać typ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13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Łyżka laryngoskopowa światłowodowa </w:t>
            </w:r>
            <w:r>
              <w:rPr>
                <w:rFonts w:cs="Calibri"/>
              </w:rPr>
              <w:t>kompatybilna z linią zieloną -</w:t>
            </w:r>
            <w:r w:rsidRPr="003375D3">
              <w:rPr>
                <w:rFonts w:cs="Calibri"/>
              </w:rPr>
              <w:t xml:space="preserve"> rozmiar 4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  <w:b/>
                <w:bCs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Podać typ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14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>Łyżki ze stali nierdzewnej, gładkie bez ostrych krawędzi i wgłębień, bez dodatkowych elementów łączących mogących dodatkowo gromadzić brud.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>
              <w:rPr>
                <w:rFonts w:cs="Calibri"/>
              </w:rPr>
              <w:t>Łyżka osadza się mocno na rękojeści i gwarantuje ciągłe światło w różnych pozycjach roboczych oraz uruchamia się bezpośrednio po założeniu łyżki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>
              <w:rPr>
                <w:rFonts w:cs="Calibri"/>
              </w:rPr>
              <w:t>Szybka i prosta wymiana żarówki diodowej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>Zintegrowany światłowód o przekroju min.4 mm średnicy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Możliwość sterylizacji łyżki w autoklawie- wytrzymałość światłowodu min 4000 cykli sterylizacyjnych w temp. </w:t>
            </w:r>
            <w:smartTag w:uri="urn:schemas-microsoft-com:office:smarttags" w:element="metricconverter">
              <w:smartTagPr>
                <w:attr w:name="ProductID" w:val="134°C"/>
              </w:smartTagPr>
              <w:r w:rsidRPr="003375D3">
                <w:rPr>
                  <w:rFonts w:cs="Calibri"/>
                </w:rPr>
                <w:t>134°C</w:t>
              </w:r>
            </w:smartTag>
            <w:r w:rsidRPr="003375D3">
              <w:rPr>
                <w:rFonts w:cs="Calibri"/>
              </w:rPr>
              <w:t xml:space="preserve"> 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Etui do zestawów laryngoskopowych na 4 łyżki i rękojeść 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Okres gwarancji </w:t>
            </w:r>
            <w:r>
              <w:rPr>
                <w:rFonts w:cs="Calibri"/>
              </w:rPr>
              <w:t>min. 24 miesięcy</w:t>
            </w:r>
            <w:r w:rsidRPr="003375D3">
              <w:rPr>
                <w:rFonts w:cs="Calibri"/>
              </w:rPr>
              <w:t>. licząc od daty przekazania urządzenia protokołem zdawczo- odbiorczym.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  <w:b/>
                <w:bCs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Podać ile m-cy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21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>Okres rękojmi równy okresowi gwarancji,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2</w:t>
            </w: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0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Certyfikat CE wraz z deklaracją zgodności 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  <w:tr w:rsidR="00774E2A" w:rsidRPr="003375D3" w:rsidTr="00C809DA">
        <w:trPr>
          <w:trHeight w:val="479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2</w:t>
            </w: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4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rPr>
                <w:rFonts w:cs="Calibri"/>
              </w:rPr>
            </w:pPr>
            <w:r w:rsidRPr="003375D3">
              <w:rPr>
                <w:rFonts w:cs="Calibri"/>
              </w:rPr>
              <w:t xml:space="preserve">Instrukcja obsługi w języku polskim </w:t>
            </w:r>
          </w:p>
        </w:tc>
        <w:tc>
          <w:tcPr>
            <w:tcW w:w="2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3375D3">
              <w:rPr>
                <w:rFonts w:cs="Calibri"/>
                <w:b/>
                <w:bCs/>
              </w:rPr>
              <w:t>Tak</w:t>
            </w:r>
          </w:p>
        </w:tc>
        <w:tc>
          <w:tcPr>
            <w:tcW w:w="3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74E2A" w:rsidRPr="003375D3" w:rsidRDefault="00774E2A" w:rsidP="003375D3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</w:p>
        </w:tc>
      </w:tr>
    </w:tbl>
    <w:p w:rsidR="00774E2A" w:rsidRPr="003375D3" w:rsidRDefault="00774E2A" w:rsidP="003375D3">
      <w:pPr>
        <w:spacing w:before="100" w:beforeAutospacing="1" w:after="0" w:line="240" w:lineRule="auto"/>
        <w:rPr>
          <w:rFonts w:cs="Calibri"/>
        </w:rPr>
      </w:pPr>
    </w:p>
    <w:p w:rsidR="00774E2A" w:rsidRPr="003375D3" w:rsidRDefault="00774E2A" w:rsidP="003375D3">
      <w:pPr>
        <w:spacing w:before="100" w:beforeAutospacing="1" w:after="0" w:line="240" w:lineRule="auto"/>
        <w:rPr>
          <w:rFonts w:cs="Calibri"/>
        </w:rPr>
      </w:pPr>
    </w:p>
    <w:p w:rsidR="00774E2A" w:rsidRPr="003375D3" w:rsidRDefault="00774E2A" w:rsidP="003375D3">
      <w:pPr>
        <w:pStyle w:val="NormalWeb"/>
        <w:spacing w:before="0" w:after="294" w:line="223" w:lineRule="exact"/>
        <w:ind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</w:p>
    <w:p w:rsidR="00774E2A" w:rsidRPr="003375D3" w:rsidRDefault="00774E2A" w:rsidP="00F21A62">
      <w:pPr>
        <w:pStyle w:val="NormalWeb"/>
        <w:spacing w:before="0" w:after="294" w:line="223" w:lineRule="exact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  <w:r w:rsidRPr="003375D3">
        <w:rPr>
          <w:rFonts w:ascii="Calibri" w:hAnsi="Calibri" w:cs="Calibri"/>
          <w:spacing w:val="-10"/>
          <w:sz w:val="22"/>
          <w:szCs w:val="22"/>
          <w:shd w:val="clear" w:color="auto" w:fill="FFFFFF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774E2A" w:rsidRPr="003375D3" w:rsidRDefault="00774E2A" w:rsidP="00F21A62">
      <w:pPr>
        <w:pStyle w:val="NormalWeb"/>
        <w:spacing w:before="0" w:after="294" w:line="223" w:lineRule="exact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</w:p>
    <w:p w:rsidR="00774E2A" w:rsidRPr="003375D3" w:rsidRDefault="00774E2A" w:rsidP="00F21A62">
      <w:pPr>
        <w:pStyle w:val="NormalWeb"/>
        <w:spacing w:before="0" w:after="294" w:line="223" w:lineRule="exact"/>
        <w:ind w:left="43" w:right="202"/>
        <w:jc w:val="both"/>
        <w:rPr>
          <w:rFonts w:ascii="Calibri" w:hAnsi="Calibri" w:cs="Calibri"/>
          <w:spacing w:val="-10"/>
          <w:sz w:val="22"/>
          <w:szCs w:val="22"/>
        </w:rPr>
      </w:pPr>
    </w:p>
    <w:p w:rsidR="00774E2A" w:rsidRPr="003375D3" w:rsidRDefault="00774E2A" w:rsidP="00F21A62">
      <w:pPr>
        <w:pStyle w:val="NormalWeb"/>
        <w:spacing w:before="294" w:after="0"/>
        <w:jc w:val="right"/>
        <w:rPr>
          <w:rFonts w:ascii="Calibri" w:hAnsi="Calibri" w:cs="Calibri"/>
          <w:sz w:val="22"/>
          <w:szCs w:val="22"/>
        </w:rPr>
      </w:pPr>
      <w:r w:rsidRPr="003375D3">
        <w:rPr>
          <w:rFonts w:ascii="Calibri" w:hAnsi="Calibri" w:cs="Calibri"/>
          <w:spacing w:val="-10"/>
          <w:sz w:val="22"/>
          <w:szCs w:val="22"/>
        </w:rPr>
        <w:t>data , podpis osób uprawnionych do reprezentacji Wykonawcy</w:t>
      </w:r>
    </w:p>
    <w:p w:rsidR="00774E2A" w:rsidRPr="003375D3" w:rsidRDefault="00774E2A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774E2A" w:rsidRPr="003375D3" w:rsidSect="00140740">
      <w:headerReference w:type="default" r:id="rId7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2A" w:rsidRDefault="00774E2A" w:rsidP="00F56204">
      <w:pPr>
        <w:spacing w:after="0" w:line="240" w:lineRule="auto"/>
      </w:pPr>
      <w:r>
        <w:separator/>
      </w:r>
    </w:p>
  </w:endnote>
  <w:endnote w:type="continuationSeparator" w:id="0">
    <w:p w:rsidR="00774E2A" w:rsidRDefault="00774E2A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2A" w:rsidRDefault="00774E2A" w:rsidP="00F56204">
      <w:pPr>
        <w:spacing w:after="0" w:line="240" w:lineRule="auto"/>
      </w:pPr>
      <w:r>
        <w:separator/>
      </w:r>
    </w:p>
  </w:footnote>
  <w:footnote w:type="continuationSeparator" w:id="0">
    <w:p w:rsidR="00774E2A" w:rsidRDefault="00774E2A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2A" w:rsidRDefault="00774E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3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6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7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20"/>
  </w:num>
  <w:num w:numId="18">
    <w:abstractNumId w:val="28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  <w:num w:numId="25">
    <w:abstractNumId w:val="9"/>
  </w:num>
  <w:num w:numId="26">
    <w:abstractNumId w:val="21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4E8E"/>
    <w:rsid w:val="0005658A"/>
    <w:rsid w:val="000643C8"/>
    <w:rsid w:val="00064D26"/>
    <w:rsid w:val="00081E01"/>
    <w:rsid w:val="00082E57"/>
    <w:rsid w:val="000A3B26"/>
    <w:rsid w:val="000B1752"/>
    <w:rsid w:val="000E0F3D"/>
    <w:rsid w:val="000E5739"/>
    <w:rsid w:val="001068F7"/>
    <w:rsid w:val="0011059F"/>
    <w:rsid w:val="00123E7F"/>
    <w:rsid w:val="00127B22"/>
    <w:rsid w:val="001348CC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F4890"/>
    <w:rsid w:val="00217F24"/>
    <w:rsid w:val="0024795E"/>
    <w:rsid w:val="0027127B"/>
    <w:rsid w:val="002749AB"/>
    <w:rsid w:val="00297EB6"/>
    <w:rsid w:val="002F03B2"/>
    <w:rsid w:val="002F6086"/>
    <w:rsid w:val="00300D21"/>
    <w:rsid w:val="00302971"/>
    <w:rsid w:val="0031146E"/>
    <w:rsid w:val="0031277D"/>
    <w:rsid w:val="003375D3"/>
    <w:rsid w:val="00355295"/>
    <w:rsid w:val="0038393D"/>
    <w:rsid w:val="00387578"/>
    <w:rsid w:val="00397357"/>
    <w:rsid w:val="003B2830"/>
    <w:rsid w:val="003E0BCF"/>
    <w:rsid w:val="003E4461"/>
    <w:rsid w:val="00407F12"/>
    <w:rsid w:val="004240CF"/>
    <w:rsid w:val="00441918"/>
    <w:rsid w:val="0045737E"/>
    <w:rsid w:val="00467EE2"/>
    <w:rsid w:val="004C2B14"/>
    <w:rsid w:val="004D5490"/>
    <w:rsid w:val="004E708E"/>
    <w:rsid w:val="004F07A3"/>
    <w:rsid w:val="004F1137"/>
    <w:rsid w:val="004F283B"/>
    <w:rsid w:val="005110DE"/>
    <w:rsid w:val="005130D6"/>
    <w:rsid w:val="005219EB"/>
    <w:rsid w:val="00533B59"/>
    <w:rsid w:val="00534605"/>
    <w:rsid w:val="00542713"/>
    <w:rsid w:val="0054520C"/>
    <w:rsid w:val="0054528E"/>
    <w:rsid w:val="0058709D"/>
    <w:rsid w:val="005A4074"/>
    <w:rsid w:val="005A5519"/>
    <w:rsid w:val="005B23B1"/>
    <w:rsid w:val="005E0EC6"/>
    <w:rsid w:val="005E3CE1"/>
    <w:rsid w:val="005E7609"/>
    <w:rsid w:val="006004D2"/>
    <w:rsid w:val="0061609F"/>
    <w:rsid w:val="006246CB"/>
    <w:rsid w:val="006306E1"/>
    <w:rsid w:val="0063129A"/>
    <w:rsid w:val="00646824"/>
    <w:rsid w:val="00653BFE"/>
    <w:rsid w:val="00682B4A"/>
    <w:rsid w:val="006A0042"/>
    <w:rsid w:val="006B229D"/>
    <w:rsid w:val="006B355B"/>
    <w:rsid w:val="006B3DC6"/>
    <w:rsid w:val="006D5B10"/>
    <w:rsid w:val="006F385F"/>
    <w:rsid w:val="007015E2"/>
    <w:rsid w:val="00736BE5"/>
    <w:rsid w:val="00737C59"/>
    <w:rsid w:val="00744C6E"/>
    <w:rsid w:val="00746227"/>
    <w:rsid w:val="00750C2D"/>
    <w:rsid w:val="00753A33"/>
    <w:rsid w:val="00762023"/>
    <w:rsid w:val="00774E2A"/>
    <w:rsid w:val="0079427D"/>
    <w:rsid w:val="007A3895"/>
    <w:rsid w:val="007A7821"/>
    <w:rsid w:val="007F3877"/>
    <w:rsid w:val="00813156"/>
    <w:rsid w:val="00817152"/>
    <w:rsid w:val="0083007D"/>
    <w:rsid w:val="008470BB"/>
    <w:rsid w:val="00847B1C"/>
    <w:rsid w:val="008666EA"/>
    <w:rsid w:val="00883C56"/>
    <w:rsid w:val="00885EB3"/>
    <w:rsid w:val="008B1E48"/>
    <w:rsid w:val="008B5C01"/>
    <w:rsid w:val="009045FC"/>
    <w:rsid w:val="009340CB"/>
    <w:rsid w:val="00943C97"/>
    <w:rsid w:val="00955434"/>
    <w:rsid w:val="009603C0"/>
    <w:rsid w:val="00985072"/>
    <w:rsid w:val="00992EF5"/>
    <w:rsid w:val="009D0000"/>
    <w:rsid w:val="009D5E7F"/>
    <w:rsid w:val="009E7962"/>
    <w:rsid w:val="00A05318"/>
    <w:rsid w:val="00A11B3D"/>
    <w:rsid w:val="00A16DB5"/>
    <w:rsid w:val="00A30467"/>
    <w:rsid w:val="00A31406"/>
    <w:rsid w:val="00A320D4"/>
    <w:rsid w:val="00A361E1"/>
    <w:rsid w:val="00A43D2A"/>
    <w:rsid w:val="00A56119"/>
    <w:rsid w:val="00A6490D"/>
    <w:rsid w:val="00AD4794"/>
    <w:rsid w:val="00B11BD2"/>
    <w:rsid w:val="00B450AF"/>
    <w:rsid w:val="00B6512D"/>
    <w:rsid w:val="00B96337"/>
    <w:rsid w:val="00BC2435"/>
    <w:rsid w:val="00BD052D"/>
    <w:rsid w:val="00BD1D65"/>
    <w:rsid w:val="00BD4BAE"/>
    <w:rsid w:val="00BE2FCE"/>
    <w:rsid w:val="00BE7DA3"/>
    <w:rsid w:val="00BF2F88"/>
    <w:rsid w:val="00C30E4C"/>
    <w:rsid w:val="00C502F0"/>
    <w:rsid w:val="00C54C31"/>
    <w:rsid w:val="00C676FD"/>
    <w:rsid w:val="00C7099F"/>
    <w:rsid w:val="00C809DA"/>
    <w:rsid w:val="00C8511B"/>
    <w:rsid w:val="00C869EB"/>
    <w:rsid w:val="00C87FF0"/>
    <w:rsid w:val="00C91466"/>
    <w:rsid w:val="00CA6C53"/>
    <w:rsid w:val="00CB36D8"/>
    <w:rsid w:val="00CB72FB"/>
    <w:rsid w:val="00CD3995"/>
    <w:rsid w:val="00CE0325"/>
    <w:rsid w:val="00D33739"/>
    <w:rsid w:val="00D45C1E"/>
    <w:rsid w:val="00D47BA1"/>
    <w:rsid w:val="00DB11DC"/>
    <w:rsid w:val="00DC4129"/>
    <w:rsid w:val="00DC52C3"/>
    <w:rsid w:val="00DD047D"/>
    <w:rsid w:val="00DD1102"/>
    <w:rsid w:val="00DD19C4"/>
    <w:rsid w:val="00DD5710"/>
    <w:rsid w:val="00DE4B45"/>
    <w:rsid w:val="00DE4FA8"/>
    <w:rsid w:val="00DE7639"/>
    <w:rsid w:val="00DF0F5F"/>
    <w:rsid w:val="00DF1A22"/>
    <w:rsid w:val="00DF1F6F"/>
    <w:rsid w:val="00DF2896"/>
    <w:rsid w:val="00E104C3"/>
    <w:rsid w:val="00E16B5B"/>
    <w:rsid w:val="00E170D5"/>
    <w:rsid w:val="00E17B74"/>
    <w:rsid w:val="00E444E4"/>
    <w:rsid w:val="00E53409"/>
    <w:rsid w:val="00E6449A"/>
    <w:rsid w:val="00E66A82"/>
    <w:rsid w:val="00E714B7"/>
    <w:rsid w:val="00E806C5"/>
    <w:rsid w:val="00E85818"/>
    <w:rsid w:val="00E87613"/>
    <w:rsid w:val="00E911EF"/>
    <w:rsid w:val="00E94682"/>
    <w:rsid w:val="00E952F9"/>
    <w:rsid w:val="00E96A60"/>
    <w:rsid w:val="00E96CB1"/>
    <w:rsid w:val="00EA75DE"/>
    <w:rsid w:val="00EB4FCE"/>
    <w:rsid w:val="00EB649D"/>
    <w:rsid w:val="00ED076D"/>
    <w:rsid w:val="00EE17AE"/>
    <w:rsid w:val="00EF2303"/>
    <w:rsid w:val="00F03432"/>
    <w:rsid w:val="00F1721A"/>
    <w:rsid w:val="00F21A62"/>
    <w:rsid w:val="00F26B21"/>
    <w:rsid w:val="00F36EE9"/>
    <w:rsid w:val="00F56204"/>
    <w:rsid w:val="00F56FAC"/>
    <w:rsid w:val="00F73EC3"/>
    <w:rsid w:val="00F7517E"/>
    <w:rsid w:val="00F77E4A"/>
    <w:rsid w:val="00F8221D"/>
    <w:rsid w:val="00F90D59"/>
    <w:rsid w:val="00FB386A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Normalny1">
    <w:name w:val="Normalny1"/>
    <w:uiPriority w:val="99"/>
    <w:rsid w:val="00F21A62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366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DCCHP</dc:creator>
  <cp:keywords/>
  <dc:description/>
  <cp:lastModifiedBy>jerzykachnikiewicz</cp:lastModifiedBy>
  <cp:revision>12</cp:revision>
  <cp:lastPrinted>2020-04-10T05:47:00Z</cp:lastPrinted>
  <dcterms:created xsi:type="dcterms:W3CDTF">2020-07-08T05:49:00Z</dcterms:created>
  <dcterms:modified xsi:type="dcterms:W3CDTF">2020-09-04T08:17:00Z</dcterms:modified>
</cp:coreProperties>
</file>