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5FFB" w14:textId="732E0861" w:rsidR="00E251B4" w:rsidRDefault="00E251B4" w:rsidP="00443A19">
      <w:pPr>
        <w:suppressAutoHyphens/>
        <w:rPr>
          <w:szCs w:val="20"/>
        </w:rPr>
      </w:pPr>
    </w:p>
    <w:p w14:paraId="480456C4" w14:textId="77777777" w:rsidR="00AA000F" w:rsidRDefault="00AA000F" w:rsidP="00443A19">
      <w:pPr>
        <w:suppressAutoHyphens/>
        <w:rPr>
          <w:szCs w:val="20"/>
        </w:rPr>
      </w:pPr>
    </w:p>
    <w:p w14:paraId="4042F8F9" w14:textId="77777777" w:rsidR="007F53DC" w:rsidRDefault="007F53DC" w:rsidP="00443A19">
      <w:pPr>
        <w:suppressAutoHyphens/>
        <w:rPr>
          <w:szCs w:val="20"/>
        </w:rPr>
      </w:pPr>
    </w:p>
    <w:p w14:paraId="4A39A70B" w14:textId="4939778D" w:rsidR="00BB714B" w:rsidRPr="00BB714B" w:rsidRDefault="00BB714B" w:rsidP="00443A19">
      <w:pPr>
        <w:keepNext/>
        <w:keepLines/>
        <w:suppressAutoHyphens/>
        <w:spacing w:before="240" w:after="120" w:line="480" w:lineRule="auto"/>
        <w:jc w:val="center"/>
        <w:outlineLvl w:val="0"/>
        <w:rPr>
          <w:rFonts w:asciiTheme="majorHAnsi" w:eastAsiaTheme="majorEastAsia" w:hAnsiTheme="majorHAnsi" w:cstheme="majorBidi"/>
          <w:b/>
          <w:color w:val="2F5496" w:themeColor="accent1" w:themeShade="BF"/>
          <w:sz w:val="32"/>
          <w:szCs w:val="32"/>
        </w:rPr>
      </w:pPr>
      <w:r w:rsidRPr="00BB714B">
        <w:rPr>
          <w:rFonts w:asciiTheme="majorHAnsi" w:eastAsiaTheme="majorEastAsia" w:hAnsiTheme="majorHAnsi" w:cstheme="majorBidi"/>
          <w:b/>
          <w:color w:val="2F5496" w:themeColor="accent1" w:themeShade="BF"/>
          <w:sz w:val="32"/>
          <w:szCs w:val="32"/>
        </w:rPr>
        <w:t xml:space="preserve">    Specyfikacja </w:t>
      </w:r>
      <w:r w:rsidR="00B70364">
        <w:rPr>
          <w:rFonts w:asciiTheme="majorHAnsi" w:eastAsiaTheme="majorEastAsia" w:hAnsiTheme="majorHAnsi" w:cstheme="majorBidi"/>
          <w:b/>
          <w:color w:val="2F5496" w:themeColor="accent1" w:themeShade="BF"/>
          <w:sz w:val="32"/>
          <w:szCs w:val="32"/>
        </w:rPr>
        <w:t>Is</w:t>
      </w:r>
      <w:r w:rsidRPr="00BB714B">
        <w:rPr>
          <w:rFonts w:asciiTheme="majorHAnsi" w:eastAsiaTheme="majorEastAsia" w:hAnsiTheme="majorHAnsi" w:cstheme="majorBidi"/>
          <w:b/>
          <w:color w:val="2F5496" w:themeColor="accent1" w:themeShade="BF"/>
          <w:sz w:val="32"/>
          <w:szCs w:val="32"/>
        </w:rPr>
        <w:t xml:space="preserve">totnych </w:t>
      </w:r>
      <w:r w:rsidR="00B70364">
        <w:rPr>
          <w:rFonts w:asciiTheme="majorHAnsi" w:eastAsiaTheme="majorEastAsia" w:hAnsiTheme="majorHAnsi" w:cstheme="majorBidi"/>
          <w:b/>
          <w:color w:val="2F5496" w:themeColor="accent1" w:themeShade="BF"/>
          <w:sz w:val="32"/>
          <w:szCs w:val="32"/>
        </w:rPr>
        <w:t>W</w:t>
      </w:r>
      <w:r w:rsidR="00B70364" w:rsidRPr="00BB714B">
        <w:rPr>
          <w:rFonts w:asciiTheme="majorHAnsi" w:eastAsiaTheme="majorEastAsia" w:hAnsiTheme="majorHAnsi" w:cstheme="majorBidi"/>
          <w:b/>
          <w:color w:val="2F5496" w:themeColor="accent1" w:themeShade="BF"/>
          <w:sz w:val="32"/>
          <w:szCs w:val="32"/>
        </w:rPr>
        <w:t xml:space="preserve">arunków </w:t>
      </w:r>
      <w:r w:rsidR="00B70364">
        <w:rPr>
          <w:rFonts w:asciiTheme="majorHAnsi" w:eastAsiaTheme="majorEastAsia" w:hAnsiTheme="majorHAnsi" w:cstheme="majorBidi"/>
          <w:b/>
          <w:color w:val="2F5496" w:themeColor="accent1" w:themeShade="BF"/>
          <w:sz w:val="32"/>
          <w:szCs w:val="32"/>
        </w:rPr>
        <w:t>Z</w:t>
      </w:r>
      <w:r w:rsidR="00B70364" w:rsidRPr="00BB714B">
        <w:rPr>
          <w:rFonts w:asciiTheme="majorHAnsi" w:eastAsiaTheme="majorEastAsia" w:hAnsiTheme="majorHAnsi" w:cstheme="majorBidi"/>
          <w:b/>
          <w:color w:val="2F5496" w:themeColor="accent1" w:themeShade="BF"/>
          <w:sz w:val="32"/>
          <w:szCs w:val="32"/>
        </w:rPr>
        <w:t>amówienia</w:t>
      </w:r>
    </w:p>
    <w:p w14:paraId="20CA3CE5" w14:textId="77777777" w:rsidR="00BB714B" w:rsidRPr="00BB714B" w:rsidRDefault="00BB714B" w:rsidP="00443A19">
      <w:pPr>
        <w:suppressAutoHyphens/>
        <w:spacing w:before="120" w:after="120" w:line="480" w:lineRule="auto"/>
        <w:jc w:val="both"/>
        <w:rPr>
          <w:rFonts w:ascii="Arial" w:hAnsi="Arial"/>
          <w:sz w:val="20"/>
          <w:szCs w:val="20"/>
        </w:rPr>
      </w:pPr>
    </w:p>
    <w:p w14:paraId="098EE640" w14:textId="77777777" w:rsidR="00BB714B" w:rsidRPr="00BB714B" w:rsidRDefault="00BB714B" w:rsidP="00443A19">
      <w:pPr>
        <w:suppressAutoHyphens/>
        <w:spacing w:before="120" w:after="120" w:line="480" w:lineRule="auto"/>
        <w:jc w:val="both"/>
        <w:rPr>
          <w:rFonts w:ascii="Arial" w:hAnsi="Arial"/>
          <w:sz w:val="20"/>
          <w:szCs w:val="20"/>
        </w:rPr>
      </w:pPr>
    </w:p>
    <w:p w14:paraId="4A23DC8C" w14:textId="77777777" w:rsidR="00BB714B" w:rsidRPr="00BB714B" w:rsidRDefault="00BB714B" w:rsidP="00443A19">
      <w:pPr>
        <w:suppressAutoHyphens/>
        <w:spacing w:before="120" w:after="120" w:line="480" w:lineRule="auto"/>
        <w:jc w:val="both"/>
        <w:rPr>
          <w:rFonts w:ascii="Arial" w:hAnsi="Arial"/>
          <w:sz w:val="20"/>
          <w:szCs w:val="20"/>
        </w:rPr>
      </w:pPr>
    </w:p>
    <w:p w14:paraId="5CD0C2A5" w14:textId="77777777" w:rsidR="00BB714B" w:rsidRPr="00BB714B" w:rsidRDefault="00BB714B" w:rsidP="00443A19">
      <w:pPr>
        <w:numPr>
          <w:ilvl w:val="1"/>
          <w:numId w:val="0"/>
        </w:numPr>
        <w:suppressAutoHyphens/>
        <w:spacing w:before="120" w:after="160"/>
        <w:ind w:left="709"/>
        <w:jc w:val="center"/>
        <w:rPr>
          <w:rFonts w:ascii="Arial" w:eastAsiaTheme="minorEastAsia" w:hAnsi="Arial" w:cstheme="minorBidi"/>
          <w:spacing w:val="15"/>
          <w:sz w:val="20"/>
          <w:szCs w:val="22"/>
        </w:rPr>
      </w:pPr>
    </w:p>
    <w:p w14:paraId="4FC82156" w14:textId="1B2D0806" w:rsidR="00BB714B" w:rsidRPr="00BB714B" w:rsidRDefault="00BB714B" w:rsidP="00443A19">
      <w:pPr>
        <w:suppressAutoHyphens/>
        <w:spacing w:before="120" w:after="120" w:line="480" w:lineRule="auto"/>
        <w:jc w:val="center"/>
        <w:rPr>
          <w:rFonts w:ascii="Arial" w:eastAsiaTheme="majorEastAsia" w:hAnsi="Arial"/>
          <w:sz w:val="20"/>
        </w:rPr>
      </w:pPr>
      <w:r w:rsidRPr="00BB714B">
        <w:rPr>
          <w:rFonts w:ascii="Arial" w:eastAsiaTheme="majorEastAsia" w:hAnsi="Arial"/>
          <w:sz w:val="20"/>
        </w:rPr>
        <w:t xml:space="preserve">dla postępowania nr </w:t>
      </w:r>
      <w:r w:rsidR="00C31004">
        <w:rPr>
          <w:rFonts w:ascii="Arial" w:hAnsi="Arial"/>
          <w:sz w:val="20"/>
        </w:rPr>
        <w:t>LOG</w:t>
      </w:r>
      <w:r w:rsidRPr="00BB714B">
        <w:rPr>
          <w:rFonts w:ascii="Arial" w:hAnsi="Arial"/>
          <w:sz w:val="20"/>
        </w:rPr>
        <w:t>-P-Z/00</w:t>
      </w:r>
      <w:r w:rsidR="00527889">
        <w:rPr>
          <w:rFonts w:ascii="Arial" w:hAnsi="Arial"/>
          <w:sz w:val="20"/>
        </w:rPr>
        <w:t>1</w:t>
      </w:r>
      <w:r w:rsidR="008E6BC4">
        <w:rPr>
          <w:rFonts w:ascii="Arial" w:hAnsi="Arial"/>
          <w:sz w:val="20"/>
        </w:rPr>
        <w:t>4</w:t>
      </w:r>
      <w:r w:rsidR="00527889">
        <w:rPr>
          <w:rFonts w:ascii="Arial" w:hAnsi="Arial"/>
          <w:sz w:val="20"/>
        </w:rPr>
        <w:t>/</w:t>
      </w:r>
      <w:r w:rsidRPr="00BB714B">
        <w:rPr>
          <w:rFonts w:ascii="Arial" w:hAnsi="Arial"/>
          <w:sz w:val="20"/>
        </w:rPr>
        <w:t>202</w:t>
      </w:r>
      <w:r w:rsidR="00CD4495">
        <w:rPr>
          <w:rFonts w:ascii="Arial" w:hAnsi="Arial"/>
          <w:sz w:val="20"/>
        </w:rPr>
        <w:t>4</w:t>
      </w:r>
      <w:r w:rsidRPr="00BB714B">
        <w:rPr>
          <w:rFonts w:ascii="Arial" w:hAnsi="Arial"/>
          <w:sz w:val="20"/>
        </w:rPr>
        <w:t xml:space="preserve"> </w:t>
      </w:r>
      <w:r w:rsidRPr="00BB714B">
        <w:rPr>
          <w:rFonts w:ascii="Arial" w:eastAsiaTheme="majorEastAsia" w:hAnsi="Arial"/>
          <w:sz w:val="20"/>
        </w:rPr>
        <w:t>prowadzonego na zasadach Regulaminie Udzielania Zamówień Sektorowych w trybie przetargu nieograniczonego dla zamówienia:</w:t>
      </w:r>
    </w:p>
    <w:p w14:paraId="4BB3C193" w14:textId="77777777" w:rsidR="00BB714B" w:rsidRPr="00BB714B" w:rsidRDefault="00BB714B" w:rsidP="00443A19">
      <w:pPr>
        <w:suppressAutoHyphens/>
        <w:spacing w:before="120" w:after="120" w:line="480" w:lineRule="auto"/>
        <w:jc w:val="both"/>
        <w:rPr>
          <w:rFonts w:ascii="Arial" w:hAnsi="Arial"/>
          <w:sz w:val="20"/>
          <w:szCs w:val="20"/>
        </w:rPr>
      </w:pPr>
    </w:p>
    <w:p w14:paraId="4A15FC5E" w14:textId="77777777" w:rsidR="00BB714B" w:rsidRPr="00BB714B" w:rsidRDefault="00BB714B" w:rsidP="00443A19">
      <w:pPr>
        <w:keepNext/>
        <w:keepLines/>
        <w:suppressAutoHyphens/>
        <w:spacing w:before="40" w:after="120" w:line="480" w:lineRule="auto"/>
        <w:jc w:val="both"/>
        <w:outlineLvl w:val="1"/>
        <w:rPr>
          <w:rFonts w:asciiTheme="majorHAnsi" w:eastAsiaTheme="majorEastAsia" w:hAnsiTheme="majorHAnsi" w:cstheme="majorBidi"/>
          <w:b/>
          <w:color w:val="2F5496" w:themeColor="accent1" w:themeShade="BF"/>
          <w:sz w:val="26"/>
          <w:szCs w:val="26"/>
        </w:rPr>
      </w:pPr>
    </w:p>
    <w:p w14:paraId="0B3BB373" w14:textId="11E2BA30" w:rsidR="001B2287" w:rsidRPr="001B2287" w:rsidRDefault="00BB714B" w:rsidP="00443A19">
      <w:pPr>
        <w:pStyle w:val="Nagwek2"/>
        <w:suppressAutoHyphens/>
        <w:rPr>
          <w:bCs/>
        </w:rPr>
      </w:pPr>
      <w:bookmarkStart w:id="0" w:name="_Hlk81312969"/>
      <w:bookmarkStart w:id="1" w:name="_Hlk81400462"/>
      <w:bookmarkStart w:id="2" w:name="_Hlk175305803"/>
      <w:bookmarkStart w:id="3" w:name="_Hlk157427875"/>
      <w:bookmarkStart w:id="4" w:name="_Hlk95385025"/>
      <w:r w:rsidRPr="00BB714B">
        <w:rPr>
          <w:sz w:val="32"/>
          <w:szCs w:val="32"/>
        </w:rPr>
        <w:t>„</w:t>
      </w:r>
      <w:bookmarkStart w:id="5" w:name="_Hlk183588100"/>
      <w:bookmarkStart w:id="6" w:name="_Hlk87354844"/>
      <w:bookmarkEnd w:id="0"/>
      <w:bookmarkEnd w:id="1"/>
      <w:bookmarkEnd w:id="2"/>
      <w:r w:rsidR="00951394" w:rsidRPr="00951394">
        <w:rPr>
          <w:bCs/>
        </w:rPr>
        <w:t>Świadczenie usług pocztowych w zakresie przesyłek pocztowych</w:t>
      </w:r>
      <w:bookmarkEnd w:id="5"/>
      <w:r w:rsidR="009C6123" w:rsidRPr="001B2287">
        <w:rPr>
          <w:bCs/>
        </w:rPr>
        <w:t>”</w:t>
      </w:r>
    </w:p>
    <w:bookmarkEnd w:id="3"/>
    <w:p w14:paraId="487F856E" w14:textId="0C5FFA61" w:rsidR="00BB714B" w:rsidRPr="00BB714B" w:rsidRDefault="00BB714B" w:rsidP="00443A19">
      <w:pPr>
        <w:keepNext/>
        <w:keepLines/>
        <w:suppressAutoHyphens/>
        <w:spacing w:before="40" w:after="120" w:line="480" w:lineRule="auto"/>
        <w:jc w:val="center"/>
        <w:outlineLvl w:val="1"/>
        <w:rPr>
          <w:rFonts w:asciiTheme="majorHAnsi" w:eastAsiaTheme="majorEastAsia" w:hAnsiTheme="majorHAnsi" w:cstheme="majorBidi"/>
          <w:b/>
          <w:bCs/>
          <w:color w:val="2F5496" w:themeColor="accent1" w:themeShade="BF"/>
          <w:sz w:val="26"/>
          <w:szCs w:val="26"/>
        </w:rPr>
      </w:pPr>
    </w:p>
    <w:bookmarkEnd w:id="4"/>
    <w:bookmarkEnd w:id="6"/>
    <w:p w14:paraId="5F2E9A49" w14:textId="77777777" w:rsidR="00BB714B" w:rsidRPr="00BB714B" w:rsidRDefault="00BB714B" w:rsidP="00443A19">
      <w:pPr>
        <w:suppressAutoHyphens/>
        <w:spacing w:before="120" w:after="120" w:line="480" w:lineRule="auto"/>
        <w:jc w:val="both"/>
        <w:rPr>
          <w:rFonts w:ascii="Arial" w:hAnsi="Arial"/>
          <w:sz w:val="20"/>
        </w:rPr>
      </w:pPr>
    </w:p>
    <w:p w14:paraId="19E1CDBF" w14:textId="04A219AD" w:rsidR="00BB714B" w:rsidRDefault="00BB714B" w:rsidP="00443A19">
      <w:pPr>
        <w:suppressAutoHyphens/>
        <w:spacing w:before="120" w:after="120" w:line="480" w:lineRule="auto"/>
        <w:jc w:val="both"/>
        <w:rPr>
          <w:rFonts w:ascii="Arial" w:hAnsi="Arial"/>
          <w:sz w:val="20"/>
        </w:rPr>
      </w:pPr>
    </w:p>
    <w:p w14:paraId="47C6C378" w14:textId="77777777" w:rsidR="00E34DA3" w:rsidRPr="00BB714B" w:rsidRDefault="00E34DA3" w:rsidP="00443A19">
      <w:pPr>
        <w:suppressAutoHyphens/>
        <w:spacing w:before="120" w:after="120" w:line="480" w:lineRule="auto"/>
        <w:jc w:val="both"/>
        <w:rPr>
          <w:rFonts w:ascii="Arial" w:hAnsi="Arial"/>
          <w:sz w:val="20"/>
        </w:rPr>
      </w:pPr>
    </w:p>
    <w:p w14:paraId="18DF8879" w14:textId="60CBCFDE" w:rsidR="00BB714B" w:rsidRDefault="00BB714B" w:rsidP="00443A19">
      <w:pPr>
        <w:suppressAutoHyphens/>
        <w:spacing w:before="120" w:after="120" w:line="480" w:lineRule="auto"/>
        <w:jc w:val="both"/>
        <w:rPr>
          <w:rFonts w:ascii="Arial" w:hAnsi="Arial" w:cs="Arial"/>
          <w:color w:val="4472C4" w:themeColor="accent1"/>
          <w:sz w:val="20"/>
        </w:rPr>
      </w:pPr>
    </w:p>
    <w:p w14:paraId="05F273A9" w14:textId="77777777" w:rsidR="003F7088" w:rsidRPr="003D1898" w:rsidRDefault="003F7088" w:rsidP="00443A19">
      <w:pPr>
        <w:suppressAutoHyphens/>
        <w:spacing w:before="120" w:after="120" w:line="480" w:lineRule="auto"/>
        <w:jc w:val="both"/>
        <w:rPr>
          <w:rFonts w:ascii="Arial" w:hAnsi="Arial" w:cs="Arial"/>
          <w:color w:val="4472C4" w:themeColor="accent1"/>
          <w:sz w:val="20"/>
        </w:rPr>
      </w:pPr>
    </w:p>
    <w:p w14:paraId="52835137" w14:textId="77777777" w:rsidR="00BB714B" w:rsidRPr="003D1898" w:rsidRDefault="00BB714B" w:rsidP="00443A19">
      <w:pPr>
        <w:suppressAutoHyphens/>
        <w:spacing w:before="120" w:after="120" w:line="480" w:lineRule="auto"/>
        <w:jc w:val="both"/>
        <w:rPr>
          <w:rFonts w:ascii="Arial" w:hAnsi="Arial" w:cs="Arial"/>
          <w:b/>
          <w:bCs/>
          <w:color w:val="4472C4" w:themeColor="accent1"/>
          <w:sz w:val="20"/>
          <w:szCs w:val="20"/>
        </w:rPr>
      </w:pPr>
      <w:r w:rsidRPr="00DA405A">
        <w:rPr>
          <w:rFonts w:ascii="Arial" w:hAnsi="Arial" w:cs="Arial"/>
          <w:b/>
          <w:bCs/>
          <w:color w:val="2F5496" w:themeColor="accent1" w:themeShade="BF"/>
          <w:sz w:val="20"/>
          <w:szCs w:val="20"/>
        </w:rPr>
        <w:lastRenderedPageBreak/>
        <w:t>SPIS TREŚCI:</w:t>
      </w:r>
    </w:p>
    <w:p w14:paraId="29591CC3" w14:textId="41CF4EC0" w:rsidR="00DA405A" w:rsidRPr="00813951" w:rsidRDefault="00BB714B" w:rsidP="00443A19">
      <w:pPr>
        <w:pStyle w:val="Spistreci3"/>
        <w:suppressAutoHyphens/>
        <w:rPr>
          <w:rFonts w:eastAsiaTheme="minorEastAsia" w:cs="Arial"/>
          <w:noProof/>
          <w:color w:val="2F5496" w:themeColor="accent1" w:themeShade="BF"/>
          <w:sz w:val="22"/>
          <w:szCs w:val="22"/>
        </w:rPr>
      </w:pPr>
      <w:r w:rsidRPr="00E01FE2">
        <w:rPr>
          <w:rFonts w:cs="Arial"/>
          <w:color w:val="2F5496" w:themeColor="accent1" w:themeShade="BF"/>
          <w:szCs w:val="20"/>
        </w:rPr>
        <w:fldChar w:fldCharType="begin"/>
      </w:r>
      <w:r w:rsidRPr="00E01FE2">
        <w:rPr>
          <w:rFonts w:cs="Arial"/>
          <w:color w:val="2F5496" w:themeColor="accent1" w:themeShade="BF"/>
          <w:szCs w:val="20"/>
        </w:rPr>
        <w:instrText xml:space="preserve"> TOC \o "3-3" \h \z \u </w:instrText>
      </w:r>
      <w:r w:rsidRPr="00E01FE2">
        <w:rPr>
          <w:rFonts w:cs="Arial"/>
          <w:color w:val="2F5496" w:themeColor="accent1" w:themeShade="BF"/>
          <w:szCs w:val="20"/>
        </w:rPr>
        <w:fldChar w:fldCharType="separate"/>
      </w:r>
      <w:hyperlink w:anchor="_Toc176865129" w:history="1">
        <w:r w:rsidR="00DA405A" w:rsidRPr="00813951">
          <w:rPr>
            <w:rStyle w:val="Hipercze"/>
            <w:rFonts w:eastAsiaTheme="majorEastAsia" w:cs="Arial"/>
            <w:b/>
            <w:noProof/>
            <w:color w:val="2F5496" w:themeColor="accent1" w:themeShade="BF"/>
          </w:rPr>
          <w:t>I.</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Nazwa i adres Zamawiającego:</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_Toc176865129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sidR="002E6F18">
          <w:rPr>
            <w:rFonts w:cs="Arial"/>
            <w:noProof/>
            <w:webHidden/>
            <w:color w:val="2F5496" w:themeColor="accent1" w:themeShade="BF"/>
          </w:rPr>
          <w:t>3</w:t>
        </w:r>
        <w:r w:rsidR="00DA405A" w:rsidRPr="00813951">
          <w:rPr>
            <w:rFonts w:cs="Arial"/>
            <w:noProof/>
            <w:webHidden/>
            <w:color w:val="2F5496" w:themeColor="accent1" w:themeShade="BF"/>
          </w:rPr>
          <w:fldChar w:fldCharType="end"/>
        </w:r>
      </w:hyperlink>
    </w:p>
    <w:p w14:paraId="5AB13C81" w14:textId="02571A3A" w:rsidR="00DA405A" w:rsidRPr="00813951" w:rsidRDefault="00EA3CF3" w:rsidP="00443A19">
      <w:pPr>
        <w:pStyle w:val="Spistreci3"/>
        <w:suppressAutoHyphens/>
        <w:rPr>
          <w:rFonts w:eastAsiaTheme="minorEastAsia" w:cs="Arial"/>
          <w:noProof/>
          <w:color w:val="2F5496" w:themeColor="accent1" w:themeShade="BF"/>
          <w:sz w:val="22"/>
          <w:szCs w:val="22"/>
        </w:rPr>
      </w:pPr>
      <w:hyperlink w:anchor="_Toc176865130" w:history="1">
        <w:r w:rsidR="00DA405A" w:rsidRPr="00813951">
          <w:rPr>
            <w:rStyle w:val="Hipercze"/>
            <w:rFonts w:eastAsiaTheme="majorEastAsia" w:cs="Arial"/>
            <w:b/>
            <w:noProof/>
            <w:color w:val="2F5496" w:themeColor="accent1" w:themeShade="BF"/>
          </w:rPr>
          <w:t>II.</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Tryb udzielenia zamówienia:</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_Toc176865130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sidR="002E6F18">
          <w:rPr>
            <w:rFonts w:cs="Arial"/>
            <w:noProof/>
            <w:webHidden/>
            <w:color w:val="2F5496" w:themeColor="accent1" w:themeShade="BF"/>
          </w:rPr>
          <w:t>3</w:t>
        </w:r>
        <w:r w:rsidR="00DA405A" w:rsidRPr="00813951">
          <w:rPr>
            <w:rFonts w:cs="Arial"/>
            <w:noProof/>
            <w:webHidden/>
            <w:color w:val="2F5496" w:themeColor="accent1" w:themeShade="BF"/>
          </w:rPr>
          <w:fldChar w:fldCharType="end"/>
        </w:r>
      </w:hyperlink>
    </w:p>
    <w:p w14:paraId="5C6B0EA2" w14:textId="23D700A7" w:rsidR="00DA405A" w:rsidRPr="00813951" w:rsidRDefault="00EA3CF3" w:rsidP="00443A19">
      <w:pPr>
        <w:pStyle w:val="Spistreci3"/>
        <w:suppressAutoHyphens/>
        <w:rPr>
          <w:rFonts w:eastAsiaTheme="minorEastAsia" w:cs="Arial"/>
          <w:noProof/>
          <w:color w:val="2F5496" w:themeColor="accent1" w:themeShade="BF"/>
          <w:sz w:val="22"/>
          <w:szCs w:val="22"/>
        </w:rPr>
      </w:pPr>
      <w:hyperlink w:anchor="_Toc176865131" w:history="1">
        <w:r w:rsidR="00DA405A" w:rsidRPr="00813951">
          <w:rPr>
            <w:rStyle w:val="Hipercze"/>
            <w:rFonts w:eastAsiaTheme="majorEastAsia" w:cs="Arial"/>
            <w:b/>
            <w:noProof/>
            <w:color w:val="2F5496" w:themeColor="accent1" w:themeShade="BF"/>
          </w:rPr>
          <w:t>III.</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Opis przedmiotu zamówienia:</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_Toc176865131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sidR="002E6F18">
          <w:rPr>
            <w:rFonts w:cs="Arial"/>
            <w:noProof/>
            <w:webHidden/>
            <w:color w:val="2F5496" w:themeColor="accent1" w:themeShade="BF"/>
          </w:rPr>
          <w:t>3</w:t>
        </w:r>
        <w:r w:rsidR="00DA405A" w:rsidRPr="00813951">
          <w:rPr>
            <w:rFonts w:cs="Arial"/>
            <w:noProof/>
            <w:webHidden/>
            <w:color w:val="2F5496" w:themeColor="accent1" w:themeShade="BF"/>
          </w:rPr>
          <w:fldChar w:fldCharType="end"/>
        </w:r>
      </w:hyperlink>
    </w:p>
    <w:p w14:paraId="121D3AAA" w14:textId="63D1F36A" w:rsidR="00DA405A" w:rsidRPr="00813951" w:rsidRDefault="00EA3CF3" w:rsidP="00443A19">
      <w:pPr>
        <w:pStyle w:val="Spistreci3"/>
        <w:suppressAutoHyphens/>
        <w:rPr>
          <w:rFonts w:eastAsiaTheme="minorEastAsia" w:cs="Arial"/>
          <w:noProof/>
          <w:color w:val="2F5496" w:themeColor="accent1" w:themeShade="BF"/>
          <w:sz w:val="22"/>
          <w:szCs w:val="22"/>
        </w:rPr>
      </w:pPr>
      <w:hyperlink w:anchor="_Toc176865132" w:history="1">
        <w:r w:rsidR="00DA405A" w:rsidRPr="00813951">
          <w:rPr>
            <w:rStyle w:val="Hipercze"/>
            <w:rFonts w:eastAsiaTheme="majorEastAsia" w:cs="Arial"/>
            <w:b/>
            <w:noProof/>
            <w:color w:val="2F5496" w:themeColor="accent1" w:themeShade="BF"/>
          </w:rPr>
          <w:t>IV.</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Termin wykonania przedmiotu zamówienia:</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_Toc176865132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sidR="002E6F18">
          <w:rPr>
            <w:rFonts w:cs="Arial"/>
            <w:noProof/>
            <w:webHidden/>
            <w:color w:val="2F5496" w:themeColor="accent1" w:themeShade="BF"/>
          </w:rPr>
          <w:t>5</w:t>
        </w:r>
        <w:r w:rsidR="00DA405A" w:rsidRPr="00813951">
          <w:rPr>
            <w:rFonts w:cs="Arial"/>
            <w:noProof/>
            <w:webHidden/>
            <w:color w:val="2F5496" w:themeColor="accent1" w:themeShade="BF"/>
          </w:rPr>
          <w:fldChar w:fldCharType="end"/>
        </w:r>
      </w:hyperlink>
    </w:p>
    <w:p w14:paraId="06604F1F" w14:textId="1C03A625" w:rsidR="00DA405A" w:rsidRPr="00813951" w:rsidRDefault="00EA3CF3" w:rsidP="00443A19">
      <w:pPr>
        <w:pStyle w:val="Spistreci3"/>
        <w:suppressAutoHyphens/>
        <w:rPr>
          <w:rFonts w:eastAsiaTheme="minorEastAsia" w:cs="Arial"/>
          <w:noProof/>
          <w:color w:val="2F5496" w:themeColor="accent1" w:themeShade="BF"/>
          <w:sz w:val="22"/>
          <w:szCs w:val="22"/>
        </w:rPr>
      </w:pPr>
      <w:hyperlink w:anchor="_Toc176865133" w:history="1">
        <w:r w:rsidR="00DA405A" w:rsidRPr="00813951">
          <w:rPr>
            <w:rStyle w:val="Hipercze"/>
            <w:rFonts w:eastAsiaTheme="majorEastAsia" w:cs="Arial"/>
            <w:b/>
            <w:noProof/>
            <w:color w:val="2F5496" w:themeColor="accent1" w:themeShade="BF"/>
          </w:rPr>
          <w:t>V.</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Warunki udziału w postępowaniu oraz podstawy wykluczenia:</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_Toc176865133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sidR="002E6F18">
          <w:rPr>
            <w:rFonts w:cs="Arial"/>
            <w:noProof/>
            <w:webHidden/>
            <w:color w:val="2F5496" w:themeColor="accent1" w:themeShade="BF"/>
          </w:rPr>
          <w:t>5</w:t>
        </w:r>
        <w:r w:rsidR="00DA405A" w:rsidRPr="00813951">
          <w:rPr>
            <w:rFonts w:cs="Arial"/>
            <w:noProof/>
            <w:webHidden/>
            <w:color w:val="2F5496" w:themeColor="accent1" w:themeShade="BF"/>
          </w:rPr>
          <w:fldChar w:fldCharType="end"/>
        </w:r>
      </w:hyperlink>
    </w:p>
    <w:p w14:paraId="37C8170D" w14:textId="25B10C3B" w:rsidR="00DA405A" w:rsidRPr="00813951" w:rsidRDefault="00EA3CF3" w:rsidP="00443A19">
      <w:pPr>
        <w:pStyle w:val="Spistreci3"/>
        <w:suppressAutoHyphens/>
        <w:rPr>
          <w:rFonts w:eastAsiaTheme="minorEastAsia" w:cs="Arial"/>
          <w:noProof/>
          <w:color w:val="2F5496" w:themeColor="accent1" w:themeShade="BF"/>
          <w:sz w:val="22"/>
          <w:szCs w:val="22"/>
        </w:rPr>
      </w:pPr>
      <w:hyperlink w:anchor="_Toc176865134" w:history="1">
        <w:r w:rsidR="00DA405A" w:rsidRPr="00813951">
          <w:rPr>
            <w:rStyle w:val="Hipercze"/>
            <w:rFonts w:eastAsiaTheme="majorEastAsia" w:cs="Arial"/>
            <w:b/>
            <w:noProof/>
            <w:color w:val="2F5496" w:themeColor="accent1" w:themeShade="BF"/>
          </w:rPr>
          <w:t>VI.</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Wykaz oświadczeń i dokumentów potwierdzających spełnianie warunków udziału w postępowaniu oraz braku podstaw wykluczenia:</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_Toc176865134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sidR="002E6F18">
          <w:rPr>
            <w:rFonts w:cs="Arial"/>
            <w:noProof/>
            <w:webHidden/>
            <w:color w:val="2F5496" w:themeColor="accent1" w:themeShade="BF"/>
          </w:rPr>
          <w:t>9</w:t>
        </w:r>
        <w:r w:rsidR="00DA405A" w:rsidRPr="00813951">
          <w:rPr>
            <w:rFonts w:cs="Arial"/>
            <w:noProof/>
            <w:webHidden/>
            <w:color w:val="2F5496" w:themeColor="accent1" w:themeShade="BF"/>
          </w:rPr>
          <w:fldChar w:fldCharType="end"/>
        </w:r>
      </w:hyperlink>
    </w:p>
    <w:p w14:paraId="12292FCF" w14:textId="66D334E9" w:rsidR="00DA405A" w:rsidRPr="00813951" w:rsidRDefault="00EA3CF3" w:rsidP="00443A19">
      <w:pPr>
        <w:pStyle w:val="Spistreci3"/>
        <w:suppressAutoHyphens/>
        <w:rPr>
          <w:rFonts w:eastAsiaTheme="minorEastAsia" w:cs="Arial"/>
          <w:noProof/>
          <w:color w:val="2F5496" w:themeColor="accent1" w:themeShade="BF"/>
          <w:sz w:val="22"/>
          <w:szCs w:val="22"/>
        </w:rPr>
      </w:pPr>
      <w:hyperlink w:anchor="_Toc176865135" w:history="1">
        <w:r w:rsidR="00DA405A" w:rsidRPr="00813951">
          <w:rPr>
            <w:rStyle w:val="Hipercze"/>
            <w:rFonts w:eastAsiaTheme="majorEastAsia" w:cs="Arial"/>
            <w:b/>
            <w:noProof/>
            <w:color w:val="2F5496" w:themeColor="accent1" w:themeShade="BF"/>
          </w:rPr>
          <w:t>VII.</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Postanowienia dotyczące Wykonawców mających siedzibę lub miejsce zamieszkania poza terytorium Rzeczypospolitej Polskiej oraz Wykonawców wspólnie ubiegających się o udzielenie zamówienia:</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_Toc176865135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sidR="002E6F18">
          <w:rPr>
            <w:rFonts w:cs="Arial"/>
            <w:noProof/>
            <w:webHidden/>
            <w:color w:val="2F5496" w:themeColor="accent1" w:themeShade="BF"/>
          </w:rPr>
          <w:t>11</w:t>
        </w:r>
        <w:r w:rsidR="00DA405A" w:rsidRPr="00813951">
          <w:rPr>
            <w:rFonts w:cs="Arial"/>
            <w:noProof/>
            <w:webHidden/>
            <w:color w:val="2F5496" w:themeColor="accent1" w:themeShade="BF"/>
          </w:rPr>
          <w:fldChar w:fldCharType="end"/>
        </w:r>
      </w:hyperlink>
    </w:p>
    <w:p w14:paraId="511BC2C2" w14:textId="5F4AF3A8" w:rsidR="00DA405A" w:rsidRPr="00813951" w:rsidRDefault="00EA3CF3" w:rsidP="00443A19">
      <w:pPr>
        <w:pStyle w:val="Spistreci3"/>
        <w:suppressAutoHyphens/>
        <w:rPr>
          <w:rFonts w:eastAsiaTheme="minorEastAsia" w:cs="Arial"/>
          <w:noProof/>
          <w:color w:val="2F5496" w:themeColor="accent1" w:themeShade="BF"/>
          <w:sz w:val="22"/>
          <w:szCs w:val="22"/>
        </w:rPr>
      </w:pPr>
      <w:hyperlink w:anchor="_Toc176865136" w:history="1">
        <w:r w:rsidR="00DA405A" w:rsidRPr="00813951">
          <w:rPr>
            <w:rStyle w:val="Hipercze"/>
            <w:rFonts w:eastAsiaTheme="majorEastAsia" w:cs="Arial"/>
            <w:b/>
            <w:noProof/>
            <w:color w:val="2F5496" w:themeColor="accent1" w:themeShade="BF"/>
          </w:rPr>
          <w:t>VIII.</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Informacje o sposobie porozumiewania się Zamawiającego z Wykonawcami oraz przekazywania oświadczeń i dokumentów, a także wskazanie osób uprawnionych do porozumiewania się z Wykonawcami:</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_Toc176865136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sidR="002E6F18">
          <w:rPr>
            <w:rFonts w:cs="Arial"/>
            <w:noProof/>
            <w:webHidden/>
            <w:color w:val="2F5496" w:themeColor="accent1" w:themeShade="BF"/>
          </w:rPr>
          <w:t>12</w:t>
        </w:r>
        <w:r w:rsidR="00DA405A" w:rsidRPr="00813951">
          <w:rPr>
            <w:rFonts w:cs="Arial"/>
            <w:noProof/>
            <w:webHidden/>
            <w:color w:val="2F5496" w:themeColor="accent1" w:themeShade="BF"/>
          </w:rPr>
          <w:fldChar w:fldCharType="end"/>
        </w:r>
      </w:hyperlink>
    </w:p>
    <w:p w14:paraId="310B6CE9" w14:textId="53F80E0B" w:rsidR="00DA405A" w:rsidRPr="00813951" w:rsidRDefault="00EA3CF3" w:rsidP="00443A19">
      <w:pPr>
        <w:pStyle w:val="Spistreci3"/>
        <w:suppressAutoHyphens/>
        <w:rPr>
          <w:rFonts w:eastAsiaTheme="minorEastAsia" w:cs="Arial"/>
          <w:noProof/>
          <w:color w:val="2F5496" w:themeColor="accent1" w:themeShade="BF"/>
          <w:sz w:val="22"/>
          <w:szCs w:val="22"/>
        </w:rPr>
      </w:pPr>
      <w:hyperlink w:anchor="_Toc176865137" w:history="1">
        <w:r w:rsidR="00DA405A" w:rsidRPr="00813951">
          <w:rPr>
            <w:rStyle w:val="Hipercze"/>
            <w:rFonts w:eastAsiaTheme="majorEastAsia" w:cs="Arial"/>
            <w:b/>
            <w:noProof/>
            <w:color w:val="2F5496" w:themeColor="accent1" w:themeShade="BF"/>
          </w:rPr>
          <w:t>IX.</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Opis kryteriów, którymi Zamawiający będzie się kierował przy wyborze oferty wraz z podaniem znaczenia tych kryteriów oraz sposobu oceny ofert:</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_Toc176865137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sidR="002E6F18">
          <w:rPr>
            <w:rFonts w:cs="Arial"/>
            <w:noProof/>
            <w:webHidden/>
            <w:color w:val="2F5496" w:themeColor="accent1" w:themeShade="BF"/>
          </w:rPr>
          <w:t>13</w:t>
        </w:r>
        <w:r w:rsidR="00DA405A" w:rsidRPr="00813951">
          <w:rPr>
            <w:rFonts w:cs="Arial"/>
            <w:noProof/>
            <w:webHidden/>
            <w:color w:val="2F5496" w:themeColor="accent1" w:themeShade="BF"/>
          </w:rPr>
          <w:fldChar w:fldCharType="end"/>
        </w:r>
      </w:hyperlink>
    </w:p>
    <w:p w14:paraId="1E5DF7B8" w14:textId="71B5953B" w:rsidR="00DA405A" w:rsidRPr="00813951" w:rsidRDefault="00EA3CF3" w:rsidP="00443A19">
      <w:pPr>
        <w:pStyle w:val="Spistreci3"/>
        <w:suppressAutoHyphens/>
        <w:rPr>
          <w:rFonts w:eastAsiaTheme="minorEastAsia" w:cs="Arial"/>
          <w:noProof/>
          <w:color w:val="2F5496" w:themeColor="accent1" w:themeShade="BF"/>
          <w:sz w:val="22"/>
          <w:szCs w:val="22"/>
        </w:rPr>
      </w:pPr>
      <w:hyperlink w:anchor="_Toc176865138" w:history="1">
        <w:r w:rsidR="00DA405A" w:rsidRPr="00813951">
          <w:rPr>
            <w:rStyle w:val="Hipercze"/>
            <w:rFonts w:eastAsiaTheme="majorEastAsia" w:cs="Arial"/>
            <w:b/>
            <w:noProof/>
            <w:color w:val="2F5496" w:themeColor="accent1" w:themeShade="BF"/>
          </w:rPr>
          <w:t>X.</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Opis sposobu obliczenia ceny:</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_Toc176865138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sidR="002E6F18">
          <w:rPr>
            <w:rFonts w:cs="Arial"/>
            <w:noProof/>
            <w:webHidden/>
            <w:color w:val="2F5496" w:themeColor="accent1" w:themeShade="BF"/>
          </w:rPr>
          <w:t>13</w:t>
        </w:r>
        <w:r w:rsidR="00DA405A" w:rsidRPr="00813951">
          <w:rPr>
            <w:rFonts w:cs="Arial"/>
            <w:noProof/>
            <w:webHidden/>
            <w:color w:val="2F5496" w:themeColor="accent1" w:themeShade="BF"/>
          </w:rPr>
          <w:fldChar w:fldCharType="end"/>
        </w:r>
      </w:hyperlink>
    </w:p>
    <w:p w14:paraId="15F515DA" w14:textId="2FE3F8B4" w:rsidR="00DA405A" w:rsidRPr="00813951" w:rsidRDefault="00EA3CF3" w:rsidP="00443A19">
      <w:pPr>
        <w:pStyle w:val="Spistreci3"/>
        <w:suppressAutoHyphens/>
        <w:rPr>
          <w:rFonts w:eastAsiaTheme="minorEastAsia" w:cs="Arial"/>
          <w:noProof/>
          <w:color w:val="2F5496" w:themeColor="accent1" w:themeShade="BF"/>
          <w:sz w:val="22"/>
          <w:szCs w:val="22"/>
        </w:rPr>
      </w:pPr>
      <w:hyperlink w:anchor="_Toc176865139" w:history="1">
        <w:r w:rsidR="00DA405A" w:rsidRPr="00813951">
          <w:rPr>
            <w:rStyle w:val="Hipercze"/>
            <w:rFonts w:eastAsiaTheme="majorEastAsia" w:cs="Arial"/>
            <w:b/>
            <w:noProof/>
            <w:color w:val="2F5496" w:themeColor="accent1" w:themeShade="BF"/>
          </w:rPr>
          <w:t>XI.</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Miejsce oraz termin składania i otwarcia ofert:</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_Toc176865139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sidR="002E6F18">
          <w:rPr>
            <w:rFonts w:cs="Arial"/>
            <w:noProof/>
            <w:webHidden/>
            <w:color w:val="2F5496" w:themeColor="accent1" w:themeShade="BF"/>
          </w:rPr>
          <w:t>14</w:t>
        </w:r>
        <w:r w:rsidR="00DA405A" w:rsidRPr="00813951">
          <w:rPr>
            <w:rFonts w:cs="Arial"/>
            <w:noProof/>
            <w:webHidden/>
            <w:color w:val="2F5496" w:themeColor="accent1" w:themeShade="BF"/>
          </w:rPr>
          <w:fldChar w:fldCharType="end"/>
        </w:r>
      </w:hyperlink>
    </w:p>
    <w:p w14:paraId="76541506" w14:textId="26D089BA" w:rsidR="00DA405A" w:rsidRPr="00813951" w:rsidRDefault="00EA3CF3" w:rsidP="00443A19">
      <w:pPr>
        <w:pStyle w:val="Spistreci3"/>
        <w:suppressAutoHyphens/>
        <w:rPr>
          <w:rFonts w:eastAsiaTheme="minorEastAsia" w:cs="Arial"/>
          <w:noProof/>
          <w:color w:val="2F5496" w:themeColor="accent1" w:themeShade="BF"/>
          <w:sz w:val="22"/>
          <w:szCs w:val="22"/>
        </w:rPr>
      </w:pPr>
      <w:hyperlink w:anchor="_Toc176865140" w:history="1">
        <w:r w:rsidR="00DA405A" w:rsidRPr="00813951">
          <w:rPr>
            <w:rStyle w:val="Hipercze"/>
            <w:rFonts w:eastAsiaTheme="majorEastAsia" w:cs="Arial"/>
            <w:b/>
            <w:noProof/>
            <w:color w:val="2F5496" w:themeColor="accent1" w:themeShade="BF"/>
          </w:rPr>
          <w:t>XII.</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Opis sposobu przygotowania oferty:</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_Toc176865140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sidR="002E6F18">
          <w:rPr>
            <w:rFonts w:cs="Arial"/>
            <w:noProof/>
            <w:webHidden/>
            <w:color w:val="2F5496" w:themeColor="accent1" w:themeShade="BF"/>
          </w:rPr>
          <w:t>14</w:t>
        </w:r>
        <w:r w:rsidR="00DA405A" w:rsidRPr="00813951">
          <w:rPr>
            <w:rFonts w:cs="Arial"/>
            <w:noProof/>
            <w:webHidden/>
            <w:color w:val="2F5496" w:themeColor="accent1" w:themeShade="BF"/>
          </w:rPr>
          <w:fldChar w:fldCharType="end"/>
        </w:r>
      </w:hyperlink>
    </w:p>
    <w:p w14:paraId="12B7764D" w14:textId="7D0EABEC" w:rsidR="00DA405A" w:rsidRPr="00813951" w:rsidRDefault="00EA3CF3" w:rsidP="00443A19">
      <w:pPr>
        <w:pStyle w:val="Spistreci3"/>
        <w:suppressAutoHyphens/>
        <w:rPr>
          <w:rFonts w:eastAsiaTheme="minorEastAsia" w:cs="Arial"/>
          <w:noProof/>
          <w:color w:val="2F5496" w:themeColor="accent1" w:themeShade="BF"/>
          <w:sz w:val="22"/>
          <w:szCs w:val="22"/>
        </w:rPr>
      </w:pPr>
      <w:hyperlink w:anchor="_Toc176865141" w:history="1">
        <w:r w:rsidR="00DA405A" w:rsidRPr="00813951">
          <w:rPr>
            <w:rStyle w:val="Hipercze"/>
            <w:rFonts w:eastAsiaTheme="majorEastAsia" w:cs="Arial"/>
            <w:b/>
            <w:noProof/>
            <w:color w:val="2F5496" w:themeColor="accent1" w:themeShade="BF"/>
          </w:rPr>
          <w:t>XIII.</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Wymagania dotyczące wadium:</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_Toc176865141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sidR="002E6F18">
          <w:rPr>
            <w:rFonts w:cs="Arial"/>
            <w:noProof/>
            <w:webHidden/>
            <w:color w:val="2F5496" w:themeColor="accent1" w:themeShade="BF"/>
          </w:rPr>
          <w:t>18</w:t>
        </w:r>
        <w:r w:rsidR="00DA405A" w:rsidRPr="00813951">
          <w:rPr>
            <w:rFonts w:cs="Arial"/>
            <w:noProof/>
            <w:webHidden/>
            <w:color w:val="2F5496" w:themeColor="accent1" w:themeShade="BF"/>
          </w:rPr>
          <w:fldChar w:fldCharType="end"/>
        </w:r>
      </w:hyperlink>
    </w:p>
    <w:p w14:paraId="234229D6" w14:textId="2A18582C" w:rsidR="00DA405A" w:rsidRPr="00813951" w:rsidRDefault="00EA3CF3" w:rsidP="00443A19">
      <w:pPr>
        <w:pStyle w:val="Spistreci3"/>
        <w:suppressAutoHyphens/>
        <w:rPr>
          <w:rFonts w:eastAsiaTheme="minorEastAsia" w:cs="Arial"/>
          <w:noProof/>
          <w:color w:val="2F5496" w:themeColor="accent1" w:themeShade="BF"/>
          <w:sz w:val="22"/>
          <w:szCs w:val="22"/>
        </w:rPr>
      </w:pPr>
      <w:hyperlink w:anchor="_Toc176865142" w:history="1">
        <w:r w:rsidR="00DA405A" w:rsidRPr="00813951">
          <w:rPr>
            <w:rStyle w:val="Hipercze"/>
            <w:rFonts w:eastAsiaTheme="majorEastAsia" w:cs="Arial"/>
            <w:b/>
            <w:noProof/>
            <w:color w:val="2F5496" w:themeColor="accent1" w:themeShade="BF"/>
          </w:rPr>
          <w:t>XIV.</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Wymagania dotyczące zabezpieczenia należytego wykonania umowy:</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_Toc176865142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sidR="002E6F18">
          <w:rPr>
            <w:rFonts w:cs="Arial"/>
            <w:noProof/>
            <w:webHidden/>
            <w:color w:val="2F5496" w:themeColor="accent1" w:themeShade="BF"/>
          </w:rPr>
          <w:t>19</w:t>
        </w:r>
        <w:r w:rsidR="00DA405A" w:rsidRPr="00813951">
          <w:rPr>
            <w:rFonts w:cs="Arial"/>
            <w:noProof/>
            <w:webHidden/>
            <w:color w:val="2F5496" w:themeColor="accent1" w:themeShade="BF"/>
          </w:rPr>
          <w:fldChar w:fldCharType="end"/>
        </w:r>
      </w:hyperlink>
    </w:p>
    <w:p w14:paraId="3C4BC39F" w14:textId="566B1480" w:rsidR="00DA405A" w:rsidRPr="00813951" w:rsidRDefault="00EA3CF3" w:rsidP="00443A19">
      <w:pPr>
        <w:pStyle w:val="Spistreci3"/>
        <w:suppressAutoHyphens/>
        <w:rPr>
          <w:rFonts w:eastAsiaTheme="minorEastAsia" w:cs="Arial"/>
          <w:noProof/>
          <w:color w:val="2F5496" w:themeColor="accent1" w:themeShade="BF"/>
          <w:sz w:val="22"/>
          <w:szCs w:val="22"/>
        </w:rPr>
      </w:pPr>
      <w:hyperlink w:anchor="_Toc176865143" w:history="1">
        <w:r w:rsidR="00DA405A" w:rsidRPr="00813951">
          <w:rPr>
            <w:rStyle w:val="Hipercze"/>
            <w:rFonts w:eastAsiaTheme="majorEastAsia" w:cs="Arial"/>
            <w:b/>
            <w:noProof/>
            <w:color w:val="2F5496" w:themeColor="accent1" w:themeShade="BF"/>
          </w:rPr>
          <w:t>XV.</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Informacje o formalnościach, jakich należy dopełnić po wyborze oferty w celu zawarcia umowy:</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_Toc176865143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sidR="002E6F18">
          <w:rPr>
            <w:rFonts w:cs="Arial"/>
            <w:noProof/>
            <w:webHidden/>
            <w:color w:val="2F5496" w:themeColor="accent1" w:themeShade="BF"/>
          </w:rPr>
          <w:t>19</w:t>
        </w:r>
        <w:r w:rsidR="00DA405A" w:rsidRPr="00813951">
          <w:rPr>
            <w:rFonts w:cs="Arial"/>
            <w:noProof/>
            <w:webHidden/>
            <w:color w:val="2F5496" w:themeColor="accent1" w:themeShade="BF"/>
          </w:rPr>
          <w:fldChar w:fldCharType="end"/>
        </w:r>
      </w:hyperlink>
    </w:p>
    <w:p w14:paraId="419C6C2D" w14:textId="033B416B" w:rsidR="00DA405A" w:rsidRPr="00813951" w:rsidRDefault="00EA3CF3" w:rsidP="00443A19">
      <w:pPr>
        <w:pStyle w:val="Spistreci3"/>
        <w:suppressAutoHyphens/>
        <w:rPr>
          <w:rFonts w:eastAsiaTheme="minorEastAsia" w:cs="Arial"/>
          <w:noProof/>
          <w:color w:val="2F5496" w:themeColor="accent1" w:themeShade="BF"/>
          <w:sz w:val="22"/>
          <w:szCs w:val="22"/>
        </w:rPr>
      </w:pPr>
      <w:hyperlink w:anchor="_Toc176865144" w:history="1">
        <w:r w:rsidR="00DA405A" w:rsidRPr="00813951">
          <w:rPr>
            <w:rStyle w:val="Hipercze"/>
            <w:rFonts w:eastAsiaTheme="majorEastAsia" w:cs="Arial"/>
            <w:b/>
            <w:noProof/>
            <w:color w:val="2F5496" w:themeColor="accent1" w:themeShade="BF"/>
          </w:rPr>
          <w:t>XVI.</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Informacja o przetwarzaniu danych osobowych:</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_Toc176865144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sidR="002E6F18">
          <w:rPr>
            <w:rFonts w:cs="Arial"/>
            <w:noProof/>
            <w:webHidden/>
            <w:color w:val="2F5496" w:themeColor="accent1" w:themeShade="BF"/>
          </w:rPr>
          <w:t>20</w:t>
        </w:r>
        <w:r w:rsidR="00DA405A" w:rsidRPr="00813951">
          <w:rPr>
            <w:rFonts w:cs="Arial"/>
            <w:noProof/>
            <w:webHidden/>
            <w:color w:val="2F5496" w:themeColor="accent1" w:themeShade="BF"/>
          </w:rPr>
          <w:fldChar w:fldCharType="end"/>
        </w:r>
      </w:hyperlink>
    </w:p>
    <w:p w14:paraId="28EEC3C7" w14:textId="0601B8CD" w:rsidR="00DA405A" w:rsidRPr="00E01FE2" w:rsidRDefault="00EA3CF3" w:rsidP="00443A19">
      <w:pPr>
        <w:pStyle w:val="Spistreci3"/>
        <w:suppressAutoHyphens/>
        <w:rPr>
          <w:rFonts w:eastAsiaTheme="minorEastAsia" w:cs="Arial"/>
          <w:noProof/>
          <w:color w:val="2F5496" w:themeColor="accent1" w:themeShade="BF"/>
          <w:sz w:val="22"/>
          <w:szCs w:val="22"/>
        </w:rPr>
      </w:pPr>
      <w:hyperlink w:anchor="_Toc176865145" w:history="1">
        <w:r w:rsidR="00DA405A" w:rsidRPr="00813951">
          <w:rPr>
            <w:rStyle w:val="Hipercze"/>
            <w:rFonts w:eastAsiaTheme="majorEastAsia" w:cs="Arial"/>
            <w:b/>
            <w:noProof/>
            <w:color w:val="2F5496" w:themeColor="accent1" w:themeShade="BF"/>
          </w:rPr>
          <w:t>XVII.</w:t>
        </w:r>
        <w:r w:rsidR="00DA405A" w:rsidRPr="00813951">
          <w:rPr>
            <w:rFonts w:eastAsiaTheme="minorEastAsia" w:cs="Arial"/>
            <w:noProof/>
            <w:color w:val="2F5496" w:themeColor="accent1" w:themeShade="BF"/>
            <w:sz w:val="22"/>
            <w:szCs w:val="22"/>
          </w:rPr>
          <w:tab/>
        </w:r>
        <w:r w:rsidR="00DA405A" w:rsidRPr="00813951">
          <w:rPr>
            <w:rStyle w:val="Hipercze"/>
            <w:rFonts w:eastAsiaTheme="majorEastAsia" w:cs="Arial"/>
            <w:b/>
            <w:noProof/>
            <w:color w:val="2F5496" w:themeColor="accent1" w:themeShade="BF"/>
          </w:rPr>
          <w:t>Inne postanowienia specyfikacji:</w:t>
        </w:r>
        <w:r w:rsidR="00DA405A" w:rsidRPr="00813951">
          <w:rPr>
            <w:rFonts w:cs="Arial"/>
            <w:noProof/>
            <w:webHidden/>
            <w:color w:val="2F5496" w:themeColor="accent1" w:themeShade="BF"/>
          </w:rPr>
          <w:tab/>
        </w:r>
        <w:r w:rsidR="00DA405A" w:rsidRPr="00813951">
          <w:rPr>
            <w:rFonts w:cs="Arial"/>
            <w:noProof/>
            <w:webHidden/>
            <w:color w:val="2F5496" w:themeColor="accent1" w:themeShade="BF"/>
          </w:rPr>
          <w:fldChar w:fldCharType="begin"/>
        </w:r>
        <w:r w:rsidR="00DA405A" w:rsidRPr="00813951">
          <w:rPr>
            <w:rFonts w:cs="Arial"/>
            <w:noProof/>
            <w:webHidden/>
            <w:color w:val="2F5496" w:themeColor="accent1" w:themeShade="BF"/>
          </w:rPr>
          <w:instrText xml:space="preserve"> PAGEREF _Toc176865145 \h </w:instrText>
        </w:r>
        <w:r w:rsidR="00DA405A" w:rsidRPr="00813951">
          <w:rPr>
            <w:rFonts w:cs="Arial"/>
            <w:noProof/>
            <w:webHidden/>
            <w:color w:val="2F5496" w:themeColor="accent1" w:themeShade="BF"/>
          </w:rPr>
        </w:r>
        <w:r w:rsidR="00DA405A" w:rsidRPr="00813951">
          <w:rPr>
            <w:rFonts w:cs="Arial"/>
            <w:noProof/>
            <w:webHidden/>
            <w:color w:val="2F5496" w:themeColor="accent1" w:themeShade="BF"/>
          </w:rPr>
          <w:fldChar w:fldCharType="separate"/>
        </w:r>
        <w:r w:rsidR="002E6F18">
          <w:rPr>
            <w:rFonts w:cs="Arial"/>
            <w:noProof/>
            <w:webHidden/>
            <w:color w:val="2F5496" w:themeColor="accent1" w:themeShade="BF"/>
          </w:rPr>
          <w:t>20</w:t>
        </w:r>
        <w:r w:rsidR="00DA405A" w:rsidRPr="00813951">
          <w:rPr>
            <w:rFonts w:cs="Arial"/>
            <w:noProof/>
            <w:webHidden/>
            <w:color w:val="2F5496" w:themeColor="accent1" w:themeShade="BF"/>
          </w:rPr>
          <w:fldChar w:fldCharType="end"/>
        </w:r>
      </w:hyperlink>
    </w:p>
    <w:p w14:paraId="1831E039" w14:textId="6AD9836E" w:rsidR="00BB714B" w:rsidRPr="000E3371" w:rsidRDefault="00BB714B" w:rsidP="00443A19">
      <w:pPr>
        <w:suppressAutoHyphens/>
        <w:spacing w:before="120" w:after="120" w:line="480" w:lineRule="auto"/>
        <w:jc w:val="both"/>
        <w:rPr>
          <w:rFonts w:ascii="Arial" w:hAnsi="Arial"/>
          <w:color w:val="4472C4" w:themeColor="accent1"/>
          <w:sz w:val="20"/>
          <w:szCs w:val="20"/>
        </w:rPr>
      </w:pPr>
      <w:r w:rsidRPr="00E01FE2">
        <w:rPr>
          <w:rFonts w:ascii="Arial" w:hAnsi="Arial" w:cs="Arial"/>
          <w:color w:val="2F5496" w:themeColor="accent1" w:themeShade="BF"/>
          <w:sz w:val="20"/>
          <w:szCs w:val="20"/>
        </w:rPr>
        <w:fldChar w:fldCharType="end"/>
      </w:r>
    </w:p>
    <w:p w14:paraId="3FB9F368" w14:textId="77777777"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7" w:name="_Toc176865129"/>
      <w:r w:rsidRPr="003D1898">
        <w:rPr>
          <w:rFonts w:asciiTheme="majorHAnsi" w:eastAsiaTheme="majorEastAsia" w:hAnsiTheme="majorHAnsi" w:cstheme="majorBidi"/>
          <w:b/>
          <w:color w:val="4472C4" w:themeColor="accent1"/>
        </w:rPr>
        <w:lastRenderedPageBreak/>
        <w:t>Nazwa i adres Zamawiającego:</w:t>
      </w:r>
      <w:bookmarkEnd w:id="7"/>
      <w:r w:rsidRPr="003D1898">
        <w:rPr>
          <w:rFonts w:asciiTheme="majorHAnsi" w:eastAsiaTheme="majorEastAsia" w:hAnsiTheme="majorHAnsi" w:cstheme="majorBidi"/>
          <w:b/>
          <w:color w:val="4472C4" w:themeColor="accent1"/>
        </w:rPr>
        <w:t xml:space="preserve"> </w:t>
      </w:r>
    </w:p>
    <w:p w14:paraId="5BBBABD4" w14:textId="3CAC3CBB" w:rsidR="00BB714B" w:rsidRPr="00BB714B" w:rsidRDefault="00094187" w:rsidP="00443A19">
      <w:pPr>
        <w:numPr>
          <w:ilvl w:val="0"/>
          <w:numId w:val="2"/>
        </w:numPr>
        <w:suppressAutoHyphens/>
        <w:spacing w:before="120" w:after="120" w:line="480" w:lineRule="auto"/>
        <w:contextualSpacing/>
        <w:jc w:val="both"/>
        <w:rPr>
          <w:rFonts w:ascii="Arial" w:hAnsi="Arial"/>
          <w:sz w:val="20"/>
        </w:rPr>
      </w:pPr>
      <w:bookmarkStart w:id="8" w:name="_Hlk157174087"/>
      <w:r>
        <w:rPr>
          <w:rFonts w:ascii="Arial" w:hAnsi="Arial"/>
          <w:sz w:val="20"/>
        </w:rPr>
        <w:t>Wodociągi</w:t>
      </w:r>
      <w:r w:rsidR="00CD4495">
        <w:rPr>
          <w:rFonts w:ascii="Arial" w:hAnsi="Arial"/>
          <w:sz w:val="20"/>
        </w:rPr>
        <w:t xml:space="preserve"> Leszczyńskie</w:t>
      </w:r>
      <w:r w:rsidR="00BB714B" w:rsidRPr="00BB714B">
        <w:rPr>
          <w:rFonts w:ascii="Arial" w:hAnsi="Arial"/>
          <w:sz w:val="20"/>
        </w:rPr>
        <w:t xml:space="preserve"> </w:t>
      </w:r>
      <w:bookmarkEnd w:id="8"/>
      <w:r w:rsidR="00C93080" w:rsidRPr="00C93080">
        <w:rPr>
          <w:rFonts w:ascii="Arial" w:hAnsi="Arial"/>
          <w:sz w:val="20"/>
        </w:rPr>
        <w:t>spółka z ograniczoną odpowiedzialnością</w:t>
      </w:r>
      <w:r w:rsidR="00BB714B" w:rsidRPr="00BB714B">
        <w:rPr>
          <w:rFonts w:ascii="Arial" w:hAnsi="Arial"/>
          <w:sz w:val="20"/>
        </w:rPr>
        <w:t xml:space="preserve">. </w:t>
      </w:r>
    </w:p>
    <w:p w14:paraId="49BBD60E" w14:textId="58BD5E6D" w:rsidR="00BB714B" w:rsidRPr="00BB714B" w:rsidRDefault="00BB714B" w:rsidP="00443A19">
      <w:pPr>
        <w:suppressAutoHyphens/>
        <w:spacing w:before="120" w:after="120" w:line="480" w:lineRule="auto"/>
        <w:ind w:left="720"/>
        <w:contextualSpacing/>
        <w:jc w:val="both"/>
        <w:rPr>
          <w:rFonts w:ascii="Arial" w:hAnsi="Arial"/>
          <w:sz w:val="20"/>
        </w:rPr>
      </w:pPr>
      <w:r w:rsidRPr="00BB714B">
        <w:rPr>
          <w:rFonts w:ascii="Arial" w:hAnsi="Arial"/>
          <w:sz w:val="20"/>
        </w:rPr>
        <w:t>ul. Lipowa 76A, 64-100 Leszno</w:t>
      </w:r>
      <w:r w:rsidR="00093AA7">
        <w:rPr>
          <w:rFonts w:ascii="Arial" w:hAnsi="Arial"/>
          <w:sz w:val="20"/>
        </w:rPr>
        <w:t>.</w:t>
      </w:r>
      <w:r w:rsidRPr="00BB714B">
        <w:rPr>
          <w:rFonts w:ascii="Arial" w:hAnsi="Arial"/>
          <w:sz w:val="20"/>
        </w:rPr>
        <w:t xml:space="preserve"> </w:t>
      </w:r>
    </w:p>
    <w:p w14:paraId="460FC275" w14:textId="3A274C2F" w:rsidR="00BB714B" w:rsidRPr="00BB714B" w:rsidRDefault="00BB714B" w:rsidP="00443A19">
      <w:pPr>
        <w:suppressAutoHyphens/>
        <w:spacing w:before="120" w:after="120" w:line="480" w:lineRule="auto"/>
        <w:ind w:left="720"/>
        <w:contextualSpacing/>
        <w:jc w:val="both"/>
        <w:rPr>
          <w:rFonts w:ascii="Arial" w:hAnsi="Arial"/>
          <w:sz w:val="20"/>
        </w:rPr>
      </w:pPr>
      <w:r w:rsidRPr="00BB714B">
        <w:rPr>
          <w:rFonts w:ascii="Arial" w:hAnsi="Arial"/>
          <w:sz w:val="20"/>
        </w:rPr>
        <w:t>REGON: 410021476; NIP: 6970011697; KRS: 0000016985</w:t>
      </w:r>
      <w:r w:rsidR="00F733B0">
        <w:rPr>
          <w:rFonts w:ascii="Arial" w:hAnsi="Arial"/>
          <w:sz w:val="20"/>
        </w:rPr>
        <w:t>.</w:t>
      </w:r>
    </w:p>
    <w:p w14:paraId="65A3E781" w14:textId="2782270F" w:rsidR="00BB714B" w:rsidRDefault="00BB714B" w:rsidP="00443A19">
      <w:pPr>
        <w:numPr>
          <w:ilvl w:val="0"/>
          <w:numId w:val="2"/>
        </w:numPr>
        <w:suppressAutoHyphens/>
        <w:spacing w:before="120" w:after="120" w:line="480" w:lineRule="auto"/>
        <w:contextualSpacing/>
        <w:jc w:val="both"/>
        <w:rPr>
          <w:rFonts w:ascii="Arial" w:hAnsi="Arial"/>
          <w:sz w:val="20"/>
        </w:rPr>
      </w:pPr>
      <w:r w:rsidRPr="00BB714B">
        <w:rPr>
          <w:rFonts w:ascii="Arial" w:hAnsi="Arial"/>
          <w:sz w:val="20"/>
        </w:rPr>
        <w:t xml:space="preserve">Postępowanie, którego dotyczy niniejszy dokument oznaczone jest znakiem </w:t>
      </w:r>
      <w:r w:rsidR="000D5912">
        <w:rPr>
          <w:rFonts w:ascii="Arial" w:hAnsi="Arial"/>
          <w:sz w:val="20"/>
        </w:rPr>
        <w:t>LOG</w:t>
      </w:r>
      <w:r w:rsidRPr="00BB714B">
        <w:rPr>
          <w:rFonts w:ascii="Arial" w:hAnsi="Arial"/>
          <w:sz w:val="20"/>
        </w:rPr>
        <w:t>-P-Z/00</w:t>
      </w:r>
      <w:r w:rsidR="00527889">
        <w:rPr>
          <w:rFonts w:ascii="Arial" w:hAnsi="Arial"/>
          <w:sz w:val="20"/>
        </w:rPr>
        <w:t>1</w:t>
      </w:r>
      <w:r w:rsidR="008E6BC4">
        <w:rPr>
          <w:rFonts w:ascii="Arial" w:hAnsi="Arial"/>
          <w:sz w:val="20"/>
        </w:rPr>
        <w:t>4</w:t>
      </w:r>
      <w:r w:rsidR="007A44EC">
        <w:rPr>
          <w:rFonts w:ascii="Arial" w:hAnsi="Arial"/>
          <w:sz w:val="20"/>
        </w:rPr>
        <w:t>/</w:t>
      </w:r>
      <w:r w:rsidRPr="00BB714B">
        <w:rPr>
          <w:rFonts w:ascii="Arial" w:hAnsi="Arial"/>
          <w:sz w:val="20"/>
        </w:rPr>
        <w:t>202</w:t>
      </w:r>
      <w:r w:rsidR="00F733B0">
        <w:rPr>
          <w:rFonts w:ascii="Arial" w:hAnsi="Arial"/>
          <w:sz w:val="20"/>
        </w:rPr>
        <w:t>4</w:t>
      </w:r>
      <w:r w:rsidRPr="00BB714B">
        <w:rPr>
          <w:rFonts w:ascii="Arial" w:hAnsi="Arial"/>
          <w:sz w:val="20"/>
        </w:rPr>
        <w:t>.       Wykonawcy powinni we wszelkich kontaktach z Zamawiającym powoływać się na wyżej podane       oznaczenie.</w:t>
      </w:r>
    </w:p>
    <w:p w14:paraId="5BF53A5F" w14:textId="77777777"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9" w:name="_Toc176865130"/>
      <w:r w:rsidRPr="003D1898">
        <w:rPr>
          <w:rFonts w:asciiTheme="majorHAnsi" w:eastAsiaTheme="majorEastAsia" w:hAnsiTheme="majorHAnsi" w:cstheme="majorBidi"/>
          <w:b/>
          <w:color w:val="4472C4" w:themeColor="accent1"/>
        </w:rPr>
        <w:t>Tryb udzielenia zamówienia:</w:t>
      </w:r>
      <w:bookmarkEnd w:id="9"/>
    </w:p>
    <w:p w14:paraId="69CD27AD" w14:textId="42DE1580" w:rsidR="00BB714B" w:rsidRPr="00E12B1D" w:rsidRDefault="00BB714B" w:rsidP="00443A19">
      <w:pPr>
        <w:numPr>
          <w:ilvl w:val="0"/>
          <w:numId w:val="3"/>
        </w:numPr>
        <w:suppressAutoHyphens/>
        <w:spacing w:before="120" w:after="120" w:line="480" w:lineRule="auto"/>
        <w:ind w:hanging="436"/>
        <w:contextualSpacing/>
        <w:jc w:val="both"/>
        <w:rPr>
          <w:rFonts w:ascii="Arial" w:hAnsi="Arial"/>
          <w:sz w:val="20"/>
        </w:rPr>
      </w:pPr>
      <w:r w:rsidRPr="00BB714B">
        <w:rPr>
          <w:rFonts w:ascii="Arial" w:hAnsi="Arial"/>
          <w:sz w:val="20"/>
        </w:rPr>
        <w:t>Postępowanie o udzielenie zamówienia jest prowadzone w trybie przetargu nieograniczonego na zasadach określonych w „Regulaminie Udzielania Zamówień Sektorowych</w:t>
      </w:r>
      <w:r w:rsidR="00C93080" w:rsidRPr="00C93080">
        <w:rPr>
          <w:rFonts w:ascii="Arial" w:hAnsi="Arial"/>
          <w:sz w:val="20"/>
        </w:rPr>
        <w:t xml:space="preserve"> przez Miejskie Przedsiębiorstwo Wodociągów i Kanalizacji sp. z o.o. z siedzibą w Lesznie</w:t>
      </w:r>
      <w:r w:rsidRPr="00BB714B">
        <w:rPr>
          <w:rFonts w:ascii="Arial" w:hAnsi="Arial"/>
          <w:sz w:val="20"/>
        </w:rPr>
        <w:t xml:space="preserve">”; zwanym dalej jako: „RUZS”. Regulamin dostępny jest na stronie internetowej </w:t>
      </w:r>
      <w:hyperlink r:id="rId8" w:history="1">
        <w:r w:rsidR="00AF31BD" w:rsidRPr="00E12B1D">
          <w:rPr>
            <w:rStyle w:val="Hipercze"/>
            <w:rFonts w:ascii="Arial" w:hAnsi="Arial"/>
            <w:color w:val="auto"/>
            <w:sz w:val="20"/>
            <w:u w:val="none"/>
          </w:rPr>
          <w:t>https://wodociagileszczynskie.pl</w:t>
        </w:r>
      </w:hyperlink>
      <w:r w:rsidR="00AF31BD" w:rsidRPr="00E12B1D">
        <w:rPr>
          <w:rFonts w:ascii="Arial" w:hAnsi="Arial"/>
          <w:sz w:val="20"/>
        </w:rPr>
        <w:t xml:space="preserve">  </w:t>
      </w:r>
      <w:r w:rsidRPr="00E12B1D">
        <w:rPr>
          <w:rFonts w:ascii="Arial" w:hAnsi="Arial"/>
          <w:sz w:val="20"/>
        </w:rPr>
        <w:t xml:space="preserve"> w</w:t>
      </w:r>
      <w:r w:rsidR="00AF31BD" w:rsidRPr="00E12B1D">
        <w:rPr>
          <w:rFonts w:ascii="Arial" w:hAnsi="Arial"/>
          <w:sz w:val="20"/>
        </w:rPr>
        <w:t> </w:t>
      </w:r>
      <w:r w:rsidRPr="00E12B1D">
        <w:rPr>
          <w:rFonts w:ascii="Arial" w:hAnsi="Arial"/>
          <w:sz w:val="20"/>
        </w:rPr>
        <w:t xml:space="preserve">zakładce </w:t>
      </w:r>
      <w:r w:rsidRPr="00E12B1D">
        <w:rPr>
          <w:rFonts w:ascii="Arial" w:hAnsi="Arial"/>
          <w:i/>
          <w:iCs/>
          <w:sz w:val="20"/>
        </w:rPr>
        <w:t>Przetargi</w:t>
      </w:r>
      <w:r w:rsidR="00AF31BD" w:rsidRPr="00E12B1D">
        <w:rPr>
          <w:rFonts w:ascii="Arial" w:hAnsi="Arial"/>
          <w:i/>
          <w:iCs/>
          <w:sz w:val="20"/>
        </w:rPr>
        <w:t xml:space="preserve"> </w:t>
      </w:r>
      <w:r w:rsidR="00AF31BD" w:rsidRPr="00E12B1D">
        <w:rPr>
          <w:rFonts w:ascii="Arial" w:hAnsi="Arial"/>
          <w:i/>
          <w:iCs/>
          <w:sz w:val="20"/>
        </w:rPr>
        <w:sym w:font="Wingdings" w:char="F0E0"/>
      </w:r>
      <w:r w:rsidR="00AF31BD" w:rsidRPr="00E12B1D">
        <w:rPr>
          <w:rFonts w:ascii="Arial" w:hAnsi="Arial"/>
          <w:i/>
          <w:iCs/>
          <w:sz w:val="20"/>
        </w:rPr>
        <w:t xml:space="preserve"> Regulamin i procedura udzielania zamówień</w:t>
      </w:r>
      <w:r w:rsidRPr="00E12B1D">
        <w:rPr>
          <w:rFonts w:ascii="Arial" w:hAnsi="Arial"/>
          <w:sz w:val="20"/>
        </w:rPr>
        <w:t>.</w:t>
      </w:r>
    </w:p>
    <w:p w14:paraId="7E77F787" w14:textId="5A392457" w:rsidR="00BB714B" w:rsidRPr="00E12B1D" w:rsidRDefault="00BB714B" w:rsidP="00443A19">
      <w:pPr>
        <w:numPr>
          <w:ilvl w:val="0"/>
          <w:numId w:val="3"/>
        </w:numPr>
        <w:suppressAutoHyphens/>
        <w:spacing w:before="120" w:after="120" w:line="480" w:lineRule="auto"/>
        <w:ind w:hanging="436"/>
        <w:contextualSpacing/>
        <w:jc w:val="both"/>
        <w:rPr>
          <w:rFonts w:ascii="Arial" w:hAnsi="Arial"/>
          <w:sz w:val="20"/>
        </w:rPr>
      </w:pPr>
      <w:r w:rsidRPr="00E12B1D">
        <w:rPr>
          <w:rFonts w:ascii="Arial" w:hAnsi="Arial"/>
          <w:sz w:val="20"/>
        </w:rPr>
        <w:t xml:space="preserve">Do niniejszego postępowania nie stosuje się przepisów ustawy z dnia 11 września 2019 r. Prawo zamówień publicznych (dalej: ustawa Pzp). Przedmiotowe zamówienie jest zamówieniem sektorowym, którego wartość nie przekracza kwoty progów unijnych dla </w:t>
      </w:r>
      <w:r w:rsidR="008522FB" w:rsidRPr="00E12B1D">
        <w:rPr>
          <w:rFonts w:ascii="Arial" w:hAnsi="Arial"/>
          <w:sz w:val="20"/>
        </w:rPr>
        <w:t xml:space="preserve">zamówień </w:t>
      </w:r>
      <w:r w:rsidRPr="00E12B1D">
        <w:rPr>
          <w:rFonts w:ascii="Arial" w:hAnsi="Arial"/>
          <w:sz w:val="20"/>
        </w:rPr>
        <w:t>sektorowych.</w:t>
      </w:r>
    </w:p>
    <w:p w14:paraId="04A47F56" w14:textId="77777777" w:rsidR="00080B8D" w:rsidRPr="00E12B1D" w:rsidRDefault="00080B8D" w:rsidP="00443A19">
      <w:pPr>
        <w:numPr>
          <w:ilvl w:val="0"/>
          <w:numId w:val="3"/>
        </w:numPr>
        <w:suppressAutoHyphens/>
        <w:spacing w:before="120" w:after="120" w:line="480" w:lineRule="auto"/>
        <w:ind w:hanging="436"/>
        <w:contextualSpacing/>
        <w:jc w:val="both"/>
        <w:rPr>
          <w:rFonts w:ascii="Arial" w:hAnsi="Arial"/>
          <w:sz w:val="20"/>
        </w:rPr>
      </w:pPr>
      <w:r w:rsidRPr="00E12B1D">
        <w:rPr>
          <w:rFonts w:ascii="Arial" w:hAnsi="Arial"/>
          <w:sz w:val="20"/>
        </w:rPr>
        <w:t xml:space="preserve">Strona prowadzenia postępowania: </w:t>
      </w:r>
    </w:p>
    <w:p w14:paraId="35B5C987" w14:textId="24575763" w:rsidR="00080B8D" w:rsidRDefault="00AD6486" w:rsidP="00443A19">
      <w:pPr>
        <w:suppressAutoHyphens/>
        <w:spacing w:before="120" w:after="120" w:line="480" w:lineRule="auto"/>
        <w:ind w:left="720" w:hanging="11"/>
        <w:contextualSpacing/>
        <w:rPr>
          <w:rFonts w:ascii="Arial" w:hAnsi="Arial"/>
          <w:sz w:val="20"/>
        </w:rPr>
      </w:pPr>
      <w:r w:rsidRPr="00E12B1D">
        <w:rPr>
          <w:rFonts w:ascii="Arial" w:hAnsi="Arial"/>
          <w:sz w:val="20"/>
        </w:rPr>
        <w:t xml:space="preserve">Niniejszą SIWZ Zamawiający upublicznił na stronie internetowej </w:t>
      </w:r>
      <w:bookmarkStart w:id="10" w:name="_Hlk175904094"/>
      <w:r w:rsidR="002A18EA" w:rsidRPr="00E12B1D">
        <w:rPr>
          <w:rFonts w:ascii="Arial" w:hAnsi="Arial"/>
          <w:sz w:val="20"/>
        </w:rPr>
        <w:fldChar w:fldCharType="begin"/>
      </w:r>
      <w:r w:rsidR="002A18EA" w:rsidRPr="00E12B1D">
        <w:rPr>
          <w:rFonts w:ascii="Arial" w:hAnsi="Arial"/>
          <w:sz w:val="20"/>
        </w:rPr>
        <w:instrText xml:space="preserve"> HYPERLINK "https://www.wodociagileszczynskie.pl/" </w:instrText>
      </w:r>
      <w:r w:rsidR="002A18EA" w:rsidRPr="00E12B1D">
        <w:rPr>
          <w:rFonts w:ascii="Arial" w:hAnsi="Arial"/>
          <w:sz w:val="20"/>
        </w:rPr>
        <w:fldChar w:fldCharType="separate"/>
      </w:r>
      <w:r w:rsidR="002A18EA" w:rsidRPr="00E12B1D">
        <w:rPr>
          <w:rStyle w:val="Hipercze"/>
          <w:rFonts w:ascii="Arial" w:hAnsi="Arial"/>
          <w:color w:val="auto"/>
          <w:sz w:val="20"/>
          <w:u w:val="none"/>
        </w:rPr>
        <w:t>https://www.wodociagileszczynskie.pl/</w:t>
      </w:r>
      <w:r w:rsidR="002A18EA" w:rsidRPr="00E12B1D">
        <w:rPr>
          <w:rFonts w:ascii="Arial" w:hAnsi="Arial"/>
          <w:sz w:val="20"/>
        </w:rPr>
        <w:fldChar w:fldCharType="end"/>
      </w:r>
      <w:r w:rsidR="002A18EA" w:rsidRPr="00E12B1D">
        <w:rPr>
          <w:rFonts w:ascii="Arial" w:hAnsi="Arial"/>
          <w:sz w:val="20"/>
        </w:rPr>
        <w:t xml:space="preserve"> </w:t>
      </w:r>
      <w:r w:rsidR="008522FB" w:rsidRPr="00E12B1D">
        <w:rPr>
          <w:rFonts w:ascii="Arial" w:hAnsi="Arial"/>
          <w:sz w:val="20"/>
        </w:rPr>
        <w:t xml:space="preserve">w zakładce </w:t>
      </w:r>
      <w:r w:rsidR="008522FB" w:rsidRPr="00E12B1D">
        <w:rPr>
          <w:rFonts w:ascii="Arial" w:hAnsi="Arial"/>
          <w:i/>
          <w:iCs/>
          <w:sz w:val="20"/>
        </w:rPr>
        <w:t xml:space="preserve">Przetargi </w:t>
      </w:r>
      <w:r w:rsidR="008522FB" w:rsidRPr="00E12B1D">
        <w:rPr>
          <w:rFonts w:ascii="Arial" w:hAnsi="Arial"/>
          <w:i/>
          <w:iCs/>
          <w:sz w:val="20"/>
        </w:rPr>
        <w:sym w:font="Wingdings" w:char="F0E0"/>
      </w:r>
      <w:r w:rsidR="008522FB" w:rsidRPr="00E12B1D">
        <w:rPr>
          <w:rFonts w:ascii="Arial" w:hAnsi="Arial"/>
          <w:i/>
          <w:iCs/>
          <w:sz w:val="20"/>
        </w:rPr>
        <w:t xml:space="preserve"> Zamówienia publiczne </w:t>
      </w:r>
      <w:r w:rsidR="008522FB" w:rsidRPr="00E12B1D">
        <w:rPr>
          <w:rFonts w:ascii="Arial" w:hAnsi="Arial"/>
          <w:i/>
          <w:iCs/>
          <w:sz w:val="20"/>
        </w:rPr>
        <w:sym w:font="Wingdings" w:char="F0E0"/>
      </w:r>
      <w:r w:rsidR="008522FB" w:rsidRPr="00E12B1D">
        <w:rPr>
          <w:rFonts w:ascii="Arial" w:hAnsi="Arial"/>
          <w:i/>
          <w:iCs/>
          <w:sz w:val="20"/>
        </w:rPr>
        <w:t xml:space="preserve"> Przetargi ogłoszone</w:t>
      </w:r>
      <w:r w:rsidR="008522FB" w:rsidRPr="00E12B1D">
        <w:rPr>
          <w:rFonts w:ascii="Arial" w:hAnsi="Arial"/>
          <w:sz w:val="20"/>
        </w:rPr>
        <w:t xml:space="preserve"> </w:t>
      </w:r>
      <w:r w:rsidR="002A18EA" w:rsidRPr="00E12B1D">
        <w:rPr>
          <w:rFonts w:ascii="Arial" w:hAnsi="Arial"/>
          <w:sz w:val="20"/>
        </w:rPr>
        <w:t>oraz na platformie zakupowej:</w:t>
      </w:r>
      <w:r w:rsidR="00AD503B">
        <w:rPr>
          <w:rFonts w:ascii="Arial" w:hAnsi="Arial"/>
          <w:sz w:val="20"/>
        </w:rPr>
        <w:t xml:space="preserve"> </w:t>
      </w:r>
      <w:hyperlink r:id="rId9" w:history="1">
        <w:r w:rsidR="00AD503B" w:rsidRPr="000B4E56">
          <w:rPr>
            <w:rStyle w:val="Hipercze"/>
            <w:rFonts w:ascii="Arial" w:hAnsi="Arial"/>
            <w:sz w:val="20"/>
          </w:rPr>
          <w:t>https://platformazakupowa.pl/pn/mpwik_leszno/proceedings</w:t>
        </w:r>
      </w:hyperlink>
      <w:r w:rsidR="008522FB">
        <w:rPr>
          <w:rFonts w:ascii="Arial" w:hAnsi="Arial"/>
          <w:sz w:val="20"/>
        </w:rPr>
        <w:t xml:space="preserve"> </w:t>
      </w:r>
      <w:bookmarkEnd w:id="10"/>
    </w:p>
    <w:p w14:paraId="341C1910" w14:textId="77777777" w:rsidR="00080B8D" w:rsidRPr="00BB714B" w:rsidRDefault="00080B8D" w:rsidP="00443A19">
      <w:pPr>
        <w:suppressAutoHyphens/>
        <w:spacing w:before="120" w:after="120" w:line="480" w:lineRule="auto"/>
        <w:contextualSpacing/>
        <w:jc w:val="both"/>
        <w:rPr>
          <w:rFonts w:ascii="Arial" w:hAnsi="Arial"/>
          <w:sz w:val="20"/>
        </w:rPr>
      </w:pPr>
    </w:p>
    <w:p w14:paraId="5B5FF485" w14:textId="77777777" w:rsidR="00BB714B" w:rsidRPr="003D1898" w:rsidRDefault="00BB714B" w:rsidP="00443A19">
      <w:pPr>
        <w:keepNext/>
        <w:keepLines/>
        <w:numPr>
          <w:ilvl w:val="0"/>
          <w:numId w:val="1"/>
        </w:numPr>
        <w:suppressAutoHyphens/>
        <w:spacing w:before="120" w:after="120" w:line="360" w:lineRule="auto"/>
        <w:ind w:left="426" w:hanging="284"/>
        <w:jc w:val="both"/>
        <w:outlineLvl w:val="2"/>
        <w:rPr>
          <w:rFonts w:asciiTheme="majorHAnsi" w:eastAsiaTheme="majorEastAsia" w:hAnsiTheme="majorHAnsi" w:cstheme="majorBidi"/>
          <w:b/>
          <w:color w:val="4472C4" w:themeColor="accent1"/>
        </w:rPr>
      </w:pPr>
      <w:bookmarkStart w:id="11" w:name="_Toc176865131"/>
      <w:r w:rsidRPr="003D1898">
        <w:rPr>
          <w:rFonts w:asciiTheme="majorHAnsi" w:eastAsiaTheme="majorEastAsia" w:hAnsiTheme="majorHAnsi" w:cstheme="majorBidi"/>
          <w:b/>
          <w:color w:val="4472C4" w:themeColor="accent1"/>
        </w:rPr>
        <w:t>Opis przedmiotu zamówienia:</w:t>
      </w:r>
      <w:bookmarkEnd w:id="11"/>
    </w:p>
    <w:p w14:paraId="40BE058A" w14:textId="77777777" w:rsidR="008E6BC4" w:rsidRPr="008E6BC4" w:rsidRDefault="008E6BC4" w:rsidP="00443A19">
      <w:pPr>
        <w:pStyle w:val="Akapitzlist"/>
        <w:widowControl w:val="0"/>
        <w:numPr>
          <w:ilvl w:val="0"/>
          <w:numId w:val="35"/>
        </w:numPr>
        <w:suppressAutoHyphens/>
        <w:autoSpaceDE w:val="0"/>
        <w:ind w:left="709" w:hanging="425"/>
        <w:rPr>
          <w:rFonts w:cs="Arial"/>
          <w:szCs w:val="20"/>
        </w:rPr>
      </w:pPr>
      <w:r w:rsidRPr="008E6BC4">
        <w:rPr>
          <w:rFonts w:cs="Arial"/>
          <w:szCs w:val="20"/>
        </w:rPr>
        <w:t>Przedmiotem zamówienia jest świadczenie usług pocztowych polegających na przyjęciu-odbiorze z siedziby Zamawiającego, transporcie i doręczaniu przesyłek pocztowych, a także ich ewentualnych zwrotów w rozumieniu ustawy z dnia 23 listopada 2012 roku Prawo Pocztowe w obrocie krajowym. Zamówienie zostało podzielone na części:</w:t>
      </w:r>
    </w:p>
    <w:p w14:paraId="54E74E8E" w14:textId="77777777" w:rsidR="008E6BC4" w:rsidRPr="008E6BC4" w:rsidRDefault="008E6BC4" w:rsidP="00443A19">
      <w:pPr>
        <w:pStyle w:val="Akapitzlist"/>
        <w:widowControl w:val="0"/>
        <w:numPr>
          <w:ilvl w:val="0"/>
          <w:numId w:val="41"/>
        </w:numPr>
        <w:suppressAutoHyphens/>
        <w:autoSpaceDE w:val="0"/>
        <w:rPr>
          <w:rFonts w:cs="Arial"/>
          <w:b/>
          <w:bCs/>
          <w:szCs w:val="20"/>
          <w:u w:val="single"/>
        </w:rPr>
      </w:pPr>
      <w:bookmarkStart w:id="12" w:name="_Hlk86389247"/>
      <w:r w:rsidRPr="008E6BC4">
        <w:rPr>
          <w:rFonts w:cs="Arial"/>
          <w:b/>
          <w:bCs/>
          <w:szCs w:val="20"/>
          <w:u w:val="single"/>
        </w:rPr>
        <w:t xml:space="preserve">część I: </w:t>
      </w:r>
      <w:r w:rsidRPr="008E6BC4">
        <w:rPr>
          <w:rFonts w:cs="Arial"/>
          <w:szCs w:val="20"/>
          <w:u w:val="single"/>
        </w:rPr>
        <w:t>świadczenie usług pocztowych na rzecz Zamawiającego na terenie Miasta Leszna i miejscowości z kodem pocztowym 64-100;</w:t>
      </w:r>
    </w:p>
    <w:p w14:paraId="48BD8C1B" w14:textId="14D002C5" w:rsidR="008E6BC4" w:rsidRPr="008E6BC4" w:rsidRDefault="008E6BC4" w:rsidP="00443A19">
      <w:pPr>
        <w:pStyle w:val="Akapitzlist"/>
        <w:widowControl w:val="0"/>
        <w:numPr>
          <w:ilvl w:val="0"/>
          <w:numId w:val="41"/>
        </w:numPr>
        <w:suppressAutoHyphens/>
        <w:autoSpaceDE w:val="0"/>
        <w:rPr>
          <w:rFonts w:cs="Arial"/>
          <w:b/>
          <w:bCs/>
          <w:szCs w:val="20"/>
          <w:u w:val="single"/>
        </w:rPr>
      </w:pPr>
      <w:bookmarkStart w:id="13" w:name="_Hlk86389257"/>
      <w:bookmarkEnd w:id="12"/>
      <w:r w:rsidRPr="008E6BC4">
        <w:rPr>
          <w:rFonts w:cs="Arial"/>
          <w:b/>
          <w:bCs/>
          <w:szCs w:val="20"/>
          <w:u w:val="single"/>
        </w:rPr>
        <w:t xml:space="preserve">część II: </w:t>
      </w:r>
      <w:r w:rsidRPr="008E6BC4">
        <w:rPr>
          <w:rFonts w:cs="Arial"/>
          <w:bCs/>
          <w:szCs w:val="20"/>
          <w:u w:val="single"/>
        </w:rPr>
        <w:t>świadczenie usług pocztowych na rzecz Zamawiającego poza Miastem Leszno.</w:t>
      </w:r>
    </w:p>
    <w:p w14:paraId="7A64E610" w14:textId="77777777" w:rsidR="008E6BC4" w:rsidRDefault="008E6BC4" w:rsidP="00443A19">
      <w:pPr>
        <w:pStyle w:val="Akapitzlist"/>
        <w:numPr>
          <w:ilvl w:val="0"/>
          <w:numId w:val="45"/>
        </w:numPr>
        <w:suppressAutoHyphens/>
      </w:pPr>
      <w:r>
        <w:t>Przedmiot zamówienia obejmuje następujące przesyłki listowe:</w:t>
      </w:r>
    </w:p>
    <w:p w14:paraId="0BDADBBE" w14:textId="77777777" w:rsidR="008E6BC4" w:rsidRDefault="008E6BC4" w:rsidP="00443A19">
      <w:pPr>
        <w:pStyle w:val="Akapitzlist"/>
        <w:numPr>
          <w:ilvl w:val="0"/>
          <w:numId w:val="42"/>
        </w:numPr>
        <w:suppressAutoHyphens/>
        <w:ind w:left="1276"/>
      </w:pPr>
      <w:r>
        <w:lastRenderedPageBreak/>
        <w:t>nierejestrowane (zwykłe): ekonomiczne i priorytetowe (ekspresowe),</w:t>
      </w:r>
    </w:p>
    <w:p w14:paraId="662CB919" w14:textId="77777777" w:rsidR="008E6BC4" w:rsidRDefault="008E6BC4" w:rsidP="00443A19">
      <w:pPr>
        <w:pStyle w:val="Akapitzlist"/>
        <w:numPr>
          <w:ilvl w:val="0"/>
          <w:numId w:val="42"/>
        </w:numPr>
        <w:suppressAutoHyphens/>
        <w:ind w:left="1276"/>
      </w:pPr>
      <w:r>
        <w:t>polecone: ekonomiczne i priorytetowe (ekspresowe) – przesyłka rejestrowana będąca przesyłką listową, przemieszczaną i doręczaną w sposób zabezpieczający ją przed utratą, ubytkiem zawartości lub uszkodzeniem,</w:t>
      </w:r>
    </w:p>
    <w:p w14:paraId="5CC5F34F" w14:textId="77777777" w:rsidR="008E6BC4" w:rsidRDefault="008E6BC4" w:rsidP="00443A19">
      <w:pPr>
        <w:pStyle w:val="Akapitzlist"/>
        <w:numPr>
          <w:ilvl w:val="0"/>
          <w:numId w:val="42"/>
        </w:numPr>
        <w:suppressAutoHyphens/>
        <w:ind w:left="1276"/>
      </w:pPr>
      <w:r>
        <w:t xml:space="preserve">polecone za zwrotnym potwierdzeniem odbioru (ZPO): </w:t>
      </w:r>
    </w:p>
    <w:p w14:paraId="311407E0" w14:textId="77777777" w:rsidR="008E6BC4" w:rsidRDefault="008E6BC4" w:rsidP="00443A19">
      <w:pPr>
        <w:pStyle w:val="Akapitzlist"/>
        <w:numPr>
          <w:ilvl w:val="0"/>
          <w:numId w:val="43"/>
        </w:numPr>
        <w:suppressAutoHyphens/>
      </w:pPr>
      <w:r>
        <w:t>ekonomiczne – przesyłka przyjęta za potwierdzeniem nadania i doręczona za pokwitowaniem odbioru,</w:t>
      </w:r>
    </w:p>
    <w:p w14:paraId="687EDE9C" w14:textId="77777777" w:rsidR="008E6BC4" w:rsidRDefault="008E6BC4" w:rsidP="00443A19">
      <w:pPr>
        <w:pStyle w:val="Akapitzlist"/>
        <w:numPr>
          <w:ilvl w:val="0"/>
          <w:numId w:val="43"/>
        </w:numPr>
        <w:suppressAutoHyphens/>
      </w:pPr>
      <w:r>
        <w:t>priorytetowe (ekspresowe) – przesyłka najszybszej kategorii przyjęta za potwierdzeniem nadania i doręczona za pokwitowaniem odbioru,</w:t>
      </w:r>
    </w:p>
    <w:p w14:paraId="662EF663" w14:textId="77777777" w:rsidR="008E6BC4" w:rsidRDefault="008E6BC4" w:rsidP="00443A19">
      <w:pPr>
        <w:pStyle w:val="Akapitzlist"/>
        <w:numPr>
          <w:ilvl w:val="0"/>
          <w:numId w:val="42"/>
        </w:numPr>
        <w:suppressAutoHyphens/>
        <w:ind w:left="1276"/>
      </w:pPr>
      <w:r>
        <w:t>zwroty w/w przesyłek listowych</w:t>
      </w:r>
    </w:p>
    <w:p w14:paraId="32AF2D80" w14:textId="77777777" w:rsidR="008E6BC4" w:rsidRDefault="008E6BC4" w:rsidP="00443A19">
      <w:pPr>
        <w:pStyle w:val="Akapitzlist"/>
        <w:suppressAutoHyphens/>
      </w:pPr>
      <w:r>
        <w:t>oraz miesięczną opłatę ryczałtową za odbiór korespondencji w siedzibie Zamawiającego.</w:t>
      </w:r>
    </w:p>
    <w:p w14:paraId="057152CF" w14:textId="77777777" w:rsidR="008E6BC4" w:rsidRPr="004C4559" w:rsidRDefault="008E6BC4" w:rsidP="00443A19">
      <w:pPr>
        <w:pStyle w:val="Akapitzlist"/>
        <w:numPr>
          <w:ilvl w:val="0"/>
          <w:numId w:val="45"/>
        </w:numPr>
        <w:suppressAutoHyphens/>
        <w:ind w:left="567"/>
        <w:rPr>
          <w:b/>
          <w:bCs/>
        </w:rPr>
      </w:pPr>
      <w:r w:rsidRPr="004C4559">
        <w:rPr>
          <w:b/>
          <w:bCs/>
        </w:rPr>
        <w:t>Przedmiot zamówienia, będący podstawą oceny ofert obejmuje przesyłki w ilościach i</w:t>
      </w:r>
      <w:r>
        <w:rPr>
          <w:b/>
          <w:bCs/>
        </w:rPr>
        <w:t> </w:t>
      </w:r>
      <w:r w:rsidRPr="004C4559">
        <w:rPr>
          <w:b/>
          <w:bCs/>
        </w:rPr>
        <w:t>gabarytach określonych w załącznikach nr 6 i 7 do SIWZ. Stanowią one przesyłki o wadze do 50 g, których maksymalny wymiar wynosi: 220x110x20mm.</w:t>
      </w:r>
    </w:p>
    <w:p w14:paraId="6782715D" w14:textId="77777777" w:rsidR="008E6BC4" w:rsidRPr="00003191" w:rsidRDefault="008E6BC4" w:rsidP="00443A19">
      <w:pPr>
        <w:pStyle w:val="Akapitzlist"/>
        <w:suppressAutoHyphens/>
        <w:ind w:left="567"/>
      </w:pPr>
      <w:r w:rsidRPr="00BD66FD">
        <w:rPr>
          <w:u w:val="single"/>
        </w:rPr>
        <w:t xml:space="preserve">W przypadku, gdy Wykonawca posługuje się innymi kategoriami wagowymi/gabarytami przesyłek niż wskazane w tym </w:t>
      </w:r>
      <w:r>
        <w:rPr>
          <w:u w:val="single"/>
        </w:rPr>
        <w:t>ustępie</w:t>
      </w:r>
      <w:r w:rsidRPr="00BD66FD">
        <w:rPr>
          <w:u w:val="single"/>
        </w:rPr>
        <w:t xml:space="preserve"> oraz w załącznikach nr 6 i 7 do SIWZ, winien na potrzeby złożenia oferty oraz wypełnienia załączników nr 6 i 7 zakwalifikować podany przez Zamawiającego gabaryt przesyłki do odpowiedniej kategorii, którą posługuje się w obowiązujących cennikach</w:t>
      </w:r>
      <w:r>
        <w:t xml:space="preserve">. </w:t>
      </w:r>
    </w:p>
    <w:p w14:paraId="1243F666" w14:textId="77777777" w:rsidR="008E6BC4" w:rsidRDefault="008E6BC4" w:rsidP="00443A19">
      <w:pPr>
        <w:pStyle w:val="Akapitzlist"/>
        <w:numPr>
          <w:ilvl w:val="0"/>
          <w:numId w:val="45"/>
        </w:numPr>
        <w:suppressAutoHyphens/>
      </w:pPr>
      <w:r>
        <w:t xml:space="preserve">Szacowany wolumen przesyłek został określony w załącznikach nr 6 i 7 dla poszczególnych części. Z tytułu przekroczenia lub braku osiągnięcia szacowanych ilości przesyłek w ciągu roku, Wykonawcy nie będzie przysługiwało jakiekolwiek roszczenie w stosunku do Zamawiającego. </w:t>
      </w:r>
    </w:p>
    <w:p w14:paraId="545052F6" w14:textId="77777777" w:rsidR="008E6BC4" w:rsidRDefault="008E6BC4" w:rsidP="00443A19">
      <w:pPr>
        <w:pStyle w:val="Akapitzlist"/>
        <w:numPr>
          <w:ilvl w:val="0"/>
          <w:numId w:val="45"/>
        </w:numPr>
        <w:suppressAutoHyphens/>
      </w:pPr>
      <w:r>
        <w:t xml:space="preserve">Wykonawca wraz z ofertą przedłoży </w:t>
      </w:r>
      <w:bookmarkStart w:id="14" w:name="_Hlk120271389"/>
      <w:r>
        <w:t xml:space="preserve">cennik pozostałych usług pocztowych (nieobjętych załącznikami nr 6 i 7, </w:t>
      </w:r>
      <w:bookmarkEnd w:id="14"/>
      <w:r>
        <w:t xml:space="preserve">obejmujący np. przesyłki o większych gabarytach niż 50 g), które nie będą miały wpływu na cenę oferty oraz wybór Wykonawcy zadania. </w:t>
      </w:r>
    </w:p>
    <w:p w14:paraId="288B9224" w14:textId="77777777" w:rsidR="008E6BC4" w:rsidRDefault="008E6BC4" w:rsidP="00443A19">
      <w:pPr>
        <w:pStyle w:val="Akapitzlist"/>
        <w:numPr>
          <w:ilvl w:val="0"/>
          <w:numId w:val="45"/>
        </w:numPr>
        <w:suppressAutoHyphens/>
      </w:pPr>
      <w:r>
        <w:t>Wykonawca zobowiązany jest do odbioru raz dziennie przesyłek przygotowanych do wyekspediowania, z Sekretariatu zlokalizowanego w siedzibie Zamawiającego w Lesznie przy ul. Lipowej 76A, od poniedziałku do piątku, z wyłączeniem dni wolnych od pracy w rozumieniu przepisów ustawy Kodeks Pracy, w godzinach pomiędzy 14.00 – 15.00</w:t>
      </w:r>
    </w:p>
    <w:p w14:paraId="0D7242B4" w14:textId="77777777" w:rsidR="008E6BC4" w:rsidRDefault="008E6BC4" w:rsidP="00443A19">
      <w:pPr>
        <w:pStyle w:val="Akapitzlist"/>
        <w:numPr>
          <w:ilvl w:val="0"/>
          <w:numId w:val="45"/>
        </w:numPr>
        <w:suppressAutoHyphens/>
      </w:pPr>
      <w:r>
        <w:t xml:space="preserve">Odbioru przesyłek dokonywać będzie upoważniony przedstawiciel Wykonawcy po okazaniu stosownego upoważnienia. Odbiór przesyłek przygotowanych do wyekspediowania będzie każdorazowo dokumentowany przez Wykonawcę podpisem i datą: </w:t>
      </w:r>
    </w:p>
    <w:p w14:paraId="73759BC6" w14:textId="77777777" w:rsidR="008E6BC4" w:rsidRDefault="008E6BC4" w:rsidP="00443A19">
      <w:pPr>
        <w:pStyle w:val="Akapitzlist"/>
        <w:numPr>
          <w:ilvl w:val="0"/>
          <w:numId w:val="44"/>
        </w:numPr>
        <w:suppressAutoHyphens/>
        <w:ind w:left="1418"/>
      </w:pPr>
      <w:r>
        <w:t>dla przesyłek nierejestrowanych na zestawieniu ilościowym przesyłek wg poszczególnych kategorii wagowych,</w:t>
      </w:r>
    </w:p>
    <w:p w14:paraId="01E5F777" w14:textId="77777777" w:rsidR="008E6BC4" w:rsidRDefault="008E6BC4" w:rsidP="00443A19">
      <w:pPr>
        <w:pStyle w:val="Akapitzlist"/>
        <w:numPr>
          <w:ilvl w:val="0"/>
          <w:numId w:val="44"/>
        </w:numPr>
        <w:suppressAutoHyphens/>
        <w:ind w:left="1418"/>
      </w:pPr>
      <w:r>
        <w:lastRenderedPageBreak/>
        <w:t>dla przesyłek rejestrowanych w książkach nadawczych.</w:t>
      </w:r>
    </w:p>
    <w:p w14:paraId="6E533F82" w14:textId="77777777" w:rsidR="008E6BC4" w:rsidRDefault="008E6BC4" w:rsidP="00443A19">
      <w:pPr>
        <w:pStyle w:val="Akapitzlist"/>
        <w:numPr>
          <w:ilvl w:val="0"/>
          <w:numId w:val="45"/>
        </w:numPr>
        <w:suppressAutoHyphens/>
      </w:pPr>
      <w:r>
        <w:t xml:space="preserve">Zamawiający zobowiązuje się do umieszczenia na przesyłce listowej nazwy odbiorcy wraz z jego adresem oraz umieszczania na stronie adresowej każdej nadawanej przesyłki nadruku (pieczątki) określającej pełną nazwę i adres Zamawiającego. </w:t>
      </w:r>
      <w:r w:rsidRPr="00181F0A">
        <w:rPr>
          <w:bCs/>
        </w:rPr>
        <w:t>Zamawiający dopuszcza formę oznaczenia korespondencji tak, iż na przesyłkach będą widoczne dane Zamawiającego poprzedzone informacją „Nazwa Wykonawcy w imieniu lub na rzecz Zamawiającego</w:t>
      </w:r>
      <w:r w:rsidRPr="007A2542">
        <w:rPr>
          <w:bCs/>
        </w:rPr>
        <w:t>”.</w:t>
      </w:r>
    </w:p>
    <w:p w14:paraId="0AB84FAD" w14:textId="77777777" w:rsidR="008E6BC4" w:rsidRDefault="008E6BC4" w:rsidP="00443A19">
      <w:pPr>
        <w:pStyle w:val="Akapitzlist"/>
        <w:numPr>
          <w:ilvl w:val="0"/>
          <w:numId w:val="45"/>
        </w:numPr>
        <w:suppressAutoHyphens/>
      </w:pPr>
      <w:r>
        <w:t xml:space="preserve">Zamawiający jest odpowiedzialny za nadawanie przesyłek listowych w stanie umożliwiającym Wykonawcy doręczenie bez ubytku i uszkodzenia do miejsca zgodnie z adresem przeznaczenia. </w:t>
      </w:r>
    </w:p>
    <w:p w14:paraId="5BD54430" w14:textId="77777777" w:rsidR="008E6BC4" w:rsidRDefault="008E6BC4" w:rsidP="00443A19">
      <w:pPr>
        <w:pStyle w:val="Akapitzlist"/>
        <w:numPr>
          <w:ilvl w:val="0"/>
          <w:numId w:val="45"/>
        </w:numPr>
        <w:suppressAutoHyphens/>
      </w:pPr>
      <w:r>
        <w:t>Nadanie przesyłek objętych przedmiotem zamówienia następować będzie w dniu ich odbioru przez Wykonawcę od Zamawiającego lub w następnym dniu roboczym.</w:t>
      </w:r>
    </w:p>
    <w:p w14:paraId="1FA5C2F3" w14:textId="77777777" w:rsidR="008E6BC4" w:rsidRDefault="008E6BC4" w:rsidP="00443A19">
      <w:pPr>
        <w:pStyle w:val="Akapitzlist"/>
        <w:numPr>
          <w:ilvl w:val="0"/>
          <w:numId w:val="45"/>
        </w:numPr>
        <w:suppressAutoHyphens/>
      </w:pPr>
      <w:r>
        <w:t>Przesyłki niedoręczone, po wyczerpaniu możliwości ich doręczenia, tj. po dwukrotnym siedmiodniowym awizowaniu podlegają zwrotowi Zamawiającemu.</w:t>
      </w:r>
    </w:p>
    <w:p w14:paraId="3534B221" w14:textId="77777777" w:rsidR="008E6BC4" w:rsidRDefault="008E6BC4" w:rsidP="00443A19">
      <w:pPr>
        <w:pStyle w:val="Akapitzlist"/>
        <w:numPr>
          <w:ilvl w:val="0"/>
          <w:numId w:val="45"/>
        </w:numPr>
        <w:suppressAutoHyphens/>
      </w:pPr>
      <w:r>
        <w:t xml:space="preserve">Odbiór przesyłek awizowanych dokonywany będzie w miejscach przeznaczonych do świadczenia usług pocztowych. </w:t>
      </w:r>
    </w:p>
    <w:p w14:paraId="41A26B43" w14:textId="77777777" w:rsidR="008E6BC4" w:rsidRDefault="008E6BC4" w:rsidP="00443A19">
      <w:pPr>
        <w:pStyle w:val="Akapitzlist"/>
        <w:numPr>
          <w:ilvl w:val="0"/>
          <w:numId w:val="45"/>
        </w:numPr>
        <w:suppressAutoHyphens/>
      </w:pPr>
      <w:r>
        <w:t xml:space="preserve">Szczegółowe warunki realizacji usług objętych zamówieniem określone są w Istotnych Postanowieniach Umowy (załącznik nr 3). </w:t>
      </w:r>
    </w:p>
    <w:p w14:paraId="0EF9C9ED" w14:textId="77777777" w:rsidR="008E6BC4" w:rsidRDefault="008E6BC4" w:rsidP="00443A19">
      <w:pPr>
        <w:pStyle w:val="Akapitzlist"/>
        <w:numPr>
          <w:ilvl w:val="0"/>
          <w:numId w:val="45"/>
        </w:numPr>
        <w:suppressAutoHyphens/>
      </w:pPr>
      <w:r>
        <w:t>Umowa zostanie zawarta na wzorze umowy przedłożonym przez Wykonawcę z uwzględnieniem w/w Istotnych Postanowień Umowy stanowiących załącznik nr 3. Wykonawca do oferty przedłoży proponowany wzór umowy uwzględniający postanowienia z załącznika nr 3. W przypadku rozbieżności pomiędzy treścią przedłożonej umowy, a Istotnymi Postanowieniami Umowy wymienionymi w załączniku nr 3 do SIWZ, pierwszeństwo będą miały Istotne Postanowienia Umowy.</w:t>
      </w:r>
    </w:p>
    <w:p w14:paraId="1FC441BF" w14:textId="77777777" w:rsidR="008E6BC4" w:rsidRDefault="008E6BC4" w:rsidP="00443A19">
      <w:pPr>
        <w:pStyle w:val="Akapitzlist"/>
        <w:numPr>
          <w:ilvl w:val="0"/>
          <w:numId w:val="45"/>
        </w:numPr>
        <w:suppressAutoHyphens/>
      </w:pPr>
      <w:r>
        <w:t>Zamawiający dopuszcza składanie ofert częściowych. Jeden Wykonawca może złożyć ofertę na więcej niż jedną część.</w:t>
      </w:r>
    </w:p>
    <w:p w14:paraId="471AFC27" w14:textId="77777777" w:rsidR="008E6BC4" w:rsidRPr="00DA4A89" w:rsidRDefault="008E6BC4" w:rsidP="00443A19">
      <w:pPr>
        <w:pStyle w:val="Akapitzlist"/>
        <w:numPr>
          <w:ilvl w:val="0"/>
          <w:numId w:val="45"/>
        </w:numPr>
        <w:suppressAutoHyphens/>
      </w:pPr>
      <w:r>
        <w:t>Zamawiający nie dopuszcza składania ofert wariantowych.</w:t>
      </w:r>
    </w:p>
    <w:p w14:paraId="0B070135" w14:textId="77777777" w:rsidR="008E6BC4" w:rsidRPr="008E6BC4" w:rsidRDefault="008E6BC4" w:rsidP="00443A19">
      <w:pPr>
        <w:widowControl w:val="0"/>
        <w:suppressAutoHyphens/>
        <w:autoSpaceDE w:val="0"/>
        <w:ind w:left="644"/>
        <w:rPr>
          <w:rFonts w:cs="Arial"/>
          <w:b/>
          <w:bCs/>
          <w:szCs w:val="20"/>
          <w:u w:val="single"/>
        </w:rPr>
      </w:pPr>
    </w:p>
    <w:p w14:paraId="285D6D78" w14:textId="78317C64" w:rsidR="00BB714B" w:rsidRPr="003D1898" w:rsidRDefault="00BB714B" w:rsidP="00443A19">
      <w:pPr>
        <w:keepNext/>
        <w:keepLines/>
        <w:numPr>
          <w:ilvl w:val="0"/>
          <w:numId w:val="1"/>
        </w:numPr>
        <w:suppressAutoHyphens/>
        <w:spacing w:before="40" w:after="120" w:line="360" w:lineRule="auto"/>
        <w:ind w:left="426" w:hanging="284"/>
        <w:jc w:val="both"/>
        <w:outlineLvl w:val="2"/>
        <w:rPr>
          <w:rFonts w:asciiTheme="majorHAnsi" w:eastAsiaTheme="majorEastAsia" w:hAnsiTheme="majorHAnsi" w:cstheme="majorBidi"/>
          <w:b/>
          <w:color w:val="4472C4" w:themeColor="accent1"/>
        </w:rPr>
      </w:pPr>
      <w:bookmarkStart w:id="15" w:name="_Toc176865132"/>
      <w:bookmarkEnd w:id="13"/>
      <w:r w:rsidRPr="003D1898">
        <w:rPr>
          <w:rFonts w:asciiTheme="majorHAnsi" w:eastAsiaTheme="majorEastAsia" w:hAnsiTheme="majorHAnsi" w:cstheme="majorBidi"/>
          <w:b/>
          <w:color w:val="4472C4" w:themeColor="accent1"/>
        </w:rPr>
        <w:t>Termin wykonania przedmiotu zamówienia:</w:t>
      </w:r>
      <w:bookmarkEnd w:id="15"/>
    </w:p>
    <w:p w14:paraId="48EABB8A" w14:textId="23533E6E" w:rsidR="00CB50EC" w:rsidRPr="00BB714B" w:rsidRDefault="00E53070" w:rsidP="00443A19">
      <w:pPr>
        <w:suppressAutoHyphens/>
        <w:spacing w:before="120" w:after="120" w:line="480" w:lineRule="auto"/>
        <w:contextualSpacing/>
        <w:jc w:val="both"/>
        <w:rPr>
          <w:rFonts w:ascii="Arial" w:hAnsi="Arial"/>
          <w:sz w:val="20"/>
        </w:rPr>
      </w:pPr>
      <w:r w:rsidRPr="00E53070">
        <w:rPr>
          <w:rFonts w:ascii="Arial" w:hAnsi="Arial"/>
          <w:sz w:val="20"/>
        </w:rPr>
        <w:t xml:space="preserve">Wykonawca wykonywać będzie sukcesywnie przedmiot zamówienia od </w:t>
      </w:r>
      <w:r w:rsidRPr="00E53070">
        <w:rPr>
          <w:rFonts w:ascii="Arial" w:hAnsi="Arial"/>
          <w:b/>
          <w:bCs/>
          <w:sz w:val="20"/>
        </w:rPr>
        <w:t>01.01.2025 r. do 31.12.2025 r.</w:t>
      </w:r>
    </w:p>
    <w:p w14:paraId="01BAA3F0" w14:textId="77777777"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16" w:name="_Toc176865133"/>
      <w:r w:rsidRPr="003D1898">
        <w:rPr>
          <w:rFonts w:asciiTheme="majorHAnsi" w:eastAsiaTheme="majorEastAsia" w:hAnsiTheme="majorHAnsi" w:cstheme="majorBidi"/>
          <w:b/>
          <w:color w:val="4472C4" w:themeColor="accent1"/>
        </w:rPr>
        <w:t>Warunki udziału w postępowaniu oraz podstawy wykluczenia:</w:t>
      </w:r>
      <w:bookmarkEnd w:id="16"/>
    </w:p>
    <w:p w14:paraId="702FE602" w14:textId="77777777" w:rsidR="00BB714B" w:rsidRPr="00BB714B" w:rsidRDefault="00BB714B" w:rsidP="00443A19">
      <w:pPr>
        <w:numPr>
          <w:ilvl w:val="2"/>
          <w:numId w:val="1"/>
        </w:numPr>
        <w:suppressAutoHyphens/>
        <w:spacing w:before="120" w:after="120" w:line="480" w:lineRule="auto"/>
        <w:ind w:left="709" w:hanging="283"/>
        <w:contextualSpacing/>
        <w:jc w:val="both"/>
        <w:rPr>
          <w:rFonts w:ascii="Arial" w:eastAsia="Calibri" w:hAnsi="Arial"/>
          <w:sz w:val="20"/>
          <w:lang w:eastAsia="en-US"/>
        </w:rPr>
      </w:pPr>
      <w:r w:rsidRPr="00BB714B">
        <w:rPr>
          <w:rFonts w:ascii="Arial" w:eastAsia="Calibri" w:hAnsi="Arial"/>
          <w:sz w:val="20"/>
          <w:lang w:eastAsia="en-US"/>
        </w:rPr>
        <w:t>O udzielenie zamówienia mogą ubiegać się Wykonawcy, którzy:</w:t>
      </w:r>
    </w:p>
    <w:p w14:paraId="7897C0EE" w14:textId="77777777" w:rsidR="00BB714B" w:rsidRPr="00BB714B" w:rsidRDefault="00BB714B" w:rsidP="00443A19">
      <w:pPr>
        <w:numPr>
          <w:ilvl w:val="1"/>
          <w:numId w:val="4"/>
        </w:numPr>
        <w:tabs>
          <w:tab w:val="left" w:pos="-2835"/>
        </w:tabs>
        <w:suppressAutoHyphens/>
        <w:autoSpaceDE w:val="0"/>
        <w:autoSpaceDN w:val="0"/>
        <w:adjustRightInd w:val="0"/>
        <w:spacing w:before="120" w:after="120" w:line="480" w:lineRule="auto"/>
        <w:ind w:left="2268" w:hanging="567"/>
        <w:contextualSpacing/>
        <w:jc w:val="both"/>
        <w:rPr>
          <w:rFonts w:ascii="Arial" w:eastAsia="Calibri" w:hAnsi="Arial" w:cs="Arial"/>
          <w:color w:val="000000" w:themeColor="text1"/>
          <w:sz w:val="20"/>
          <w:szCs w:val="20"/>
          <w:lang w:eastAsia="en-US"/>
        </w:rPr>
      </w:pPr>
      <w:r w:rsidRPr="00BB714B">
        <w:rPr>
          <w:rFonts w:ascii="Arial" w:eastAsia="Calibri" w:hAnsi="Arial" w:cs="Arial"/>
          <w:color w:val="000000" w:themeColor="text1"/>
          <w:sz w:val="20"/>
          <w:szCs w:val="20"/>
          <w:lang w:eastAsia="en-US"/>
        </w:rPr>
        <w:t>nie podlegają wykluczeniu;</w:t>
      </w:r>
    </w:p>
    <w:p w14:paraId="70D15216" w14:textId="77777777" w:rsidR="00BB714B" w:rsidRPr="00BB714B" w:rsidRDefault="00BB714B" w:rsidP="00443A19">
      <w:pPr>
        <w:numPr>
          <w:ilvl w:val="1"/>
          <w:numId w:val="4"/>
        </w:numPr>
        <w:tabs>
          <w:tab w:val="left" w:pos="-2835"/>
        </w:tabs>
        <w:suppressAutoHyphens/>
        <w:autoSpaceDE w:val="0"/>
        <w:autoSpaceDN w:val="0"/>
        <w:adjustRightInd w:val="0"/>
        <w:spacing w:before="120" w:after="120" w:line="480" w:lineRule="auto"/>
        <w:ind w:left="2268" w:hanging="567"/>
        <w:contextualSpacing/>
        <w:jc w:val="both"/>
        <w:rPr>
          <w:rFonts w:ascii="Arial" w:eastAsia="Calibri" w:hAnsi="Arial" w:cs="Arial"/>
          <w:color w:val="000000" w:themeColor="text1"/>
          <w:sz w:val="20"/>
          <w:szCs w:val="20"/>
          <w:lang w:eastAsia="en-US"/>
        </w:rPr>
      </w:pPr>
      <w:r w:rsidRPr="00BB714B">
        <w:rPr>
          <w:rFonts w:ascii="Arial" w:eastAsia="Calibri" w:hAnsi="Arial" w:cs="Arial"/>
          <w:color w:val="000000" w:themeColor="text1"/>
          <w:sz w:val="20"/>
          <w:szCs w:val="20"/>
          <w:lang w:eastAsia="en-US"/>
        </w:rPr>
        <w:t>spełniają warunki udziału, o których mowa w niniejszej SIWZ.</w:t>
      </w:r>
    </w:p>
    <w:p w14:paraId="2946F7ED" w14:textId="77777777" w:rsidR="00BB714B" w:rsidRPr="00BB714B" w:rsidRDefault="00BB714B" w:rsidP="00443A19">
      <w:pPr>
        <w:numPr>
          <w:ilvl w:val="0"/>
          <w:numId w:val="4"/>
        </w:numPr>
        <w:tabs>
          <w:tab w:val="left" w:pos="-2835"/>
        </w:tabs>
        <w:suppressAutoHyphens/>
        <w:autoSpaceDE w:val="0"/>
        <w:autoSpaceDN w:val="0"/>
        <w:adjustRightInd w:val="0"/>
        <w:spacing w:before="120" w:after="120" w:line="480" w:lineRule="auto"/>
        <w:ind w:hanging="294"/>
        <w:contextualSpacing/>
        <w:jc w:val="both"/>
        <w:rPr>
          <w:rFonts w:ascii="Arial" w:eastAsia="Calibri" w:hAnsi="Arial" w:cs="Arial"/>
          <w:color w:val="000000" w:themeColor="text1"/>
          <w:sz w:val="20"/>
          <w:szCs w:val="20"/>
          <w:lang w:eastAsia="en-US"/>
        </w:rPr>
      </w:pPr>
      <w:r w:rsidRPr="00BB714B">
        <w:rPr>
          <w:rFonts w:ascii="Arial" w:eastAsia="Calibri" w:hAnsi="Arial" w:cs="Arial"/>
          <w:color w:val="000000" w:themeColor="text1"/>
          <w:sz w:val="20"/>
          <w:szCs w:val="20"/>
          <w:lang w:eastAsia="en-US"/>
        </w:rPr>
        <w:lastRenderedPageBreak/>
        <w:t>O udzielenie zamówienia mogą ubiegać się Wykonawcy, którzy spełniają warunki udziału                                     w postępowaniu dotyczące:</w:t>
      </w:r>
    </w:p>
    <w:p w14:paraId="455A1DD9" w14:textId="77777777" w:rsidR="00E53070" w:rsidRPr="00E53070" w:rsidRDefault="00BB714B" w:rsidP="00443A19">
      <w:pPr>
        <w:pStyle w:val="Akapitzlist"/>
        <w:numPr>
          <w:ilvl w:val="0"/>
          <w:numId w:val="46"/>
        </w:numPr>
        <w:tabs>
          <w:tab w:val="left" w:pos="-2835"/>
        </w:tabs>
        <w:suppressAutoHyphens/>
        <w:autoSpaceDE w:val="0"/>
        <w:autoSpaceDN w:val="0"/>
        <w:adjustRightInd w:val="0"/>
        <w:ind w:left="2268" w:hanging="567"/>
        <w:rPr>
          <w:rFonts w:eastAsia="Calibri" w:cs="Arial"/>
          <w:b/>
          <w:bCs/>
          <w:i/>
          <w:iCs/>
          <w:color w:val="000000" w:themeColor="text1"/>
          <w:szCs w:val="20"/>
          <w:u w:val="single"/>
          <w:lang w:eastAsia="en-US"/>
        </w:rPr>
      </w:pPr>
      <w:r w:rsidRPr="00E53070">
        <w:rPr>
          <w:rFonts w:eastAsia="Calibri" w:cs="Arial"/>
          <w:b/>
          <w:bCs/>
          <w:color w:val="000000" w:themeColor="text1"/>
          <w:szCs w:val="20"/>
          <w:lang w:eastAsia="en-US"/>
        </w:rPr>
        <w:t>kompetencji lub uprawnień do prowadzenia określonej działalności zawodowej</w:t>
      </w:r>
      <w:r w:rsidR="008D45DA" w:rsidRPr="00E53070">
        <w:rPr>
          <w:rFonts w:eastAsia="Calibri" w:cs="Arial"/>
          <w:b/>
          <w:bCs/>
          <w:color w:val="000000" w:themeColor="text1"/>
          <w:szCs w:val="20"/>
          <w:lang w:eastAsia="en-US"/>
        </w:rPr>
        <w:t xml:space="preserve">, o ile to wynika z odrębnych przepisów </w:t>
      </w:r>
      <w:r w:rsidRPr="00E53070">
        <w:rPr>
          <w:rFonts w:eastAsia="Calibri" w:cs="Arial"/>
          <w:b/>
          <w:bCs/>
          <w:color w:val="000000" w:themeColor="text1"/>
          <w:szCs w:val="20"/>
          <w:lang w:eastAsia="en-US"/>
        </w:rPr>
        <w:t xml:space="preserve">– </w:t>
      </w:r>
      <w:r w:rsidR="00E53070" w:rsidRPr="00E53070">
        <w:rPr>
          <w:rFonts w:eastAsia="Calibri" w:cs="Arial"/>
          <w:color w:val="000000" w:themeColor="text1"/>
          <w:szCs w:val="20"/>
          <w:lang w:eastAsia="en-US"/>
        </w:rPr>
        <w:t xml:space="preserve">Wykonawca spełni warunek, jeżeli wykaże, że posiada </w:t>
      </w:r>
      <w:bookmarkStart w:id="17" w:name="_Hlk87857892"/>
      <w:r w:rsidR="00E53070" w:rsidRPr="00E53070">
        <w:rPr>
          <w:rFonts w:eastAsia="Calibri" w:cs="Arial"/>
          <w:color w:val="000000" w:themeColor="text1"/>
          <w:szCs w:val="20"/>
          <w:lang w:eastAsia="en-US"/>
        </w:rPr>
        <w:t>uprawnienia do wykonywania działalności pocztowej – aktualny wpis do rejestru operatorów pocztowych prowadzonego przez Prezesa Urzędu Komunikacji Elektronicznej, zgodnie z art. 6 ustawy z dnia 23 listopada 2012 r. Prawo pocztowe (wcześniej: art. 6 ust. 2 ustawy z dnia 12 czerwca 2003 r. Prawo pocztowe).</w:t>
      </w:r>
      <w:bookmarkEnd w:id="17"/>
    </w:p>
    <w:p w14:paraId="2D37F2E9" w14:textId="0D76FEA7" w:rsidR="00E53070" w:rsidRPr="00E53070" w:rsidRDefault="00E53070" w:rsidP="00443A19">
      <w:pPr>
        <w:tabs>
          <w:tab w:val="left" w:pos="-2835"/>
        </w:tabs>
        <w:suppressAutoHyphens/>
        <w:autoSpaceDE w:val="0"/>
        <w:autoSpaceDN w:val="0"/>
        <w:adjustRightInd w:val="0"/>
        <w:spacing w:before="120" w:after="120" w:line="480" w:lineRule="auto"/>
        <w:ind w:left="851"/>
        <w:jc w:val="both"/>
        <w:rPr>
          <w:rFonts w:ascii="Arial" w:eastAsia="Calibri" w:hAnsi="Arial" w:cs="Arial"/>
          <w:i/>
          <w:iCs/>
          <w:color w:val="000000" w:themeColor="text1"/>
          <w:sz w:val="20"/>
          <w:szCs w:val="20"/>
          <w:u w:val="single"/>
          <w:lang w:eastAsia="en-US"/>
        </w:rPr>
      </w:pPr>
      <w:r w:rsidRPr="00E53070">
        <w:rPr>
          <w:rFonts w:ascii="Arial" w:eastAsia="Calibri" w:hAnsi="Arial" w:cs="Arial"/>
          <w:b/>
          <w:bCs/>
          <w:i/>
          <w:iCs/>
          <w:color w:val="000000" w:themeColor="text1"/>
          <w:sz w:val="20"/>
          <w:szCs w:val="20"/>
          <w:u w:val="single"/>
          <w:lang w:eastAsia="en-US"/>
        </w:rPr>
        <w:t>UWAGA!</w:t>
      </w:r>
      <w:r w:rsidRPr="00E53070">
        <w:rPr>
          <w:rFonts w:ascii="Arial" w:eastAsia="Calibri" w:hAnsi="Arial" w:cs="Arial"/>
          <w:i/>
          <w:iCs/>
          <w:color w:val="000000" w:themeColor="text1"/>
          <w:sz w:val="20"/>
          <w:szCs w:val="20"/>
          <w:u w:val="single"/>
          <w:lang w:eastAsia="en-US"/>
        </w:rPr>
        <w:t xml:space="preserve"> Spełnienie powyższego warunku dotyczy wszystkich części niniejszego postępowania.</w:t>
      </w:r>
    </w:p>
    <w:p w14:paraId="7AEC89F2" w14:textId="77777777" w:rsidR="00E53070" w:rsidRDefault="00E53070" w:rsidP="00443A19">
      <w:pPr>
        <w:tabs>
          <w:tab w:val="left" w:pos="-2835"/>
        </w:tabs>
        <w:suppressAutoHyphens/>
        <w:autoSpaceDE w:val="0"/>
        <w:autoSpaceDN w:val="0"/>
        <w:adjustRightInd w:val="0"/>
        <w:spacing w:before="120" w:after="120" w:line="480" w:lineRule="auto"/>
        <w:ind w:left="851"/>
        <w:contextualSpacing/>
        <w:jc w:val="both"/>
        <w:rPr>
          <w:rFonts w:ascii="Arial" w:eastAsia="Calibri" w:hAnsi="Arial" w:cs="Arial"/>
          <w:i/>
          <w:iCs/>
          <w:color w:val="000000" w:themeColor="text1"/>
          <w:sz w:val="20"/>
          <w:szCs w:val="20"/>
          <w:u w:val="single"/>
          <w:lang w:eastAsia="en-US"/>
        </w:rPr>
      </w:pPr>
      <w:r w:rsidRPr="00E53070">
        <w:rPr>
          <w:rFonts w:ascii="Arial" w:eastAsia="Calibri" w:hAnsi="Arial" w:cs="Arial"/>
          <w:b/>
          <w:bCs/>
          <w:i/>
          <w:iCs/>
          <w:color w:val="000000" w:themeColor="text1"/>
          <w:sz w:val="20"/>
          <w:szCs w:val="20"/>
          <w:u w:val="single"/>
          <w:lang w:eastAsia="en-US"/>
        </w:rPr>
        <w:t>UWAGA!</w:t>
      </w:r>
      <w:r w:rsidRPr="00E53070">
        <w:rPr>
          <w:rFonts w:ascii="Arial" w:eastAsia="Calibri" w:hAnsi="Arial" w:cs="Arial"/>
          <w:i/>
          <w:iCs/>
          <w:color w:val="000000" w:themeColor="text1"/>
          <w:sz w:val="20"/>
          <w:szCs w:val="20"/>
          <w:u w:val="single"/>
          <w:lang w:eastAsia="en-US"/>
        </w:rPr>
        <w:t xml:space="preserve"> W przypadku wspólnego ubiegania się o udzielenie zamówienia przez dwóch lub więcej Wykonawców zezwolenie musi być złożone przez wszystkich Wykonawców</w:t>
      </w:r>
    </w:p>
    <w:p w14:paraId="3C39A82D" w14:textId="7760BD6D" w:rsidR="00BB714B" w:rsidRPr="00E53070" w:rsidRDefault="00BB714B" w:rsidP="00443A19">
      <w:pPr>
        <w:pStyle w:val="Akapitzlist"/>
        <w:numPr>
          <w:ilvl w:val="1"/>
          <w:numId w:val="2"/>
        </w:numPr>
        <w:tabs>
          <w:tab w:val="left" w:pos="-2835"/>
        </w:tabs>
        <w:suppressAutoHyphens/>
        <w:autoSpaceDE w:val="0"/>
        <w:autoSpaceDN w:val="0"/>
        <w:adjustRightInd w:val="0"/>
        <w:ind w:left="2268"/>
        <w:rPr>
          <w:rFonts w:eastAsia="Calibri" w:cs="Arial"/>
          <w:b/>
          <w:bCs/>
          <w:color w:val="000000" w:themeColor="text1"/>
          <w:szCs w:val="20"/>
          <w:lang w:eastAsia="en-US"/>
        </w:rPr>
      </w:pPr>
      <w:r w:rsidRPr="00E53070">
        <w:rPr>
          <w:rFonts w:eastAsia="Calibri" w:cs="Arial"/>
          <w:b/>
          <w:bCs/>
          <w:color w:val="000000" w:themeColor="text1"/>
          <w:szCs w:val="20"/>
          <w:lang w:eastAsia="en-US"/>
        </w:rPr>
        <w:t>sytuacji ekonomicznej lub finansowej:</w:t>
      </w:r>
    </w:p>
    <w:p w14:paraId="5DBFA527" w14:textId="7329A26B" w:rsidR="00E53070" w:rsidRPr="00E53070" w:rsidRDefault="00E53070" w:rsidP="00443A19">
      <w:pPr>
        <w:tabs>
          <w:tab w:val="left" w:pos="-2835"/>
        </w:tabs>
        <w:suppressAutoHyphens/>
        <w:autoSpaceDE w:val="0"/>
        <w:autoSpaceDN w:val="0"/>
        <w:adjustRightInd w:val="0"/>
        <w:spacing w:before="120" w:after="120" w:line="480" w:lineRule="auto"/>
        <w:ind w:left="2268"/>
        <w:contextualSpacing/>
        <w:jc w:val="both"/>
        <w:rPr>
          <w:rFonts w:ascii="Arial" w:eastAsia="Calibri" w:hAnsi="Arial" w:cs="Arial"/>
          <w:color w:val="000000" w:themeColor="text1"/>
          <w:sz w:val="20"/>
          <w:szCs w:val="20"/>
          <w:lang w:eastAsia="en-US"/>
        </w:rPr>
      </w:pPr>
      <w:r w:rsidRPr="00E53070">
        <w:rPr>
          <w:rFonts w:ascii="Arial" w:eastAsia="Calibri" w:hAnsi="Arial" w:cs="Arial"/>
          <w:color w:val="000000" w:themeColor="text1"/>
          <w:sz w:val="20"/>
          <w:szCs w:val="20"/>
          <w:lang w:eastAsia="en-US"/>
        </w:rPr>
        <w:t>Wykonawca spełni warunek, jeżeli wykaże, że jest ubezpieczony od odpowiedzialności cywilnej w zakresie prowadzonej działalności związanej z</w:t>
      </w:r>
      <w:r w:rsidR="00FD6B09">
        <w:rPr>
          <w:rFonts w:ascii="Arial" w:eastAsia="Calibri" w:hAnsi="Arial" w:cs="Arial"/>
          <w:color w:val="000000" w:themeColor="text1"/>
          <w:sz w:val="20"/>
          <w:szCs w:val="20"/>
          <w:lang w:eastAsia="en-US"/>
        </w:rPr>
        <w:t> </w:t>
      </w:r>
      <w:r w:rsidRPr="00E53070">
        <w:rPr>
          <w:rFonts w:ascii="Arial" w:eastAsia="Calibri" w:hAnsi="Arial" w:cs="Arial"/>
          <w:color w:val="000000" w:themeColor="text1"/>
          <w:sz w:val="20"/>
          <w:szCs w:val="20"/>
          <w:lang w:eastAsia="en-US"/>
        </w:rPr>
        <w:t>przedmiotem zamówienia na sumę gwarancyjną nie mniejszą niż:</w:t>
      </w:r>
    </w:p>
    <w:p w14:paraId="1C2FB990" w14:textId="2A312B37" w:rsidR="00E53070" w:rsidRPr="00E53070" w:rsidRDefault="00E53070" w:rsidP="00443A19">
      <w:pPr>
        <w:tabs>
          <w:tab w:val="left" w:pos="-2835"/>
        </w:tabs>
        <w:suppressAutoHyphens/>
        <w:autoSpaceDE w:val="0"/>
        <w:autoSpaceDN w:val="0"/>
        <w:adjustRightInd w:val="0"/>
        <w:spacing w:before="120" w:after="120" w:line="480" w:lineRule="auto"/>
        <w:ind w:left="2268"/>
        <w:contextualSpacing/>
        <w:jc w:val="both"/>
        <w:rPr>
          <w:rFonts w:ascii="Arial" w:eastAsia="Calibri" w:hAnsi="Arial" w:cs="Arial"/>
          <w:color w:val="000000" w:themeColor="text1"/>
          <w:sz w:val="20"/>
          <w:szCs w:val="20"/>
          <w:lang w:eastAsia="en-US"/>
        </w:rPr>
      </w:pPr>
      <w:r w:rsidRPr="00E53070">
        <w:rPr>
          <w:rFonts w:ascii="Arial" w:eastAsia="Calibri" w:hAnsi="Arial" w:cs="Arial"/>
          <w:color w:val="000000" w:themeColor="text1"/>
          <w:sz w:val="20"/>
          <w:szCs w:val="20"/>
          <w:lang w:eastAsia="en-US"/>
        </w:rPr>
        <w:t>a)</w:t>
      </w:r>
      <w:r w:rsidRPr="00E53070">
        <w:rPr>
          <w:rFonts w:ascii="Arial" w:eastAsia="Calibri" w:hAnsi="Arial" w:cs="Arial"/>
          <w:color w:val="000000" w:themeColor="text1"/>
          <w:sz w:val="20"/>
          <w:szCs w:val="20"/>
          <w:lang w:eastAsia="en-US"/>
        </w:rPr>
        <w:tab/>
        <w:t xml:space="preserve">dla części I: </w:t>
      </w:r>
      <w:r>
        <w:rPr>
          <w:rFonts w:ascii="Arial" w:eastAsia="Calibri" w:hAnsi="Arial" w:cs="Arial"/>
          <w:color w:val="000000" w:themeColor="text1"/>
          <w:sz w:val="20"/>
          <w:szCs w:val="20"/>
          <w:lang w:eastAsia="en-US"/>
        </w:rPr>
        <w:t>20</w:t>
      </w:r>
      <w:r w:rsidRPr="00E53070">
        <w:rPr>
          <w:rFonts w:ascii="Arial" w:eastAsia="Calibri" w:hAnsi="Arial" w:cs="Arial"/>
          <w:color w:val="000000" w:themeColor="text1"/>
          <w:sz w:val="20"/>
          <w:szCs w:val="20"/>
          <w:lang w:eastAsia="en-US"/>
        </w:rPr>
        <w:t>0 000,00 złotych,</w:t>
      </w:r>
    </w:p>
    <w:p w14:paraId="0AF5928E" w14:textId="153D6C1A" w:rsidR="00BB714B" w:rsidRPr="00191695" w:rsidRDefault="00E53070" w:rsidP="00443A19">
      <w:pPr>
        <w:tabs>
          <w:tab w:val="left" w:pos="-2835"/>
        </w:tabs>
        <w:suppressAutoHyphens/>
        <w:autoSpaceDE w:val="0"/>
        <w:autoSpaceDN w:val="0"/>
        <w:adjustRightInd w:val="0"/>
        <w:spacing w:before="120" w:after="120" w:line="480" w:lineRule="auto"/>
        <w:ind w:left="2268"/>
        <w:contextualSpacing/>
        <w:jc w:val="both"/>
        <w:rPr>
          <w:rFonts w:ascii="Arial" w:eastAsia="Calibri" w:hAnsi="Arial" w:cs="Arial"/>
          <w:color w:val="000000" w:themeColor="text1"/>
          <w:sz w:val="20"/>
          <w:szCs w:val="20"/>
          <w:lang w:eastAsia="en-US"/>
        </w:rPr>
      </w:pPr>
      <w:r w:rsidRPr="00E53070">
        <w:rPr>
          <w:rFonts w:ascii="Arial" w:eastAsia="Calibri" w:hAnsi="Arial" w:cs="Arial"/>
          <w:color w:val="000000" w:themeColor="text1"/>
          <w:sz w:val="20"/>
          <w:szCs w:val="20"/>
          <w:lang w:eastAsia="en-US"/>
        </w:rPr>
        <w:t>b)</w:t>
      </w:r>
      <w:r w:rsidRPr="00E53070">
        <w:rPr>
          <w:rFonts w:ascii="Arial" w:eastAsia="Calibri" w:hAnsi="Arial" w:cs="Arial"/>
          <w:color w:val="000000" w:themeColor="text1"/>
          <w:sz w:val="20"/>
          <w:szCs w:val="20"/>
          <w:lang w:eastAsia="en-US"/>
        </w:rPr>
        <w:tab/>
        <w:t>dla części II: 1</w:t>
      </w:r>
      <w:r>
        <w:rPr>
          <w:rFonts w:ascii="Arial" w:eastAsia="Calibri" w:hAnsi="Arial" w:cs="Arial"/>
          <w:color w:val="000000" w:themeColor="text1"/>
          <w:sz w:val="20"/>
          <w:szCs w:val="20"/>
          <w:lang w:eastAsia="en-US"/>
        </w:rPr>
        <w:t>0</w:t>
      </w:r>
      <w:r w:rsidRPr="00E53070">
        <w:rPr>
          <w:rFonts w:ascii="Arial" w:eastAsia="Calibri" w:hAnsi="Arial" w:cs="Arial"/>
          <w:color w:val="000000" w:themeColor="text1"/>
          <w:sz w:val="20"/>
          <w:szCs w:val="20"/>
          <w:lang w:eastAsia="en-US"/>
        </w:rPr>
        <w:t>0 000,00 złotych</w:t>
      </w:r>
      <w:r w:rsidR="00BB714B" w:rsidRPr="00172932">
        <w:rPr>
          <w:rFonts w:ascii="Arial" w:eastAsia="Calibri" w:hAnsi="Arial" w:cs="Arial"/>
          <w:b/>
          <w:bCs/>
          <w:color w:val="000000" w:themeColor="text1"/>
          <w:sz w:val="20"/>
          <w:szCs w:val="20"/>
          <w:lang w:eastAsia="en-US"/>
        </w:rPr>
        <w:t>;</w:t>
      </w:r>
    </w:p>
    <w:p w14:paraId="47E4A3F6" w14:textId="44C96DF4" w:rsidR="00FD6B09" w:rsidRPr="00FD6B09" w:rsidRDefault="00BB714B" w:rsidP="00443A19">
      <w:pPr>
        <w:pStyle w:val="Akapitzlist"/>
        <w:numPr>
          <w:ilvl w:val="1"/>
          <w:numId w:val="38"/>
        </w:numPr>
        <w:suppressAutoHyphens/>
        <w:ind w:left="2268" w:hanging="425"/>
        <w:rPr>
          <w:rFonts w:eastAsia="Calibri" w:cs="Arial"/>
          <w:color w:val="000000" w:themeColor="text1"/>
          <w:szCs w:val="20"/>
          <w:lang w:eastAsia="en-US"/>
        </w:rPr>
      </w:pPr>
      <w:bookmarkStart w:id="18" w:name="_Hlk100136621"/>
      <w:r w:rsidRPr="00FD6B09">
        <w:rPr>
          <w:rFonts w:eastAsia="Calibri" w:cs="Arial"/>
          <w:b/>
          <w:bCs/>
          <w:color w:val="000000" w:themeColor="text1"/>
          <w:szCs w:val="20"/>
          <w:lang w:eastAsia="en-US"/>
        </w:rPr>
        <w:t>zdolności technicznej lub zawodowej:</w:t>
      </w:r>
      <w:r w:rsidR="00FD6B09" w:rsidRPr="00FD6B09">
        <w:rPr>
          <w:rFonts w:eastAsia="Calibri" w:cs="Arial"/>
          <w:color w:val="000000" w:themeColor="text1"/>
          <w:szCs w:val="20"/>
          <w:lang w:eastAsia="en-US"/>
        </w:rPr>
        <w:t xml:space="preserve"> </w:t>
      </w:r>
      <w:r w:rsidRPr="00FD6B09">
        <w:rPr>
          <w:rFonts w:eastAsia="Calibri" w:cs="Arial"/>
          <w:bCs/>
          <w:color w:val="000000" w:themeColor="text1"/>
          <w:szCs w:val="20"/>
          <w:lang w:eastAsia="en-US"/>
        </w:rPr>
        <w:t xml:space="preserve">Wykonawca </w:t>
      </w:r>
      <w:r w:rsidRPr="00FD6B09">
        <w:rPr>
          <w:rFonts w:eastAsia="Calibri" w:cs="Arial"/>
          <w:color w:val="000000" w:themeColor="text1"/>
          <w:szCs w:val="20"/>
          <w:lang w:eastAsia="en-US"/>
        </w:rPr>
        <w:t>wykaże, że wykonał w</w:t>
      </w:r>
      <w:r w:rsidR="00FD6B09" w:rsidRPr="00FD6B09">
        <w:rPr>
          <w:rFonts w:eastAsia="Calibri" w:cs="Arial"/>
          <w:color w:val="000000" w:themeColor="text1"/>
          <w:szCs w:val="20"/>
          <w:lang w:eastAsia="en-US"/>
        </w:rPr>
        <w:t> </w:t>
      </w:r>
      <w:r w:rsidRPr="00FD6B09">
        <w:rPr>
          <w:rFonts w:eastAsia="Calibri" w:cs="Arial"/>
          <w:color w:val="000000" w:themeColor="text1"/>
          <w:szCs w:val="20"/>
          <w:lang w:eastAsia="en-US"/>
        </w:rPr>
        <w:t xml:space="preserve">okresie ostatnich </w:t>
      </w:r>
      <w:r w:rsidR="005F4C11" w:rsidRPr="00FD6B09">
        <w:rPr>
          <w:rFonts w:eastAsia="Calibri" w:cs="Arial"/>
          <w:b/>
          <w:bCs/>
          <w:color w:val="000000" w:themeColor="text1"/>
          <w:szCs w:val="20"/>
          <w:lang w:eastAsia="en-US"/>
        </w:rPr>
        <w:t>3</w:t>
      </w:r>
      <w:r w:rsidRPr="00FD6B09">
        <w:rPr>
          <w:rFonts w:eastAsia="Calibri" w:cs="Arial"/>
          <w:b/>
          <w:bCs/>
          <w:color w:val="000000" w:themeColor="text1"/>
          <w:szCs w:val="20"/>
          <w:lang w:eastAsia="en-US"/>
        </w:rPr>
        <w:t xml:space="preserve"> lat</w:t>
      </w:r>
      <w:r w:rsidRPr="00FD6B09">
        <w:rPr>
          <w:rFonts w:eastAsia="Calibri" w:cs="Arial"/>
          <w:color w:val="000000" w:themeColor="text1"/>
          <w:szCs w:val="20"/>
          <w:lang w:eastAsia="en-US"/>
        </w:rPr>
        <w:t xml:space="preserve"> przed upływem terminu składania ofert, a jeżeli okres prowadzenia działalności jest krótszy – w tym okresie:</w:t>
      </w:r>
      <w:r w:rsidR="00FD6B09" w:rsidRPr="00FD6B09">
        <w:t xml:space="preserve"> </w:t>
      </w:r>
      <w:r w:rsidR="00FD6B09" w:rsidRPr="00D87313">
        <w:rPr>
          <w:rFonts w:eastAsia="Calibri" w:cs="Arial"/>
          <w:color w:val="000000" w:themeColor="text1"/>
          <w:szCs w:val="20"/>
          <w:u w:val="single"/>
          <w:lang w:eastAsia="en-US"/>
        </w:rPr>
        <w:t xml:space="preserve">minimum dwie usługi polegające na świadczeniu usług pocztowych o wartości netto minimum </w:t>
      </w:r>
      <w:r w:rsidR="00FD6B09" w:rsidRPr="00D87313">
        <w:rPr>
          <w:rFonts w:eastAsia="Calibri" w:cs="Arial"/>
          <w:color w:val="000000" w:themeColor="text1"/>
          <w:szCs w:val="20"/>
          <w:lang w:eastAsia="en-US"/>
        </w:rPr>
        <w:t>120</w:t>
      </w:r>
      <w:r w:rsidR="00D87313" w:rsidRPr="00D87313">
        <w:rPr>
          <w:rFonts w:eastAsia="Calibri" w:cs="Arial"/>
          <w:color w:val="000000" w:themeColor="text1"/>
          <w:szCs w:val="20"/>
          <w:lang w:eastAsia="en-US"/>
        </w:rPr>
        <w:t> </w:t>
      </w:r>
      <w:r w:rsidR="00FD6B09" w:rsidRPr="00D87313">
        <w:rPr>
          <w:rFonts w:eastAsia="Calibri" w:cs="Arial"/>
          <w:color w:val="000000" w:themeColor="text1"/>
          <w:szCs w:val="20"/>
          <w:lang w:eastAsia="en-US"/>
        </w:rPr>
        <w:t>000,00 zł każda</w:t>
      </w:r>
      <w:r w:rsidR="00FD6B09" w:rsidRPr="00FD6B09">
        <w:rPr>
          <w:rFonts w:eastAsia="Calibri" w:cs="Arial"/>
          <w:color w:val="000000" w:themeColor="text1"/>
          <w:szCs w:val="20"/>
          <w:lang w:eastAsia="en-US"/>
        </w:rPr>
        <w:t>. Zamawiający za usługi pocztowe uznaje usługi pocztowe w</w:t>
      </w:r>
      <w:r w:rsidR="00D87313">
        <w:rPr>
          <w:rFonts w:eastAsia="Calibri" w:cs="Arial"/>
          <w:color w:val="000000" w:themeColor="text1"/>
          <w:szCs w:val="20"/>
          <w:lang w:eastAsia="en-US"/>
        </w:rPr>
        <w:t> </w:t>
      </w:r>
      <w:r w:rsidR="00FD6B09" w:rsidRPr="00FD6B09">
        <w:rPr>
          <w:rFonts w:eastAsia="Calibri" w:cs="Arial"/>
          <w:color w:val="000000" w:themeColor="text1"/>
          <w:szCs w:val="20"/>
          <w:lang w:eastAsia="en-US"/>
        </w:rPr>
        <w:t>rozumieniu ustawy z dnia 23 listopada 2012 r. Prawo pocztowe (wcześniej: ustawy z dnia 12 czerwca 2003 r. Prawo pocztowe) oraz załączy dowody potwierdzające, że te usługi zostały wykonane lub są wykonywane należycie.</w:t>
      </w:r>
    </w:p>
    <w:p w14:paraId="7C50F077" w14:textId="1BEBE7B4" w:rsidR="00BB714B" w:rsidRDefault="00FD6B09" w:rsidP="00443A19">
      <w:pPr>
        <w:tabs>
          <w:tab w:val="left" w:pos="-2835"/>
        </w:tabs>
        <w:suppressAutoHyphens/>
        <w:autoSpaceDE w:val="0"/>
        <w:autoSpaceDN w:val="0"/>
        <w:adjustRightInd w:val="0"/>
        <w:spacing w:before="120" w:after="120" w:line="480" w:lineRule="auto"/>
        <w:ind w:left="2268"/>
        <w:contextualSpacing/>
        <w:jc w:val="both"/>
        <w:rPr>
          <w:rFonts w:ascii="Arial" w:eastAsia="Calibri" w:hAnsi="Arial" w:cs="Arial"/>
          <w:i/>
          <w:iCs/>
          <w:color w:val="000000" w:themeColor="text1"/>
          <w:sz w:val="20"/>
          <w:szCs w:val="20"/>
          <w:lang w:eastAsia="en-US"/>
        </w:rPr>
      </w:pPr>
      <w:r w:rsidRPr="00FD6B09">
        <w:rPr>
          <w:rFonts w:ascii="Arial" w:eastAsia="Calibri" w:hAnsi="Arial" w:cs="Arial"/>
          <w:i/>
          <w:iCs/>
          <w:color w:val="000000" w:themeColor="text1"/>
          <w:sz w:val="20"/>
          <w:szCs w:val="20"/>
          <w:lang w:eastAsia="en-US"/>
        </w:rPr>
        <w:t>Wykonawca przedstawi wykaz wykonanych usług – zgodnie z załącznikiem nr 5 do SIWZ oraz załączy dowody, że te usługi zostały wykonane należycie</w:t>
      </w:r>
    </w:p>
    <w:bookmarkEnd w:id="18"/>
    <w:p w14:paraId="13C0575A" w14:textId="77777777" w:rsidR="00BB714B" w:rsidRPr="00BB714B" w:rsidRDefault="00BB714B" w:rsidP="00443A19">
      <w:pPr>
        <w:tabs>
          <w:tab w:val="left" w:pos="-2835"/>
        </w:tabs>
        <w:suppressAutoHyphens/>
        <w:autoSpaceDE w:val="0"/>
        <w:autoSpaceDN w:val="0"/>
        <w:adjustRightInd w:val="0"/>
        <w:spacing w:before="120" w:after="120" w:line="480" w:lineRule="auto"/>
        <w:ind w:left="709"/>
        <w:jc w:val="both"/>
        <w:rPr>
          <w:rFonts w:ascii="Arial" w:eastAsia="Calibri" w:hAnsi="Arial" w:cs="Arial"/>
          <w:iCs/>
          <w:color w:val="000000" w:themeColor="text1"/>
          <w:sz w:val="20"/>
          <w:szCs w:val="20"/>
          <w:u w:val="single"/>
          <w:lang w:eastAsia="en-US"/>
        </w:rPr>
      </w:pPr>
      <w:r w:rsidRPr="00BB714B">
        <w:rPr>
          <w:rFonts w:ascii="Arial" w:eastAsia="Calibri" w:hAnsi="Arial" w:cs="Arial"/>
          <w:iCs/>
          <w:color w:val="000000" w:themeColor="text1"/>
          <w:sz w:val="20"/>
          <w:szCs w:val="20"/>
          <w:u w:val="single"/>
          <w:lang w:eastAsia="en-US"/>
        </w:rPr>
        <w:t>UWAGA! W przypadku wspólnego ubiegania się o udzielenie zamówienia przez dwóch lub więcej Wykonawców, powyższy warunek zostanie spełniony, jeżeli Wykonawcy wykażą, że łącznie go spełniają.</w:t>
      </w:r>
    </w:p>
    <w:p w14:paraId="54E3E5B2" w14:textId="77777777" w:rsidR="00BB714B" w:rsidRPr="00BB714B" w:rsidRDefault="00BB714B" w:rsidP="00443A19">
      <w:pPr>
        <w:numPr>
          <w:ilvl w:val="0"/>
          <w:numId w:val="4"/>
        </w:numPr>
        <w:suppressAutoHyphens/>
        <w:spacing w:before="120" w:after="120" w:line="480" w:lineRule="auto"/>
        <w:contextualSpacing/>
        <w:jc w:val="both"/>
        <w:rPr>
          <w:rFonts w:ascii="Arial" w:eastAsia="Calibri" w:hAnsi="Arial" w:cs="Arial"/>
          <w:color w:val="000000" w:themeColor="text1"/>
          <w:sz w:val="20"/>
          <w:szCs w:val="20"/>
          <w:lang w:eastAsia="en-US"/>
        </w:rPr>
      </w:pPr>
      <w:r w:rsidRPr="00BB714B">
        <w:rPr>
          <w:rFonts w:ascii="Arial" w:eastAsia="Calibri" w:hAnsi="Arial" w:cs="Arial"/>
          <w:color w:val="000000" w:themeColor="text1"/>
          <w:sz w:val="20"/>
          <w:szCs w:val="20"/>
          <w:lang w:eastAsia="en-US"/>
        </w:rPr>
        <w:lastRenderedPageBreak/>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5EFBAE0" w14:textId="77777777" w:rsidR="00BB714B" w:rsidRPr="00BB714B" w:rsidRDefault="00BB714B" w:rsidP="00443A19">
      <w:pPr>
        <w:numPr>
          <w:ilvl w:val="0"/>
          <w:numId w:val="4"/>
        </w:numPr>
        <w:suppressAutoHyphens/>
        <w:spacing w:before="120" w:after="120" w:line="480" w:lineRule="auto"/>
        <w:contextualSpacing/>
        <w:jc w:val="both"/>
        <w:rPr>
          <w:rFonts w:ascii="Arial" w:eastAsia="Calibri" w:hAnsi="Arial" w:cs="Arial"/>
          <w:color w:val="000000" w:themeColor="text1"/>
          <w:sz w:val="20"/>
          <w:szCs w:val="20"/>
          <w:u w:val="single"/>
          <w:lang w:eastAsia="en-US"/>
        </w:rPr>
      </w:pPr>
      <w:r w:rsidRPr="00BB714B">
        <w:rPr>
          <w:rFonts w:ascii="Arial" w:eastAsia="Calibri" w:hAnsi="Arial" w:cs="Arial"/>
          <w:color w:val="000000" w:themeColor="text1"/>
          <w:sz w:val="20"/>
          <w:szCs w:val="20"/>
          <w:lang w:eastAsia="en-US"/>
        </w:rPr>
        <w:t xml:space="preserve">Wykonawca, który polega na zdolnościach lub sytuacji innych podmiotów, musi udowodnić Zamawiającemu, że realizując zamówienie, będzie dysponował niezbędnymi zasobami tych podmiotów, w szczególności przedstawiając </w:t>
      </w:r>
      <w:r w:rsidRPr="00BB714B">
        <w:rPr>
          <w:rFonts w:ascii="Arial" w:eastAsia="Calibri" w:hAnsi="Arial" w:cs="Arial"/>
          <w:color w:val="000000" w:themeColor="text1"/>
          <w:sz w:val="20"/>
          <w:szCs w:val="20"/>
          <w:u w:val="single"/>
          <w:lang w:eastAsia="en-US"/>
        </w:rPr>
        <w:t>zobowiązanie tych podmiotów do oddania mu do dyspozycji niezbędnych zasobów na potrzeby realizacji zamówienia. (Oświadczenie dot. zobowiązania podmiotu trzeciego należy bezwzględnie przedstawić w oryginale).</w:t>
      </w:r>
    </w:p>
    <w:p w14:paraId="18E0FBB8" w14:textId="77777777" w:rsidR="00BB714B" w:rsidRPr="00BB714B" w:rsidRDefault="00BB714B" w:rsidP="00443A19">
      <w:pPr>
        <w:numPr>
          <w:ilvl w:val="0"/>
          <w:numId w:val="4"/>
        </w:numPr>
        <w:suppressAutoHyphens/>
        <w:spacing w:before="120" w:after="120" w:line="480" w:lineRule="auto"/>
        <w:contextualSpacing/>
        <w:jc w:val="both"/>
        <w:rPr>
          <w:rFonts w:ascii="Arial" w:eastAsia="Calibri" w:hAnsi="Arial" w:cs="Arial"/>
          <w:color w:val="000000" w:themeColor="text1"/>
          <w:sz w:val="20"/>
          <w:szCs w:val="20"/>
          <w:lang w:eastAsia="en-US"/>
        </w:rPr>
      </w:pPr>
      <w:r w:rsidRPr="00BB714B">
        <w:rPr>
          <w:rFonts w:ascii="Arial" w:eastAsia="Calibri" w:hAnsi="Arial" w:cs="Arial"/>
          <w:color w:val="000000" w:themeColor="text1"/>
          <w:sz w:val="20"/>
          <w:szCs w:val="20"/>
          <w:lang w:eastAsia="en-US"/>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0A257B3E" w14:textId="77777777" w:rsidR="00BB714B" w:rsidRPr="00BB714B" w:rsidRDefault="00BB714B" w:rsidP="00443A19">
      <w:pPr>
        <w:numPr>
          <w:ilvl w:val="0"/>
          <w:numId w:val="4"/>
        </w:numPr>
        <w:suppressAutoHyphens/>
        <w:autoSpaceDE w:val="0"/>
        <w:autoSpaceDN w:val="0"/>
        <w:spacing w:before="120" w:after="120" w:line="480" w:lineRule="auto"/>
        <w:contextualSpacing/>
        <w:jc w:val="both"/>
        <w:rPr>
          <w:rFonts w:ascii="Arial" w:eastAsia="Calibri" w:hAnsi="Arial" w:cs="Arial"/>
          <w:color w:val="000000" w:themeColor="text1"/>
          <w:sz w:val="20"/>
          <w:szCs w:val="20"/>
          <w:lang w:eastAsia="en-US"/>
        </w:rPr>
      </w:pPr>
      <w:r w:rsidRPr="00BB714B">
        <w:rPr>
          <w:rFonts w:ascii="Arial" w:eastAsia="Calibri" w:hAnsi="Arial" w:cs="Arial"/>
          <w:color w:val="000000" w:themeColor="text1"/>
          <w:sz w:val="20"/>
          <w:szCs w:val="20"/>
          <w:lang w:eastAsia="en-US"/>
        </w:rPr>
        <w:t xml:space="preserve">Zamawiający oceni, czy udostępniane Wykonawcy przez inne podmioty zdolności techniczne lub zawodowe lub ich sytuacja ekonomiczna lub finansowa, pozwalają na wykazanie przez Wykonawcę spełniania warunków udziału w postępowaniu. </w:t>
      </w:r>
    </w:p>
    <w:p w14:paraId="5AF5B23E" w14:textId="77777777" w:rsidR="00BB714B" w:rsidRPr="00BB714B" w:rsidRDefault="00BB714B" w:rsidP="00443A19">
      <w:pPr>
        <w:numPr>
          <w:ilvl w:val="0"/>
          <w:numId w:val="4"/>
        </w:numPr>
        <w:suppressAutoHyphens/>
        <w:autoSpaceDE w:val="0"/>
        <w:autoSpaceDN w:val="0"/>
        <w:spacing w:before="120" w:after="120" w:line="480" w:lineRule="auto"/>
        <w:contextualSpacing/>
        <w:jc w:val="both"/>
        <w:rPr>
          <w:rFonts w:ascii="Arial" w:eastAsia="Calibri" w:hAnsi="Arial" w:cs="Arial"/>
          <w:color w:val="000000" w:themeColor="text1"/>
          <w:sz w:val="20"/>
          <w:szCs w:val="20"/>
          <w:lang w:eastAsia="en-US"/>
        </w:rPr>
      </w:pPr>
      <w:r w:rsidRPr="00BB714B">
        <w:rPr>
          <w:rFonts w:ascii="Arial" w:eastAsia="Calibri" w:hAnsi="Arial" w:cs="Arial"/>
          <w:color w:val="000000" w:themeColor="text1"/>
          <w:sz w:val="20"/>
          <w:szCs w:val="20"/>
          <w:lang w:eastAsia="en-US"/>
        </w:rPr>
        <w:t>Jeżeli zdolności techniczne lub zawodowe lub sytuacja ekonomiczna lub finansowa, podmiotu, o którym mowa w ust. 3 powyżej, nie potwierdzają spełnienia przez Wykonawcę warunku udziału w postepowaniu lub zachodzą wobec tych podmiotów podstawy wykluczenia, Zamawiający żąda, aby Wykonawca w terminie określonym przez Zamawiającego:</w:t>
      </w:r>
    </w:p>
    <w:p w14:paraId="1EC3E19F" w14:textId="77777777" w:rsidR="00BB714B" w:rsidRPr="00BB714B" w:rsidRDefault="00BB714B" w:rsidP="00443A19">
      <w:pPr>
        <w:numPr>
          <w:ilvl w:val="0"/>
          <w:numId w:val="6"/>
        </w:numPr>
        <w:suppressAutoHyphens/>
        <w:spacing w:before="120" w:after="120" w:line="480" w:lineRule="auto"/>
        <w:ind w:left="2268" w:hanging="567"/>
        <w:contextualSpacing/>
        <w:jc w:val="both"/>
        <w:rPr>
          <w:rFonts w:ascii="Arial" w:eastAsia="Calibri" w:hAnsi="Arial" w:cs="Arial"/>
          <w:color w:val="000000" w:themeColor="text1"/>
          <w:sz w:val="20"/>
          <w:szCs w:val="20"/>
          <w:lang w:eastAsia="en-US"/>
        </w:rPr>
      </w:pPr>
      <w:r w:rsidRPr="00BB714B">
        <w:rPr>
          <w:rFonts w:ascii="Arial" w:eastAsia="Calibri" w:hAnsi="Arial" w:cs="Arial"/>
          <w:color w:val="000000" w:themeColor="text1"/>
          <w:sz w:val="20"/>
          <w:szCs w:val="20"/>
          <w:lang w:eastAsia="en-US"/>
        </w:rPr>
        <w:t>zastąpił ten podmiot innym podmiotem lub podmiotami, lub</w:t>
      </w:r>
    </w:p>
    <w:p w14:paraId="5BB35638" w14:textId="77777777" w:rsidR="00BB714B" w:rsidRPr="00BB714B" w:rsidRDefault="00BB714B" w:rsidP="00443A19">
      <w:pPr>
        <w:numPr>
          <w:ilvl w:val="0"/>
          <w:numId w:val="6"/>
        </w:numPr>
        <w:suppressAutoHyphens/>
        <w:spacing w:before="120" w:after="120" w:line="480" w:lineRule="auto"/>
        <w:ind w:left="2268" w:hanging="567"/>
        <w:contextualSpacing/>
        <w:jc w:val="both"/>
        <w:rPr>
          <w:rFonts w:ascii="Arial" w:eastAsia="Calibri" w:hAnsi="Arial" w:cs="Arial"/>
          <w:color w:val="000000" w:themeColor="text1"/>
          <w:sz w:val="20"/>
          <w:szCs w:val="20"/>
          <w:lang w:eastAsia="en-US"/>
        </w:rPr>
      </w:pPr>
      <w:r w:rsidRPr="00BB714B">
        <w:rPr>
          <w:rFonts w:ascii="Arial" w:eastAsia="Calibri" w:hAnsi="Arial" w:cs="Arial"/>
          <w:color w:val="000000" w:themeColor="text1"/>
          <w:sz w:val="20"/>
          <w:szCs w:val="20"/>
          <w:lang w:eastAsia="en-US"/>
        </w:rPr>
        <w:t>zobowiązał się do osobistego wykonania odpowiedniej części zamówienia, jeżeli wykaże zdolności techniczne lub zawodowe lub sytuację finansową lub ekonomiczną, o których mowa w niniejszej SIWZ.</w:t>
      </w:r>
    </w:p>
    <w:p w14:paraId="09FF8ACC" w14:textId="77777777" w:rsidR="00BB714B" w:rsidRPr="00BB714B" w:rsidRDefault="00BB714B" w:rsidP="00443A19">
      <w:pPr>
        <w:numPr>
          <w:ilvl w:val="0"/>
          <w:numId w:val="4"/>
        </w:numPr>
        <w:suppressAutoHyphens/>
        <w:spacing w:before="120" w:after="120" w:line="480" w:lineRule="auto"/>
        <w:contextualSpacing/>
        <w:jc w:val="both"/>
        <w:rPr>
          <w:rFonts w:ascii="Arial" w:eastAsia="Calibri" w:hAnsi="Arial" w:cs="Arial"/>
          <w:color w:val="000000" w:themeColor="text1"/>
          <w:sz w:val="20"/>
          <w:szCs w:val="20"/>
          <w:lang w:eastAsia="en-US"/>
        </w:rPr>
      </w:pPr>
      <w:r w:rsidRPr="00BB714B">
        <w:rPr>
          <w:rFonts w:ascii="Arial" w:eastAsia="Calibri" w:hAnsi="Arial" w:cs="Arial"/>
          <w:color w:val="000000" w:themeColor="text1"/>
          <w:sz w:val="20"/>
          <w:szCs w:val="20"/>
          <w:lang w:eastAsia="en-US"/>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B7C6F87" w14:textId="77777777" w:rsidR="00BB714B" w:rsidRPr="00BB714B" w:rsidRDefault="00BB714B" w:rsidP="00443A19">
      <w:pPr>
        <w:numPr>
          <w:ilvl w:val="0"/>
          <w:numId w:val="4"/>
        </w:numPr>
        <w:tabs>
          <w:tab w:val="left" w:pos="-2835"/>
        </w:tabs>
        <w:suppressAutoHyphens/>
        <w:autoSpaceDE w:val="0"/>
        <w:autoSpaceDN w:val="0"/>
        <w:adjustRightInd w:val="0"/>
        <w:spacing w:before="120" w:after="120" w:line="480" w:lineRule="auto"/>
        <w:contextualSpacing/>
        <w:jc w:val="both"/>
        <w:rPr>
          <w:rFonts w:ascii="Arial" w:eastAsia="Calibri" w:hAnsi="Arial" w:cs="Arial"/>
          <w:bCs/>
          <w:color w:val="000000" w:themeColor="text1"/>
          <w:sz w:val="20"/>
          <w:szCs w:val="20"/>
          <w:lang w:eastAsia="en-US"/>
        </w:rPr>
      </w:pPr>
      <w:r w:rsidRPr="00BB714B">
        <w:rPr>
          <w:rFonts w:ascii="Arial" w:eastAsia="Calibri" w:hAnsi="Arial" w:cs="Arial"/>
          <w:bCs/>
          <w:color w:val="000000" w:themeColor="text1"/>
          <w:sz w:val="20"/>
          <w:szCs w:val="20"/>
          <w:lang w:eastAsia="en-US"/>
        </w:rPr>
        <w:t>Zamawiający wykluczy z postępowania Wykonawców:</w:t>
      </w:r>
    </w:p>
    <w:p w14:paraId="5FCF6974" w14:textId="77777777" w:rsidR="00BB714B" w:rsidRPr="00BB714B" w:rsidRDefault="00BB714B" w:rsidP="00443A19">
      <w:pPr>
        <w:numPr>
          <w:ilvl w:val="0"/>
          <w:numId w:val="7"/>
        </w:numPr>
        <w:tabs>
          <w:tab w:val="left" w:pos="-2835"/>
        </w:tabs>
        <w:suppressAutoHyphens/>
        <w:autoSpaceDE w:val="0"/>
        <w:autoSpaceDN w:val="0"/>
        <w:adjustRightInd w:val="0"/>
        <w:spacing w:before="120" w:after="120" w:line="480" w:lineRule="auto"/>
        <w:ind w:left="2268" w:hanging="567"/>
        <w:contextualSpacing/>
        <w:jc w:val="both"/>
        <w:rPr>
          <w:rFonts w:ascii="Arial" w:eastAsia="Calibri" w:hAnsi="Arial" w:cs="Arial"/>
          <w:bCs/>
          <w:color w:val="000000" w:themeColor="text1"/>
          <w:sz w:val="20"/>
          <w:szCs w:val="20"/>
          <w:lang w:eastAsia="en-US"/>
        </w:rPr>
      </w:pPr>
      <w:r w:rsidRPr="00BB714B">
        <w:rPr>
          <w:rFonts w:ascii="Arial" w:eastAsia="Calibri" w:hAnsi="Arial" w:cs="Arial"/>
          <w:bCs/>
          <w:color w:val="000000" w:themeColor="text1"/>
          <w:sz w:val="20"/>
          <w:szCs w:val="20"/>
          <w:lang w:eastAsia="en-US"/>
        </w:rPr>
        <w:t>którzy nie wykazali spełnienia warunków udziału w postępowaniu, o których mowa w rozdz. V ust. 2 pkt. 2.3.,</w:t>
      </w:r>
    </w:p>
    <w:p w14:paraId="330D780F" w14:textId="77777777" w:rsidR="00BB714B" w:rsidRPr="00BB714B" w:rsidRDefault="00BB714B" w:rsidP="00443A19">
      <w:pPr>
        <w:numPr>
          <w:ilvl w:val="0"/>
          <w:numId w:val="7"/>
        </w:numPr>
        <w:suppressAutoHyphens/>
        <w:spacing w:before="120" w:after="120" w:line="480" w:lineRule="auto"/>
        <w:ind w:left="2268" w:hanging="567"/>
        <w:contextualSpacing/>
        <w:jc w:val="both"/>
        <w:rPr>
          <w:rFonts w:ascii="Arial" w:eastAsia="Calibri" w:hAnsi="Arial" w:cs="Arial"/>
          <w:bCs/>
          <w:color w:val="000000" w:themeColor="text1"/>
          <w:sz w:val="20"/>
          <w:szCs w:val="20"/>
          <w:lang w:eastAsia="en-US"/>
        </w:rPr>
      </w:pPr>
      <w:bookmarkStart w:id="19" w:name="_Hlk40736105"/>
      <w:r w:rsidRPr="00BB714B">
        <w:rPr>
          <w:rFonts w:ascii="Arial" w:eastAsia="Calibri" w:hAnsi="Arial" w:cs="Arial"/>
          <w:bCs/>
          <w:color w:val="000000" w:themeColor="text1"/>
          <w:sz w:val="20"/>
          <w:szCs w:val="20"/>
          <w:lang w:eastAsia="en-US"/>
        </w:rPr>
        <w:t xml:space="preserve">wobec których zachodzą przesłanki określone w </w:t>
      </w:r>
      <w:bookmarkStart w:id="20" w:name="_Hlk40739569"/>
      <w:r w:rsidRPr="00BB714B">
        <w:rPr>
          <w:rFonts w:ascii="Arial" w:eastAsia="Calibri" w:hAnsi="Arial" w:cs="Arial"/>
          <w:bCs/>
          <w:color w:val="000000" w:themeColor="text1"/>
          <w:sz w:val="20"/>
          <w:szCs w:val="20"/>
          <w:lang w:eastAsia="en-US"/>
        </w:rPr>
        <w:t xml:space="preserve">§9 </w:t>
      </w:r>
      <w:bookmarkEnd w:id="20"/>
      <w:r w:rsidRPr="00BB714B">
        <w:rPr>
          <w:rFonts w:ascii="Arial" w:eastAsia="Calibri" w:hAnsi="Arial" w:cs="Arial"/>
          <w:bCs/>
          <w:color w:val="000000" w:themeColor="text1"/>
          <w:sz w:val="20"/>
          <w:szCs w:val="20"/>
          <w:lang w:eastAsia="en-US"/>
        </w:rPr>
        <w:t>RUZS</w:t>
      </w:r>
      <w:bookmarkEnd w:id="19"/>
      <w:r w:rsidRPr="00BB714B">
        <w:rPr>
          <w:rFonts w:ascii="Arial" w:eastAsia="Calibri" w:hAnsi="Arial" w:cs="Arial"/>
          <w:bCs/>
          <w:color w:val="000000" w:themeColor="text1"/>
          <w:sz w:val="20"/>
          <w:szCs w:val="20"/>
          <w:lang w:eastAsia="en-US"/>
        </w:rPr>
        <w:t>,</w:t>
      </w:r>
    </w:p>
    <w:p w14:paraId="26C3A706" w14:textId="77777777" w:rsidR="00BB714B" w:rsidRPr="00BB714B" w:rsidRDefault="00BB714B" w:rsidP="00443A19">
      <w:pPr>
        <w:numPr>
          <w:ilvl w:val="0"/>
          <w:numId w:val="7"/>
        </w:numPr>
        <w:suppressAutoHyphens/>
        <w:spacing w:before="120" w:after="120" w:line="480" w:lineRule="auto"/>
        <w:ind w:left="2268" w:hanging="567"/>
        <w:contextualSpacing/>
        <w:jc w:val="both"/>
        <w:rPr>
          <w:rFonts w:ascii="Arial" w:eastAsia="Calibri" w:hAnsi="Arial" w:cs="Arial"/>
          <w:bCs/>
          <w:color w:val="000000" w:themeColor="text1"/>
          <w:sz w:val="20"/>
          <w:szCs w:val="20"/>
          <w:lang w:eastAsia="en-US"/>
        </w:rPr>
      </w:pPr>
      <w:r w:rsidRPr="00BB714B">
        <w:rPr>
          <w:rFonts w:ascii="Arial" w:eastAsia="Calibri" w:hAnsi="Arial" w:cs="Arial"/>
          <w:bCs/>
          <w:color w:val="000000" w:themeColor="text1"/>
          <w:sz w:val="20"/>
          <w:szCs w:val="20"/>
          <w:lang w:eastAsia="en-US"/>
        </w:rPr>
        <w:t>wobec których zachodzą przesłanki określone w §10 a) RUZS,</w:t>
      </w:r>
    </w:p>
    <w:p w14:paraId="3AEB6746" w14:textId="6BDCB542" w:rsidR="00BB714B" w:rsidRPr="00BB714B" w:rsidRDefault="00BB714B" w:rsidP="00443A19">
      <w:pPr>
        <w:numPr>
          <w:ilvl w:val="0"/>
          <w:numId w:val="7"/>
        </w:numPr>
        <w:suppressAutoHyphens/>
        <w:spacing w:before="120" w:after="120" w:line="480" w:lineRule="auto"/>
        <w:ind w:left="2268" w:hanging="567"/>
        <w:contextualSpacing/>
        <w:jc w:val="both"/>
        <w:rPr>
          <w:rFonts w:ascii="Arial" w:eastAsia="Calibri" w:hAnsi="Arial" w:cs="Arial"/>
          <w:bCs/>
          <w:color w:val="000000" w:themeColor="text1"/>
          <w:sz w:val="20"/>
          <w:szCs w:val="20"/>
          <w:lang w:eastAsia="en-US"/>
        </w:rPr>
      </w:pPr>
      <w:r w:rsidRPr="00BB714B">
        <w:rPr>
          <w:rFonts w:ascii="Arial" w:eastAsia="Calibri" w:hAnsi="Arial" w:cs="Arial"/>
          <w:bCs/>
          <w:color w:val="000000" w:themeColor="text1"/>
          <w:sz w:val="20"/>
          <w:szCs w:val="20"/>
          <w:lang w:eastAsia="en-US"/>
        </w:rPr>
        <w:lastRenderedPageBreak/>
        <w:t>wobec których zachodzą przesłanki określone w art. 7 ust. 1 ustawy z dnia 13 kwietnia 2022 r. o szczególnych rozwiązaniach w zakresie przeciwdziałania wspieraniu agresji na Ukrainę oraz służących ochronie bezpieczeństwa narodowego (</w:t>
      </w:r>
      <w:r w:rsidR="0037085D" w:rsidRPr="0037085D">
        <w:rPr>
          <w:rFonts w:ascii="Arial" w:eastAsia="Calibri" w:hAnsi="Arial" w:cs="Arial"/>
          <w:bCs/>
          <w:color w:val="000000" w:themeColor="text1"/>
          <w:sz w:val="20"/>
          <w:szCs w:val="20"/>
          <w:lang w:eastAsia="en-US"/>
        </w:rPr>
        <w:t>Dz. U. z 2024 r., poz. 507 ze zm.).</w:t>
      </w:r>
      <w:r w:rsidRPr="00BB714B">
        <w:rPr>
          <w:rFonts w:ascii="Arial" w:eastAsia="Calibri" w:hAnsi="Arial" w:cs="Arial"/>
          <w:bCs/>
          <w:color w:val="000000" w:themeColor="text1"/>
          <w:sz w:val="20"/>
          <w:szCs w:val="20"/>
          <w:lang w:eastAsia="en-US"/>
        </w:rPr>
        <w:t xml:space="preserve">). Na podstawie ww. artykułu z postępowania o udzielenie zamówienia wyklucza się: </w:t>
      </w:r>
    </w:p>
    <w:p w14:paraId="73E5B6F4" w14:textId="77777777" w:rsidR="00BB714B" w:rsidRPr="00BB714B" w:rsidRDefault="00BB714B" w:rsidP="00443A19">
      <w:pPr>
        <w:numPr>
          <w:ilvl w:val="0"/>
          <w:numId w:val="34"/>
        </w:numPr>
        <w:suppressAutoHyphens/>
        <w:spacing w:before="120" w:after="120" w:line="480" w:lineRule="auto"/>
        <w:contextualSpacing/>
        <w:jc w:val="both"/>
        <w:rPr>
          <w:rFonts w:ascii="Arial" w:eastAsia="Calibri" w:hAnsi="Arial" w:cs="Arial"/>
          <w:bCs/>
          <w:color w:val="000000" w:themeColor="text1"/>
          <w:sz w:val="20"/>
          <w:szCs w:val="20"/>
          <w:lang w:eastAsia="en-US"/>
        </w:rPr>
      </w:pPr>
      <w:r w:rsidRPr="00BB714B">
        <w:rPr>
          <w:rFonts w:ascii="Arial" w:eastAsia="Calibri" w:hAnsi="Arial" w:cs="Arial"/>
          <w:bCs/>
          <w:color w:val="000000" w:themeColor="text1"/>
          <w:sz w:val="20"/>
          <w:szCs w:val="20"/>
          <w:lang w:eastAsia="en-US"/>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4EA89644" w14:textId="18A81971" w:rsidR="00BB714B" w:rsidRPr="00BB714B" w:rsidRDefault="00BB714B" w:rsidP="00443A19">
      <w:pPr>
        <w:numPr>
          <w:ilvl w:val="0"/>
          <w:numId w:val="34"/>
        </w:numPr>
        <w:suppressAutoHyphens/>
        <w:spacing w:before="120" w:after="120" w:line="480" w:lineRule="auto"/>
        <w:contextualSpacing/>
        <w:jc w:val="both"/>
        <w:rPr>
          <w:rFonts w:ascii="Arial" w:eastAsia="Calibri" w:hAnsi="Arial" w:cs="Arial"/>
          <w:bCs/>
          <w:color w:val="000000" w:themeColor="text1"/>
          <w:sz w:val="20"/>
          <w:szCs w:val="20"/>
          <w:lang w:eastAsia="en-US"/>
        </w:rPr>
      </w:pPr>
      <w:r w:rsidRPr="00BB714B">
        <w:rPr>
          <w:rFonts w:ascii="Arial" w:eastAsia="Calibri" w:hAnsi="Arial" w:cs="Arial"/>
          <w:bCs/>
          <w:color w:val="000000" w:themeColor="text1"/>
          <w:sz w:val="20"/>
          <w:szCs w:val="20"/>
          <w:lang w:eastAsia="en-US"/>
        </w:rPr>
        <w:t>Wykonawcę oraz uczestnika konkursu, którego beneficjentem rzeczywistym w rozumieniu ustawy z dnia 1 marca 2018 r. o przeciwdziałaniu praniu pieniędzy oraz finansowaniu terroryzmu (</w:t>
      </w:r>
      <w:r w:rsidR="00900BF7" w:rsidRPr="00900BF7">
        <w:rPr>
          <w:rFonts w:ascii="Arial" w:eastAsia="Calibri" w:hAnsi="Arial" w:cs="Arial"/>
          <w:bCs/>
          <w:color w:val="000000" w:themeColor="text1"/>
          <w:sz w:val="20"/>
          <w:szCs w:val="20"/>
          <w:lang w:eastAsia="en-US"/>
        </w:rPr>
        <w:t>Dz. U. z 2023 r. poz. 11</w:t>
      </w:r>
      <w:r w:rsidR="00510EC8">
        <w:rPr>
          <w:rFonts w:ascii="Arial" w:eastAsia="Calibri" w:hAnsi="Arial" w:cs="Arial"/>
          <w:bCs/>
          <w:color w:val="000000" w:themeColor="text1"/>
          <w:sz w:val="20"/>
          <w:szCs w:val="20"/>
          <w:lang w:eastAsia="en-US"/>
        </w:rPr>
        <w:t xml:space="preserve">24 </w:t>
      </w:r>
      <w:r w:rsidR="0037085D">
        <w:rPr>
          <w:rFonts w:ascii="Arial" w:eastAsia="Calibri" w:hAnsi="Arial" w:cs="Arial"/>
          <w:bCs/>
          <w:color w:val="000000" w:themeColor="text1"/>
          <w:sz w:val="20"/>
          <w:szCs w:val="20"/>
          <w:lang w:eastAsia="en-US"/>
        </w:rPr>
        <w:t>ze zm.</w:t>
      </w:r>
      <w:r w:rsidRPr="00BB714B">
        <w:rPr>
          <w:rFonts w:ascii="Arial" w:eastAsia="Calibri" w:hAnsi="Arial" w:cs="Arial"/>
          <w:bCs/>
          <w:color w:val="000000" w:themeColor="text1"/>
          <w:sz w:val="20"/>
          <w:szCs w:val="20"/>
          <w:lang w:eastAsia="en-US"/>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349990A3" w14:textId="68A507E4" w:rsidR="00BB714B" w:rsidRPr="00BB714B" w:rsidRDefault="00BB714B" w:rsidP="00443A19">
      <w:pPr>
        <w:numPr>
          <w:ilvl w:val="0"/>
          <w:numId w:val="34"/>
        </w:numPr>
        <w:suppressAutoHyphens/>
        <w:spacing w:before="120" w:after="120" w:line="480" w:lineRule="auto"/>
        <w:contextualSpacing/>
        <w:jc w:val="both"/>
        <w:rPr>
          <w:rFonts w:ascii="Arial" w:eastAsia="Calibri" w:hAnsi="Arial" w:cs="Arial"/>
          <w:bCs/>
          <w:color w:val="000000" w:themeColor="text1"/>
          <w:sz w:val="20"/>
          <w:szCs w:val="20"/>
          <w:lang w:eastAsia="en-US"/>
        </w:rPr>
      </w:pPr>
      <w:r w:rsidRPr="00BB714B">
        <w:rPr>
          <w:rFonts w:ascii="Arial" w:eastAsia="Calibri" w:hAnsi="Arial" w:cs="Arial"/>
          <w:bCs/>
          <w:color w:val="000000" w:themeColor="text1"/>
          <w:sz w:val="20"/>
          <w:szCs w:val="20"/>
          <w:lang w:eastAsia="en-US"/>
        </w:rPr>
        <w:t>Wykonawcę oraz uczestnika konkursu, którego jednostką dominującą w rozumieniu art. 3 ust. 1 pkt. 37 ustawy z dnia 29 września 1994 r. o rachunkowości (</w:t>
      </w:r>
      <w:r w:rsidR="0010648D" w:rsidRPr="0010648D">
        <w:rPr>
          <w:rFonts w:ascii="Arial" w:eastAsia="Calibri" w:hAnsi="Arial" w:cs="Arial"/>
          <w:bCs/>
          <w:color w:val="000000" w:themeColor="text1"/>
          <w:sz w:val="20"/>
          <w:szCs w:val="20"/>
          <w:lang w:eastAsia="en-US"/>
        </w:rPr>
        <w:t>Dz. U. z 2023 r. poz. 120</w:t>
      </w:r>
      <w:r w:rsidR="00652898">
        <w:rPr>
          <w:rFonts w:ascii="Arial" w:eastAsia="Calibri" w:hAnsi="Arial" w:cs="Arial"/>
          <w:bCs/>
          <w:color w:val="000000" w:themeColor="text1"/>
          <w:sz w:val="20"/>
          <w:szCs w:val="20"/>
          <w:lang w:eastAsia="en-US"/>
        </w:rPr>
        <w:t xml:space="preserve"> ze zm.</w:t>
      </w:r>
      <w:r w:rsidRPr="00BB714B">
        <w:rPr>
          <w:rFonts w:ascii="Arial" w:eastAsia="Calibri" w:hAnsi="Arial" w:cs="Arial"/>
          <w:bCs/>
          <w:color w:val="000000" w:themeColor="text1"/>
          <w:sz w:val="20"/>
          <w:szCs w:val="20"/>
          <w:lang w:eastAsia="en-US"/>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18990D34" w14:textId="6BCF9A1A"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21" w:name="_Toc176865134"/>
      <w:r w:rsidRPr="003D1898">
        <w:rPr>
          <w:rFonts w:asciiTheme="majorHAnsi" w:eastAsiaTheme="majorEastAsia" w:hAnsiTheme="majorHAnsi" w:cstheme="majorBidi"/>
          <w:b/>
          <w:color w:val="4472C4" w:themeColor="accent1"/>
        </w:rPr>
        <w:lastRenderedPageBreak/>
        <w:t>Wykaz oświadczeń i dokumentów potwierdzających spełnianie warunków udziału w</w:t>
      </w:r>
      <w:r w:rsidR="000F1391" w:rsidRPr="003D1898">
        <w:rPr>
          <w:rFonts w:asciiTheme="majorHAnsi" w:eastAsiaTheme="majorEastAsia" w:hAnsiTheme="majorHAnsi" w:cstheme="majorBidi"/>
          <w:b/>
          <w:color w:val="4472C4" w:themeColor="accent1"/>
        </w:rPr>
        <w:t> </w:t>
      </w:r>
      <w:r w:rsidRPr="003D1898">
        <w:rPr>
          <w:rFonts w:asciiTheme="majorHAnsi" w:eastAsiaTheme="majorEastAsia" w:hAnsiTheme="majorHAnsi" w:cstheme="majorBidi"/>
          <w:b/>
          <w:color w:val="4472C4" w:themeColor="accent1"/>
        </w:rPr>
        <w:t>postępowaniu oraz braku podstaw wykluczenia:</w:t>
      </w:r>
      <w:bookmarkEnd w:id="21"/>
    </w:p>
    <w:p w14:paraId="484200F6" w14:textId="77777777" w:rsidR="00FD6B09" w:rsidRPr="00FD6B09" w:rsidRDefault="00FD6B09" w:rsidP="00443A19">
      <w:pPr>
        <w:pStyle w:val="Akapitzlist"/>
        <w:numPr>
          <w:ilvl w:val="0"/>
          <w:numId w:val="8"/>
        </w:numPr>
        <w:suppressAutoHyphens/>
        <w:ind w:left="709" w:hanging="436"/>
      </w:pPr>
      <w:r w:rsidRPr="0063116D">
        <w:t xml:space="preserve">W celu potwierdzenia spełniania przez Wykonawcę warunków udziału w postępowaniu dotyczących </w:t>
      </w:r>
      <w:r w:rsidRPr="0063116D">
        <w:rPr>
          <w:b/>
          <w:bCs/>
        </w:rPr>
        <w:t xml:space="preserve">kompetencji lub uprawnień do prowadzenia określonej działalności zawodowej </w:t>
      </w:r>
      <w:r w:rsidRPr="0063116D">
        <w:t>Zamawiający wymaga:</w:t>
      </w:r>
      <w:bookmarkStart w:id="22" w:name="_Hlk87858540"/>
      <w:r>
        <w:t xml:space="preserve"> dokumentów potwierdzających, że Wykonawca posiada </w:t>
      </w:r>
      <w:r w:rsidRPr="00BD7A69">
        <w:rPr>
          <w:rFonts w:eastAsia="Calibri" w:cs="Arial"/>
          <w:color w:val="000000" w:themeColor="text1"/>
          <w:szCs w:val="20"/>
          <w:lang w:eastAsia="en-US"/>
        </w:rPr>
        <w:t>aktualn</w:t>
      </w:r>
      <w:r>
        <w:rPr>
          <w:rFonts w:eastAsia="Calibri" w:cs="Arial"/>
          <w:color w:val="000000" w:themeColor="text1"/>
          <w:szCs w:val="20"/>
          <w:lang w:eastAsia="en-US"/>
        </w:rPr>
        <w:t xml:space="preserve">y </w:t>
      </w:r>
      <w:r w:rsidRPr="00BD7A69">
        <w:rPr>
          <w:rFonts w:eastAsia="Calibri" w:cs="Arial"/>
          <w:color w:val="000000" w:themeColor="text1"/>
          <w:szCs w:val="20"/>
          <w:u w:val="single"/>
          <w:lang w:eastAsia="en-US"/>
        </w:rPr>
        <w:t xml:space="preserve">wpis do rejestru operatorów pocztowych prowadzonego przez Prezesa Urzędu Komunikacji Elektronicznej, zgodnie z art. 6 ustawy z dnia 23 listopada 2012r. Prawo pocztowe </w:t>
      </w:r>
      <w:r>
        <w:rPr>
          <w:rFonts w:eastAsia="Calibri" w:cs="Arial"/>
          <w:color w:val="000000" w:themeColor="text1"/>
          <w:szCs w:val="20"/>
          <w:u w:val="single"/>
          <w:lang w:eastAsia="en-US"/>
        </w:rPr>
        <w:t xml:space="preserve">(wcześniej: </w:t>
      </w:r>
      <w:r w:rsidRPr="00534437">
        <w:rPr>
          <w:rFonts w:eastAsia="Calibri" w:cs="Arial"/>
          <w:color w:val="000000" w:themeColor="text1"/>
          <w:szCs w:val="20"/>
          <w:u w:val="single"/>
          <w:lang w:eastAsia="en-US"/>
        </w:rPr>
        <w:t>ustawy z dnia 12 czerwca 2003 r. Prawo pocztowe</w:t>
      </w:r>
      <w:r w:rsidRPr="002B7CE8">
        <w:rPr>
          <w:rFonts w:eastAsia="Calibri" w:cs="Arial"/>
          <w:color w:val="000000" w:themeColor="text1"/>
          <w:szCs w:val="20"/>
          <w:u w:val="single"/>
          <w:lang w:eastAsia="en-US"/>
        </w:rPr>
        <w:t>)</w:t>
      </w:r>
      <w:r>
        <w:rPr>
          <w:rFonts w:eastAsia="Calibri" w:cs="Arial"/>
          <w:color w:val="000000" w:themeColor="text1"/>
          <w:szCs w:val="20"/>
          <w:u w:val="single"/>
          <w:lang w:eastAsia="en-US"/>
        </w:rPr>
        <w:t>.</w:t>
      </w:r>
      <w:bookmarkEnd w:id="22"/>
    </w:p>
    <w:p w14:paraId="0EEDCF92" w14:textId="77777777" w:rsidR="00FD6B09" w:rsidRDefault="00FD6B09" w:rsidP="00443A19">
      <w:pPr>
        <w:pStyle w:val="Akapitzlist"/>
        <w:numPr>
          <w:ilvl w:val="0"/>
          <w:numId w:val="8"/>
        </w:numPr>
        <w:suppressAutoHyphens/>
        <w:ind w:left="709" w:hanging="436"/>
      </w:pPr>
      <w:r w:rsidRPr="00D10A06">
        <w:t xml:space="preserve">W celu potwierdzenia spełniania przez Wykonawcę warunków udziału w postępowaniu dotyczących </w:t>
      </w:r>
      <w:r w:rsidRPr="00FD6B09">
        <w:rPr>
          <w:b/>
          <w:bCs/>
        </w:rPr>
        <w:t>sytuacji ekonomicznej</w:t>
      </w:r>
      <w:r w:rsidRPr="00D10A06">
        <w:t xml:space="preserve"> Zamawiający żąda</w:t>
      </w:r>
      <w:r>
        <w:t xml:space="preserve"> d</w:t>
      </w:r>
      <w:r w:rsidRPr="00D10A06">
        <w:t>okumentów potwierdzających, że Wykonawca jest ubezpieczony od odpowiedzialności cywilnej</w:t>
      </w:r>
      <w:r>
        <w:t xml:space="preserve"> </w:t>
      </w:r>
      <w:r w:rsidRPr="00D10A06">
        <w:t>w zakresie prowadzonej działalności związanej z</w:t>
      </w:r>
      <w:r>
        <w:t> </w:t>
      </w:r>
      <w:r w:rsidRPr="00D10A06">
        <w:t>przedmiotem zamówienia, na sumę gwarancyjną określoną przez Zamawiającego</w:t>
      </w:r>
      <w:r>
        <w:t xml:space="preserve"> w rozdziale V ust. 2 pkt 2.2.</w:t>
      </w:r>
    </w:p>
    <w:p w14:paraId="6D2B5AEF" w14:textId="7903DABC" w:rsidR="00BB714B" w:rsidRPr="00E461EA" w:rsidRDefault="00BB714B" w:rsidP="00443A19">
      <w:pPr>
        <w:pStyle w:val="Akapitzlist"/>
        <w:numPr>
          <w:ilvl w:val="0"/>
          <w:numId w:val="8"/>
        </w:numPr>
        <w:suppressAutoHyphens/>
        <w:ind w:left="709" w:hanging="436"/>
      </w:pPr>
      <w:r w:rsidRPr="00FD6B09">
        <w:t xml:space="preserve">W celu potwierdzenia spełniania przez Wykonawcę warunków udziału w postępowaniu dotyczących </w:t>
      </w:r>
      <w:r w:rsidRPr="00FD6B09">
        <w:rPr>
          <w:b/>
          <w:bCs/>
        </w:rPr>
        <w:t xml:space="preserve">zdolności technicznej i zawodowej </w:t>
      </w:r>
      <w:r w:rsidRPr="00FD6B09">
        <w:t>Zamawiający żąda</w:t>
      </w:r>
      <w:r w:rsidR="00E461EA">
        <w:t xml:space="preserve"> </w:t>
      </w:r>
      <w:r w:rsidRPr="00E461EA">
        <w:rPr>
          <w:u w:val="single"/>
        </w:rPr>
        <w:t xml:space="preserve">wykazu wykonanych </w:t>
      </w:r>
      <w:r w:rsidR="00E461EA">
        <w:rPr>
          <w:u w:val="single"/>
        </w:rPr>
        <w:t xml:space="preserve">usług </w:t>
      </w:r>
      <w:r w:rsidRPr="00E461EA">
        <w:t>odpowiadających postawionym warunkom udziału w</w:t>
      </w:r>
      <w:r w:rsidR="00CE2535" w:rsidRPr="00E461EA">
        <w:t> </w:t>
      </w:r>
      <w:r w:rsidRPr="00E461EA">
        <w:t xml:space="preserve">postępowaniu, wykonanych nie wcześniej niż w okresie ostatnich </w:t>
      </w:r>
      <w:r w:rsidR="00E461EA">
        <w:t>3</w:t>
      </w:r>
      <w:r w:rsidRPr="00E461EA">
        <w:t xml:space="preserve"> lat przed upływem terminu składania ofert, a jeżeli okres prowadzenia działalności jest krótszy – w tym okresie, wraz z podaniem ich rodzaju, wartości, daty, miejsca wykonania i podmiotów, na rzecz których </w:t>
      </w:r>
      <w:r w:rsidR="0044173B" w:rsidRPr="00E461EA">
        <w:t>roboty</w:t>
      </w:r>
      <w:r w:rsidRPr="00E461EA">
        <w:t xml:space="preserve"> te zostały wykonane, z załączeniem dowodów określających czy te </w:t>
      </w:r>
      <w:r w:rsidR="0044173B" w:rsidRPr="00E461EA">
        <w:t xml:space="preserve">roboty </w:t>
      </w:r>
      <w:r w:rsidRPr="00E461EA">
        <w:t xml:space="preserve">zostały wykonane należycie, przy czym dowodami, o których mowa, są referencje bądź inne dokumenty wystawione przez podmiot, na rzecz którego prace były wykonywane, a jeżeli z uzasadnionej przyczyny o obiektywnym charakterze Wykonawca nie jest w stanie uzyskać tych dokumentów – inne dokumenty potwierdzające należyte wykonanie zadań. </w:t>
      </w:r>
    </w:p>
    <w:p w14:paraId="35F9A6C2" w14:textId="77777777" w:rsidR="00E461EA" w:rsidRDefault="00E461EA" w:rsidP="00443A19">
      <w:pPr>
        <w:suppressAutoHyphens/>
        <w:spacing w:before="120" w:after="120" w:line="480" w:lineRule="auto"/>
        <w:ind w:left="709"/>
        <w:contextualSpacing/>
        <w:jc w:val="both"/>
        <w:rPr>
          <w:rFonts w:ascii="Arial" w:hAnsi="Arial"/>
          <w:i/>
          <w:iCs/>
          <w:sz w:val="20"/>
        </w:rPr>
      </w:pPr>
      <w:r w:rsidRPr="00E461EA">
        <w:rPr>
          <w:rFonts w:ascii="Arial" w:hAnsi="Arial"/>
          <w:i/>
          <w:iCs/>
          <w:sz w:val="20"/>
        </w:rPr>
        <w:t>Wykaz wykonanych usług stanowi załącznik nr 5 do SIWZ. Z dołączanych dokumentów powinny wynikać informacje o wykonanych usługach oraz terminie i miejscu ich realizacji</w:t>
      </w:r>
      <w:r>
        <w:rPr>
          <w:rFonts w:ascii="Arial" w:hAnsi="Arial"/>
          <w:i/>
          <w:iCs/>
          <w:sz w:val="20"/>
        </w:rPr>
        <w:t>.</w:t>
      </w:r>
    </w:p>
    <w:p w14:paraId="5B40BE2F" w14:textId="5DDC1EFF" w:rsidR="00BB714B" w:rsidRPr="00E461EA" w:rsidRDefault="00BB714B" w:rsidP="00443A19">
      <w:pPr>
        <w:pStyle w:val="Akapitzlist"/>
        <w:numPr>
          <w:ilvl w:val="0"/>
          <w:numId w:val="8"/>
        </w:numPr>
        <w:suppressAutoHyphens/>
      </w:pPr>
      <w:r w:rsidRPr="00E461EA">
        <w:t xml:space="preserve">W celu potwierdzenia braku podstaw wykluczenia Wykonawcy w okolicznościach, o których mowa w </w:t>
      </w:r>
      <w:r w:rsidRPr="00E461EA">
        <w:rPr>
          <w:bCs/>
        </w:rPr>
        <w:t xml:space="preserve">§9 i §10 a) RUZS </w:t>
      </w:r>
      <w:r w:rsidRPr="00E461EA">
        <w:t>Zamawiający żąda:</w:t>
      </w:r>
    </w:p>
    <w:p w14:paraId="5DCD0270" w14:textId="77777777" w:rsidR="00BB714B" w:rsidRPr="00BB714B" w:rsidRDefault="00BB714B" w:rsidP="00443A19">
      <w:pPr>
        <w:numPr>
          <w:ilvl w:val="0"/>
          <w:numId w:val="11"/>
        </w:numPr>
        <w:suppressAutoHyphens/>
        <w:spacing w:before="120" w:after="120" w:line="480" w:lineRule="auto"/>
        <w:ind w:left="1701" w:hanging="425"/>
        <w:contextualSpacing/>
        <w:jc w:val="both"/>
        <w:rPr>
          <w:rFonts w:ascii="Arial" w:hAnsi="Arial"/>
          <w:sz w:val="20"/>
        </w:rPr>
      </w:pPr>
      <w:r w:rsidRPr="00BB714B">
        <w:rPr>
          <w:rFonts w:ascii="Arial" w:hAnsi="Arial"/>
          <w:sz w:val="20"/>
        </w:rPr>
        <w:t>oświadczenia o braku podstaw wykluczenia – wg. wzoru stanowiącego załącznik nr 2,</w:t>
      </w:r>
    </w:p>
    <w:p w14:paraId="1CE37C13" w14:textId="795A5F98" w:rsidR="00BB714B" w:rsidRPr="00BB714B" w:rsidRDefault="00550A09" w:rsidP="00443A19">
      <w:pPr>
        <w:numPr>
          <w:ilvl w:val="0"/>
          <w:numId w:val="11"/>
        </w:numPr>
        <w:suppressAutoHyphens/>
        <w:spacing w:before="120" w:after="120" w:line="480" w:lineRule="auto"/>
        <w:ind w:left="1701" w:hanging="425"/>
        <w:contextualSpacing/>
        <w:jc w:val="both"/>
        <w:rPr>
          <w:rFonts w:ascii="Arial" w:hAnsi="Arial"/>
          <w:sz w:val="20"/>
        </w:rPr>
      </w:pPr>
      <w:bookmarkStart w:id="23" w:name="_Hlk175310016"/>
      <w:r w:rsidRPr="00550A09">
        <w:rPr>
          <w:rFonts w:ascii="Arial" w:hAnsi="Arial"/>
          <w:sz w:val="20"/>
        </w:rPr>
        <w:t xml:space="preserve">odpisu z właściwego rejestru lub z centralnej ewidencji i informacji o działalności </w:t>
      </w:r>
      <w:r w:rsidR="00D07025" w:rsidRPr="00550A09">
        <w:rPr>
          <w:rFonts w:ascii="Arial" w:hAnsi="Arial"/>
          <w:sz w:val="20"/>
        </w:rPr>
        <w:t>gospodarczej,</w:t>
      </w:r>
      <w:r w:rsidRPr="00550A09">
        <w:rPr>
          <w:rFonts w:ascii="Arial" w:hAnsi="Arial"/>
          <w:sz w:val="20"/>
        </w:rPr>
        <w:t xml:space="preserve"> </w:t>
      </w:r>
      <w:bookmarkEnd w:id="23"/>
      <w:r w:rsidRPr="00550A09">
        <w:rPr>
          <w:rFonts w:ascii="Arial" w:hAnsi="Arial"/>
          <w:sz w:val="20"/>
        </w:rPr>
        <w:t xml:space="preserve">jeżeli odrębne przepisy wymagają wpisu do rejestru lub </w:t>
      </w:r>
      <w:r w:rsidR="00D07025" w:rsidRPr="00550A09">
        <w:rPr>
          <w:rFonts w:ascii="Arial" w:hAnsi="Arial"/>
          <w:sz w:val="20"/>
        </w:rPr>
        <w:t xml:space="preserve">ewidencji </w:t>
      </w:r>
      <w:r w:rsidR="00D07025" w:rsidRPr="00BB714B">
        <w:rPr>
          <w:rFonts w:ascii="Arial" w:hAnsi="Arial"/>
          <w:sz w:val="20"/>
        </w:rPr>
        <w:t>(</w:t>
      </w:r>
      <w:r w:rsidR="00BB714B" w:rsidRPr="00BB714B">
        <w:rPr>
          <w:rFonts w:ascii="Arial" w:hAnsi="Arial"/>
          <w:b/>
          <w:bCs/>
          <w:sz w:val="20"/>
        </w:rPr>
        <w:t>wystawiony nie wcześniej niż 6 miesięcy przed upływem terminu składania ofert)</w:t>
      </w:r>
      <w:r w:rsidR="00BB714B" w:rsidRPr="00BB714B">
        <w:rPr>
          <w:rFonts w:ascii="Arial" w:hAnsi="Arial"/>
          <w:sz w:val="20"/>
        </w:rPr>
        <w:t>,</w:t>
      </w:r>
    </w:p>
    <w:p w14:paraId="1029C483" w14:textId="5EA49DE0" w:rsidR="00E461EA" w:rsidRDefault="00550A09" w:rsidP="00443A19">
      <w:pPr>
        <w:pStyle w:val="Akapitzlist"/>
        <w:numPr>
          <w:ilvl w:val="0"/>
          <w:numId w:val="11"/>
        </w:numPr>
        <w:suppressAutoHyphens/>
        <w:ind w:left="1701" w:hanging="425"/>
        <w:rPr>
          <w:b/>
          <w:bCs/>
        </w:rPr>
      </w:pPr>
      <w:bookmarkStart w:id="24" w:name="_Hlk175309732"/>
      <w:r w:rsidRPr="00550A09">
        <w:lastRenderedPageBreak/>
        <w:t xml:space="preserve">zaświadczenia właściwego naczelnika urzędu skarbowego </w:t>
      </w:r>
      <w:bookmarkEnd w:id="24"/>
      <w:r w:rsidRPr="00550A09">
        <w:t>potwierdzającego, że Wykonawca nie zalega z opłacaniem podatków, wystawionego nie wcześniej niż 3</w:t>
      </w:r>
      <w:r w:rsidR="00D87313">
        <w:t> </w:t>
      </w:r>
      <w:r w:rsidRPr="00550A09">
        <w:t xml:space="preserve">miesiące przed upływem terminu składania ofert </w:t>
      </w:r>
      <w:bookmarkStart w:id="25" w:name="_Hlk175309910"/>
      <w:r w:rsidRPr="00550A09">
        <w:t>lub innego dokumentu potwierdzającego, że wykonawca zawarł porozumienie z właściwym organem podatkowym w sprawie spłat tych należności wraz z ewentualnymi odsetkami lub grzywnami</w:t>
      </w:r>
      <w:bookmarkEnd w:id="25"/>
      <w:r w:rsidRPr="00550A09">
        <w:t>, w szczególności uzyskał przewidziane prawem zwolnienie, odroczenie lub rozłożenie na raty zaległych płatności lub wstrzymanie w całości wykonania decyzji właściwego organu</w:t>
      </w:r>
      <w:r>
        <w:t xml:space="preserve">. </w:t>
      </w:r>
      <w:r w:rsidR="00206CCC" w:rsidRPr="00206CCC">
        <w:rPr>
          <w:b/>
          <w:bCs/>
        </w:rPr>
        <w:t>W przypadku dołączenia do oferty wydruku e-zaświadczenia opatrzonego kwalifikowanym podpisem elektronicznym, należy załączyć raport z</w:t>
      </w:r>
      <w:r w:rsidR="00D07025">
        <w:rPr>
          <w:b/>
          <w:bCs/>
        </w:rPr>
        <w:t> </w:t>
      </w:r>
      <w:r w:rsidR="00206CCC" w:rsidRPr="00206CCC">
        <w:rPr>
          <w:b/>
          <w:bCs/>
        </w:rPr>
        <w:t>weryfikacji podpisu</w:t>
      </w:r>
      <w:r w:rsidR="00206CCC">
        <w:rPr>
          <w:b/>
          <w:bCs/>
        </w:rPr>
        <w:t>;</w:t>
      </w:r>
      <w:bookmarkStart w:id="26" w:name="_Hlk175309863"/>
    </w:p>
    <w:p w14:paraId="652D01D6" w14:textId="7EB8BCA3" w:rsidR="00BB714B" w:rsidRPr="00E461EA" w:rsidRDefault="00550A09" w:rsidP="00443A19">
      <w:pPr>
        <w:pStyle w:val="Akapitzlist"/>
        <w:numPr>
          <w:ilvl w:val="0"/>
          <w:numId w:val="11"/>
        </w:numPr>
        <w:suppressAutoHyphens/>
        <w:ind w:left="1701" w:hanging="425"/>
        <w:rPr>
          <w:b/>
          <w:bCs/>
        </w:rPr>
      </w:pPr>
      <w:r>
        <w:t>zaświadczenia właściwej terenowej jednostki organizacyjnej Zakładu Ubezpieczeń Społecznych lub Kasy Rolniczego Ubezpieczenia Społecznego albo innego dokumentu potwierdzającego, że Wykonawca nie zalega z opłacaniem składek na ubezpieczenia społeczne lub zdrowotne</w:t>
      </w:r>
      <w:bookmarkEnd w:id="26"/>
      <w:r>
        <w:t>, wystawionego nie wcześniej niż 3 miesiące przed upływem terminu składania ofert, lub innego dokumentu potwierdzającego, że wykonawca zawarł porozumienie z właściwym organem w sprawie spłat tych należności wraz z</w:t>
      </w:r>
      <w:r w:rsidR="00D07025">
        <w:t> </w:t>
      </w:r>
      <w:r>
        <w:t>ewentualnymi odsetkami lub grzywnami, w szczególności uzyskał przewidziane prawem zwolnienie, odroczenie lub rozłożenie na raty zaległych płatności lub wstrzymanie w</w:t>
      </w:r>
      <w:r w:rsidR="00D07025">
        <w:t> </w:t>
      </w:r>
      <w:r>
        <w:t>całości wykonania decyzji właściwego organu</w:t>
      </w:r>
      <w:r w:rsidR="00BB714B" w:rsidRPr="00E461EA">
        <w:rPr>
          <w:b/>
          <w:bCs/>
        </w:rPr>
        <w:t>.</w:t>
      </w:r>
      <w:r w:rsidR="00206CCC" w:rsidRPr="00E461EA">
        <w:rPr>
          <w:b/>
          <w:bCs/>
        </w:rPr>
        <w:t xml:space="preserve"> W przypadku dołączenia do oferty wydruku e-zaświadczenia opatrzonego kwalifikowanym podpisem elektronicznym, należy załączyć raport z weryfikacji podpisu.</w:t>
      </w:r>
    </w:p>
    <w:p w14:paraId="0AAC679B" w14:textId="77777777" w:rsidR="00BB714B" w:rsidRPr="00BB714B" w:rsidRDefault="00BB714B" w:rsidP="00443A19">
      <w:pPr>
        <w:numPr>
          <w:ilvl w:val="0"/>
          <w:numId w:val="8"/>
        </w:numPr>
        <w:suppressAutoHyphens/>
        <w:spacing w:before="120" w:after="120" w:line="480" w:lineRule="auto"/>
        <w:contextualSpacing/>
        <w:jc w:val="both"/>
        <w:rPr>
          <w:rFonts w:ascii="Arial" w:hAnsi="Arial"/>
          <w:sz w:val="20"/>
        </w:rPr>
      </w:pPr>
      <w:r w:rsidRPr="00BB714B">
        <w:rPr>
          <w:rFonts w:ascii="Arial" w:hAnsi="Arial"/>
          <w:sz w:val="20"/>
        </w:rPr>
        <w:t>Inne wymagane dokumenty:</w:t>
      </w:r>
    </w:p>
    <w:p w14:paraId="130F5843" w14:textId="77777777" w:rsidR="00BB714B" w:rsidRPr="00BB714B" w:rsidRDefault="00BB714B" w:rsidP="00443A19">
      <w:pPr>
        <w:numPr>
          <w:ilvl w:val="0"/>
          <w:numId w:val="12"/>
        </w:numPr>
        <w:suppressAutoHyphens/>
        <w:spacing w:before="120" w:after="120" w:line="480" w:lineRule="auto"/>
        <w:ind w:left="1701" w:hanging="425"/>
        <w:contextualSpacing/>
        <w:jc w:val="both"/>
        <w:rPr>
          <w:rFonts w:ascii="Arial" w:hAnsi="Arial"/>
          <w:sz w:val="20"/>
        </w:rPr>
      </w:pPr>
      <w:r w:rsidRPr="00BB714B">
        <w:rPr>
          <w:rFonts w:ascii="Arial" w:hAnsi="Arial"/>
          <w:sz w:val="20"/>
        </w:rPr>
        <w:t>formularz oferty (załącznik nr 1 do SIWZ),</w:t>
      </w:r>
    </w:p>
    <w:p w14:paraId="4EB9C999" w14:textId="061A99EE" w:rsidR="00BB714B" w:rsidRDefault="00BB714B" w:rsidP="00443A19">
      <w:pPr>
        <w:numPr>
          <w:ilvl w:val="0"/>
          <w:numId w:val="12"/>
        </w:numPr>
        <w:suppressAutoHyphens/>
        <w:spacing w:before="120" w:after="120" w:line="480" w:lineRule="auto"/>
        <w:ind w:left="1701" w:hanging="425"/>
        <w:contextualSpacing/>
        <w:jc w:val="both"/>
        <w:rPr>
          <w:rFonts w:ascii="Arial" w:hAnsi="Arial"/>
          <w:sz w:val="20"/>
        </w:rPr>
      </w:pPr>
      <w:r w:rsidRPr="00BB714B">
        <w:rPr>
          <w:rFonts w:ascii="Arial" w:hAnsi="Arial"/>
          <w:sz w:val="20"/>
        </w:rPr>
        <w:t xml:space="preserve">aktualne pełnomocnictwo do reprezentowania Wykonawcy; przedstawiony dokument powinien być </w:t>
      </w:r>
      <w:r w:rsidRPr="00BB714B">
        <w:rPr>
          <w:rFonts w:ascii="Arial" w:hAnsi="Arial"/>
          <w:b/>
          <w:bCs/>
          <w:sz w:val="20"/>
        </w:rPr>
        <w:t>wystawiony nie wcześniej niż 3 miesiące przed terminem złożenia ofert,</w:t>
      </w:r>
      <w:r w:rsidRPr="00BB714B">
        <w:rPr>
          <w:rFonts w:ascii="Arial" w:hAnsi="Arial"/>
          <w:sz w:val="20"/>
        </w:rPr>
        <w:t xml:space="preserve"> o ile nie działają w jego imieniu osoby upoważnione do jego reprezentacji zgodnie z </w:t>
      </w:r>
      <w:r w:rsidR="005B7A81" w:rsidRPr="005B7A81">
        <w:rPr>
          <w:rFonts w:ascii="Arial" w:hAnsi="Arial"/>
          <w:sz w:val="20"/>
        </w:rPr>
        <w:t>informacjami ujawnionymi w rejestrze przedsiębiorców Krajowego Rejestru Sądowego</w:t>
      </w:r>
      <w:r w:rsidRPr="00BB714B">
        <w:rPr>
          <w:rFonts w:ascii="Arial" w:hAnsi="Arial"/>
          <w:sz w:val="20"/>
        </w:rPr>
        <w:t>,</w:t>
      </w:r>
    </w:p>
    <w:p w14:paraId="4877C275" w14:textId="77777777" w:rsidR="00BB714B" w:rsidRPr="00BB714B" w:rsidRDefault="00BB714B" w:rsidP="00443A19">
      <w:pPr>
        <w:numPr>
          <w:ilvl w:val="0"/>
          <w:numId w:val="12"/>
        </w:numPr>
        <w:suppressAutoHyphens/>
        <w:spacing w:before="120" w:after="120" w:line="480" w:lineRule="auto"/>
        <w:ind w:left="1701" w:hanging="425"/>
        <w:contextualSpacing/>
        <w:jc w:val="both"/>
        <w:rPr>
          <w:rFonts w:ascii="Arial" w:hAnsi="Arial"/>
          <w:sz w:val="20"/>
        </w:rPr>
      </w:pPr>
      <w:r w:rsidRPr="00BB714B">
        <w:rPr>
          <w:rFonts w:ascii="Arial" w:hAnsi="Arial"/>
          <w:sz w:val="20"/>
        </w:rPr>
        <w:t>dowód wniesienia wadium,</w:t>
      </w:r>
    </w:p>
    <w:p w14:paraId="7020B0DC" w14:textId="571AE892" w:rsidR="00845D56" w:rsidRPr="00A44C84" w:rsidRDefault="00BB714B" w:rsidP="00443A19">
      <w:pPr>
        <w:numPr>
          <w:ilvl w:val="0"/>
          <w:numId w:val="12"/>
        </w:numPr>
        <w:suppressAutoHyphens/>
        <w:spacing w:before="120" w:after="120" w:line="480" w:lineRule="auto"/>
        <w:ind w:left="1701" w:hanging="425"/>
        <w:contextualSpacing/>
        <w:jc w:val="both"/>
        <w:rPr>
          <w:rFonts w:ascii="Arial" w:hAnsi="Arial"/>
          <w:sz w:val="20"/>
        </w:rPr>
      </w:pPr>
      <w:r w:rsidRPr="00BB714B">
        <w:rPr>
          <w:rFonts w:ascii="Arial" w:hAnsi="Arial"/>
          <w:sz w:val="20"/>
        </w:rPr>
        <w:t>zobowiązanie innych podmiotów do oddania do dyspozycji Wykonawcy niezbędnych zasobów na potrzeby realizacji zamówienia – jeżeli dotyczy</w:t>
      </w:r>
      <w:r w:rsidR="00A44C84">
        <w:rPr>
          <w:rFonts w:ascii="Arial" w:hAnsi="Arial"/>
          <w:sz w:val="20"/>
        </w:rPr>
        <w:t>.</w:t>
      </w:r>
    </w:p>
    <w:p w14:paraId="67F1EA53" w14:textId="77777777" w:rsidR="00BB714B" w:rsidRPr="00BB714B" w:rsidRDefault="00BB714B" w:rsidP="00443A19">
      <w:pPr>
        <w:numPr>
          <w:ilvl w:val="0"/>
          <w:numId w:val="8"/>
        </w:numPr>
        <w:suppressAutoHyphens/>
        <w:spacing w:before="120" w:after="120" w:line="480" w:lineRule="auto"/>
        <w:contextualSpacing/>
        <w:jc w:val="both"/>
        <w:rPr>
          <w:rFonts w:ascii="Arial" w:hAnsi="Arial"/>
          <w:sz w:val="20"/>
        </w:rPr>
      </w:pPr>
      <w:r w:rsidRPr="00BB714B">
        <w:rPr>
          <w:rFonts w:ascii="Arial" w:hAnsi="Arial"/>
          <w:sz w:val="20"/>
        </w:rPr>
        <w:t xml:space="preserve">Zamawiający wezwie Wykonawców, którzy w wyznaczonym terminie nie złożyli wymaganych przez Zamawiającego oświadczeń i dokumentów lub złożyli wymagane oświadczenia i dokumenty, lecz </w:t>
      </w:r>
    </w:p>
    <w:p w14:paraId="46B74F5D" w14:textId="77777777" w:rsidR="00BB714B" w:rsidRPr="00BB714B" w:rsidRDefault="00BB714B" w:rsidP="00443A19">
      <w:pPr>
        <w:suppressAutoHyphens/>
        <w:spacing w:before="120" w:after="120" w:line="480" w:lineRule="auto"/>
        <w:ind w:left="720"/>
        <w:contextualSpacing/>
        <w:jc w:val="both"/>
        <w:rPr>
          <w:rFonts w:ascii="Arial" w:hAnsi="Arial"/>
          <w:sz w:val="20"/>
        </w:rPr>
      </w:pPr>
      <w:r w:rsidRPr="00BB714B">
        <w:rPr>
          <w:rFonts w:ascii="Arial" w:hAnsi="Arial"/>
          <w:sz w:val="20"/>
        </w:rPr>
        <w:lastRenderedPageBreak/>
        <w:t xml:space="preserve">z błędami do ich uzupełnienia w wyznaczonym terminie, chyba że mimo ich złożenia oferta podlegałaby odrzuceniu lub konieczne byłoby unieważnienie postępowania. </w:t>
      </w:r>
    </w:p>
    <w:p w14:paraId="016C7B21" w14:textId="77777777" w:rsidR="00BB714B" w:rsidRPr="00BB714B" w:rsidRDefault="00BB714B" w:rsidP="00443A19">
      <w:pPr>
        <w:numPr>
          <w:ilvl w:val="0"/>
          <w:numId w:val="8"/>
        </w:numPr>
        <w:suppressAutoHyphens/>
        <w:spacing w:before="120" w:after="120" w:line="480" w:lineRule="auto"/>
        <w:contextualSpacing/>
        <w:jc w:val="both"/>
        <w:rPr>
          <w:rFonts w:ascii="Arial" w:hAnsi="Arial"/>
          <w:sz w:val="20"/>
        </w:rPr>
      </w:pPr>
      <w:r w:rsidRPr="00BB714B">
        <w:rPr>
          <w:rFonts w:ascii="Arial" w:hAnsi="Arial"/>
          <w:sz w:val="20"/>
        </w:rPr>
        <w:t>Zamawiający poprawi w tekście oferty oczywiste omyłki pisarskie, omyłki rachunkowe w obliczeniu ceny oraz inne nie mające charakteru istotnego omyłki polegające na niezgodności oferty z SIWZ. Poprawiając omyłki rachunkowe, Zamawiający będzie uwzględniał konsekwencje rachunkowe dokonanych poprawek.</w:t>
      </w:r>
    </w:p>
    <w:p w14:paraId="39BC5A62" w14:textId="77777777"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27" w:name="_Toc176865135"/>
      <w:r w:rsidRPr="003D1898">
        <w:rPr>
          <w:rFonts w:asciiTheme="majorHAnsi" w:eastAsiaTheme="majorEastAsia" w:hAnsiTheme="majorHAnsi" w:cstheme="majorBidi"/>
          <w:b/>
          <w:color w:val="4472C4" w:themeColor="accent1"/>
        </w:rPr>
        <w:t>Postanowienia dotyczące Wykonawców mających siedzibę lub miejsce zamieszkania poza terytorium Rzeczypospolitej Polskiej oraz Wykonawców wspólnie ubiegających się o udzielenie zamówienia:</w:t>
      </w:r>
      <w:bookmarkEnd w:id="27"/>
    </w:p>
    <w:p w14:paraId="54C9CC8D" w14:textId="77777777" w:rsidR="001352E8" w:rsidRPr="008E08D2" w:rsidRDefault="001352E8" w:rsidP="00443A19">
      <w:pPr>
        <w:pStyle w:val="Akapitzlist"/>
        <w:numPr>
          <w:ilvl w:val="0"/>
          <w:numId w:val="13"/>
        </w:numPr>
        <w:suppressAutoHyphens/>
        <w:rPr>
          <w:rFonts w:eastAsiaTheme="majorEastAsia"/>
        </w:rPr>
      </w:pPr>
      <w:r w:rsidRPr="0028169C">
        <w:rPr>
          <w:rFonts w:eastAsiaTheme="majorEastAsia"/>
        </w:rPr>
        <w:t xml:space="preserve">Jeżeli Wykonawca ma siedzibę lub miejsce zamieszkania poza terytorium Rzeczypospolitej Polskiej, zamiast dokumentów, </w:t>
      </w:r>
      <w:bookmarkStart w:id="28" w:name="_Hlk175136585"/>
      <w:r w:rsidRPr="0028169C">
        <w:rPr>
          <w:rFonts w:eastAsiaTheme="majorEastAsia"/>
        </w:rPr>
        <w:t xml:space="preserve">o których mowa w rozdziale VI </w:t>
      </w:r>
      <w:bookmarkEnd w:id="28"/>
      <w:r>
        <w:rPr>
          <w:rFonts w:eastAsiaTheme="majorEastAsia"/>
        </w:rPr>
        <w:t xml:space="preserve">ust. 3 pkt 3.2 - 3.4. </w:t>
      </w:r>
      <w:r w:rsidRPr="0028169C">
        <w:rPr>
          <w:rFonts w:eastAsiaTheme="majorEastAsia"/>
        </w:rPr>
        <w:t xml:space="preserve">składa: </w:t>
      </w:r>
      <w:r w:rsidRPr="008E08D2">
        <w:rPr>
          <w:rFonts w:eastAsiaTheme="majorEastAsia"/>
        </w:rPr>
        <w:t>dokument lub dokumenty wystawione w kraju, w którym wykonawca ma siedzibę</w:t>
      </w:r>
      <w:r>
        <w:rPr>
          <w:rFonts w:eastAsiaTheme="majorEastAsia"/>
        </w:rPr>
        <w:t xml:space="preserve"> </w:t>
      </w:r>
      <w:r w:rsidRPr="008E08D2">
        <w:rPr>
          <w:rFonts w:eastAsiaTheme="majorEastAsia"/>
        </w:rPr>
        <w:t>lub miejsce zamieszkania, potwierdzające odpowiednio, że:</w:t>
      </w:r>
    </w:p>
    <w:p w14:paraId="5CB91A0F" w14:textId="77777777" w:rsidR="001352E8" w:rsidRDefault="001352E8" w:rsidP="00443A19">
      <w:pPr>
        <w:pStyle w:val="Akapitzlist"/>
        <w:numPr>
          <w:ilvl w:val="1"/>
          <w:numId w:val="37"/>
        </w:numPr>
        <w:suppressAutoHyphens/>
        <w:rPr>
          <w:rFonts w:eastAsiaTheme="majorEastAsia"/>
        </w:rPr>
      </w:pPr>
      <w:r w:rsidRPr="008E08D2">
        <w:rPr>
          <w:rFonts w:eastAsiaTheme="majorEastAsia"/>
        </w:rPr>
        <w:t>nie zalega z opłacaniem podatków, opłat, składek na ubezpieczenie społeczne lub</w:t>
      </w:r>
      <w:r>
        <w:rPr>
          <w:rFonts w:eastAsiaTheme="majorEastAsia"/>
        </w:rPr>
        <w:t xml:space="preserve"> </w:t>
      </w:r>
      <w:r w:rsidRPr="008E08D2">
        <w:rPr>
          <w:rFonts w:eastAsiaTheme="majorEastAsia"/>
        </w:rPr>
        <w:t>zdrowotne albo że zawarł porozumienie z właściwym organem w sprawie spłat tych</w:t>
      </w:r>
      <w:r>
        <w:rPr>
          <w:rFonts w:eastAsiaTheme="majorEastAsia"/>
        </w:rPr>
        <w:t xml:space="preserve"> </w:t>
      </w:r>
      <w:r w:rsidRPr="008E08D2">
        <w:rPr>
          <w:rFonts w:eastAsiaTheme="majorEastAsia"/>
        </w:rPr>
        <w:t>należności wraz z ewentualnymi odsetkami lub grzywnami, w szczególności uzyskał</w:t>
      </w:r>
      <w:r>
        <w:rPr>
          <w:rFonts w:eastAsiaTheme="majorEastAsia"/>
        </w:rPr>
        <w:t xml:space="preserve"> </w:t>
      </w:r>
      <w:r w:rsidRPr="008E08D2">
        <w:rPr>
          <w:rFonts w:eastAsiaTheme="majorEastAsia"/>
        </w:rPr>
        <w:t>przewidziane prawem zwolnienie, odroczenie lub rozłożenie na raty zaległych płatności</w:t>
      </w:r>
      <w:r>
        <w:rPr>
          <w:rFonts w:eastAsiaTheme="majorEastAsia"/>
        </w:rPr>
        <w:t xml:space="preserve"> </w:t>
      </w:r>
      <w:r w:rsidRPr="008E08D2">
        <w:rPr>
          <w:rFonts w:eastAsiaTheme="majorEastAsia"/>
        </w:rPr>
        <w:t>lub wstrzymanie w całości wykonania decyzji właściwego organu,</w:t>
      </w:r>
    </w:p>
    <w:p w14:paraId="44298D50" w14:textId="77777777" w:rsidR="001352E8" w:rsidRPr="008E08D2" w:rsidRDefault="001352E8" w:rsidP="00443A19">
      <w:pPr>
        <w:pStyle w:val="Akapitzlist"/>
        <w:numPr>
          <w:ilvl w:val="1"/>
          <w:numId w:val="37"/>
        </w:numPr>
        <w:suppressAutoHyphens/>
        <w:rPr>
          <w:rFonts w:eastAsiaTheme="majorEastAsia"/>
        </w:rPr>
      </w:pPr>
      <w:r w:rsidRPr="008E08D2">
        <w:rPr>
          <w:rFonts w:eastAsiaTheme="majorEastAsia"/>
        </w:rPr>
        <w:t>nie otwarto jego likwidacji ani nie ogłoszono upadłości.</w:t>
      </w:r>
    </w:p>
    <w:p w14:paraId="091F0411" w14:textId="77777777" w:rsidR="001352E8" w:rsidRDefault="001352E8" w:rsidP="00443A19">
      <w:pPr>
        <w:pStyle w:val="Akapitzlist"/>
        <w:suppressAutoHyphens/>
        <w:rPr>
          <w:rFonts w:eastAsiaTheme="majorEastAsia"/>
        </w:rPr>
      </w:pPr>
      <w:r>
        <w:rPr>
          <w:rFonts w:eastAsiaTheme="majorEastAsia"/>
        </w:rPr>
        <w:t>Dokument, o których mowa w pkt 1 powyżej, powinien być wystawiony nie wcześniej niż 3 miesiące przed upływem terminu składania ofert.</w:t>
      </w:r>
    </w:p>
    <w:p w14:paraId="14927223" w14:textId="363C08AF" w:rsidR="00BB714B" w:rsidRPr="005403D2" w:rsidRDefault="001352E8" w:rsidP="00443A19">
      <w:pPr>
        <w:pStyle w:val="Akapitzlist"/>
        <w:numPr>
          <w:ilvl w:val="0"/>
          <w:numId w:val="13"/>
        </w:numPr>
        <w:suppressAutoHyphens/>
        <w:spacing w:before="0" w:after="0"/>
        <w:ind w:left="714" w:hanging="357"/>
        <w:rPr>
          <w:rFonts w:eastAsiaTheme="majorEastAsia"/>
        </w:rPr>
      </w:pPr>
      <w:r w:rsidRPr="008E08D2">
        <w:rPr>
          <w:rFonts w:eastAsiaTheme="majorEastAsia"/>
        </w:rPr>
        <w:t xml:space="preserve">Jeżeli w kraju, w którym </w:t>
      </w:r>
      <w:r>
        <w:rPr>
          <w:rFonts w:eastAsiaTheme="majorEastAsia"/>
        </w:rPr>
        <w:t>W</w:t>
      </w:r>
      <w:r w:rsidRPr="008E08D2">
        <w:rPr>
          <w:rFonts w:eastAsiaTheme="majorEastAsia"/>
        </w:rPr>
        <w:t>ykonawca ma siedzibę lub miejsce zamieszkania lub miejsce zamieszkania</w:t>
      </w:r>
      <w:r>
        <w:rPr>
          <w:rFonts w:eastAsiaTheme="majorEastAsia"/>
        </w:rPr>
        <w:t xml:space="preserve"> </w:t>
      </w:r>
      <w:r w:rsidRPr="008E08D2">
        <w:rPr>
          <w:rFonts w:eastAsiaTheme="majorEastAsia"/>
        </w:rPr>
        <w:t>ma osoba, której dokument dotyczy, nie wydaje się dokumentów, o których mowa w</w:t>
      </w:r>
      <w:r w:rsidR="00D07025">
        <w:rPr>
          <w:rFonts w:eastAsiaTheme="majorEastAsia"/>
        </w:rPr>
        <w:t> </w:t>
      </w:r>
      <w:r w:rsidRPr="008E08D2">
        <w:rPr>
          <w:rFonts w:eastAsiaTheme="majorEastAsia"/>
        </w:rPr>
        <w:t xml:space="preserve">ust. </w:t>
      </w:r>
      <w:r>
        <w:rPr>
          <w:rFonts w:eastAsiaTheme="majorEastAsia"/>
        </w:rPr>
        <w:t>1</w:t>
      </w:r>
      <w:r w:rsidRPr="008E08D2">
        <w:rPr>
          <w:rFonts w:eastAsiaTheme="majorEastAsia"/>
        </w:rPr>
        <w:t xml:space="preserve"> powyżej,</w:t>
      </w:r>
      <w:r>
        <w:rPr>
          <w:rFonts w:eastAsiaTheme="majorEastAsia"/>
        </w:rPr>
        <w:t xml:space="preserve"> </w:t>
      </w:r>
      <w:r w:rsidRPr="008E08D2">
        <w:rPr>
          <w:rFonts w:eastAsiaTheme="majorEastAsia"/>
        </w:rPr>
        <w:t xml:space="preserve">zastępuje się je dokumentem zawierającym odpowiednio oświadczenie </w:t>
      </w:r>
      <w:r>
        <w:rPr>
          <w:rFonts w:eastAsiaTheme="majorEastAsia"/>
        </w:rPr>
        <w:t>W</w:t>
      </w:r>
      <w:r w:rsidRPr="008E08D2">
        <w:rPr>
          <w:rFonts w:eastAsiaTheme="majorEastAsia"/>
        </w:rPr>
        <w:t>ykonawcy, ze wskazaniem</w:t>
      </w:r>
      <w:r>
        <w:rPr>
          <w:rFonts w:eastAsiaTheme="majorEastAsia"/>
        </w:rPr>
        <w:t xml:space="preserve"> </w:t>
      </w:r>
      <w:r w:rsidRPr="008E08D2">
        <w:rPr>
          <w:rFonts w:eastAsiaTheme="majorEastAsia"/>
        </w:rPr>
        <w:t>osoby albo osób uprawnionych do jego reprezentacji, lub oświadczenie osoby, której dokument miał</w:t>
      </w:r>
      <w:r>
        <w:rPr>
          <w:rFonts w:eastAsiaTheme="majorEastAsia"/>
        </w:rPr>
        <w:t xml:space="preserve"> </w:t>
      </w:r>
      <w:r w:rsidRPr="008E08D2">
        <w:rPr>
          <w:rFonts w:eastAsiaTheme="majorEastAsia"/>
        </w:rPr>
        <w:t>dotyczyć, złożone przed notariuszem lub przed organem sądowym, administracyjnym albo organem</w:t>
      </w:r>
      <w:r>
        <w:rPr>
          <w:rFonts w:eastAsiaTheme="majorEastAsia"/>
        </w:rPr>
        <w:t xml:space="preserve"> </w:t>
      </w:r>
      <w:r w:rsidRPr="008E08D2">
        <w:rPr>
          <w:rFonts w:eastAsiaTheme="majorEastAsia"/>
        </w:rPr>
        <w:t>samorządu zawodowego lub gospodarczego właściwym ze względu na siedzibę lub miejsce</w:t>
      </w:r>
      <w:r>
        <w:rPr>
          <w:rFonts w:eastAsiaTheme="majorEastAsia"/>
        </w:rPr>
        <w:t xml:space="preserve"> </w:t>
      </w:r>
      <w:r w:rsidRPr="008E08D2">
        <w:rPr>
          <w:rFonts w:eastAsiaTheme="majorEastAsia"/>
        </w:rPr>
        <w:t>zamieszkania wykonawcy lub miejsce zamieszkania tej osoby.</w:t>
      </w:r>
      <w:r>
        <w:rPr>
          <w:rFonts w:eastAsiaTheme="majorEastAsia"/>
        </w:rPr>
        <w:t xml:space="preserve"> Ostatni akapit ust. 1 stosuje się</w:t>
      </w:r>
      <w:r w:rsidR="005403D2">
        <w:rPr>
          <w:rFonts w:eastAsiaTheme="majorEastAsia"/>
        </w:rPr>
        <w:t>.</w:t>
      </w:r>
    </w:p>
    <w:p w14:paraId="51316628" w14:textId="77777777" w:rsidR="00BB714B" w:rsidRPr="00BB714B" w:rsidRDefault="00BB714B" w:rsidP="00443A19">
      <w:pPr>
        <w:numPr>
          <w:ilvl w:val="0"/>
          <w:numId w:val="13"/>
        </w:numPr>
        <w:suppressAutoHyphens/>
        <w:spacing w:line="480" w:lineRule="auto"/>
        <w:ind w:left="714" w:hanging="357"/>
        <w:contextualSpacing/>
        <w:jc w:val="both"/>
        <w:rPr>
          <w:rFonts w:ascii="Arial" w:eastAsiaTheme="majorEastAsia" w:hAnsi="Arial"/>
          <w:sz w:val="20"/>
        </w:rPr>
      </w:pPr>
      <w:r w:rsidRPr="00BB714B">
        <w:rPr>
          <w:rFonts w:ascii="Arial" w:eastAsiaTheme="majorEastAsia" w:hAnsi="Arial"/>
          <w:sz w:val="20"/>
        </w:rPr>
        <w:t>Wykonawcy wspólnie ubiegający się o udzielenie zamówienia ustanawiają Pełnomocnika do reprezentowania ich w niniejszym postępowaniu i zawarcia umowy. Dokument ustanawiający pełnomocnika należy dołączyć do oferty.</w:t>
      </w:r>
    </w:p>
    <w:p w14:paraId="05A9918F" w14:textId="3E179767" w:rsidR="001352E8" w:rsidRPr="001352E8" w:rsidRDefault="001352E8" w:rsidP="00443A19">
      <w:pPr>
        <w:numPr>
          <w:ilvl w:val="0"/>
          <w:numId w:val="13"/>
        </w:numPr>
        <w:suppressAutoHyphens/>
        <w:spacing w:before="120" w:after="120" w:line="480" w:lineRule="auto"/>
        <w:contextualSpacing/>
        <w:jc w:val="both"/>
        <w:rPr>
          <w:rFonts w:ascii="Arial" w:eastAsiaTheme="majorEastAsia" w:hAnsi="Arial"/>
          <w:sz w:val="20"/>
        </w:rPr>
      </w:pPr>
      <w:r w:rsidRPr="001352E8">
        <w:rPr>
          <w:rFonts w:ascii="Arial" w:eastAsiaTheme="majorEastAsia" w:hAnsi="Arial"/>
          <w:sz w:val="20"/>
        </w:rPr>
        <w:lastRenderedPageBreak/>
        <w:t xml:space="preserve">Postanowienia niniejszego SIWZ dotyczące Wykonawcy stosuje się odpowiednio do Wykonawców, </w:t>
      </w:r>
      <w:r w:rsidR="00A146E5" w:rsidRPr="00A146E5">
        <w:rPr>
          <w:rFonts w:ascii="Arial" w:eastAsiaTheme="majorEastAsia" w:hAnsi="Arial"/>
          <w:sz w:val="20"/>
        </w:rPr>
        <w:t>wspólnie ubiegających się o udzielenie zamówienia</w:t>
      </w:r>
      <w:r w:rsidRPr="001352E8">
        <w:rPr>
          <w:rFonts w:ascii="Arial" w:eastAsiaTheme="majorEastAsia" w:hAnsi="Arial"/>
          <w:sz w:val="20"/>
        </w:rPr>
        <w:t>.</w:t>
      </w:r>
    </w:p>
    <w:p w14:paraId="6F28E445" w14:textId="1CB5F06B" w:rsidR="00BB714B" w:rsidRPr="00BB714B" w:rsidRDefault="001352E8" w:rsidP="00443A19">
      <w:pPr>
        <w:numPr>
          <w:ilvl w:val="0"/>
          <w:numId w:val="13"/>
        </w:numPr>
        <w:suppressAutoHyphens/>
        <w:spacing w:before="120" w:after="120" w:line="480" w:lineRule="auto"/>
        <w:contextualSpacing/>
        <w:jc w:val="both"/>
        <w:rPr>
          <w:rFonts w:ascii="Arial" w:eastAsiaTheme="majorEastAsia" w:hAnsi="Arial"/>
          <w:sz w:val="20"/>
        </w:rPr>
      </w:pPr>
      <w:r w:rsidRPr="001352E8">
        <w:rPr>
          <w:rFonts w:ascii="Arial" w:eastAsiaTheme="majorEastAsia" w:hAnsi="Arial"/>
          <w:sz w:val="20"/>
        </w:rPr>
        <w:t>Jeżeli oferta Wykonawców, o których mowa w ust. 1, została wybrana Zamawiający może żądać przez zawarciem umowy, umowy regulującej współpracę tych Wykonawców</w:t>
      </w:r>
      <w:r w:rsidR="00BB714B" w:rsidRPr="00BB714B">
        <w:rPr>
          <w:rFonts w:ascii="Arial" w:eastAsiaTheme="majorEastAsia" w:hAnsi="Arial"/>
          <w:sz w:val="20"/>
        </w:rPr>
        <w:t>.</w:t>
      </w:r>
    </w:p>
    <w:p w14:paraId="0ECA1FCF" w14:textId="77777777" w:rsidR="00BB714B" w:rsidRPr="00BB714B" w:rsidRDefault="00BB714B" w:rsidP="00443A19">
      <w:pPr>
        <w:numPr>
          <w:ilvl w:val="0"/>
          <w:numId w:val="13"/>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W przypadku składania oferty wspólnej Wykonawcy składają:</w:t>
      </w:r>
    </w:p>
    <w:p w14:paraId="7B32FBAC" w14:textId="77777777" w:rsidR="00BB714B" w:rsidRPr="00BB714B" w:rsidRDefault="00BB714B" w:rsidP="00443A19">
      <w:pPr>
        <w:numPr>
          <w:ilvl w:val="0"/>
          <w:numId w:val="14"/>
        </w:numPr>
        <w:suppressAutoHyphens/>
        <w:spacing w:before="120" w:after="120" w:line="480" w:lineRule="auto"/>
        <w:ind w:left="1560" w:hanging="426"/>
        <w:contextualSpacing/>
        <w:jc w:val="both"/>
        <w:rPr>
          <w:rFonts w:ascii="Arial" w:eastAsiaTheme="majorEastAsia" w:hAnsi="Arial"/>
          <w:sz w:val="20"/>
        </w:rPr>
      </w:pPr>
      <w:r w:rsidRPr="00BB714B">
        <w:rPr>
          <w:rFonts w:ascii="Arial" w:eastAsiaTheme="majorEastAsia" w:hAnsi="Arial"/>
          <w:sz w:val="20"/>
        </w:rPr>
        <w:t xml:space="preserve">dokumenty w postaci: oferty - </w:t>
      </w:r>
      <w:r w:rsidRPr="00BB714B">
        <w:rPr>
          <w:rFonts w:ascii="Arial" w:eastAsiaTheme="majorEastAsia" w:hAnsi="Arial"/>
          <w:sz w:val="20"/>
          <w:u w:val="single"/>
        </w:rPr>
        <w:t>wspólnie</w:t>
      </w:r>
      <w:r w:rsidRPr="00BB714B">
        <w:rPr>
          <w:rFonts w:ascii="Arial" w:eastAsiaTheme="majorEastAsia" w:hAnsi="Arial"/>
          <w:sz w:val="20"/>
        </w:rPr>
        <w:t xml:space="preserve">, </w:t>
      </w:r>
    </w:p>
    <w:p w14:paraId="6DEDED84" w14:textId="4E1E25C1" w:rsidR="00BB714B" w:rsidRPr="00BB714B" w:rsidRDefault="00BB714B" w:rsidP="00443A19">
      <w:pPr>
        <w:numPr>
          <w:ilvl w:val="0"/>
          <w:numId w:val="14"/>
        </w:numPr>
        <w:suppressAutoHyphens/>
        <w:spacing w:before="120" w:after="120" w:line="480" w:lineRule="auto"/>
        <w:ind w:left="1560" w:hanging="426"/>
        <w:contextualSpacing/>
        <w:jc w:val="both"/>
        <w:rPr>
          <w:rFonts w:ascii="Arial" w:eastAsiaTheme="majorEastAsia" w:hAnsi="Arial"/>
          <w:sz w:val="20"/>
        </w:rPr>
      </w:pPr>
      <w:r w:rsidRPr="00BB714B">
        <w:rPr>
          <w:rFonts w:ascii="Arial" w:eastAsiaTheme="majorEastAsia" w:hAnsi="Arial"/>
          <w:sz w:val="20"/>
        </w:rPr>
        <w:t xml:space="preserve">oświadczenia i dokumenty, </w:t>
      </w:r>
      <w:r w:rsidR="004A5E7A" w:rsidRPr="004A5E7A">
        <w:rPr>
          <w:rFonts w:ascii="Arial" w:eastAsiaTheme="majorEastAsia" w:hAnsi="Arial"/>
          <w:sz w:val="20"/>
        </w:rPr>
        <w:t>wymienione w rozdziale VI ust. 3 niniejszej SIWZ</w:t>
      </w:r>
      <w:r w:rsidR="004A5E7A">
        <w:rPr>
          <w:rFonts w:ascii="Arial" w:eastAsiaTheme="majorEastAsia" w:hAnsi="Arial"/>
          <w:sz w:val="20"/>
        </w:rPr>
        <w:t xml:space="preserve"> </w:t>
      </w:r>
      <w:r w:rsidRPr="00BB714B">
        <w:rPr>
          <w:rFonts w:ascii="Arial" w:eastAsiaTheme="majorEastAsia" w:hAnsi="Arial"/>
          <w:sz w:val="20"/>
        </w:rPr>
        <w:t xml:space="preserve">– </w:t>
      </w:r>
      <w:r w:rsidRPr="00BB714B">
        <w:rPr>
          <w:rFonts w:ascii="Arial" w:eastAsiaTheme="majorEastAsia" w:hAnsi="Arial"/>
          <w:sz w:val="20"/>
          <w:u w:val="single"/>
        </w:rPr>
        <w:t>każdy z</w:t>
      </w:r>
      <w:r w:rsidR="00A75ABB">
        <w:rPr>
          <w:rFonts w:ascii="Arial" w:eastAsiaTheme="majorEastAsia" w:hAnsi="Arial"/>
          <w:sz w:val="20"/>
          <w:u w:val="single"/>
        </w:rPr>
        <w:t> </w:t>
      </w:r>
      <w:r w:rsidRPr="00BB714B">
        <w:rPr>
          <w:rFonts w:ascii="Arial" w:eastAsiaTheme="majorEastAsia" w:hAnsi="Arial"/>
          <w:sz w:val="20"/>
          <w:u w:val="single"/>
        </w:rPr>
        <w:t>Wykonawców odrębnie</w:t>
      </w:r>
      <w:r w:rsidRPr="00BB714B">
        <w:rPr>
          <w:rFonts w:ascii="Arial" w:eastAsiaTheme="majorEastAsia" w:hAnsi="Arial"/>
          <w:sz w:val="20"/>
        </w:rPr>
        <w:t>,</w:t>
      </w:r>
    </w:p>
    <w:p w14:paraId="5BBDE0DB" w14:textId="6177DF34" w:rsidR="00BB714B" w:rsidRPr="00BB714B" w:rsidRDefault="00BB714B" w:rsidP="00443A19">
      <w:pPr>
        <w:numPr>
          <w:ilvl w:val="0"/>
          <w:numId w:val="14"/>
        </w:numPr>
        <w:suppressAutoHyphens/>
        <w:spacing w:before="120" w:after="120" w:line="480" w:lineRule="auto"/>
        <w:ind w:left="1560" w:hanging="426"/>
        <w:contextualSpacing/>
        <w:jc w:val="both"/>
        <w:rPr>
          <w:rFonts w:ascii="Arial" w:eastAsiaTheme="majorEastAsia" w:hAnsi="Arial"/>
          <w:sz w:val="20"/>
        </w:rPr>
      </w:pPr>
      <w:r w:rsidRPr="00BB714B">
        <w:rPr>
          <w:rFonts w:ascii="Arial" w:hAnsi="Arial"/>
          <w:color w:val="000000"/>
          <w:sz w:val="20"/>
        </w:rPr>
        <w:t xml:space="preserve">dokumenty na potwierdzenie warunków udziału w postępowaniu </w:t>
      </w:r>
      <w:r w:rsidR="004A5E7A" w:rsidRPr="004A5E7A">
        <w:rPr>
          <w:rFonts w:ascii="Arial" w:hAnsi="Arial"/>
          <w:color w:val="000000"/>
          <w:sz w:val="20"/>
        </w:rPr>
        <w:t>o których mowa w</w:t>
      </w:r>
      <w:r w:rsidR="00A75ABB">
        <w:rPr>
          <w:rFonts w:ascii="Arial" w:hAnsi="Arial"/>
          <w:color w:val="000000"/>
          <w:sz w:val="20"/>
        </w:rPr>
        <w:t> </w:t>
      </w:r>
      <w:r w:rsidR="004A5E7A" w:rsidRPr="004A5E7A">
        <w:rPr>
          <w:rFonts w:ascii="Arial" w:hAnsi="Arial"/>
          <w:color w:val="000000"/>
          <w:sz w:val="20"/>
        </w:rPr>
        <w:t>Rozdziale VI SIWZ</w:t>
      </w:r>
      <w:r w:rsidR="004A5E7A" w:rsidRPr="004A5E7A" w:rsidDel="004A5E7A">
        <w:rPr>
          <w:rFonts w:ascii="Arial" w:hAnsi="Arial"/>
          <w:color w:val="000000"/>
          <w:sz w:val="20"/>
        </w:rPr>
        <w:t xml:space="preserve"> </w:t>
      </w:r>
      <w:r w:rsidRPr="00BB714B">
        <w:rPr>
          <w:rFonts w:ascii="Arial" w:hAnsi="Arial"/>
          <w:color w:val="000000"/>
          <w:sz w:val="20"/>
        </w:rPr>
        <w:t xml:space="preserve">składa </w:t>
      </w:r>
      <w:r w:rsidRPr="00BB714B">
        <w:rPr>
          <w:rFonts w:ascii="Arial" w:hAnsi="Arial"/>
          <w:color w:val="000000"/>
          <w:sz w:val="20"/>
          <w:u w:val="single"/>
        </w:rPr>
        <w:t>ten Wykonawca, który wykazuje spełnienie tych warunków.</w:t>
      </w:r>
    </w:p>
    <w:p w14:paraId="1E680DCC" w14:textId="77777777"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29" w:name="_Toc176865136"/>
      <w:r w:rsidRPr="003D1898">
        <w:rPr>
          <w:rFonts w:asciiTheme="majorHAnsi" w:eastAsiaTheme="majorEastAsia" w:hAnsiTheme="majorHAnsi" w:cstheme="majorBidi"/>
          <w:b/>
          <w:color w:val="4472C4" w:themeColor="accent1"/>
        </w:rPr>
        <w:t>Informacje o sposobie porozumiewania się Zamawiającego z Wykonawcami oraz przekazywania oświadczeń i dokumentów, a także wskazanie osób uprawnionych do porozumiewania się z Wykonawcami:</w:t>
      </w:r>
      <w:bookmarkEnd w:id="29"/>
    </w:p>
    <w:p w14:paraId="18E61597" w14:textId="4A8C801F" w:rsidR="00BB714B" w:rsidRPr="00BB714B" w:rsidRDefault="00BB714B" w:rsidP="00443A19">
      <w:pPr>
        <w:numPr>
          <w:ilvl w:val="0"/>
          <w:numId w:val="15"/>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Oświadczenia, wnioski, zawiadomienia oraz informacje Zamawiający i Wykonawcy przekazują pisemnie lub drogą elektroniczną na adres </w:t>
      </w:r>
      <w:bookmarkStart w:id="30" w:name="_Hlk157174237"/>
      <w:r w:rsidR="00B70364">
        <w:fldChar w:fldCharType="begin"/>
      </w:r>
      <w:r w:rsidR="00B70364">
        <w:instrText xml:space="preserve"> HYPERLINK "mailto:k.szymczak@mpwik-leszno.pl" </w:instrText>
      </w:r>
      <w:r w:rsidR="00B70364">
        <w:fldChar w:fldCharType="separate"/>
      </w:r>
      <w:r w:rsidR="00B70364">
        <w:rPr>
          <w:rFonts w:ascii="Arial" w:eastAsiaTheme="majorEastAsia" w:hAnsi="Arial"/>
          <w:sz w:val="20"/>
          <w:u w:val="single"/>
        </w:rPr>
        <w:t>przetargi@wodociagileszczynskie.pl</w:t>
      </w:r>
      <w:r w:rsidR="00B70364">
        <w:rPr>
          <w:rFonts w:ascii="Arial" w:eastAsiaTheme="majorEastAsia" w:hAnsi="Arial"/>
          <w:sz w:val="20"/>
          <w:u w:val="single"/>
        </w:rPr>
        <w:fldChar w:fldCharType="end"/>
      </w:r>
      <w:r w:rsidRPr="00BB714B">
        <w:rPr>
          <w:rFonts w:ascii="Arial" w:eastAsiaTheme="majorEastAsia" w:hAnsi="Arial"/>
          <w:sz w:val="20"/>
        </w:rPr>
        <w:t>.</w:t>
      </w:r>
    </w:p>
    <w:bookmarkEnd w:id="30"/>
    <w:p w14:paraId="4DD70A76" w14:textId="31755D70" w:rsidR="00BB714B" w:rsidRPr="00BB714B" w:rsidRDefault="00BB714B" w:rsidP="00443A19">
      <w:pPr>
        <w:suppressAutoHyphens/>
        <w:spacing w:before="120" w:after="120" w:line="480" w:lineRule="auto"/>
        <w:ind w:left="720"/>
        <w:contextualSpacing/>
        <w:jc w:val="both"/>
        <w:rPr>
          <w:rFonts w:ascii="Arial" w:eastAsiaTheme="majorEastAsia" w:hAnsi="Arial"/>
          <w:sz w:val="20"/>
        </w:rPr>
      </w:pPr>
      <w:r w:rsidRPr="00BB714B">
        <w:rPr>
          <w:rFonts w:ascii="Arial" w:eastAsiaTheme="majorEastAsia" w:hAnsi="Arial"/>
          <w:b/>
          <w:bCs/>
          <w:sz w:val="20"/>
          <w:u w:val="single"/>
        </w:rPr>
        <w:t>Ofertę wraz z załącznikami</w:t>
      </w:r>
      <w:r w:rsidRPr="00BB714B">
        <w:rPr>
          <w:rFonts w:ascii="Arial" w:eastAsiaTheme="majorEastAsia" w:hAnsi="Arial"/>
          <w:b/>
          <w:bCs/>
          <w:sz w:val="20"/>
        </w:rPr>
        <w:t xml:space="preserve">, w tym oświadczenia i dokumenty potwierdzające spełnienie warunków udziału w postępowaniu </w:t>
      </w:r>
      <w:r w:rsidRPr="00BB714B">
        <w:rPr>
          <w:rFonts w:ascii="Arial" w:eastAsiaTheme="majorEastAsia" w:hAnsi="Arial"/>
          <w:b/>
          <w:bCs/>
          <w:sz w:val="20"/>
          <w:u w:val="single"/>
        </w:rPr>
        <w:t xml:space="preserve">składa </w:t>
      </w:r>
      <w:r w:rsidR="00D07025" w:rsidRPr="00BB714B">
        <w:rPr>
          <w:rFonts w:ascii="Arial" w:eastAsiaTheme="majorEastAsia" w:hAnsi="Arial"/>
          <w:b/>
          <w:bCs/>
          <w:sz w:val="20"/>
          <w:u w:val="single"/>
        </w:rPr>
        <w:t xml:space="preserve">się </w:t>
      </w:r>
      <w:r w:rsidR="00D07025">
        <w:rPr>
          <w:rFonts w:ascii="Arial" w:eastAsiaTheme="majorEastAsia" w:hAnsi="Arial"/>
          <w:b/>
          <w:bCs/>
          <w:sz w:val="20"/>
          <w:u w:val="single"/>
        </w:rPr>
        <w:t>w</w:t>
      </w:r>
      <w:r w:rsidR="000C4B91">
        <w:rPr>
          <w:rFonts w:ascii="Arial" w:eastAsiaTheme="majorEastAsia" w:hAnsi="Arial"/>
          <w:b/>
          <w:bCs/>
          <w:sz w:val="20"/>
          <w:u w:val="single"/>
        </w:rPr>
        <w:t xml:space="preserve"> formie </w:t>
      </w:r>
      <w:r w:rsidRPr="00BB714B">
        <w:rPr>
          <w:rFonts w:ascii="Arial" w:eastAsiaTheme="majorEastAsia" w:hAnsi="Arial"/>
          <w:b/>
          <w:bCs/>
          <w:sz w:val="20"/>
          <w:u w:val="single"/>
        </w:rPr>
        <w:t>pisem</w:t>
      </w:r>
      <w:r w:rsidR="000C4B91">
        <w:rPr>
          <w:rFonts w:ascii="Arial" w:eastAsiaTheme="majorEastAsia" w:hAnsi="Arial"/>
          <w:b/>
          <w:bCs/>
          <w:sz w:val="20"/>
          <w:u w:val="single"/>
        </w:rPr>
        <w:t xml:space="preserve">nej lub </w:t>
      </w:r>
      <w:r w:rsidR="000C4B91" w:rsidRPr="000C4B91">
        <w:rPr>
          <w:rFonts w:ascii="Arial" w:eastAsiaTheme="majorEastAsia" w:hAnsi="Arial"/>
          <w:b/>
          <w:bCs/>
          <w:sz w:val="20"/>
          <w:u w:val="single"/>
        </w:rPr>
        <w:t>elektronicznej</w:t>
      </w:r>
      <w:r w:rsidRPr="00BB714B">
        <w:rPr>
          <w:rFonts w:ascii="Arial" w:eastAsiaTheme="majorEastAsia" w:hAnsi="Arial"/>
          <w:sz w:val="20"/>
        </w:rPr>
        <w:t xml:space="preserve">. </w:t>
      </w:r>
    </w:p>
    <w:p w14:paraId="4DB92B15" w14:textId="77777777" w:rsidR="00BB714B" w:rsidRPr="00BB714B" w:rsidRDefault="00BB714B" w:rsidP="00443A19">
      <w:pPr>
        <w:numPr>
          <w:ilvl w:val="0"/>
          <w:numId w:val="15"/>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Jeżeli Zamawiający lub Wykonawca przekazują oświadczenia, wnioski, zawiadomienia oraz informacje drogą elektroniczną, każda ze stron na żądanie drugiej niezwłocznie potwierdza fakt ich otrzymania. W przypadku braku potwierdzenia otrzymania korespondencji przez Wykonawcę, Zamawiający uzna, że korespondencja wysłana przez Zamawiającego na adres poczty elektronicznej podany przez Wykonawcę w ofercie, została Wykonawcy doręczona w sposób umożliwiający zapoznanie się z jej treścią.</w:t>
      </w:r>
    </w:p>
    <w:p w14:paraId="53B692C7" w14:textId="77777777" w:rsidR="00BB714B" w:rsidRPr="00BB714B" w:rsidRDefault="00BB714B" w:rsidP="00443A19">
      <w:pPr>
        <w:numPr>
          <w:ilvl w:val="0"/>
          <w:numId w:val="15"/>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Bliższe informacje na temat specyfikacji istotnych warunków zamówienia można uzyskać:</w:t>
      </w:r>
    </w:p>
    <w:p w14:paraId="1E29C771" w14:textId="77777777" w:rsidR="00BB714B" w:rsidRPr="00BB714B" w:rsidRDefault="00BB714B" w:rsidP="00443A19">
      <w:pPr>
        <w:numPr>
          <w:ilvl w:val="0"/>
          <w:numId w:val="16"/>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w sprawach proceduralnych: </w:t>
      </w:r>
    </w:p>
    <w:p w14:paraId="43D50A26" w14:textId="5A4A68B5" w:rsidR="00BB714B" w:rsidRPr="00BB714B" w:rsidRDefault="00BB714B" w:rsidP="00443A19">
      <w:pPr>
        <w:suppressAutoHyphens/>
        <w:spacing w:before="120" w:after="120" w:line="480" w:lineRule="auto"/>
        <w:ind w:left="1440"/>
        <w:contextualSpacing/>
        <w:jc w:val="both"/>
        <w:rPr>
          <w:rFonts w:ascii="Arial" w:eastAsiaTheme="majorEastAsia" w:hAnsi="Arial"/>
          <w:sz w:val="20"/>
        </w:rPr>
      </w:pPr>
      <w:r w:rsidRPr="00BB714B">
        <w:rPr>
          <w:rFonts w:ascii="Arial" w:eastAsiaTheme="majorEastAsia" w:hAnsi="Arial"/>
          <w:sz w:val="20"/>
        </w:rPr>
        <w:t xml:space="preserve">Karolina Szymczak – w Dziale </w:t>
      </w:r>
      <w:bookmarkStart w:id="31" w:name="_Hlk156552899"/>
      <w:r w:rsidR="000B751B">
        <w:rPr>
          <w:rFonts w:ascii="Arial" w:eastAsiaTheme="majorEastAsia" w:hAnsi="Arial"/>
          <w:sz w:val="20"/>
        </w:rPr>
        <w:t xml:space="preserve">Logistyki </w:t>
      </w:r>
      <w:r w:rsidR="00094187">
        <w:rPr>
          <w:rFonts w:ascii="Arial" w:eastAsiaTheme="majorEastAsia" w:hAnsi="Arial"/>
          <w:sz w:val="20"/>
        </w:rPr>
        <w:t>Wodociąg</w:t>
      </w:r>
      <w:r w:rsidR="00F733B0">
        <w:rPr>
          <w:rFonts w:ascii="Arial" w:eastAsiaTheme="majorEastAsia" w:hAnsi="Arial"/>
          <w:sz w:val="20"/>
        </w:rPr>
        <w:t>ów</w:t>
      </w:r>
      <w:r w:rsidR="00094187">
        <w:rPr>
          <w:rFonts w:ascii="Arial" w:eastAsiaTheme="majorEastAsia" w:hAnsi="Arial"/>
          <w:sz w:val="20"/>
        </w:rPr>
        <w:t xml:space="preserve"> Leszczyński</w:t>
      </w:r>
      <w:r w:rsidR="00F733B0">
        <w:rPr>
          <w:rFonts w:ascii="Arial" w:eastAsiaTheme="majorEastAsia" w:hAnsi="Arial"/>
          <w:sz w:val="20"/>
        </w:rPr>
        <w:t>ch</w:t>
      </w:r>
      <w:r w:rsidRPr="00BB714B">
        <w:rPr>
          <w:rFonts w:ascii="Arial" w:eastAsiaTheme="majorEastAsia" w:hAnsi="Arial"/>
          <w:sz w:val="20"/>
        </w:rPr>
        <w:t xml:space="preserve"> </w:t>
      </w:r>
      <w:bookmarkEnd w:id="31"/>
      <w:r w:rsidRPr="00BB714B">
        <w:rPr>
          <w:rFonts w:ascii="Arial" w:eastAsiaTheme="majorEastAsia" w:hAnsi="Arial"/>
          <w:sz w:val="20"/>
        </w:rPr>
        <w:t>Sp. z o. o., ul. Lipowa 76 A, 64-100 Leszno</w:t>
      </w:r>
      <w:r w:rsidR="00DC6773">
        <w:rPr>
          <w:rFonts w:ascii="Arial" w:eastAsiaTheme="majorEastAsia" w:hAnsi="Arial"/>
          <w:sz w:val="20"/>
        </w:rPr>
        <w:t>,</w:t>
      </w:r>
      <w:r w:rsidRPr="00BB714B">
        <w:rPr>
          <w:rFonts w:ascii="Arial" w:eastAsiaTheme="majorEastAsia" w:hAnsi="Arial"/>
          <w:sz w:val="20"/>
        </w:rPr>
        <w:t xml:space="preserve"> tel. (65) 529-83-58, od poniedziałku do piątku, w godz. 7.00 – 15.00,</w:t>
      </w:r>
    </w:p>
    <w:p w14:paraId="5EF33450" w14:textId="77777777" w:rsidR="00BB714B" w:rsidRPr="00BB714B" w:rsidRDefault="00BB714B" w:rsidP="00443A19">
      <w:pPr>
        <w:numPr>
          <w:ilvl w:val="0"/>
          <w:numId w:val="16"/>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w sprawach przedmiotu zamówienia: </w:t>
      </w:r>
    </w:p>
    <w:p w14:paraId="7950BCB2" w14:textId="664F119E" w:rsidR="00141E8B" w:rsidRPr="00BB714B" w:rsidRDefault="003E7989" w:rsidP="00443A19">
      <w:pPr>
        <w:suppressAutoHyphens/>
        <w:spacing w:before="120" w:after="120" w:line="480" w:lineRule="auto"/>
        <w:ind w:left="1440"/>
        <w:contextualSpacing/>
        <w:jc w:val="both"/>
        <w:rPr>
          <w:rFonts w:ascii="Arial" w:eastAsiaTheme="majorEastAsia" w:hAnsi="Arial"/>
          <w:sz w:val="20"/>
        </w:rPr>
      </w:pPr>
      <w:r w:rsidRPr="003E7989">
        <w:rPr>
          <w:rFonts w:ascii="Arial" w:eastAsiaTheme="majorEastAsia" w:hAnsi="Arial"/>
          <w:sz w:val="20"/>
        </w:rPr>
        <w:t xml:space="preserve">Agnieszka Kochanowska – w Dziale Obsługi Klienta </w:t>
      </w:r>
      <w:r w:rsidR="00094187" w:rsidRPr="00094187">
        <w:rPr>
          <w:rFonts w:ascii="Arial" w:eastAsiaTheme="majorEastAsia" w:hAnsi="Arial"/>
          <w:sz w:val="20"/>
        </w:rPr>
        <w:t>Wodociąg</w:t>
      </w:r>
      <w:r w:rsidR="00F733B0">
        <w:rPr>
          <w:rFonts w:ascii="Arial" w:eastAsiaTheme="majorEastAsia" w:hAnsi="Arial"/>
          <w:sz w:val="20"/>
        </w:rPr>
        <w:t>ów</w:t>
      </w:r>
      <w:r w:rsidR="00094187" w:rsidRPr="00094187">
        <w:rPr>
          <w:rFonts w:ascii="Arial" w:eastAsiaTheme="majorEastAsia" w:hAnsi="Arial"/>
          <w:sz w:val="20"/>
        </w:rPr>
        <w:t xml:space="preserve"> Leszczyński</w:t>
      </w:r>
      <w:r w:rsidR="00F733B0">
        <w:rPr>
          <w:rFonts w:ascii="Arial" w:eastAsiaTheme="majorEastAsia" w:hAnsi="Arial"/>
          <w:sz w:val="20"/>
        </w:rPr>
        <w:t>ch</w:t>
      </w:r>
      <w:r w:rsidR="00BB714B" w:rsidRPr="00BB714B">
        <w:rPr>
          <w:rFonts w:ascii="Arial" w:eastAsiaTheme="majorEastAsia" w:hAnsi="Arial"/>
          <w:sz w:val="20"/>
        </w:rPr>
        <w:t xml:space="preserve"> Sp. z o. o., </w:t>
      </w:r>
      <w:r w:rsidR="00DC6773" w:rsidRPr="00DC6773">
        <w:rPr>
          <w:rFonts w:ascii="Arial" w:eastAsiaTheme="majorEastAsia" w:hAnsi="Arial"/>
          <w:sz w:val="20"/>
        </w:rPr>
        <w:t>ul. Lipowa 76 A, 64-100 Leszno</w:t>
      </w:r>
      <w:r w:rsidR="00DC6773">
        <w:rPr>
          <w:rFonts w:ascii="Arial" w:eastAsiaTheme="majorEastAsia" w:hAnsi="Arial"/>
          <w:sz w:val="20"/>
        </w:rPr>
        <w:t xml:space="preserve">, </w:t>
      </w:r>
      <w:r w:rsidR="00BB714B" w:rsidRPr="00BB714B">
        <w:rPr>
          <w:rFonts w:ascii="Arial" w:eastAsiaTheme="majorEastAsia" w:hAnsi="Arial"/>
          <w:sz w:val="20"/>
        </w:rPr>
        <w:t xml:space="preserve">tel. </w:t>
      </w:r>
      <w:r>
        <w:rPr>
          <w:rFonts w:ascii="Arial" w:eastAsiaTheme="majorEastAsia" w:hAnsi="Arial"/>
          <w:sz w:val="20"/>
        </w:rPr>
        <w:t>(</w:t>
      </w:r>
      <w:r w:rsidRPr="003E7989">
        <w:rPr>
          <w:rFonts w:ascii="Arial" w:eastAsiaTheme="majorEastAsia" w:hAnsi="Arial"/>
          <w:sz w:val="20"/>
        </w:rPr>
        <w:t>65) 529-83-35</w:t>
      </w:r>
      <w:r w:rsidR="00BB714B" w:rsidRPr="00BB714B">
        <w:rPr>
          <w:rFonts w:ascii="Arial" w:eastAsiaTheme="majorEastAsia" w:hAnsi="Arial"/>
          <w:sz w:val="20"/>
        </w:rPr>
        <w:t xml:space="preserve">, od poniedziałku do piątku, w godz. </w:t>
      </w:r>
      <w:r w:rsidR="00A32697">
        <w:rPr>
          <w:rFonts w:ascii="Arial" w:eastAsiaTheme="majorEastAsia" w:hAnsi="Arial"/>
          <w:sz w:val="20"/>
        </w:rPr>
        <w:t>7</w:t>
      </w:r>
      <w:r w:rsidR="00BB714B" w:rsidRPr="00BB714B">
        <w:rPr>
          <w:rFonts w:ascii="Arial" w:eastAsiaTheme="majorEastAsia" w:hAnsi="Arial"/>
          <w:sz w:val="20"/>
        </w:rPr>
        <w:t>.00 – 15.00.</w:t>
      </w:r>
    </w:p>
    <w:p w14:paraId="090C04B3" w14:textId="77777777"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32" w:name="_Toc176865137"/>
      <w:r w:rsidRPr="003D1898">
        <w:rPr>
          <w:rFonts w:asciiTheme="majorHAnsi" w:eastAsiaTheme="majorEastAsia" w:hAnsiTheme="majorHAnsi" w:cstheme="majorBidi"/>
          <w:b/>
          <w:color w:val="4472C4" w:themeColor="accent1"/>
        </w:rPr>
        <w:lastRenderedPageBreak/>
        <w:t>Opis kryteriów, którymi Zamawiający będzie się kierował przy wyborze oferty wraz z podaniem znaczenia tych kryteriów oraz sposobu oceny ofert:</w:t>
      </w:r>
      <w:bookmarkEnd w:id="32"/>
    </w:p>
    <w:p w14:paraId="080E3779" w14:textId="5999A127" w:rsidR="00141E8B" w:rsidRDefault="00141E8B" w:rsidP="00443A19">
      <w:pPr>
        <w:numPr>
          <w:ilvl w:val="0"/>
          <w:numId w:val="17"/>
        </w:numPr>
        <w:suppressAutoHyphens/>
        <w:spacing w:before="120" w:after="120" w:line="480" w:lineRule="auto"/>
        <w:jc w:val="both"/>
        <w:rPr>
          <w:rFonts w:ascii="Arial" w:eastAsiaTheme="majorEastAsia" w:hAnsi="Arial"/>
          <w:sz w:val="20"/>
        </w:rPr>
      </w:pPr>
      <w:r w:rsidRPr="00141E8B">
        <w:rPr>
          <w:rFonts w:ascii="Arial" w:eastAsiaTheme="majorEastAsia" w:hAnsi="Arial"/>
          <w:sz w:val="20"/>
        </w:rPr>
        <w:t>Zamawiający oceni i porówna jedynie te oferty, które: zostaną złożone przez Wykonawców niewykluczonych przez Zamawiającego z niniejszego postępowania i nie zostaną ich oferty odrzucone przez Zamawiającego</w:t>
      </w:r>
      <w:r>
        <w:rPr>
          <w:rFonts w:ascii="Arial" w:eastAsiaTheme="majorEastAsia" w:hAnsi="Arial"/>
          <w:sz w:val="20"/>
        </w:rPr>
        <w:t>.</w:t>
      </w:r>
    </w:p>
    <w:p w14:paraId="3912F819" w14:textId="77777777" w:rsidR="00141E8B" w:rsidRPr="00141E8B" w:rsidRDefault="00141E8B" w:rsidP="00443A19">
      <w:pPr>
        <w:numPr>
          <w:ilvl w:val="0"/>
          <w:numId w:val="17"/>
        </w:numPr>
        <w:suppressAutoHyphens/>
        <w:spacing w:before="120" w:after="120" w:line="480" w:lineRule="auto"/>
        <w:jc w:val="both"/>
        <w:rPr>
          <w:rFonts w:ascii="Arial" w:eastAsiaTheme="majorEastAsia" w:hAnsi="Arial"/>
          <w:sz w:val="20"/>
        </w:rPr>
      </w:pPr>
      <w:r w:rsidRPr="00141E8B">
        <w:rPr>
          <w:rFonts w:ascii="Arial" w:eastAsiaTheme="majorEastAsia" w:hAnsi="Arial"/>
          <w:sz w:val="20"/>
        </w:rPr>
        <w:t>Przyjęto następujące kryterium oceny złożonych ofert i jego wartość procentową: - kryterium ceny (100 %).</w:t>
      </w:r>
    </w:p>
    <w:p w14:paraId="6A88430E" w14:textId="39E5C557" w:rsidR="003E7989" w:rsidRDefault="003E7989" w:rsidP="00443A19">
      <w:pPr>
        <w:numPr>
          <w:ilvl w:val="0"/>
          <w:numId w:val="17"/>
        </w:numPr>
        <w:suppressAutoHyphens/>
        <w:spacing w:before="120" w:after="120" w:line="480" w:lineRule="auto"/>
        <w:jc w:val="both"/>
        <w:rPr>
          <w:rFonts w:ascii="Arial" w:eastAsiaTheme="majorEastAsia" w:hAnsi="Arial"/>
          <w:sz w:val="20"/>
        </w:rPr>
      </w:pPr>
      <w:r w:rsidRPr="003E7989">
        <w:rPr>
          <w:rFonts w:ascii="Arial" w:eastAsiaTheme="majorEastAsia" w:hAnsi="Arial"/>
          <w:b/>
          <w:bCs/>
          <w:sz w:val="20"/>
          <w:u w:val="single"/>
        </w:rPr>
        <w:t>Oferty będą oceniane odrębnie dla każdej części przedstawionej w formularzu ofertowym (załącznik nr 1 do SIWZ)</w:t>
      </w:r>
      <w:r w:rsidRPr="003E7989">
        <w:rPr>
          <w:rFonts w:ascii="Arial" w:eastAsiaTheme="majorEastAsia" w:hAnsi="Arial"/>
          <w:b/>
          <w:sz w:val="20"/>
          <w:u w:val="single"/>
        </w:rPr>
        <w:t xml:space="preserve"> </w:t>
      </w:r>
      <w:r w:rsidRPr="003E7989">
        <w:rPr>
          <w:rFonts w:ascii="Arial" w:eastAsiaTheme="majorEastAsia" w:hAnsi="Arial"/>
          <w:b/>
          <w:bCs/>
          <w:sz w:val="20"/>
          <w:u w:val="single"/>
        </w:rPr>
        <w:t>z uwzględnieniem szacowanych ilości przesyłek i zakresu usług, o którym mowa w załącznikach nr 6 i 7 do SIWZ</w:t>
      </w:r>
      <w:r>
        <w:rPr>
          <w:rFonts w:ascii="Arial" w:eastAsiaTheme="majorEastAsia" w:hAnsi="Arial"/>
          <w:b/>
          <w:bCs/>
          <w:sz w:val="20"/>
          <w:u w:val="single"/>
        </w:rPr>
        <w:t>.</w:t>
      </w:r>
    </w:p>
    <w:p w14:paraId="469041E9" w14:textId="68D26562" w:rsidR="00F20AD3" w:rsidRPr="00E01FE2" w:rsidRDefault="00141E8B" w:rsidP="00443A19">
      <w:pPr>
        <w:numPr>
          <w:ilvl w:val="0"/>
          <w:numId w:val="17"/>
        </w:numPr>
        <w:suppressAutoHyphens/>
        <w:spacing w:before="120" w:after="120" w:line="480" w:lineRule="auto"/>
        <w:jc w:val="both"/>
        <w:rPr>
          <w:rFonts w:ascii="Arial" w:eastAsiaTheme="majorEastAsia" w:hAnsi="Arial"/>
          <w:sz w:val="20"/>
        </w:rPr>
      </w:pPr>
      <w:r w:rsidRPr="00141E8B">
        <w:rPr>
          <w:rFonts w:ascii="Arial" w:eastAsiaTheme="majorEastAsia" w:hAnsi="Arial"/>
          <w:sz w:val="20"/>
        </w:rPr>
        <w:t>Sposób obliczenia ocenianej oferty:</w:t>
      </w:r>
    </w:p>
    <w:p w14:paraId="63EE045B" w14:textId="1DBB3344" w:rsidR="00141E8B" w:rsidRPr="00141E8B" w:rsidRDefault="00141E8B" w:rsidP="00443A19">
      <w:pPr>
        <w:suppressAutoHyphens/>
        <w:spacing w:line="360" w:lineRule="auto"/>
        <w:ind w:left="709" w:right="208" w:firstLine="709"/>
        <w:jc w:val="center"/>
        <w:rPr>
          <w:rFonts w:ascii="Arial" w:hAnsi="Arial" w:cs="Arial"/>
          <w:b/>
          <w:sz w:val="20"/>
        </w:rPr>
      </w:pPr>
      <w:r w:rsidRPr="00141E8B">
        <w:rPr>
          <w:rFonts w:ascii="Arial" w:hAnsi="Arial" w:cs="Arial"/>
          <w:b/>
          <w:sz w:val="20"/>
        </w:rPr>
        <w:t xml:space="preserve">cena oferty najniższej </w:t>
      </w:r>
      <w:r w:rsidR="00ED563D">
        <w:rPr>
          <w:rFonts w:ascii="Arial" w:hAnsi="Arial" w:cs="Arial"/>
          <w:b/>
          <w:sz w:val="20"/>
        </w:rPr>
        <w:t>ne</w:t>
      </w:r>
      <w:r w:rsidRPr="00141E8B">
        <w:rPr>
          <w:rFonts w:ascii="Arial" w:hAnsi="Arial" w:cs="Arial"/>
          <w:b/>
          <w:sz w:val="20"/>
        </w:rPr>
        <w:t>tto *</w:t>
      </w:r>
    </w:p>
    <w:p w14:paraId="3D29FB9D" w14:textId="3D6532FE" w:rsidR="00141E8B" w:rsidRPr="00141E8B" w:rsidRDefault="00141E8B" w:rsidP="00443A19">
      <w:pPr>
        <w:suppressAutoHyphens/>
        <w:spacing w:before="120" w:line="360" w:lineRule="auto"/>
        <w:ind w:left="720" w:right="208"/>
        <w:contextualSpacing/>
        <w:jc w:val="both"/>
        <w:rPr>
          <w:rFonts w:ascii="Arial" w:hAnsi="Arial" w:cs="Arial"/>
          <w:b/>
          <w:sz w:val="20"/>
        </w:rPr>
      </w:pPr>
      <w:r w:rsidRPr="00141E8B">
        <w:rPr>
          <w:rFonts w:ascii="Arial" w:hAnsi="Arial" w:cs="Arial"/>
          <w:b/>
          <w:sz w:val="20"/>
        </w:rPr>
        <w:t xml:space="preserve">     </w:t>
      </w:r>
      <w:r w:rsidRPr="00141E8B">
        <w:rPr>
          <w:rFonts w:ascii="Arial" w:hAnsi="Arial" w:cs="Arial"/>
          <w:b/>
          <w:sz w:val="20"/>
        </w:rPr>
        <w:tab/>
        <w:t xml:space="preserve">     Liczba </w:t>
      </w:r>
      <w:r w:rsidR="00022303" w:rsidRPr="00141E8B">
        <w:rPr>
          <w:rFonts w:ascii="Arial" w:hAnsi="Arial" w:cs="Arial"/>
          <w:b/>
          <w:sz w:val="20"/>
        </w:rPr>
        <w:t>punktów =</w:t>
      </w:r>
      <w:r w:rsidRPr="00141E8B">
        <w:rPr>
          <w:rFonts w:ascii="Arial" w:hAnsi="Arial" w:cs="Arial"/>
          <w:b/>
          <w:sz w:val="20"/>
        </w:rPr>
        <w:t xml:space="preserve"> </w:t>
      </w:r>
      <w:r w:rsidRPr="00141E8B">
        <w:rPr>
          <w:rFonts w:ascii="Arial" w:hAnsi="Arial" w:cs="Arial"/>
          <w:b/>
          <w:strike/>
          <w:sz w:val="20"/>
        </w:rPr>
        <w:tab/>
      </w:r>
      <w:r w:rsidRPr="00141E8B">
        <w:rPr>
          <w:rFonts w:ascii="Arial" w:hAnsi="Arial" w:cs="Arial"/>
          <w:b/>
          <w:strike/>
          <w:sz w:val="20"/>
        </w:rPr>
        <w:tab/>
        <w:t xml:space="preserve"> </w:t>
      </w:r>
      <w:r w:rsidRPr="00141E8B">
        <w:rPr>
          <w:rFonts w:ascii="Arial" w:hAnsi="Arial" w:cs="Arial"/>
          <w:b/>
          <w:strike/>
          <w:sz w:val="20"/>
        </w:rPr>
        <w:tab/>
      </w:r>
      <w:r w:rsidRPr="00141E8B">
        <w:rPr>
          <w:rFonts w:ascii="Arial" w:hAnsi="Arial" w:cs="Arial"/>
          <w:b/>
          <w:strike/>
          <w:sz w:val="20"/>
        </w:rPr>
        <w:tab/>
        <w:t xml:space="preserve">                            </w:t>
      </w:r>
      <w:r w:rsidRPr="00141E8B">
        <w:rPr>
          <w:rFonts w:ascii="Arial" w:hAnsi="Arial" w:cs="Arial"/>
          <w:b/>
          <w:sz w:val="20"/>
        </w:rPr>
        <w:t xml:space="preserve">   x 100 </w:t>
      </w:r>
    </w:p>
    <w:p w14:paraId="0EA686BC" w14:textId="25162A11" w:rsidR="00141E8B" w:rsidRPr="00141E8B" w:rsidRDefault="00141E8B" w:rsidP="00443A19">
      <w:pPr>
        <w:tabs>
          <w:tab w:val="left" w:pos="851"/>
          <w:tab w:val="left" w:pos="1276"/>
        </w:tabs>
        <w:suppressAutoHyphens/>
        <w:spacing w:before="120" w:line="360" w:lineRule="auto"/>
        <w:ind w:left="2844" w:right="208" w:firstLine="696"/>
        <w:contextualSpacing/>
        <w:jc w:val="both"/>
        <w:rPr>
          <w:rFonts w:ascii="Arial" w:hAnsi="Arial" w:cs="Arial"/>
          <w:b/>
          <w:sz w:val="20"/>
        </w:rPr>
      </w:pPr>
      <w:r w:rsidRPr="00141E8B">
        <w:rPr>
          <w:rFonts w:ascii="Arial" w:hAnsi="Arial" w:cs="Arial"/>
          <w:b/>
          <w:sz w:val="20"/>
        </w:rPr>
        <w:tab/>
        <w:t xml:space="preserve">      cen</w:t>
      </w:r>
      <w:r w:rsidR="00880D9E">
        <w:rPr>
          <w:rFonts w:ascii="Arial" w:hAnsi="Arial" w:cs="Arial"/>
          <w:b/>
          <w:sz w:val="20"/>
        </w:rPr>
        <w:t>a</w:t>
      </w:r>
      <w:r w:rsidRPr="00141E8B">
        <w:rPr>
          <w:rFonts w:ascii="Arial" w:hAnsi="Arial" w:cs="Arial"/>
          <w:b/>
          <w:sz w:val="20"/>
        </w:rPr>
        <w:t xml:space="preserve"> oferty ocenianej </w:t>
      </w:r>
      <w:r w:rsidR="00ED563D">
        <w:rPr>
          <w:rFonts w:ascii="Arial" w:hAnsi="Arial" w:cs="Arial"/>
          <w:b/>
          <w:sz w:val="20"/>
        </w:rPr>
        <w:t>nett</w:t>
      </w:r>
      <w:r w:rsidRPr="00141E8B">
        <w:rPr>
          <w:rFonts w:ascii="Arial" w:hAnsi="Arial" w:cs="Arial"/>
          <w:b/>
          <w:sz w:val="20"/>
        </w:rPr>
        <w:t>o</w:t>
      </w:r>
    </w:p>
    <w:p w14:paraId="1B6CB10E" w14:textId="30A82666" w:rsidR="00141E8B" w:rsidRPr="00141E8B" w:rsidRDefault="00141E8B" w:rsidP="00443A19">
      <w:pPr>
        <w:suppressAutoHyphens/>
        <w:spacing w:before="120" w:after="120" w:line="480" w:lineRule="auto"/>
        <w:ind w:left="720"/>
        <w:contextualSpacing/>
        <w:jc w:val="center"/>
        <w:rPr>
          <w:rFonts w:ascii="Arial" w:eastAsiaTheme="majorEastAsia" w:hAnsi="Arial"/>
          <w:sz w:val="20"/>
        </w:rPr>
      </w:pPr>
      <w:r w:rsidRPr="00141E8B">
        <w:rPr>
          <w:rFonts w:ascii="Arial" w:eastAsiaTheme="majorEastAsia" w:hAnsi="Arial"/>
          <w:b/>
          <w:sz w:val="20"/>
        </w:rPr>
        <w:t xml:space="preserve">* </w:t>
      </w:r>
      <w:r w:rsidRPr="00141E8B">
        <w:rPr>
          <w:rFonts w:ascii="Arial" w:eastAsiaTheme="majorEastAsia" w:hAnsi="Arial"/>
          <w:b/>
          <w:sz w:val="18"/>
          <w:szCs w:val="18"/>
        </w:rPr>
        <w:t>spośród wszystkich złożonych ofert niepodlegających odrzuceniu</w:t>
      </w:r>
    </w:p>
    <w:p w14:paraId="5ACC0121" w14:textId="77777777" w:rsidR="00FF7E18" w:rsidRPr="00FF7E18" w:rsidRDefault="00FF7E18" w:rsidP="00443A19">
      <w:pPr>
        <w:pStyle w:val="Akapitzlist"/>
        <w:numPr>
          <w:ilvl w:val="0"/>
          <w:numId w:val="17"/>
        </w:numPr>
        <w:suppressAutoHyphens/>
        <w:rPr>
          <w:rFonts w:eastAsiaTheme="majorEastAsia"/>
        </w:rPr>
      </w:pPr>
      <w:r w:rsidRPr="00FF7E18">
        <w:rPr>
          <w:rFonts w:eastAsiaTheme="majorEastAsia"/>
        </w:rPr>
        <w:t>Przyjmuje się, że 1% = 1 pkt i tak zostanie przeliczona liczba punktów.</w:t>
      </w:r>
    </w:p>
    <w:p w14:paraId="70B5A56E" w14:textId="23564664" w:rsidR="00BB714B" w:rsidRPr="00611665" w:rsidRDefault="00611665" w:rsidP="00443A19">
      <w:pPr>
        <w:pStyle w:val="Akapitzlist"/>
        <w:numPr>
          <w:ilvl w:val="0"/>
          <w:numId w:val="17"/>
        </w:numPr>
        <w:suppressAutoHyphens/>
        <w:rPr>
          <w:rFonts w:eastAsiaTheme="majorEastAsia"/>
        </w:rPr>
      </w:pPr>
      <w:r w:rsidRPr="00611665">
        <w:rPr>
          <w:rFonts w:eastAsiaTheme="majorEastAsia"/>
        </w:rPr>
        <w:t>Za najkorzystniejszą zostanie uznana oferta Wykonawcy, który spełni wszystkie warunki</w:t>
      </w:r>
      <w:r>
        <w:rPr>
          <w:rFonts w:eastAsiaTheme="majorEastAsia"/>
        </w:rPr>
        <w:t xml:space="preserve"> </w:t>
      </w:r>
      <w:r w:rsidRPr="00611665">
        <w:rPr>
          <w:rFonts w:eastAsiaTheme="majorEastAsia"/>
        </w:rPr>
        <w:t>postawione w SIWZ oraz uzyska największą liczbę punktów</w:t>
      </w:r>
      <w:r w:rsidR="003E7989">
        <w:rPr>
          <w:rFonts w:eastAsiaTheme="majorEastAsia"/>
        </w:rPr>
        <w:t xml:space="preserve"> za daną część</w:t>
      </w:r>
      <w:r w:rsidRPr="00611665">
        <w:rPr>
          <w:rFonts w:eastAsiaTheme="majorEastAsia"/>
        </w:rPr>
        <w:t>.</w:t>
      </w:r>
    </w:p>
    <w:p w14:paraId="0F79C28E" w14:textId="121FEA0C" w:rsidR="00141E8B" w:rsidRPr="00141E8B" w:rsidRDefault="00141E8B" w:rsidP="00443A19">
      <w:pPr>
        <w:pStyle w:val="Akapitzlist"/>
        <w:numPr>
          <w:ilvl w:val="0"/>
          <w:numId w:val="17"/>
        </w:numPr>
        <w:suppressAutoHyphens/>
        <w:rPr>
          <w:rFonts w:eastAsiaTheme="majorEastAsia"/>
        </w:rPr>
      </w:pPr>
      <w:r w:rsidRPr="005B4370">
        <w:rPr>
          <w:rFonts w:eastAsiaTheme="majorEastAsia"/>
        </w:rPr>
        <w:t xml:space="preserve">Podstawą przyznania punktów w </w:t>
      </w:r>
      <w:r>
        <w:rPr>
          <w:rFonts w:eastAsiaTheme="majorEastAsia"/>
        </w:rPr>
        <w:t xml:space="preserve">ww. </w:t>
      </w:r>
      <w:r w:rsidRPr="005B4370">
        <w:rPr>
          <w:rFonts w:eastAsiaTheme="majorEastAsia"/>
        </w:rPr>
        <w:t xml:space="preserve">kryterium "cena" będzie cena ofertowa </w:t>
      </w:r>
      <w:r w:rsidRPr="00141E8B">
        <w:rPr>
          <w:rFonts w:eastAsiaTheme="majorEastAsia"/>
        </w:rPr>
        <w:t>netto</w:t>
      </w:r>
      <w:r w:rsidRPr="005B4370">
        <w:rPr>
          <w:rFonts w:eastAsiaTheme="majorEastAsia"/>
        </w:rPr>
        <w:t xml:space="preserve"> podana przez Wykonawcę w Formularzu Ofertowym, na którą </w:t>
      </w:r>
      <w:r>
        <w:rPr>
          <w:rFonts w:eastAsiaTheme="majorEastAsia"/>
        </w:rPr>
        <w:t>W</w:t>
      </w:r>
      <w:r w:rsidRPr="005B4370">
        <w:rPr>
          <w:rFonts w:eastAsiaTheme="majorEastAsia"/>
        </w:rPr>
        <w:t>ykonawca składa ofertę</w:t>
      </w:r>
      <w:r>
        <w:rPr>
          <w:rFonts w:eastAsiaTheme="majorEastAsia"/>
        </w:rPr>
        <w:t>.</w:t>
      </w:r>
    </w:p>
    <w:p w14:paraId="03985B1C" w14:textId="2DFEC6EC" w:rsidR="00BB714B" w:rsidRPr="00BB714B" w:rsidRDefault="00BB714B" w:rsidP="00443A19">
      <w:pPr>
        <w:numPr>
          <w:ilvl w:val="0"/>
          <w:numId w:val="17"/>
        </w:numPr>
        <w:suppressAutoHyphens/>
        <w:spacing w:before="120" w:after="120" w:line="480" w:lineRule="auto"/>
        <w:jc w:val="both"/>
        <w:rPr>
          <w:rFonts w:ascii="Arial" w:eastAsiaTheme="majorEastAsia" w:hAnsi="Arial"/>
          <w:sz w:val="20"/>
        </w:rPr>
      </w:pPr>
      <w:r w:rsidRPr="00BB714B">
        <w:rPr>
          <w:rFonts w:ascii="Arial" w:eastAsiaTheme="majorEastAsia" w:hAnsi="Arial"/>
          <w:sz w:val="20"/>
        </w:rPr>
        <w:t>Zamawiający będzie rozpatrywał – oceniał, złożone oferty z uwzględnieniem cen netto</w:t>
      </w:r>
      <w:r w:rsidR="00510EC8">
        <w:rPr>
          <w:rFonts w:ascii="Arial" w:eastAsiaTheme="majorEastAsia" w:hAnsi="Arial"/>
          <w:sz w:val="20"/>
        </w:rPr>
        <w:t>,</w:t>
      </w:r>
      <w:r w:rsidRPr="00BB714B">
        <w:rPr>
          <w:rFonts w:ascii="Arial" w:eastAsiaTheme="majorEastAsia" w:hAnsi="Arial"/>
          <w:sz w:val="20"/>
        </w:rPr>
        <w:t xml:space="preserve"> tj. bez podatku VAT. Wartość podatku VAT będzie ustalona odpowiednio w dniu wystawienia faktury zgodnie z obowiązującymi na ten dzień przepisami.</w:t>
      </w:r>
    </w:p>
    <w:p w14:paraId="06EBF540" w14:textId="77777777"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33" w:name="_Toc176865138"/>
      <w:r w:rsidRPr="003D1898">
        <w:rPr>
          <w:rFonts w:asciiTheme="majorHAnsi" w:eastAsiaTheme="majorEastAsia" w:hAnsiTheme="majorHAnsi" w:cstheme="majorBidi"/>
          <w:b/>
          <w:color w:val="4472C4" w:themeColor="accent1"/>
        </w:rPr>
        <w:t>Opis sposobu obliczenia ceny:</w:t>
      </w:r>
      <w:bookmarkEnd w:id="33"/>
    </w:p>
    <w:p w14:paraId="252C54F2" w14:textId="119C00B4" w:rsidR="00BB714B" w:rsidRPr="00BB714B" w:rsidRDefault="003E7989" w:rsidP="00443A19">
      <w:pPr>
        <w:numPr>
          <w:ilvl w:val="0"/>
          <w:numId w:val="18"/>
        </w:numPr>
        <w:suppressAutoHyphens/>
        <w:spacing w:before="120" w:after="120" w:line="480" w:lineRule="auto"/>
        <w:contextualSpacing/>
        <w:jc w:val="both"/>
        <w:rPr>
          <w:rFonts w:ascii="Arial" w:eastAsiaTheme="majorEastAsia" w:hAnsi="Arial"/>
          <w:sz w:val="20"/>
        </w:rPr>
      </w:pPr>
      <w:r w:rsidRPr="003E7989">
        <w:rPr>
          <w:rFonts w:ascii="Arial" w:eastAsiaTheme="majorEastAsia" w:hAnsi="Arial"/>
          <w:b/>
          <w:bCs/>
          <w:sz w:val="20"/>
          <w:u w:val="single"/>
        </w:rPr>
        <w:t>Oferty będą oceniane odrębnie dla każdej</w:t>
      </w:r>
      <w:r>
        <w:rPr>
          <w:rFonts w:ascii="Arial" w:eastAsiaTheme="majorEastAsia" w:hAnsi="Arial"/>
          <w:b/>
          <w:bCs/>
          <w:sz w:val="20"/>
          <w:u w:val="single"/>
        </w:rPr>
        <w:t xml:space="preserve"> części</w:t>
      </w:r>
      <w:r w:rsidR="00BB714B" w:rsidRPr="00BB714B">
        <w:rPr>
          <w:rFonts w:ascii="Arial" w:eastAsiaTheme="majorEastAsia" w:hAnsi="Arial"/>
          <w:sz w:val="20"/>
        </w:rPr>
        <w:t>.</w:t>
      </w:r>
    </w:p>
    <w:p w14:paraId="30C38056" w14:textId="77777777" w:rsidR="00BB714B" w:rsidRPr="00BB714B" w:rsidRDefault="00BB714B" w:rsidP="00443A19">
      <w:pPr>
        <w:numPr>
          <w:ilvl w:val="0"/>
          <w:numId w:val="18"/>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Cena oferty musi być wyrażona w polskich złotych, cyfrowo i słownie, z dokładnością do dwóch miejsc po przecinku.</w:t>
      </w:r>
    </w:p>
    <w:p w14:paraId="571F3477" w14:textId="77777777" w:rsidR="00BB714B" w:rsidRPr="00BB714B" w:rsidRDefault="00BB714B" w:rsidP="00443A19">
      <w:pPr>
        <w:numPr>
          <w:ilvl w:val="0"/>
          <w:numId w:val="18"/>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Cena oferty musi obejmować całkowity koszt wykonania przedmiotu zamówienia oraz wszelkie koszty towarzyszące, konieczne do poniesienia przez Wykonawcę z tytułu wykonania przedmiotu </w:t>
      </w:r>
      <w:r w:rsidRPr="00BB714B">
        <w:rPr>
          <w:rFonts w:ascii="Arial" w:eastAsiaTheme="majorEastAsia" w:hAnsi="Arial"/>
          <w:sz w:val="20"/>
        </w:rPr>
        <w:lastRenderedPageBreak/>
        <w:t>zamówienia i uwzględniać wszystkie czynności związane z prawidłową i terminową realizacją przedmiotu zamówienia.</w:t>
      </w:r>
    </w:p>
    <w:p w14:paraId="632C8F2C" w14:textId="77777777" w:rsidR="00BB714B" w:rsidRPr="00BB714B" w:rsidRDefault="00BB714B" w:rsidP="00443A19">
      <w:pPr>
        <w:numPr>
          <w:ilvl w:val="0"/>
          <w:numId w:val="18"/>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Zamawiający wybierze ofertę Wykonawcy, który zaoferuje najniższą cenę za wykonanie całego przedmiotu zamówienia. </w:t>
      </w:r>
    </w:p>
    <w:p w14:paraId="7FF3034B" w14:textId="2B2BB2F4" w:rsidR="00A45A9C" w:rsidRDefault="00113E49" w:rsidP="00443A19">
      <w:pPr>
        <w:numPr>
          <w:ilvl w:val="0"/>
          <w:numId w:val="18"/>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Jeżeli wybór oferty najkorzystniejszej nie będzie możliwy z uwagi na fakt, iż dwóch lub więcej Wykonawców złożyło oferty o takiej samej cenie, Zamawiający wezwie Wykonawców (których oferty są jednakowe) do złożenia ofert dodatkowych w wyznaczonym przez niego terminie. Wykonawcy składając oferty dodatkowe nie mogą zaoferować cen wyższych niż zaoferowane w złożonych </w:t>
      </w:r>
      <w:r w:rsidR="00A45A9C">
        <w:rPr>
          <w:rFonts w:ascii="Arial" w:eastAsiaTheme="majorEastAsia" w:hAnsi="Arial"/>
          <w:sz w:val="20"/>
        </w:rPr>
        <w:t>ofertach.</w:t>
      </w:r>
    </w:p>
    <w:p w14:paraId="467D0173" w14:textId="77777777" w:rsidR="003E7989" w:rsidRDefault="003E7989" w:rsidP="00443A19">
      <w:pPr>
        <w:suppressAutoHyphens/>
        <w:spacing w:before="120" w:after="120" w:line="480" w:lineRule="auto"/>
        <w:ind w:left="720"/>
        <w:contextualSpacing/>
        <w:jc w:val="both"/>
        <w:rPr>
          <w:rFonts w:ascii="Arial" w:eastAsiaTheme="majorEastAsia" w:hAnsi="Arial"/>
          <w:sz w:val="20"/>
        </w:rPr>
      </w:pPr>
    </w:p>
    <w:p w14:paraId="581215C5" w14:textId="77777777"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34" w:name="_Toc176865139"/>
      <w:r w:rsidRPr="003D1898">
        <w:rPr>
          <w:rFonts w:asciiTheme="majorHAnsi" w:eastAsiaTheme="majorEastAsia" w:hAnsiTheme="majorHAnsi" w:cstheme="majorBidi"/>
          <w:b/>
          <w:color w:val="4472C4" w:themeColor="accent1"/>
        </w:rPr>
        <w:t>Miejsce oraz termin składania i otwarcia ofert:</w:t>
      </w:r>
      <w:bookmarkEnd w:id="34"/>
    </w:p>
    <w:p w14:paraId="48DA1576" w14:textId="597CB848" w:rsidR="00BB714B" w:rsidRPr="00BB714B" w:rsidRDefault="00BB714B" w:rsidP="00443A19">
      <w:pPr>
        <w:numPr>
          <w:ilvl w:val="0"/>
          <w:numId w:val="19"/>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Oferty</w:t>
      </w:r>
      <w:r w:rsidR="00302B7F">
        <w:rPr>
          <w:rFonts w:ascii="Arial" w:eastAsiaTheme="majorEastAsia" w:hAnsi="Arial"/>
          <w:sz w:val="20"/>
        </w:rPr>
        <w:t xml:space="preserve"> w formie pisemnej</w:t>
      </w:r>
      <w:r w:rsidRPr="00BB714B">
        <w:rPr>
          <w:rFonts w:ascii="Arial" w:eastAsiaTheme="majorEastAsia" w:hAnsi="Arial"/>
          <w:sz w:val="20"/>
        </w:rPr>
        <w:t xml:space="preserve"> należy składać w siedzibie </w:t>
      </w:r>
      <w:r w:rsidR="00094187">
        <w:rPr>
          <w:rFonts w:ascii="Arial" w:eastAsiaTheme="majorEastAsia" w:hAnsi="Arial"/>
          <w:sz w:val="20"/>
        </w:rPr>
        <w:t>Wodociągów Leszczyńskich</w:t>
      </w:r>
      <w:r w:rsidRPr="00BB714B">
        <w:rPr>
          <w:rFonts w:ascii="Arial" w:eastAsiaTheme="majorEastAsia" w:hAnsi="Arial"/>
          <w:sz w:val="20"/>
        </w:rPr>
        <w:t xml:space="preserve"> sp. z o. o.,</w:t>
      </w:r>
    </w:p>
    <w:p w14:paraId="7176231C" w14:textId="0E7A1E1E" w:rsidR="00BB714B" w:rsidRPr="00BB714B" w:rsidRDefault="00BB714B" w:rsidP="00443A19">
      <w:pPr>
        <w:suppressAutoHyphens/>
        <w:spacing w:before="120" w:after="120" w:line="480" w:lineRule="auto"/>
        <w:ind w:left="720"/>
        <w:contextualSpacing/>
        <w:jc w:val="both"/>
        <w:rPr>
          <w:rFonts w:ascii="Arial" w:eastAsiaTheme="majorEastAsia" w:hAnsi="Arial"/>
          <w:sz w:val="20"/>
        </w:rPr>
      </w:pPr>
      <w:r w:rsidRPr="00BB714B">
        <w:rPr>
          <w:rFonts w:ascii="Arial" w:eastAsiaTheme="majorEastAsia" w:hAnsi="Arial"/>
          <w:sz w:val="20"/>
        </w:rPr>
        <w:t>ul. Lipowa 76 A, 64-100 Leszno w Sekretariacie od poniedziałku do piątku w godz. 7.00-15.00.</w:t>
      </w:r>
      <w:r w:rsidR="00302B7F">
        <w:rPr>
          <w:rFonts w:ascii="Arial" w:eastAsiaTheme="majorEastAsia" w:hAnsi="Arial"/>
          <w:sz w:val="20"/>
        </w:rPr>
        <w:t>Oferty w formie elektronicznej należy złożyć na platformie zakupowej</w:t>
      </w:r>
      <w:r w:rsidR="007D7A07">
        <w:rPr>
          <w:rFonts w:ascii="Arial" w:eastAsiaTheme="majorEastAsia" w:hAnsi="Arial"/>
          <w:sz w:val="20"/>
        </w:rPr>
        <w:t xml:space="preserve"> OpenNexus</w:t>
      </w:r>
      <w:r w:rsidR="00302B7F">
        <w:rPr>
          <w:rFonts w:ascii="Arial" w:eastAsiaTheme="majorEastAsia" w:hAnsi="Arial"/>
          <w:sz w:val="20"/>
        </w:rPr>
        <w:t>.</w:t>
      </w:r>
    </w:p>
    <w:p w14:paraId="5C2DE1CE" w14:textId="4B106038" w:rsidR="00BB714B" w:rsidRPr="00BB714B" w:rsidRDefault="00BB714B" w:rsidP="00443A19">
      <w:pPr>
        <w:numPr>
          <w:ilvl w:val="0"/>
          <w:numId w:val="19"/>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Termin składania ofert ustala się do dnia</w:t>
      </w:r>
      <w:r w:rsidRPr="00BB714B">
        <w:rPr>
          <w:rFonts w:ascii="Arial" w:eastAsiaTheme="majorEastAsia" w:hAnsi="Arial"/>
          <w:b/>
          <w:bCs/>
          <w:sz w:val="20"/>
        </w:rPr>
        <w:t xml:space="preserve"> </w:t>
      </w:r>
      <w:bookmarkStart w:id="35" w:name="_Hlk125968719"/>
      <w:r w:rsidR="007D7A07">
        <w:rPr>
          <w:rFonts w:ascii="Arial" w:eastAsiaTheme="majorEastAsia" w:hAnsi="Arial"/>
          <w:b/>
          <w:bCs/>
          <w:sz w:val="20"/>
        </w:rPr>
        <w:t>1</w:t>
      </w:r>
      <w:r w:rsidR="003E7989">
        <w:rPr>
          <w:rFonts w:ascii="Arial" w:eastAsiaTheme="majorEastAsia" w:hAnsi="Arial"/>
          <w:b/>
          <w:bCs/>
          <w:sz w:val="20"/>
        </w:rPr>
        <w:t>2</w:t>
      </w:r>
      <w:r w:rsidRPr="00BB714B">
        <w:rPr>
          <w:rFonts w:ascii="Arial" w:eastAsiaTheme="majorEastAsia" w:hAnsi="Arial"/>
          <w:b/>
          <w:bCs/>
          <w:sz w:val="20"/>
        </w:rPr>
        <w:t>.</w:t>
      </w:r>
      <w:r w:rsidR="007D7A07">
        <w:rPr>
          <w:rFonts w:ascii="Arial" w:eastAsiaTheme="majorEastAsia" w:hAnsi="Arial"/>
          <w:b/>
          <w:bCs/>
          <w:sz w:val="20"/>
        </w:rPr>
        <w:t>1</w:t>
      </w:r>
      <w:r w:rsidR="003E7989">
        <w:rPr>
          <w:rFonts w:ascii="Arial" w:eastAsiaTheme="majorEastAsia" w:hAnsi="Arial"/>
          <w:b/>
          <w:bCs/>
          <w:sz w:val="20"/>
        </w:rPr>
        <w:t>2</w:t>
      </w:r>
      <w:r w:rsidRPr="00BB714B">
        <w:rPr>
          <w:rFonts w:ascii="Arial" w:eastAsiaTheme="majorEastAsia" w:hAnsi="Arial"/>
          <w:b/>
          <w:bCs/>
          <w:sz w:val="20"/>
        </w:rPr>
        <w:t>.202</w:t>
      </w:r>
      <w:r w:rsidR="00FC0EA2">
        <w:rPr>
          <w:rFonts w:ascii="Arial" w:eastAsiaTheme="majorEastAsia" w:hAnsi="Arial"/>
          <w:b/>
          <w:bCs/>
          <w:sz w:val="20"/>
        </w:rPr>
        <w:t>4</w:t>
      </w:r>
      <w:r w:rsidRPr="00BB714B">
        <w:rPr>
          <w:rFonts w:ascii="Arial" w:eastAsiaTheme="majorEastAsia" w:hAnsi="Arial"/>
          <w:b/>
          <w:bCs/>
          <w:sz w:val="20"/>
        </w:rPr>
        <w:t xml:space="preserve"> </w:t>
      </w:r>
      <w:bookmarkEnd w:id="35"/>
      <w:r w:rsidRPr="00BB714B">
        <w:rPr>
          <w:rFonts w:ascii="Arial" w:eastAsiaTheme="majorEastAsia" w:hAnsi="Arial"/>
          <w:b/>
          <w:bCs/>
          <w:sz w:val="20"/>
        </w:rPr>
        <w:t>r. do godz. 10.00.</w:t>
      </w:r>
    </w:p>
    <w:p w14:paraId="673C86C2" w14:textId="48F3695B" w:rsidR="00BB714B" w:rsidRPr="00BB714B" w:rsidRDefault="00BB714B" w:rsidP="00443A19">
      <w:pPr>
        <w:numPr>
          <w:ilvl w:val="0"/>
          <w:numId w:val="19"/>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Zamawiający informuje, że otwarcie ofert nastąpi dnia </w:t>
      </w:r>
      <w:r w:rsidR="007D7A07">
        <w:rPr>
          <w:rFonts w:ascii="Arial" w:eastAsiaTheme="majorEastAsia" w:hAnsi="Arial"/>
          <w:sz w:val="20"/>
        </w:rPr>
        <w:t>1</w:t>
      </w:r>
      <w:r w:rsidR="00EA3CF3">
        <w:rPr>
          <w:rFonts w:ascii="Arial" w:eastAsiaTheme="majorEastAsia" w:hAnsi="Arial"/>
          <w:sz w:val="20"/>
        </w:rPr>
        <w:t>2</w:t>
      </w:r>
      <w:r w:rsidRPr="00BB714B">
        <w:rPr>
          <w:rFonts w:ascii="Arial" w:eastAsiaTheme="majorEastAsia" w:hAnsi="Arial"/>
          <w:sz w:val="20"/>
        </w:rPr>
        <w:t>.</w:t>
      </w:r>
      <w:r w:rsidR="007D7A07">
        <w:rPr>
          <w:rFonts w:ascii="Arial" w:eastAsiaTheme="majorEastAsia" w:hAnsi="Arial"/>
          <w:sz w:val="20"/>
        </w:rPr>
        <w:t>1</w:t>
      </w:r>
      <w:r w:rsidR="00EA3CF3">
        <w:rPr>
          <w:rFonts w:ascii="Arial" w:eastAsiaTheme="majorEastAsia" w:hAnsi="Arial"/>
          <w:sz w:val="20"/>
        </w:rPr>
        <w:t>2</w:t>
      </w:r>
      <w:r w:rsidRPr="00BB714B">
        <w:rPr>
          <w:rFonts w:ascii="Arial" w:eastAsiaTheme="majorEastAsia" w:hAnsi="Arial"/>
          <w:sz w:val="20"/>
        </w:rPr>
        <w:t>.202</w:t>
      </w:r>
      <w:r w:rsidR="00FC0EA2">
        <w:rPr>
          <w:rFonts w:ascii="Arial" w:eastAsiaTheme="majorEastAsia" w:hAnsi="Arial"/>
          <w:sz w:val="20"/>
        </w:rPr>
        <w:t>4</w:t>
      </w:r>
      <w:r w:rsidRPr="00BB714B">
        <w:rPr>
          <w:rFonts w:ascii="Arial" w:eastAsiaTheme="majorEastAsia" w:hAnsi="Arial"/>
          <w:sz w:val="20"/>
        </w:rPr>
        <w:t xml:space="preserve"> r. o godz. 10:30, a transmisja online będzie dostępna pod adresem: </w:t>
      </w:r>
      <w:hyperlink r:id="rId10" w:history="1">
        <w:r w:rsidR="00510EC8" w:rsidRPr="00401672">
          <w:rPr>
            <w:rStyle w:val="Hipercze"/>
            <w:rFonts w:ascii="Arial" w:eastAsiaTheme="majorEastAsia" w:hAnsi="Arial"/>
            <w:sz w:val="20"/>
          </w:rPr>
          <w:t>https://meet.jit.si/Zamowienia_WodociagiLeszczynskie</w:t>
        </w:r>
      </w:hyperlink>
      <w:r w:rsidR="00510EC8">
        <w:rPr>
          <w:rFonts w:ascii="Arial" w:eastAsiaTheme="majorEastAsia" w:hAnsi="Arial"/>
          <w:sz w:val="20"/>
        </w:rPr>
        <w:t xml:space="preserve"> </w:t>
      </w:r>
      <w:r w:rsidRPr="00BB714B">
        <w:rPr>
          <w:rFonts w:ascii="Arial" w:eastAsiaTheme="majorEastAsia" w:hAnsi="Arial"/>
          <w:sz w:val="20"/>
        </w:rPr>
        <w:t xml:space="preserve"> Zamawiający zaleca otwieranie linku w przeglądarce Chrome.</w:t>
      </w:r>
    </w:p>
    <w:p w14:paraId="180AA209" w14:textId="5654FCDE" w:rsidR="00BB714B" w:rsidRPr="00BB714B" w:rsidRDefault="00383CD1" w:rsidP="00443A19">
      <w:pPr>
        <w:numPr>
          <w:ilvl w:val="0"/>
          <w:numId w:val="19"/>
        </w:numPr>
        <w:suppressAutoHyphens/>
        <w:spacing w:before="120" w:after="120" w:line="480" w:lineRule="auto"/>
        <w:contextualSpacing/>
        <w:jc w:val="both"/>
        <w:rPr>
          <w:rFonts w:ascii="Arial" w:eastAsiaTheme="majorEastAsia" w:hAnsi="Arial"/>
          <w:sz w:val="20"/>
        </w:rPr>
      </w:pPr>
      <w:r w:rsidRPr="00383CD1">
        <w:rPr>
          <w:rFonts w:ascii="Arial" w:eastAsiaTheme="majorEastAsia" w:hAnsi="Arial"/>
          <w:b/>
          <w:bCs/>
          <w:sz w:val="20"/>
        </w:rPr>
        <w:t>Informacja z otwarcia ofert zostanie przekazana oferentom drogą mailową w ciągu 1 dnia roboczego od terminu otwarcia ofert</w:t>
      </w:r>
      <w:r w:rsidR="00BB714B" w:rsidRPr="00BB714B">
        <w:rPr>
          <w:rFonts w:ascii="Arial" w:eastAsiaTheme="majorEastAsia" w:hAnsi="Arial"/>
          <w:b/>
          <w:bCs/>
          <w:sz w:val="20"/>
        </w:rPr>
        <w:t>.</w:t>
      </w:r>
    </w:p>
    <w:p w14:paraId="6AF6F9C6" w14:textId="77777777"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36" w:name="_Toc176865140"/>
      <w:r w:rsidRPr="003D1898">
        <w:rPr>
          <w:rFonts w:asciiTheme="majorHAnsi" w:eastAsiaTheme="majorEastAsia" w:hAnsiTheme="majorHAnsi" w:cstheme="majorBidi"/>
          <w:b/>
          <w:color w:val="4472C4" w:themeColor="accent1"/>
        </w:rPr>
        <w:t>Opis sposobu przygotowania oferty:</w:t>
      </w:r>
      <w:bookmarkEnd w:id="36"/>
    </w:p>
    <w:p w14:paraId="71096912" w14:textId="55DAFE9B" w:rsidR="000C4B91"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b/>
          <w:bCs/>
          <w:sz w:val="20"/>
          <w:u w:val="single"/>
        </w:rPr>
        <w:t>Ofertę składa się</w:t>
      </w:r>
      <w:r w:rsidR="000C4B91">
        <w:rPr>
          <w:rFonts w:ascii="Arial" w:eastAsiaTheme="majorEastAsia" w:hAnsi="Arial"/>
          <w:b/>
          <w:bCs/>
          <w:sz w:val="20"/>
          <w:u w:val="single"/>
        </w:rPr>
        <w:t xml:space="preserve"> </w:t>
      </w:r>
      <w:r w:rsidRPr="00BB714B">
        <w:rPr>
          <w:rFonts w:ascii="Arial" w:eastAsiaTheme="majorEastAsia" w:hAnsi="Arial"/>
          <w:b/>
          <w:bCs/>
          <w:sz w:val="20"/>
          <w:u w:val="single"/>
        </w:rPr>
        <w:t>w formie pisemnej</w:t>
      </w:r>
      <w:r w:rsidR="000C4B91">
        <w:rPr>
          <w:rFonts w:ascii="Arial" w:eastAsiaTheme="majorEastAsia" w:hAnsi="Arial"/>
          <w:b/>
          <w:bCs/>
          <w:sz w:val="20"/>
          <w:u w:val="single"/>
        </w:rPr>
        <w:t xml:space="preserve"> lub elektronicznej</w:t>
      </w:r>
      <w:r w:rsidR="002A18EA">
        <w:rPr>
          <w:rFonts w:ascii="Arial" w:eastAsiaTheme="majorEastAsia" w:hAnsi="Arial"/>
          <w:b/>
          <w:bCs/>
          <w:sz w:val="20"/>
          <w:u w:val="single"/>
        </w:rPr>
        <w:t>.</w:t>
      </w:r>
    </w:p>
    <w:p w14:paraId="6768CC11" w14:textId="70E36D33" w:rsid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Oferta</w:t>
      </w:r>
      <w:r w:rsidR="000C4B91">
        <w:rPr>
          <w:rFonts w:ascii="Arial" w:eastAsiaTheme="majorEastAsia" w:hAnsi="Arial"/>
          <w:sz w:val="20"/>
        </w:rPr>
        <w:t xml:space="preserve"> pisemna</w:t>
      </w:r>
      <w:r w:rsidRPr="00BB714B">
        <w:rPr>
          <w:rFonts w:ascii="Arial" w:eastAsiaTheme="majorEastAsia" w:hAnsi="Arial"/>
          <w:sz w:val="20"/>
        </w:rPr>
        <w:t xml:space="preserve"> musi być napisana czytelnie w języku polskim i sformułowana w sposób jednoznaczny, wykluczający dowolność interpretacyjną oraz wyczerpujący.</w:t>
      </w:r>
      <w:r w:rsidR="000C4B91" w:rsidRPr="000C4B91">
        <w:rPr>
          <w:rFonts w:ascii="Arial" w:eastAsiaTheme="majorEastAsia" w:hAnsi="Arial"/>
          <w:sz w:val="20"/>
        </w:rPr>
        <w:t xml:space="preserve"> Dla zachowania formy pisemnej oświadczenia woli niezbędne jest złożenie własnoręcznego podpisu na dokumencie obejmującym treść złożonego oświadczenia wol</w:t>
      </w:r>
      <w:r w:rsidR="000C4B91">
        <w:rPr>
          <w:rFonts w:ascii="Arial" w:eastAsiaTheme="majorEastAsia" w:hAnsi="Arial"/>
          <w:sz w:val="20"/>
        </w:rPr>
        <w:t>i.</w:t>
      </w:r>
    </w:p>
    <w:p w14:paraId="1EA08978" w14:textId="19C50E5A" w:rsidR="000C4B91" w:rsidRPr="00BB714B" w:rsidRDefault="007D7A07" w:rsidP="00443A19">
      <w:pPr>
        <w:numPr>
          <w:ilvl w:val="0"/>
          <w:numId w:val="20"/>
        </w:numPr>
        <w:suppressAutoHyphens/>
        <w:spacing w:before="120" w:after="120" w:line="480" w:lineRule="auto"/>
        <w:contextualSpacing/>
        <w:jc w:val="both"/>
        <w:rPr>
          <w:rFonts w:ascii="Arial" w:eastAsiaTheme="majorEastAsia" w:hAnsi="Arial"/>
          <w:sz w:val="20"/>
        </w:rPr>
      </w:pPr>
      <w:r w:rsidRPr="00991893">
        <w:rPr>
          <w:rFonts w:ascii="Arial" w:eastAsiaTheme="majorEastAsia" w:hAnsi="Arial"/>
          <w:b/>
          <w:bCs/>
          <w:sz w:val="20"/>
          <w:u w:val="single"/>
        </w:rPr>
        <w:t>Oferta elektroniczna</w:t>
      </w:r>
      <w:r w:rsidRPr="007D7A07">
        <w:rPr>
          <w:rFonts w:ascii="Arial" w:eastAsiaTheme="majorEastAsia" w:hAnsi="Arial"/>
          <w:sz w:val="20"/>
        </w:rPr>
        <w:t xml:space="preserve"> powinna zawierać pliki zapisane w formacie PDF – </w:t>
      </w:r>
      <w:r w:rsidRPr="00991893">
        <w:rPr>
          <w:rFonts w:ascii="Arial" w:eastAsiaTheme="majorEastAsia" w:hAnsi="Arial"/>
          <w:b/>
          <w:bCs/>
          <w:sz w:val="20"/>
          <w:u w:val="single"/>
        </w:rPr>
        <w:t>każdy dokument i załącznik powinien stanowić osobny plik PDF podpisany kwalifikowanym podpisem elektronicznym</w:t>
      </w:r>
      <w:r w:rsidR="000C4B91" w:rsidRPr="00991893">
        <w:rPr>
          <w:rFonts w:ascii="Arial" w:eastAsiaTheme="majorEastAsia" w:hAnsi="Arial"/>
          <w:b/>
          <w:bCs/>
          <w:sz w:val="20"/>
          <w:u w:val="single"/>
        </w:rPr>
        <w:t>.</w:t>
      </w:r>
    </w:p>
    <w:p w14:paraId="3A6988D5" w14:textId="77777777"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b/>
          <w:bCs/>
          <w:sz w:val="20"/>
          <w:u w:val="single"/>
        </w:rPr>
        <w:t>Wszystkie strony oferty winny być ponumerowane, spięte i podpisane przez upoważnionego przedstawiciela Wykonawcy</w:t>
      </w:r>
      <w:r w:rsidRPr="00BB714B">
        <w:rPr>
          <w:rFonts w:ascii="Arial" w:eastAsiaTheme="majorEastAsia" w:hAnsi="Arial"/>
          <w:sz w:val="20"/>
        </w:rPr>
        <w:t xml:space="preserve">, a miejsca, w których Wykonawca naniósł zmiany winny być parafowane przez osobę podpisującą ofertę. Dokumenty mogą być przedstawione w formie </w:t>
      </w:r>
      <w:r w:rsidRPr="00BB714B">
        <w:rPr>
          <w:rFonts w:ascii="Arial" w:eastAsiaTheme="majorEastAsia" w:hAnsi="Arial"/>
          <w:sz w:val="20"/>
        </w:rPr>
        <w:lastRenderedPageBreak/>
        <w:t>oryginału lub kopii poświadczonych „za zgodność z oryginałem” przez osobę uprawnioną do reprezentacji lub osobę uprawnioną do potwierdzania za zgodność z oryginałem. W przypadku Wykonawców wspólnie ubiegających się o udzielenie zamówienia oraz w przypadku innych podmiotów, na których zasobach Wykonawca polega, kopie dokumentów dotyczących odpowiednio Wykonawcy lub tych podmiotów są poświadczone „za zgodność z oryginałem” odpowiednio przez Wykonawcę lub te podmioty.</w:t>
      </w:r>
    </w:p>
    <w:p w14:paraId="7DB3395A" w14:textId="77777777"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Oferta oraz pozostałe oświadczenia i dokumenty, dla których Zamawiający określił wzory w formie załączników do SIWZ, winny być sporządzone zgodnie z tymi wzorami co do treści oraz opisu kolumn i wierszy.</w:t>
      </w:r>
    </w:p>
    <w:p w14:paraId="5FAC3A10" w14:textId="7C6BAE6E"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i/>
          <w:iCs/>
          <w:sz w:val="20"/>
        </w:rPr>
      </w:pPr>
      <w:r w:rsidRPr="00BB714B">
        <w:rPr>
          <w:rFonts w:ascii="Arial" w:eastAsiaTheme="majorEastAsia" w:hAnsi="Arial"/>
          <w:sz w:val="20"/>
        </w:rPr>
        <w:t xml:space="preserve">Oferta </w:t>
      </w:r>
      <w:r w:rsidR="00C53961">
        <w:rPr>
          <w:rFonts w:ascii="Arial" w:eastAsiaTheme="majorEastAsia" w:hAnsi="Arial"/>
          <w:sz w:val="20"/>
        </w:rPr>
        <w:t xml:space="preserve">pisemna </w:t>
      </w:r>
      <w:r w:rsidRPr="00BB714B">
        <w:rPr>
          <w:rFonts w:ascii="Arial" w:eastAsiaTheme="majorEastAsia" w:hAnsi="Arial"/>
          <w:sz w:val="20"/>
        </w:rPr>
        <w:t xml:space="preserve">musi być złożona w wyznaczonym terminie i miejscu w zaklejonej kopercie adresowanej do </w:t>
      </w:r>
      <w:bookmarkStart w:id="37" w:name="_Hlk100137005"/>
      <w:r w:rsidRPr="00BB714B">
        <w:rPr>
          <w:rFonts w:ascii="Arial" w:eastAsiaTheme="majorEastAsia" w:hAnsi="Arial"/>
          <w:sz w:val="20"/>
        </w:rPr>
        <w:t>Zamawiającego, z zaznaczeniem nazwy zadania na jaką została złożona tj.:</w:t>
      </w:r>
    </w:p>
    <w:p w14:paraId="6D3C6821" w14:textId="5DBEFCD1" w:rsidR="00BB714B" w:rsidRPr="00BB714B" w:rsidRDefault="00BB714B" w:rsidP="00443A19">
      <w:pPr>
        <w:suppressAutoHyphens/>
        <w:spacing w:before="120" w:after="120" w:line="480" w:lineRule="auto"/>
        <w:ind w:left="720"/>
        <w:contextualSpacing/>
        <w:jc w:val="center"/>
        <w:rPr>
          <w:rFonts w:ascii="Arial" w:eastAsiaTheme="majorEastAsia" w:hAnsi="Arial"/>
          <w:i/>
          <w:iCs/>
          <w:sz w:val="20"/>
        </w:rPr>
      </w:pPr>
      <w:r w:rsidRPr="00BB714B">
        <w:rPr>
          <w:rFonts w:ascii="Arial" w:eastAsiaTheme="majorEastAsia" w:hAnsi="Arial"/>
          <w:sz w:val="20"/>
        </w:rPr>
        <w:t>„</w:t>
      </w:r>
      <w:r w:rsidRPr="00BB714B">
        <w:rPr>
          <w:rFonts w:ascii="Arial" w:eastAsiaTheme="majorEastAsia" w:hAnsi="Arial"/>
          <w:i/>
          <w:iCs/>
          <w:sz w:val="20"/>
        </w:rPr>
        <w:t>Przetarg nieograniczony</w:t>
      </w:r>
      <w:r w:rsidR="003E572B">
        <w:rPr>
          <w:rFonts w:ascii="Arial" w:eastAsiaTheme="majorEastAsia" w:hAnsi="Arial"/>
          <w:i/>
          <w:iCs/>
          <w:sz w:val="20"/>
        </w:rPr>
        <w:t xml:space="preserve"> LOG</w:t>
      </w:r>
      <w:r w:rsidRPr="00BB714B">
        <w:rPr>
          <w:rFonts w:ascii="Arial" w:eastAsiaTheme="majorEastAsia" w:hAnsi="Arial"/>
          <w:i/>
          <w:iCs/>
          <w:sz w:val="20"/>
        </w:rPr>
        <w:t>-P-Z/00</w:t>
      </w:r>
      <w:r w:rsidR="003E7989">
        <w:rPr>
          <w:rFonts w:ascii="Arial" w:eastAsiaTheme="majorEastAsia" w:hAnsi="Arial"/>
          <w:i/>
          <w:iCs/>
          <w:sz w:val="20"/>
        </w:rPr>
        <w:t>14</w:t>
      </w:r>
      <w:r w:rsidRPr="00BB714B">
        <w:rPr>
          <w:rFonts w:ascii="Arial" w:eastAsiaTheme="majorEastAsia" w:hAnsi="Arial"/>
          <w:i/>
          <w:iCs/>
          <w:sz w:val="20"/>
        </w:rPr>
        <w:t>/202</w:t>
      </w:r>
      <w:r w:rsidR="00FC0EA2">
        <w:rPr>
          <w:rFonts w:ascii="Arial" w:eastAsiaTheme="majorEastAsia" w:hAnsi="Arial"/>
          <w:i/>
          <w:iCs/>
          <w:sz w:val="20"/>
        </w:rPr>
        <w:t>4</w:t>
      </w:r>
      <w:r w:rsidRPr="00BB714B">
        <w:rPr>
          <w:rFonts w:ascii="Arial" w:eastAsiaTheme="majorEastAsia" w:hAnsi="Arial"/>
          <w:i/>
          <w:iCs/>
          <w:sz w:val="20"/>
        </w:rPr>
        <w:t xml:space="preserve">: </w:t>
      </w:r>
      <w:r w:rsidR="003E7989" w:rsidRPr="003E7989">
        <w:rPr>
          <w:rFonts w:ascii="Arial" w:eastAsiaTheme="majorEastAsia" w:hAnsi="Arial"/>
          <w:bCs/>
          <w:i/>
          <w:iCs/>
          <w:sz w:val="20"/>
        </w:rPr>
        <w:t>Świadczenie usług pocztowych w zakresie przesyłek pocztowych</w:t>
      </w:r>
      <w:r w:rsidRPr="00BB714B">
        <w:rPr>
          <w:rFonts w:ascii="Arial" w:eastAsiaTheme="majorEastAsia" w:hAnsi="Arial"/>
          <w:i/>
          <w:iCs/>
          <w:sz w:val="20"/>
        </w:rPr>
        <w:t xml:space="preserve">. Nie otwierać przed </w:t>
      </w:r>
      <w:r w:rsidR="003E572B">
        <w:rPr>
          <w:rFonts w:ascii="Arial" w:eastAsiaTheme="majorEastAsia" w:hAnsi="Arial"/>
          <w:i/>
          <w:iCs/>
          <w:sz w:val="20"/>
        </w:rPr>
        <w:t>1</w:t>
      </w:r>
      <w:r w:rsidR="00D87313">
        <w:rPr>
          <w:rFonts w:ascii="Arial" w:eastAsiaTheme="majorEastAsia" w:hAnsi="Arial"/>
          <w:i/>
          <w:iCs/>
          <w:sz w:val="20"/>
        </w:rPr>
        <w:t>2</w:t>
      </w:r>
      <w:r w:rsidR="00BA6F71">
        <w:rPr>
          <w:rFonts w:ascii="Arial" w:eastAsiaTheme="majorEastAsia" w:hAnsi="Arial"/>
          <w:i/>
          <w:iCs/>
          <w:sz w:val="20"/>
        </w:rPr>
        <w:t>.</w:t>
      </w:r>
      <w:r w:rsidR="003E572B">
        <w:rPr>
          <w:rFonts w:ascii="Arial" w:eastAsiaTheme="majorEastAsia" w:hAnsi="Arial"/>
          <w:i/>
          <w:iCs/>
          <w:sz w:val="20"/>
        </w:rPr>
        <w:t>1</w:t>
      </w:r>
      <w:r w:rsidR="00E778D9">
        <w:rPr>
          <w:rFonts w:ascii="Arial" w:eastAsiaTheme="majorEastAsia" w:hAnsi="Arial"/>
          <w:i/>
          <w:iCs/>
          <w:sz w:val="20"/>
        </w:rPr>
        <w:t>2</w:t>
      </w:r>
      <w:r w:rsidR="00C244C9">
        <w:rPr>
          <w:rFonts w:ascii="Arial" w:eastAsiaTheme="majorEastAsia" w:hAnsi="Arial"/>
          <w:i/>
          <w:iCs/>
          <w:sz w:val="20"/>
        </w:rPr>
        <w:t>.</w:t>
      </w:r>
      <w:r w:rsidRPr="00BB714B">
        <w:rPr>
          <w:rFonts w:ascii="Arial" w:eastAsiaTheme="majorEastAsia" w:hAnsi="Arial"/>
          <w:i/>
          <w:iCs/>
          <w:sz w:val="20"/>
        </w:rPr>
        <w:t>202</w:t>
      </w:r>
      <w:r w:rsidR="00FC0EA2">
        <w:rPr>
          <w:rFonts w:ascii="Arial" w:eastAsiaTheme="majorEastAsia" w:hAnsi="Arial"/>
          <w:i/>
          <w:iCs/>
          <w:sz w:val="20"/>
        </w:rPr>
        <w:t>4</w:t>
      </w:r>
      <w:r w:rsidRPr="00BB714B">
        <w:rPr>
          <w:rFonts w:ascii="Arial" w:eastAsiaTheme="majorEastAsia" w:hAnsi="Arial"/>
          <w:i/>
          <w:iCs/>
          <w:sz w:val="20"/>
        </w:rPr>
        <w:t xml:space="preserve"> r. godz. 10.30” </w:t>
      </w:r>
    </w:p>
    <w:p w14:paraId="41739E8B" w14:textId="77777777" w:rsidR="00BB714B" w:rsidRPr="00BB714B" w:rsidRDefault="00BB714B" w:rsidP="00443A19">
      <w:pPr>
        <w:suppressAutoHyphens/>
        <w:spacing w:before="120" w:after="120" w:line="480" w:lineRule="auto"/>
        <w:ind w:left="720"/>
        <w:contextualSpacing/>
        <w:jc w:val="both"/>
        <w:rPr>
          <w:rFonts w:ascii="Arial" w:eastAsiaTheme="majorEastAsia" w:hAnsi="Arial"/>
          <w:sz w:val="20"/>
        </w:rPr>
      </w:pPr>
      <w:r w:rsidRPr="00BB714B">
        <w:rPr>
          <w:rFonts w:ascii="Arial" w:eastAsiaTheme="majorEastAsia" w:hAnsi="Arial"/>
          <w:sz w:val="20"/>
        </w:rPr>
        <w:t>oraz z umieszczeniem danych o firmie/nazwie Wykonawcy i jego adresie.</w:t>
      </w:r>
      <w:bookmarkEnd w:id="37"/>
    </w:p>
    <w:p w14:paraId="0B960B59" w14:textId="77777777"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Wykonawca poniesie wszelkie koszty związane z przygotowaniem i złożeniem oferty. </w:t>
      </w:r>
    </w:p>
    <w:p w14:paraId="163E0870" w14:textId="77777777"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Każdy Wykonawca przedłoży tylko jedną ofertę sam lub w ramach konsorcjum (Wykonawcy wspólnie ubiegający się o udzielenie zamówienia). </w:t>
      </w:r>
    </w:p>
    <w:p w14:paraId="64D65F84" w14:textId="77777777"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Wykonawca może, przed upływem terminu składania ofert, zmienić lub wycofać ofertę.</w:t>
      </w:r>
    </w:p>
    <w:p w14:paraId="0F1B38F3" w14:textId="77777777"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Czynność wycofania jak i zmiany oferty może dokonać wyłącznie osoba uprawniona do działania              w imieniu Wykonawcy.</w:t>
      </w:r>
    </w:p>
    <w:p w14:paraId="22648EA2" w14:textId="35CEF75A"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W przypadku wycofania oferty</w:t>
      </w:r>
      <w:r w:rsidR="00C53961">
        <w:rPr>
          <w:rFonts w:ascii="Arial" w:eastAsiaTheme="majorEastAsia" w:hAnsi="Arial"/>
          <w:sz w:val="20"/>
        </w:rPr>
        <w:t xml:space="preserve"> pisemnej</w:t>
      </w:r>
      <w:r w:rsidRPr="00BB714B">
        <w:rPr>
          <w:rFonts w:ascii="Arial" w:eastAsiaTheme="majorEastAsia" w:hAnsi="Arial"/>
          <w:sz w:val="20"/>
        </w:rPr>
        <w:t>, Wykonawca składa pisemne oświadczenie, że ofertę wycofuje. Oświadczenie o wycofaniu oferty, Wykonawca umieszcza w zamkniętej kopercie lub innym opakowaniu, które musi zawierać oznaczenie:</w:t>
      </w:r>
    </w:p>
    <w:p w14:paraId="730E77A9" w14:textId="77777777" w:rsidR="00D87313" w:rsidRDefault="00BB714B" w:rsidP="00443A19">
      <w:pPr>
        <w:suppressAutoHyphens/>
        <w:spacing w:before="120" w:after="120" w:line="480" w:lineRule="auto"/>
        <w:ind w:left="720"/>
        <w:contextualSpacing/>
        <w:jc w:val="center"/>
        <w:rPr>
          <w:rFonts w:ascii="Arial" w:eastAsiaTheme="majorEastAsia" w:hAnsi="Arial"/>
          <w:i/>
          <w:iCs/>
          <w:sz w:val="20"/>
        </w:rPr>
      </w:pPr>
      <w:r w:rsidRPr="00BB714B">
        <w:rPr>
          <w:rFonts w:ascii="Arial" w:eastAsiaTheme="majorEastAsia" w:hAnsi="Arial"/>
          <w:sz w:val="20"/>
        </w:rPr>
        <w:t>„</w:t>
      </w:r>
      <w:r w:rsidRPr="00BB714B">
        <w:rPr>
          <w:rFonts w:ascii="Arial" w:eastAsiaTheme="majorEastAsia" w:hAnsi="Arial"/>
          <w:i/>
          <w:iCs/>
          <w:sz w:val="20"/>
        </w:rPr>
        <w:t xml:space="preserve">Oświadczenie o wycofaniu oferty. Przetarg nieograniczony </w:t>
      </w:r>
      <w:r w:rsidR="003E572B">
        <w:rPr>
          <w:rFonts w:ascii="Arial" w:eastAsiaTheme="majorEastAsia" w:hAnsi="Arial"/>
          <w:i/>
          <w:iCs/>
          <w:sz w:val="20"/>
        </w:rPr>
        <w:t>LOG</w:t>
      </w:r>
      <w:r w:rsidRPr="00BB714B">
        <w:rPr>
          <w:rFonts w:ascii="Arial" w:eastAsiaTheme="majorEastAsia" w:hAnsi="Arial"/>
          <w:i/>
          <w:iCs/>
          <w:sz w:val="20"/>
        </w:rPr>
        <w:t>-P-Z/00</w:t>
      </w:r>
      <w:r w:rsidR="00E778D9">
        <w:rPr>
          <w:rFonts w:ascii="Arial" w:eastAsiaTheme="majorEastAsia" w:hAnsi="Arial"/>
          <w:i/>
          <w:iCs/>
          <w:sz w:val="20"/>
        </w:rPr>
        <w:t>14</w:t>
      </w:r>
      <w:r w:rsidRPr="00BB714B">
        <w:rPr>
          <w:rFonts w:ascii="Arial" w:eastAsiaTheme="majorEastAsia" w:hAnsi="Arial"/>
          <w:i/>
          <w:iCs/>
          <w:sz w:val="20"/>
        </w:rPr>
        <w:t>/202</w:t>
      </w:r>
      <w:r w:rsidR="00FC0EA2">
        <w:rPr>
          <w:rFonts w:ascii="Arial" w:eastAsiaTheme="majorEastAsia" w:hAnsi="Arial"/>
          <w:i/>
          <w:iCs/>
          <w:sz w:val="20"/>
        </w:rPr>
        <w:t>4</w:t>
      </w:r>
      <w:r w:rsidRPr="00BB714B">
        <w:rPr>
          <w:rFonts w:ascii="Arial" w:eastAsiaTheme="majorEastAsia" w:hAnsi="Arial"/>
          <w:i/>
          <w:iCs/>
          <w:sz w:val="20"/>
        </w:rPr>
        <w:t xml:space="preserve">: </w:t>
      </w:r>
      <w:r w:rsidR="00E778D9" w:rsidRPr="00E778D9">
        <w:rPr>
          <w:rFonts w:ascii="Arial" w:eastAsiaTheme="majorEastAsia" w:hAnsi="Arial"/>
          <w:bCs/>
          <w:i/>
          <w:iCs/>
          <w:sz w:val="20"/>
        </w:rPr>
        <w:t>Świadczenie usług pocztowych w zakresie przesyłek pocztowych</w:t>
      </w:r>
      <w:r w:rsidRPr="00BB714B">
        <w:rPr>
          <w:rFonts w:ascii="Arial" w:eastAsiaTheme="majorEastAsia" w:hAnsi="Arial"/>
          <w:i/>
          <w:iCs/>
          <w:sz w:val="20"/>
        </w:rPr>
        <w:t xml:space="preserve">. Nie otwierać przed </w:t>
      </w:r>
      <w:r w:rsidR="003E572B">
        <w:rPr>
          <w:rFonts w:ascii="Arial" w:eastAsiaTheme="majorEastAsia" w:hAnsi="Arial"/>
          <w:i/>
          <w:iCs/>
          <w:sz w:val="20"/>
        </w:rPr>
        <w:t>1</w:t>
      </w:r>
      <w:r w:rsidR="00D87313">
        <w:rPr>
          <w:rFonts w:ascii="Arial" w:eastAsiaTheme="majorEastAsia" w:hAnsi="Arial"/>
          <w:i/>
          <w:iCs/>
          <w:sz w:val="20"/>
        </w:rPr>
        <w:t>2</w:t>
      </w:r>
      <w:r w:rsidR="00451513">
        <w:rPr>
          <w:rFonts w:ascii="Arial" w:eastAsiaTheme="majorEastAsia" w:hAnsi="Arial"/>
          <w:i/>
          <w:iCs/>
          <w:sz w:val="20"/>
        </w:rPr>
        <w:t>.</w:t>
      </w:r>
      <w:r w:rsidR="003E572B">
        <w:rPr>
          <w:rFonts w:ascii="Arial" w:eastAsiaTheme="majorEastAsia" w:hAnsi="Arial"/>
          <w:i/>
          <w:iCs/>
          <w:sz w:val="20"/>
        </w:rPr>
        <w:t>1</w:t>
      </w:r>
      <w:r w:rsidR="00E778D9">
        <w:rPr>
          <w:rFonts w:ascii="Arial" w:eastAsiaTheme="majorEastAsia" w:hAnsi="Arial"/>
          <w:i/>
          <w:iCs/>
          <w:sz w:val="20"/>
        </w:rPr>
        <w:t>2</w:t>
      </w:r>
      <w:r w:rsidRPr="00BB714B">
        <w:rPr>
          <w:rFonts w:ascii="Arial" w:eastAsiaTheme="majorEastAsia" w:hAnsi="Arial"/>
          <w:i/>
          <w:iCs/>
          <w:sz w:val="20"/>
        </w:rPr>
        <w:t>.202</w:t>
      </w:r>
      <w:r w:rsidR="00FC0EA2">
        <w:rPr>
          <w:rFonts w:ascii="Arial" w:eastAsiaTheme="majorEastAsia" w:hAnsi="Arial"/>
          <w:i/>
          <w:iCs/>
          <w:sz w:val="20"/>
        </w:rPr>
        <w:t>4</w:t>
      </w:r>
      <w:r w:rsidRPr="00BB714B">
        <w:rPr>
          <w:rFonts w:ascii="Arial" w:eastAsiaTheme="majorEastAsia" w:hAnsi="Arial"/>
          <w:i/>
          <w:iCs/>
          <w:sz w:val="20"/>
        </w:rPr>
        <w:t xml:space="preserve"> r. </w:t>
      </w:r>
    </w:p>
    <w:p w14:paraId="06C093DA" w14:textId="375FD8D7" w:rsidR="00BB714B" w:rsidRPr="00BB714B" w:rsidRDefault="00BB714B" w:rsidP="00443A19">
      <w:pPr>
        <w:suppressAutoHyphens/>
        <w:spacing w:before="120" w:after="120" w:line="480" w:lineRule="auto"/>
        <w:ind w:left="720"/>
        <w:contextualSpacing/>
        <w:jc w:val="center"/>
        <w:rPr>
          <w:rFonts w:ascii="Arial" w:eastAsiaTheme="majorEastAsia" w:hAnsi="Arial"/>
          <w:i/>
          <w:iCs/>
          <w:sz w:val="20"/>
        </w:rPr>
      </w:pPr>
      <w:r w:rsidRPr="00BB714B">
        <w:rPr>
          <w:rFonts w:ascii="Arial" w:eastAsiaTheme="majorEastAsia" w:hAnsi="Arial"/>
          <w:i/>
          <w:iCs/>
          <w:sz w:val="20"/>
        </w:rPr>
        <w:t>godz. 10.30”.</w:t>
      </w:r>
      <w:r w:rsidRPr="00BB714B">
        <w:rPr>
          <w:rFonts w:ascii="Arial" w:eastAsiaTheme="majorEastAsia" w:hAnsi="Arial"/>
          <w:sz w:val="20"/>
        </w:rPr>
        <w:t xml:space="preserve">  </w:t>
      </w:r>
    </w:p>
    <w:p w14:paraId="24F4D21C" w14:textId="77777777" w:rsidR="00BB714B" w:rsidRPr="00BB714B" w:rsidRDefault="00BB714B" w:rsidP="00443A19">
      <w:pPr>
        <w:suppressAutoHyphens/>
        <w:spacing w:before="120" w:after="120" w:line="480" w:lineRule="auto"/>
        <w:ind w:left="720"/>
        <w:contextualSpacing/>
        <w:jc w:val="both"/>
        <w:rPr>
          <w:rFonts w:ascii="Arial" w:eastAsiaTheme="majorEastAsia" w:hAnsi="Arial"/>
          <w:sz w:val="20"/>
        </w:rPr>
      </w:pPr>
      <w:r w:rsidRPr="00BB714B">
        <w:rPr>
          <w:rFonts w:ascii="Arial" w:eastAsiaTheme="majorEastAsia" w:hAnsi="Arial"/>
          <w:sz w:val="20"/>
        </w:rPr>
        <w:t>Oświadczenie o wycofaniu oferty musi zawierać co najmniej nazwę i adres Wykonawcy, treść oświadczenia Wykonawcy o wycofaniu oferty oraz podpis osoby lub osób uprawnionych do reprezentowania Wykonawcy.</w:t>
      </w:r>
    </w:p>
    <w:p w14:paraId="5F2D53B0" w14:textId="77777777"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Wykonawca powinien przedstawić ofertę zgodną z wymaganiami niniejszej SIWZ. </w:t>
      </w:r>
    </w:p>
    <w:p w14:paraId="68F066C5" w14:textId="77777777"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Wykonawca może zwrócić się do Zamawiającego o wyjaśnienie treści SIWZ. Zamawiający udzieli Wykonawcy wyjaśnień niezwłocznie, jednak nie później niż na 2 dni przed upływem terminu </w:t>
      </w:r>
      <w:r w:rsidRPr="00BB714B">
        <w:rPr>
          <w:rFonts w:ascii="Arial" w:eastAsiaTheme="majorEastAsia" w:hAnsi="Arial"/>
          <w:sz w:val="20"/>
        </w:rPr>
        <w:lastRenderedPageBreak/>
        <w:t xml:space="preserve">składania ofert - pod warunkiem, że wniosek o wyjaśnienie treści SIWZ wpłynął do Zamawiającego nie później niż do końca dnia, w którym upływa połowa wyznaczonego terminu składania ofert. </w:t>
      </w:r>
    </w:p>
    <w:p w14:paraId="69A3799E" w14:textId="77777777"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bookmarkStart w:id="38" w:name="_Hlk175904441"/>
      <w:r w:rsidRPr="00BB714B">
        <w:rPr>
          <w:rFonts w:ascii="Arial" w:eastAsiaTheme="majorEastAsia" w:hAnsi="Arial"/>
          <w:sz w:val="20"/>
        </w:rPr>
        <w:t xml:space="preserve">Wszelkie zapytania dotyczące SIWZ w trakcie postępowania należy kierować do Zamawiającego </w:t>
      </w:r>
    </w:p>
    <w:p w14:paraId="3F7D8B60" w14:textId="503A5A50" w:rsidR="00BB714B" w:rsidRPr="00BB714B" w:rsidRDefault="00BB714B" w:rsidP="00443A19">
      <w:pPr>
        <w:suppressAutoHyphens/>
        <w:spacing w:before="120" w:after="120" w:line="480" w:lineRule="auto"/>
        <w:ind w:left="720"/>
        <w:contextualSpacing/>
        <w:jc w:val="both"/>
        <w:rPr>
          <w:rFonts w:ascii="Arial" w:eastAsiaTheme="majorEastAsia" w:hAnsi="Arial"/>
          <w:sz w:val="20"/>
        </w:rPr>
      </w:pPr>
      <w:r w:rsidRPr="00BB714B">
        <w:rPr>
          <w:rFonts w:ascii="Arial" w:eastAsiaTheme="majorEastAsia" w:hAnsi="Arial"/>
          <w:sz w:val="20"/>
        </w:rPr>
        <w:t>w formie pisemnej lub drogą elektroniczną: e-mai</w:t>
      </w:r>
      <w:r w:rsidRPr="00E12B1D">
        <w:rPr>
          <w:rFonts w:ascii="Arial" w:eastAsiaTheme="majorEastAsia" w:hAnsi="Arial"/>
          <w:sz w:val="20"/>
        </w:rPr>
        <w:t xml:space="preserve">l: </w:t>
      </w:r>
      <w:hyperlink r:id="rId11" w:history="1">
        <w:r w:rsidR="00510EC8" w:rsidRPr="00E12B1D">
          <w:rPr>
            <w:rStyle w:val="Hipercze"/>
            <w:rFonts w:ascii="Arial" w:eastAsiaTheme="majorEastAsia" w:hAnsi="Arial" w:cs="Arial"/>
            <w:color w:val="auto"/>
            <w:sz w:val="20"/>
            <w:szCs w:val="20"/>
            <w:u w:val="none"/>
          </w:rPr>
          <w:t>przetargi@wodociagileszczynskie.pl</w:t>
        </w:r>
      </w:hyperlink>
      <w:r w:rsidR="00510EC8">
        <w:rPr>
          <w:rFonts w:eastAsiaTheme="majorEastAsia" w:cs="Arial"/>
          <w:szCs w:val="20"/>
        </w:rPr>
        <w:t xml:space="preserve"> </w:t>
      </w:r>
      <w:r w:rsidR="005C2ED9">
        <w:rPr>
          <w:rFonts w:ascii="Arial" w:eastAsiaTheme="majorEastAsia" w:hAnsi="Arial"/>
          <w:sz w:val="20"/>
        </w:rPr>
        <w:t>lub</w:t>
      </w:r>
      <w:r w:rsidR="00C53961">
        <w:rPr>
          <w:rFonts w:ascii="Arial" w:eastAsiaTheme="majorEastAsia" w:hAnsi="Arial"/>
          <w:sz w:val="20"/>
        </w:rPr>
        <w:t xml:space="preserve"> poprzez platformę zakupową</w:t>
      </w:r>
      <w:r w:rsidRPr="00BB714B">
        <w:rPr>
          <w:rFonts w:ascii="Arial" w:eastAsiaTheme="majorEastAsia" w:hAnsi="Arial"/>
          <w:sz w:val="20"/>
        </w:rPr>
        <w:t>.</w:t>
      </w:r>
    </w:p>
    <w:bookmarkEnd w:id="38"/>
    <w:p w14:paraId="4E58A7B5" w14:textId="4CEEC68E"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Treść zapytania wraz z wyjaśnieniem Zamawiający umieści na stronie internetowej Zamawiającego http://wodociagileszczynskie.pl, w miejscu opublikowania ogłoszenia o przedmiotowym postępowaniu </w:t>
      </w:r>
      <w:r w:rsidR="00600612">
        <w:rPr>
          <w:rFonts w:ascii="Arial" w:eastAsiaTheme="majorEastAsia" w:hAnsi="Arial"/>
          <w:sz w:val="20"/>
        </w:rPr>
        <w:t>i/</w:t>
      </w:r>
      <w:r w:rsidRPr="00BB714B">
        <w:rPr>
          <w:rFonts w:ascii="Arial" w:eastAsiaTheme="majorEastAsia" w:hAnsi="Arial"/>
          <w:sz w:val="20"/>
        </w:rPr>
        <w:t>lub na platformie zakupowej.</w:t>
      </w:r>
    </w:p>
    <w:p w14:paraId="3A26AFAF" w14:textId="63C9765C"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W uzasadnionych przypadkach Zamawiający może w każdym czasie, przed upływem terminu składania ofert zmodyfikować treść SIWZ. Dokonaną modyfikację udostępni na stronie internetowej</w:t>
      </w:r>
      <w:r w:rsidR="00600612" w:rsidRPr="00600612">
        <w:rPr>
          <w:rFonts w:ascii="Arial" w:eastAsiaTheme="majorEastAsia" w:hAnsi="Arial"/>
          <w:sz w:val="20"/>
        </w:rPr>
        <w:t xml:space="preserve"> i/lub na platformie zakupowej</w:t>
      </w:r>
      <w:r w:rsidRPr="00BB714B">
        <w:rPr>
          <w:rFonts w:ascii="Arial" w:eastAsiaTheme="majorEastAsia" w:hAnsi="Arial"/>
          <w:sz w:val="20"/>
        </w:rPr>
        <w:t>.</w:t>
      </w:r>
    </w:p>
    <w:p w14:paraId="792E99BF" w14:textId="77777777" w:rsidR="00BB714B" w:rsidRPr="00BB714B" w:rsidRDefault="00BB714B" w:rsidP="00443A19">
      <w:pPr>
        <w:numPr>
          <w:ilvl w:val="0"/>
          <w:numId w:val="20"/>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Prawidłowo sporządzona i złożona oferta powinna zawierać:</w:t>
      </w:r>
    </w:p>
    <w:p w14:paraId="0BCD380A" w14:textId="77777777" w:rsidR="00BB714B" w:rsidRPr="00BB714B" w:rsidRDefault="00BB714B" w:rsidP="00443A19">
      <w:pPr>
        <w:numPr>
          <w:ilvl w:val="0"/>
          <w:numId w:val="21"/>
        </w:numPr>
        <w:tabs>
          <w:tab w:val="left" w:pos="2268"/>
        </w:tabs>
        <w:suppressAutoHyphens/>
        <w:spacing w:before="120" w:after="120" w:line="480" w:lineRule="auto"/>
        <w:ind w:left="1985" w:hanging="284"/>
        <w:contextualSpacing/>
        <w:jc w:val="both"/>
        <w:rPr>
          <w:rFonts w:ascii="Arial" w:eastAsiaTheme="majorEastAsia" w:hAnsi="Arial"/>
          <w:b/>
          <w:bCs/>
          <w:sz w:val="20"/>
        </w:rPr>
      </w:pPr>
      <w:r w:rsidRPr="00BB714B">
        <w:rPr>
          <w:rFonts w:ascii="Arial" w:eastAsiaTheme="majorEastAsia" w:hAnsi="Arial"/>
          <w:b/>
          <w:bCs/>
          <w:sz w:val="20"/>
        </w:rPr>
        <w:t>formularz oferty (załącznik nr 1 do SIWZ),</w:t>
      </w:r>
    </w:p>
    <w:p w14:paraId="5AEB90A7" w14:textId="3340F80C" w:rsidR="00BB714B" w:rsidRDefault="00BB714B" w:rsidP="00443A19">
      <w:pPr>
        <w:numPr>
          <w:ilvl w:val="0"/>
          <w:numId w:val="21"/>
        </w:numPr>
        <w:suppressAutoHyphens/>
        <w:spacing w:before="120" w:after="120" w:line="480" w:lineRule="auto"/>
        <w:ind w:left="2268" w:hanging="567"/>
        <w:contextualSpacing/>
        <w:jc w:val="both"/>
        <w:rPr>
          <w:rFonts w:ascii="Arial" w:eastAsiaTheme="majorEastAsia" w:hAnsi="Arial"/>
          <w:b/>
          <w:bCs/>
          <w:sz w:val="20"/>
        </w:rPr>
      </w:pPr>
      <w:r w:rsidRPr="00BB714B">
        <w:rPr>
          <w:rFonts w:ascii="Arial" w:eastAsiaTheme="majorEastAsia" w:hAnsi="Arial"/>
          <w:b/>
          <w:bCs/>
          <w:sz w:val="20"/>
        </w:rPr>
        <w:t>oświadczenie o braku podstaw wykluczenia (załącznik nr 2),</w:t>
      </w:r>
    </w:p>
    <w:p w14:paraId="5E78B2E2" w14:textId="55579097" w:rsidR="00991893" w:rsidRPr="00BB714B" w:rsidRDefault="00991893" w:rsidP="00443A19">
      <w:pPr>
        <w:numPr>
          <w:ilvl w:val="0"/>
          <w:numId w:val="21"/>
        </w:numPr>
        <w:suppressAutoHyphens/>
        <w:spacing w:before="120" w:after="120" w:line="480" w:lineRule="auto"/>
        <w:ind w:left="2268" w:hanging="567"/>
        <w:contextualSpacing/>
        <w:jc w:val="both"/>
        <w:rPr>
          <w:rFonts w:ascii="Arial" w:eastAsiaTheme="majorEastAsia" w:hAnsi="Arial"/>
          <w:b/>
          <w:bCs/>
          <w:sz w:val="20"/>
        </w:rPr>
      </w:pPr>
      <w:r w:rsidRPr="00991893">
        <w:rPr>
          <w:rFonts w:ascii="Arial" w:eastAsiaTheme="majorEastAsia" w:hAnsi="Arial"/>
          <w:b/>
          <w:bCs/>
          <w:sz w:val="20"/>
        </w:rPr>
        <w:t>dokumenty potwierdzające spełnienie warunków udziału w postępowaniu, wymienione w rozdziale V oraz w rozdziale VI (zgodne z powszechnie obowiązującymi przepisami prawa lub przepisami prawa kraju, w którym wykonawca ma siedzibę lub miejsce zamieszkania</w:t>
      </w:r>
      <w:r>
        <w:rPr>
          <w:rFonts w:ascii="Arial" w:eastAsiaTheme="majorEastAsia" w:hAnsi="Arial"/>
          <w:b/>
          <w:bCs/>
          <w:sz w:val="20"/>
        </w:rPr>
        <w:t>:</w:t>
      </w:r>
    </w:p>
    <w:p w14:paraId="3B3A6412" w14:textId="77777777" w:rsidR="00205E4E" w:rsidRPr="006E51F2" w:rsidRDefault="00205E4E" w:rsidP="00443A19">
      <w:pPr>
        <w:pStyle w:val="Akapitzlist"/>
        <w:numPr>
          <w:ilvl w:val="2"/>
          <w:numId w:val="22"/>
        </w:numPr>
        <w:suppressAutoHyphens/>
        <w:ind w:left="2552" w:hanging="283"/>
        <w:rPr>
          <w:rFonts w:eastAsiaTheme="majorEastAsia"/>
          <w:b/>
          <w:bCs/>
        </w:rPr>
      </w:pPr>
      <w:r>
        <w:rPr>
          <w:rFonts w:eastAsiaTheme="majorEastAsia"/>
          <w:b/>
          <w:bCs/>
        </w:rPr>
        <w:t xml:space="preserve">dokumenty wymienione w rozdziale VI ust. 1 pkt 1.1 dot. </w:t>
      </w:r>
      <w:r w:rsidRPr="001040DF">
        <w:rPr>
          <w:rFonts w:eastAsiaTheme="majorEastAsia"/>
          <w:b/>
          <w:bCs/>
        </w:rPr>
        <w:t>dokumentów potwierdzających, że Wykonawca jest ubezpieczony od odpowiedzialności cywilnej w zakresie prowadzonej działalności związanej z przedmiotem zamówienia, na sumę gwarancyjną określoną przez Zamawiającego w rozdziale V ust. 2 pkt 2.2</w:t>
      </w:r>
      <w:r w:rsidRPr="006E51F2">
        <w:rPr>
          <w:rFonts w:eastAsiaTheme="majorEastAsia"/>
          <w:b/>
          <w:bCs/>
        </w:rPr>
        <w:t xml:space="preserve"> (w przypadku składania przez Wykonawców oferty wspólnej – ww. dokument składa </w:t>
      </w:r>
      <w:r w:rsidRPr="006E51F2">
        <w:rPr>
          <w:rFonts w:eastAsiaTheme="majorEastAsia"/>
          <w:b/>
          <w:bCs/>
          <w:u w:val="single"/>
        </w:rPr>
        <w:t>ten Wykonawca, który wykazuje spełnienie tego warunku</w:t>
      </w:r>
      <w:r w:rsidRPr="006E51F2">
        <w:rPr>
          <w:rFonts w:eastAsiaTheme="majorEastAsia"/>
          <w:b/>
          <w:bCs/>
        </w:rPr>
        <w:t>),</w:t>
      </w:r>
    </w:p>
    <w:p w14:paraId="4A1DD404" w14:textId="77777777" w:rsidR="00205E4E" w:rsidRPr="00F10E0C" w:rsidRDefault="00205E4E" w:rsidP="00443A19">
      <w:pPr>
        <w:pStyle w:val="Akapitzlist"/>
        <w:numPr>
          <w:ilvl w:val="2"/>
          <w:numId w:val="22"/>
        </w:numPr>
        <w:suppressAutoHyphens/>
        <w:ind w:left="2552" w:hanging="283"/>
        <w:rPr>
          <w:rFonts w:eastAsiaTheme="majorEastAsia"/>
          <w:b/>
          <w:bCs/>
        </w:rPr>
      </w:pPr>
      <w:r>
        <w:rPr>
          <w:rFonts w:eastAsiaTheme="majorEastAsia"/>
          <w:b/>
          <w:bCs/>
        </w:rPr>
        <w:t xml:space="preserve">dokumenty wymienione w rozdziale VI ust. 3 pkt 3.3 dot. </w:t>
      </w:r>
      <w:r w:rsidRPr="00BB50B2">
        <w:rPr>
          <w:rFonts w:eastAsiaTheme="majorEastAsia"/>
          <w:b/>
          <w:bCs/>
        </w:rPr>
        <w:t>zaświadczenia właściwego naczelnika urzędu skarbowego lub innego dokumentu potwierdzającego, że wykonawca zawarł porozumienie z właściwym organem podatkowym w sprawie spłat tych należności wraz z ewentualnymi odsetkami lub grzywnami</w:t>
      </w:r>
      <w:r w:rsidRPr="00BB50B2" w:rsidDel="00BB50B2">
        <w:rPr>
          <w:rFonts w:eastAsiaTheme="majorEastAsia"/>
          <w:b/>
          <w:bCs/>
        </w:rPr>
        <w:t xml:space="preserve"> </w:t>
      </w:r>
      <w:r>
        <w:rPr>
          <w:rFonts w:eastAsiaTheme="majorEastAsia"/>
          <w:b/>
          <w:bCs/>
        </w:rPr>
        <w:t xml:space="preserve">(w przypadku składania przez Wykonawców oferty wspólnej – każdy z Wykonawców składa to zaświadczenie odrębnie) </w:t>
      </w:r>
      <w:bookmarkStart w:id="39" w:name="_Hlk175310919"/>
      <w:r>
        <w:rPr>
          <w:rFonts w:eastAsiaTheme="majorEastAsia"/>
          <w:b/>
          <w:bCs/>
        </w:rPr>
        <w:t>z uwzględnieniem p</w:t>
      </w:r>
      <w:r w:rsidRPr="001040DF">
        <w:rPr>
          <w:rFonts w:eastAsiaTheme="majorEastAsia"/>
          <w:b/>
          <w:bCs/>
        </w:rPr>
        <w:t>ostanowie</w:t>
      </w:r>
      <w:r>
        <w:rPr>
          <w:rFonts w:eastAsiaTheme="majorEastAsia"/>
          <w:b/>
          <w:bCs/>
        </w:rPr>
        <w:t>ń</w:t>
      </w:r>
      <w:r w:rsidRPr="001040DF">
        <w:rPr>
          <w:rFonts w:eastAsiaTheme="majorEastAsia"/>
          <w:b/>
          <w:bCs/>
        </w:rPr>
        <w:t xml:space="preserve"> dotycząc</w:t>
      </w:r>
      <w:r>
        <w:rPr>
          <w:rFonts w:eastAsiaTheme="majorEastAsia"/>
          <w:b/>
          <w:bCs/>
        </w:rPr>
        <w:t>ych</w:t>
      </w:r>
      <w:r w:rsidRPr="001040DF">
        <w:rPr>
          <w:rFonts w:eastAsiaTheme="majorEastAsia"/>
          <w:b/>
          <w:bCs/>
        </w:rPr>
        <w:t xml:space="preserve"> </w:t>
      </w:r>
      <w:r w:rsidRPr="001040DF">
        <w:rPr>
          <w:rFonts w:eastAsiaTheme="majorEastAsia"/>
          <w:b/>
          <w:bCs/>
        </w:rPr>
        <w:lastRenderedPageBreak/>
        <w:t>Wykonawców mających siedzibę lub miejsce zamieszkania poza terytorium Rzeczypospolitej Polskiej</w:t>
      </w:r>
      <w:r>
        <w:rPr>
          <w:rFonts w:eastAsiaTheme="majorEastAsia"/>
          <w:b/>
          <w:bCs/>
        </w:rPr>
        <w:t>, o których mowa w rozdziale VII ust. 1</w:t>
      </w:r>
      <w:bookmarkEnd w:id="39"/>
      <w:r w:rsidRPr="00F10E0C">
        <w:rPr>
          <w:rFonts w:eastAsiaTheme="majorEastAsia"/>
          <w:b/>
          <w:bCs/>
        </w:rPr>
        <w:t xml:space="preserve">, </w:t>
      </w:r>
    </w:p>
    <w:p w14:paraId="09692777" w14:textId="77777777" w:rsidR="006C7803" w:rsidRDefault="00205E4E" w:rsidP="00443A19">
      <w:pPr>
        <w:pStyle w:val="Akapitzlist"/>
        <w:numPr>
          <w:ilvl w:val="2"/>
          <w:numId w:val="22"/>
        </w:numPr>
        <w:suppressAutoHyphens/>
        <w:ind w:left="2552" w:hanging="283"/>
        <w:rPr>
          <w:rFonts w:eastAsiaTheme="majorEastAsia"/>
          <w:b/>
          <w:bCs/>
        </w:rPr>
      </w:pPr>
      <w:r>
        <w:rPr>
          <w:rFonts w:eastAsiaTheme="majorEastAsia"/>
          <w:b/>
          <w:bCs/>
        </w:rPr>
        <w:t>dokumenty wymienione w rozdziale VI ust. 3 pkt 3.4. -</w:t>
      </w:r>
      <w:r w:rsidRPr="00BB50B2">
        <w:rPr>
          <w:rFonts w:eastAsiaTheme="majorEastAsia"/>
          <w:b/>
          <w:bCs/>
        </w:rPr>
        <w:t xml:space="preserve"> zaświadczenia właściwej terenowej jednostki organizacyjnej Zakładu Ubezpieczeń Społecznych lub Kasy Rolniczego Ubezpieczenia Społecznego albo innego dokumentu potwierdzającego, że Wykonawca nie zalega z opłacaniem składek na ubezpieczenia społeczne lub zdrowotne</w:t>
      </w:r>
      <w:r>
        <w:rPr>
          <w:rFonts w:eastAsiaTheme="majorEastAsia"/>
          <w:b/>
          <w:bCs/>
        </w:rPr>
        <w:t xml:space="preserve"> (w przypadku składania przez Wykonawców oferty wspólnej – każdy z Wykonawców składa to zaświadczenie odrębnie) </w:t>
      </w:r>
      <w:r w:rsidRPr="001040DF">
        <w:rPr>
          <w:rFonts w:eastAsiaTheme="majorEastAsia"/>
          <w:b/>
          <w:bCs/>
        </w:rPr>
        <w:t>z uwzględnieniem postanowień dotyczących Wykonawców mających siedzibę lub miejsce zamieszkania poza terytorium Rzeczypospolitej Polskiej, o których mowa w rozdziale VII ust. 1</w:t>
      </w:r>
      <w:r w:rsidRPr="00F10E0C">
        <w:rPr>
          <w:rFonts w:eastAsiaTheme="majorEastAsia"/>
          <w:b/>
          <w:bCs/>
        </w:rPr>
        <w:t>,</w:t>
      </w:r>
    </w:p>
    <w:p w14:paraId="4E271D1C" w14:textId="77777777" w:rsidR="006C7803" w:rsidRDefault="00205E4E" w:rsidP="00D87313">
      <w:pPr>
        <w:pStyle w:val="Akapitzlist"/>
        <w:numPr>
          <w:ilvl w:val="1"/>
          <w:numId w:val="40"/>
        </w:numPr>
        <w:suppressAutoHyphens/>
        <w:ind w:left="2268" w:hanging="567"/>
        <w:rPr>
          <w:rFonts w:eastAsiaTheme="majorEastAsia"/>
          <w:b/>
          <w:bCs/>
        </w:rPr>
      </w:pPr>
      <w:r w:rsidRPr="006C7803">
        <w:rPr>
          <w:rFonts w:eastAsiaTheme="majorEastAsia"/>
          <w:b/>
          <w:bCs/>
        </w:rPr>
        <w:t>dokumenty wymienione w rozdziale VI ust. 3 pkt. 3.2 - odpisu z właściwego rejestru lub z centralnej ewidencji i informacji o działalności gospodarczej (wystawiony nie wcześniej niż 6 miesięcy przed upływem terminu składania ofert albo wniosku o dopuszczenie do udziału w postępowaniu) z uwzględnieniem postanowień dotyczących Wykonawców mających siedzibę lub miejsce zamieszkania poza terytorium Rzeczypospolitej Polskiej, o których mowa w rozdziale VII ust. 1,</w:t>
      </w:r>
    </w:p>
    <w:p w14:paraId="539DA2AA" w14:textId="77777777" w:rsidR="006C7803" w:rsidRDefault="00BB714B" w:rsidP="00D87313">
      <w:pPr>
        <w:pStyle w:val="Akapitzlist"/>
        <w:numPr>
          <w:ilvl w:val="1"/>
          <w:numId w:val="40"/>
        </w:numPr>
        <w:suppressAutoHyphens/>
        <w:ind w:left="2268" w:hanging="567"/>
        <w:rPr>
          <w:rFonts w:eastAsiaTheme="majorEastAsia"/>
          <w:b/>
          <w:bCs/>
        </w:rPr>
      </w:pPr>
      <w:r w:rsidRPr="006C7803">
        <w:rPr>
          <w:rFonts w:eastAsiaTheme="majorEastAsia"/>
          <w:b/>
          <w:bCs/>
        </w:rPr>
        <w:t xml:space="preserve">aktualne pełnomocnictwo do reprezentowania Wykonawcy; przedstawiony dokument powinien być wystawiony nie wcześniej niż 3 miesiące przed terminem złożenia ofert, o ile nie działają w jego imieniu osoby upoważnione do jego reprezentacji zgodnie z </w:t>
      </w:r>
      <w:r w:rsidR="007B442C" w:rsidRPr="006C7803">
        <w:rPr>
          <w:rFonts w:eastAsiaTheme="majorEastAsia"/>
          <w:b/>
          <w:bCs/>
        </w:rPr>
        <w:t>informacjami ujawnionymi w rejestrze przedsiębiorców Krajowego Rejestru Sądowego</w:t>
      </w:r>
      <w:r w:rsidRPr="006C7803">
        <w:rPr>
          <w:rFonts w:eastAsiaTheme="majorEastAsia"/>
          <w:b/>
          <w:bCs/>
        </w:rPr>
        <w:t>,</w:t>
      </w:r>
    </w:p>
    <w:p w14:paraId="342D64BB" w14:textId="6922B03C" w:rsidR="006C7803" w:rsidRDefault="00205E4E" w:rsidP="00D87313">
      <w:pPr>
        <w:pStyle w:val="Akapitzlist"/>
        <w:numPr>
          <w:ilvl w:val="1"/>
          <w:numId w:val="40"/>
        </w:numPr>
        <w:suppressAutoHyphens/>
        <w:ind w:left="2268" w:hanging="567"/>
        <w:rPr>
          <w:rFonts w:eastAsiaTheme="majorEastAsia"/>
          <w:b/>
          <w:bCs/>
        </w:rPr>
      </w:pPr>
      <w:r w:rsidRPr="006C7803">
        <w:rPr>
          <w:rFonts w:eastAsiaTheme="majorEastAsia"/>
          <w:b/>
          <w:bCs/>
        </w:rPr>
        <w:t xml:space="preserve">wykaz </w:t>
      </w:r>
      <w:r w:rsidR="0028511E">
        <w:rPr>
          <w:rFonts w:eastAsiaTheme="majorEastAsia"/>
          <w:b/>
          <w:bCs/>
        </w:rPr>
        <w:t>usług</w:t>
      </w:r>
      <w:r w:rsidRPr="006C7803">
        <w:rPr>
          <w:rFonts w:eastAsiaTheme="majorEastAsia"/>
          <w:b/>
          <w:bCs/>
        </w:rPr>
        <w:t xml:space="preserve"> (zał. nr 5 do SIWZ),</w:t>
      </w:r>
    </w:p>
    <w:p w14:paraId="72270485" w14:textId="56FA4B98" w:rsidR="006C7803" w:rsidRDefault="00205E4E" w:rsidP="00D87313">
      <w:pPr>
        <w:pStyle w:val="Akapitzlist"/>
        <w:numPr>
          <w:ilvl w:val="1"/>
          <w:numId w:val="40"/>
        </w:numPr>
        <w:suppressAutoHyphens/>
        <w:ind w:left="2268" w:hanging="567"/>
        <w:rPr>
          <w:rFonts w:eastAsiaTheme="majorEastAsia"/>
          <w:b/>
          <w:bCs/>
        </w:rPr>
      </w:pPr>
      <w:r w:rsidRPr="006C7803">
        <w:rPr>
          <w:rFonts w:eastAsiaTheme="majorEastAsia"/>
          <w:b/>
          <w:bCs/>
        </w:rPr>
        <w:t>referencje/inne dokumenty potwierdzające doświadczenie Wykonawcy (zgodnie z pkt VI ust. 2 ppkt 2.1),</w:t>
      </w:r>
    </w:p>
    <w:p w14:paraId="5FDB63BA" w14:textId="4EFC9BD6" w:rsidR="00D87313" w:rsidRDefault="00D87313" w:rsidP="00D87313">
      <w:pPr>
        <w:pStyle w:val="Akapitzlist"/>
        <w:numPr>
          <w:ilvl w:val="1"/>
          <w:numId w:val="40"/>
        </w:numPr>
        <w:suppressAutoHyphens/>
        <w:ind w:left="2268" w:hanging="567"/>
        <w:rPr>
          <w:rFonts w:eastAsiaTheme="majorEastAsia"/>
          <w:b/>
          <w:bCs/>
        </w:rPr>
      </w:pPr>
      <w:r>
        <w:rPr>
          <w:rFonts w:eastAsiaTheme="majorEastAsia"/>
          <w:b/>
          <w:bCs/>
        </w:rPr>
        <w:t>wzór umowy uwzględniający istotne posta</w:t>
      </w:r>
      <w:r w:rsidR="00FA7E52">
        <w:rPr>
          <w:rFonts w:eastAsiaTheme="majorEastAsia"/>
          <w:b/>
          <w:bCs/>
        </w:rPr>
        <w:t>no</w:t>
      </w:r>
      <w:r>
        <w:rPr>
          <w:rFonts w:eastAsiaTheme="majorEastAsia"/>
          <w:b/>
          <w:bCs/>
        </w:rPr>
        <w:t>wienia umowy,</w:t>
      </w:r>
    </w:p>
    <w:p w14:paraId="5B32D92A" w14:textId="5A394B4C" w:rsidR="00D87313" w:rsidRPr="00D87313" w:rsidRDefault="00D87313" w:rsidP="00D87313">
      <w:pPr>
        <w:pStyle w:val="Akapitzlist"/>
        <w:numPr>
          <w:ilvl w:val="1"/>
          <w:numId w:val="40"/>
        </w:numPr>
        <w:suppressAutoHyphens/>
        <w:ind w:left="2268" w:hanging="567"/>
        <w:rPr>
          <w:rFonts w:eastAsiaTheme="majorEastAsia"/>
          <w:b/>
          <w:bCs/>
        </w:rPr>
      </w:pPr>
      <w:r w:rsidRPr="00030812">
        <w:rPr>
          <w:rFonts w:eastAsiaTheme="majorEastAsia"/>
          <w:b/>
          <w:bCs/>
        </w:rPr>
        <w:t>cennik pozostałych usług pocztowych (nieobjętych załącznikami nr 6 i</w:t>
      </w:r>
      <w:r>
        <w:rPr>
          <w:rFonts w:eastAsiaTheme="majorEastAsia"/>
          <w:b/>
          <w:bCs/>
        </w:rPr>
        <w:t xml:space="preserve"> </w:t>
      </w:r>
      <w:r w:rsidRPr="00030812">
        <w:rPr>
          <w:rFonts w:eastAsiaTheme="majorEastAsia"/>
          <w:b/>
          <w:bCs/>
        </w:rPr>
        <w:t>7</w:t>
      </w:r>
      <w:r>
        <w:rPr>
          <w:rFonts w:eastAsiaTheme="majorEastAsia"/>
          <w:b/>
          <w:bCs/>
        </w:rPr>
        <w:t>),</w:t>
      </w:r>
    </w:p>
    <w:p w14:paraId="2A5DC2AC" w14:textId="14A0C1B1" w:rsidR="00BB714B" w:rsidRPr="006C7803" w:rsidRDefault="00BB714B" w:rsidP="00D87313">
      <w:pPr>
        <w:pStyle w:val="Akapitzlist"/>
        <w:numPr>
          <w:ilvl w:val="1"/>
          <w:numId w:val="40"/>
        </w:numPr>
        <w:suppressAutoHyphens/>
        <w:ind w:left="2268" w:hanging="567"/>
        <w:rPr>
          <w:rFonts w:eastAsiaTheme="majorEastAsia"/>
          <w:b/>
          <w:bCs/>
        </w:rPr>
      </w:pPr>
      <w:r w:rsidRPr="006C7803">
        <w:rPr>
          <w:rFonts w:eastAsiaTheme="majorEastAsia"/>
          <w:b/>
          <w:bCs/>
        </w:rPr>
        <w:t>dowód wniesienia wadium.</w:t>
      </w:r>
    </w:p>
    <w:p w14:paraId="6A01FB27" w14:textId="77777777"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40" w:name="_Toc176865141"/>
      <w:r w:rsidRPr="003D1898">
        <w:rPr>
          <w:rFonts w:asciiTheme="majorHAnsi" w:eastAsiaTheme="majorEastAsia" w:hAnsiTheme="majorHAnsi" w:cstheme="majorBidi"/>
          <w:b/>
          <w:color w:val="4472C4" w:themeColor="accent1"/>
        </w:rPr>
        <w:lastRenderedPageBreak/>
        <w:t>Wymagania dotyczące wadium:</w:t>
      </w:r>
      <w:bookmarkEnd w:id="40"/>
    </w:p>
    <w:p w14:paraId="690CE99F" w14:textId="36E63C85" w:rsidR="00BB714B" w:rsidRPr="0028511E" w:rsidRDefault="00BB714B" w:rsidP="00443A19">
      <w:pPr>
        <w:numPr>
          <w:ilvl w:val="0"/>
          <w:numId w:val="23"/>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Każdy oferent zobowiązany jest zabezpieczyć swą ofertę wadium w wysokości</w:t>
      </w:r>
      <w:r w:rsidR="0028511E">
        <w:rPr>
          <w:rFonts w:ascii="Arial" w:eastAsiaTheme="majorEastAsia" w:hAnsi="Arial"/>
          <w:sz w:val="20"/>
        </w:rPr>
        <w:t>:</w:t>
      </w:r>
    </w:p>
    <w:p w14:paraId="6861C235" w14:textId="77777777" w:rsidR="0028511E" w:rsidRPr="0028511E" w:rsidRDefault="0028511E" w:rsidP="00443A19">
      <w:pPr>
        <w:suppressAutoHyphens/>
        <w:spacing w:before="120" w:after="120" w:line="480" w:lineRule="auto"/>
        <w:ind w:left="720"/>
        <w:contextualSpacing/>
        <w:jc w:val="both"/>
        <w:rPr>
          <w:rFonts w:ascii="Arial" w:eastAsiaTheme="majorEastAsia" w:hAnsi="Arial"/>
          <w:sz w:val="20"/>
        </w:rPr>
      </w:pPr>
      <w:r w:rsidRPr="0028511E">
        <w:rPr>
          <w:rFonts w:ascii="Arial" w:eastAsiaTheme="majorEastAsia" w:hAnsi="Arial"/>
          <w:sz w:val="20"/>
        </w:rPr>
        <w:t>a)</w:t>
      </w:r>
      <w:r w:rsidRPr="0028511E">
        <w:rPr>
          <w:rFonts w:ascii="Arial" w:eastAsiaTheme="majorEastAsia" w:hAnsi="Arial"/>
          <w:sz w:val="20"/>
        </w:rPr>
        <w:tab/>
      </w:r>
      <w:r w:rsidRPr="00BF7D15">
        <w:rPr>
          <w:rFonts w:ascii="Arial" w:eastAsiaTheme="majorEastAsia" w:hAnsi="Arial"/>
          <w:b/>
          <w:bCs/>
          <w:sz w:val="20"/>
        </w:rPr>
        <w:t>dla części I: 2 500,00 zł</w:t>
      </w:r>
      <w:r w:rsidRPr="0028511E">
        <w:rPr>
          <w:rFonts w:ascii="Arial" w:eastAsiaTheme="majorEastAsia" w:hAnsi="Arial"/>
          <w:sz w:val="20"/>
        </w:rPr>
        <w:t xml:space="preserve"> (dwa tysiące pięćset złotych 0/100),</w:t>
      </w:r>
    </w:p>
    <w:p w14:paraId="39AC98E0" w14:textId="09645402" w:rsidR="0028511E" w:rsidRPr="00BB714B" w:rsidRDefault="0028511E" w:rsidP="00443A19">
      <w:pPr>
        <w:suppressAutoHyphens/>
        <w:spacing w:before="120" w:after="120" w:line="480" w:lineRule="auto"/>
        <w:ind w:left="720"/>
        <w:contextualSpacing/>
        <w:jc w:val="both"/>
        <w:rPr>
          <w:rFonts w:ascii="Arial" w:eastAsiaTheme="majorEastAsia" w:hAnsi="Arial"/>
          <w:sz w:val="20"/>
        </w:rPr>
      </w:pPr>
      <w:r w:rsidRPr="0028511E">
        <w:rPr>
          <w:rFonts w:ascii="Arial" w:eastAsiaTheme="majorEastAsia" w:hAnsi="Arial"/>
          <w:sz w:val="20"/>
        </w:rPr>
        <w:t>b)</w:t>
      </w:r>
      <w:r w:rsidRPr="0028511E">
        <w:rPr>
          <w:rFonts w:ascii="Arial" w:eastAsiaTheme="majorEastAsia" w:hAnsi="Arial"/>
          <w:sz w:val="20"/>
        </w:rPr>
        <w:tab/>
      </w:r>
      <w:r w:rsidRPr="00BF7D15">
        <w:rPr>
          <w:rFonts w:ascii="Arial" w:eastAsiaTheme="majorEastAsia" w:hAnsi="Arial"/>
          <w:b/>
          <w:bCs/>
          <w:sz w:val="20"/>
        </w:rPr>
        <w:t>dla części II: 2 500,00 zł</w:t>
      </w:r>
      <w:r w:rsidRPr="00BF7D15">
        <w:rPr>
          <w:rFonts w:ascii="Arial" w:eastAsiaTheme="majorEastAsia" w:hAnsi="Arial"/>
          <w:sz w:val="20"/>
        </w:rPr>
        <w:t xml:space="preserve"> (</w:t>
      </w:r>
      <w:r w:rsidRPr="0028511E">
        <w:rPr>
          <w:rFonts w:ascii="Arial" w:eastAsiaTheme="majorEastAsia" w:hAnsi="Arial"/>
          <w:sz w:val="20"/>
        </w:rPr>
        <w:t>dwa tysiące pięćset złotych 00/100).</w:t>
      </w:r>
    </w:p>
    <w:p w14:paraId="2F6B6C87" w14:textId="77777777" w:rsidR="00BB714B" w:rsidRPr="00BB714B" w:rsidRDefault="00BB714B" w:rsidP="00443A19">
      <w:pPr>
        <w:numPr>
          <w:ilvl w:val="0"/>
          <w:numId w:val="23"/>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Wadium może być wniesione w następującej formie:</w:t>
      </w:r>
    </w:p>
    <w:p w14:paraId="472F42DF" w14:textId="77777777" w:rsidR="00BB714B" w:rsidRPr="00BB714B" w:rsidRDefault="00BB714B" w:rsidP="00443A19">
      <w:pPr>
        <w:numPr>
          <w:ilvl w:val="2"/>
          <w:numId w:val="24"/>
        </w:numPr>
        <w:suppressAutoHyphens/>
        <w:spacing w:before="120" w:after="120" w:line="480" w:lineRule="auto"/>
        <w:ind w:left="2268" w:hanging="567"/>
        <w:contextualSpacing/>
        <w:jc w:val="both"/>
        <w:rPr>
          <w:rFonts w:ascii="Arial" w:eastAsiaTheme="majorEastAsia" w:hAnsi="Arial"/>
          <w:sz w:val="20"/>
        </w:rPr>
      </w:pPr>
      <w:r w:rsidRPr="00BB714B">
        <w:rPr>
          <w:rFonts w:ascii="Arial" w:eastAsiaTheme="majorEastAsia" w:hAnsi="Arial"/>
          <w:sz w:val="20"/>
        </w:rPr>
        <w:t>pieniądza,</w:t>
      </w:r>
    </w:p>
    <w:p w14:paraId="7B2537F4" w14:textId="77777777" w:rsidR="00BB714B" w:rsidRPr="00BB714B" w:rsidRDefault="00BB714B" w:rsidP="00443A19">
      <w:pPr>
        <w:numPr>
          <w:ilvl w:val="2"/>
          <w:numId w:val="24"/>
        </w:numPr>
        <w:suppressAutoHyphens/>
        <w:spacing w:before="120" w:after="120" w:line="480" w:lineRule="auto"/>
        <w:ind w:left="2268" w:hanging="567"/>
        <w:contextualSpacing/>
        <w:jc w:val="both"/>
        <w:rPr>
          <w:rFonts w:ascii="Arial" w:eastAsiaTheme="majorEastAsia" w:hAnsi="Arial"/>
          <w:sz w:val="20"/>
        </w:rPr>
      </w:pPr>
      <w:r w:rsidRPr="00BB714B">
        <w:rPr>
          <w:rFonts w:ascii="Arial" w:eastAsiaTheme="majorEastAsia" w:hAnsi="Arial"/>
          <w:sz w:val="20"/>
        </w:rPr>
        <w:t>poręczeniach bankowych lub poręczeniach spółdzielczej kasy oszczędnościowo-kredytowej, z tym, że poręczenie kasy jest zawsze poręczeniem pieniężnym,</w:t>
      </w:r>
    </w:p>
    <w:p w14:paraId="5DE08EC3" w14:textId="77777777" w:rsidR="00BB714B" w:rsidRPr="00BB714B" w:rsidRDefault="00BB714B" w:rsidP="00443A19">
      <w:pPr>
        <w:numPr>
          <w:ilvl w:val="2"/>
          <w:numId w:val="24"/>
        </w:numPr>
        <w:suppressAutoHyphens/>
        <w:spacing w:before="120" w:after="120" w:line="480" w:lineRule="auto"/>
        <w:ind w:left="2268" w:hanging="567"/>
        <w:contextualSpacing/>
        <w:jc w:val="both"/>
        <w:rPr>
          <w:rFonts w:ascii="Arial" w:eastAsiaTheme="majorEastAsia" w:hAnsi="Arial"/>
          <w:sz w:val="20"/>
        </w:rPr>
      </w:pPr>
      <w:r w:rsidRPr="00BB714B">
        <w:rPr>
          <w:rFonts w:ascii="Arial" w:eastAsiaTheme="majorEastAsia" w:hAnsi="Arial"/>
          <w:sz w:val="20"/>
        </w:rPr>
        <w:t>gwarancji bankowych,</w:t>
      </w:r>
    </w:p>
    <w:p w14:paraId="0AD1CA40" w14:textId="77777777" w:rsidR="00BB714B" w:rsidRPr="00BB714B" w:rsidRDefault="00BB714B" w:rsidP="00443A19">
      <w:pPr>
        <w:numPr>
          <w:ilvl w:val="2"/>
          <w:numId w:val="24"/>
        </w:numPr>
        <w:suppressAutoHyphens/>
        <w:spacing w:before="120" w:after="120" w:line="480" w:lineRule="auto"/>
        <w:ind w:left="2268" w:hanging="567"/>
        <w:contextualSpacing/>
        <w:jc w:val="both"/>
        <w:rPr>
          <w:rFonts w:ascii="Arial" w:eastAsiaTheme="majorEastAsia" w:hAnsi="Arial"/>
          <w:sz w:val="20"/>
        </w:rPr>
      </w:pPr>
      <w:r w:rsidRPr="00BB714B">
        <w:rPr>
          <w:rFonts w:ascii="Arial" w:eastAsiaTheme="majorEastAsia" w:hAnsi="Arial"/>
          <w:sz w:val="20"/>
        </w:rPr>
        <w:t>gwarancji ubezpieczeniowych,</w:t>
      </w:r>
    </w:p>
    <w:p w14:paraId="2D48B2F2" w14:textId="77777777" w:rsidR="00BB714B" w:rsidRPr="00BB714B" w:rsidRDefault="00BB714B" w:rsidP="00443A19">
      <w:pPr>
        <w:numPr>
          <w:ilvl w:val="2"/>
          <w:numId w:val="24"/>
        </w:numPr>
        <w:suppressAutoHyphens/>
        <w:spacing w:before="120" w:after="120" w:line="480" w:lineRule="auto"/>
        <w:ind w:left="2268" w:hanging="567"/>
        <w:contextualSpacing/>
        <w:jc w:val="both"/>
        <w:rPr>
          <w:rFonts w:ascii="Arial" w:eastAsiaTheme="majorEastAsia" w:hAnsi="Arial"/>
          <w:sz w:val="20"/>
        </w:rPr>
      </w:pPr>
      <w:r w:rsidRPr="00BB714B">
        <w:rPr>
          <w:rFonts w:ascii="Arial" w:eastAsiaTheme="majorEastAsia" w:hAnsi="Arial"/>
          <w:sz w:val="20"/>
        </w:rPr>
        <w:t>poręczeniach udzielanych przez podmioty, o których mowa w art. 6b ust. 5 pkt 2 ustawy z dnia 9 listopada 2000r. o utworzeniu Polskiej Agencji Przedsiębiorczości.</w:t>
      </w:r>
    </w:p>
    <w:p w14:paraId="5905C282" w14:textId="4A897093" w:rsidR="00BB714B" w:rsidRPr="00BB714B" w:rsidRDefault="00BB714B" w:rsidP="00443A19">
      <w:pPr>
        <w:numPr>
          <w:ilvl w:val="0"/>
          <w:numId w:val="23"/>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Termin wniesienia wadium do dnia </w:t>
      </w:r>
      <w:r w:rsidR="0038082D">
        <w:rPr>
          <w:rFonts w:ascii="Arial" w:eastAsiaTheme="majorEastAsia" w:hAnsi="Arial"/>
          <w:b/>
          <w:bCs/>
          <w:sz w:val="20"/>
        </w:rPr>
        <w:t>1</w:t>
      </w:r>
      <w:r w:rsidR="00BF7D15">
        <w:rPr>
          <w:rFonts w:ascii="Arial" w:eastAsiaTheme="majorEastAsia" w:hAnsi="Arial"/>
          <w:b/>
          <w:bCs/>
          <w:sz w:val="20"/>
        </w:rPr>
        <w:t>2</w:t>
      </w:r>
      <w:r w:rsidR="00222953">
        <w:rPr>
          <w:rFonts w:ascii="Arial" w:eastAsiaTheme="majorEastAsia" w:hAnsi="Arial"/>
          <w:b/>
          <w:bCs/>
          <w:sz w:val="20"/>
        </w:rPr>
        <w:t>.</w:t>
      </w:r>
      <w:r w:rsidR="0038082D">
        <w:rPr>
          <w:rFonts w:ascii="Arial" w:eastAsiaTheme="majorEastAsia" w:hAnsi="Arial"/>
          <w:b/>
          <w:bCs/>
          <w:sz w:val="20"/>
        </w:rPr>
        <w:t>1</w:t>
      </w:r>
      <w:r w:rsidR="00363904">
        <w:rPr>
          <w:rFonts w:ascii="Arial" w:eastAsiaTheme="majorEastAsia" w:hAnsi="Arial"/>
          <w:b/>
          <w:bCs/>
          <w:sz w:val="20"/>
        </w:rPr>
        <w:t>2</w:t>
      </w:r>
      <w:r w:rsidRPr="00BB714B">
        <w:rPr>
          <w:rFonts w:ascii="Arial" w:eastAsiaTheme="majorEastAsia" w:hAnsi="Arial"/>
          <w:b/>
          <w:bCs/>
          <w:sz w:val="20"/>
        </w:rPr>
        <w:t>.202</w:t>
      </w:r>
      <w:r w:rsidR="0054064C">
        <w:rPr>
          <w:rFonts w:ascii="Arial" w:eastAsiaTheme="majorEastAsia" w:hAnsi="Arial"/>
          <w:b/>
          <w:bCs/>
          <w:sz w:val="20"/>
        </w:rPr>
        <w:t>4</w:t>
      </w:r>
      <w:r w:rsidR="009C6123">
        <w:rPr>
          <w:rFonts w:ascii="Arial" w:eastAsiaTheme="majorEastAsia" w:hAnsi="Arial"/>
          <w:b/>
          <w:bCs/>
          <w:sz w:val="20"/>
        </w:rPr>
        <w:t xml:space="preserve"> r.</w:t>
      </w:r>
      <w:r w:rsidRPr="00BB714B">
        <w:rPr>
          <w:rFonts w:ascii="Arial" w:eastAsiaTheme="majorEastAsia" w:hAnsi="Arial"/>
          <w:b/>
          <w:bCs/>
          <w:sz w:val="20"/>
        </w:rPr>
        <w:t xml:space="preserve">  do godz. 10.00</w:t>
      </w:r>
      <w:r w:rsidRPr="00BB714B">
        <w:rPr>
          <w:rFonts w:ascii="Arial" w:eastAsiaTheme="majorEastAsia" w:hAnsi="Arial"/>
          <w:sz w:val="20"/>
        </w:rPr>
        <w:t>.</w:t>
      </w:r>
    </w:p>
    <w:p w14:paraId="4D03D1D6" w14:textId="77777777" w:rsidR="00BB714B" w:rsidRPr="00BB714B" w:rsidRDefault="00BB714B" w:rsidP="00443A19">
      <w:pPr>
        <w:numPr>
          <w:ilvl w:val="0"/>
          <w:numId w:val="23"/>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Wadium wnoszone w pieniądzu należy wpłacić na konto Zamawiającego w Santander Bank Polska S.A. o/Leszno nr konta 47 1090 1245 0000 0000 2400 9725, tak by znajdowało się na wskazanym rachunku przed upływem terminu składania ofert, natomiast dowód ustanowienia wadium w formie innej niż pieniądz należy dołączyć do składanej oferty, jako kolejny załącznik.</w:t>
      </w:r>
    </w:p>
    <w:p w14:paraId="2695EC10" w14:textId="77777777" w:rsidR="00BB714B" w:rsidRPr="00BB714B" w:rsidRDefault="00BB714B" w:rsidP="00443A19">
      <w:pPr>
        <w:numPr>
          <w:ilvl w:val="0"/>
          <w:numId w:val="23"/>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W przypadku złożenia wadium w formie gwarancji jej treść jednoznacznie będzie wskazywać, że jest ona gwarancją nieodwołalną i bezwarunkową, płatną na pierwsze pisemne żądanie Zamawiającego. Gwarancja sporządzona zgodnie z obowiązującym prawem powinna zawierać następujące elementy:</w:t>
      </w:r>
    </w:p>
    <w:p w14:paraId="608DFC2D" w14:textId="77777777" w:rsidR="00BB714B" w:rsidRPr="00BB714B" w:rsidRDefault="00BB714B" w:rsidP="00443A19">
      <w:pPr>
        <w:numPr>
          <w:ilvl w:val="1"/>
          <w:numId w:val="25"/>
        </w:numPr>
        <w:suppressAutoHyphens/>
        <w:spacing w:before="120" w:after="120" w:line="480" w:lineRule="auto"/>
        <w:ind w:left="2268" w:hanging="567"/>
        <w:contextualSpacing/>
        <w:jc w:val="both"/>
        <w:rPr>
          <w:rFonts w:ascii="Arial" w:eastAsiaTheme="majorEastAsia" w:hAnsi="Arial"/>
          <w:sz w:val="20"/>
        </w:rPr>
      </w:pPr>
      <w:r w:rsidRPr="00BB714B">
        <w:rPr>
          <w:rFonts w:ascii="Arial" w:eastAsiaTheme="majorEastAsia" w:hAnsi="Arial"/>
          <w:sz w:val="20"/>
        </w:rPr>
        <w:t>nazwy: Wykonawcy, beneficjenta (Zamawiającego), gwaranta oraz wskazanie ich siedzib,</w:t>
      </w:r>
    </w:p>
    <w:p w14:paraId="4210266F" w14:textId="77777777" w:rsidR="00BB714B" w:rsidRPr="00BB714B" w:rsidRDefault="00BB714B" w:rsidP="00443A19">
      <w:pPr>
        <w:numPr>
          <w:ilvl w:val="1"/>
          <w:numId w:val="25"/>
        </w:numPr>
        <w:suppressAutoHyphens/>
        <w:spacing w:before="120" w:after="120" w:line="480" w:lineRule="auto"/>
        <w:ind w:left="2268" w:hanging="567"/>
        <w:contextualSpacing/>
        <w:jc w:val="both"/>
        <w:rPr>
          <w:rFonts w:ascii="Arial" w:eastAsiaTheme="majorEastAsia" w:hAnsi="Arial"/>
          <w:sz w:val="20"/>
        </w:rPr>
      </w:pPr>
      <w:r w:rsidRPr="00BB714B">
        <w:rPr>
          <w:rFonts w:ascii="Arial" w:eastAsiaTheme="majorEastAsia" w:hAnsi="Arial"/>
          <w:sz w:val="20"/>
        </w:rPr>
        <w:t>numer zamówienia nadany przez Zamawiającego,</w:t>
      </w:r>
    </w:p>
    <w:p w14:paraId="009F533C" w14:textId="77777777" w:rsidR="00BB714B" w:rsidRPr="00BB714B" w:rsidRDefault="00BB714B" w:rsidP="00443A19">
      <w:pPr>
        <w:numPr>
          <w:ilvl w:val="1"/>
          <w:numId w:val="25"/>
        </w:numPr>
        <w:suppressAutoHyphens/>
        <w:spacing w:before="120" w:after="120" w:line="480" w:lineRule="auto"/>
        <w:ind w:left="2268" w:hanging="567"/>
        <w:contextualSpacing/>
        <w:jc w:val="both"/>
        <w:rPr>
          <w:rFonts w:ascii="Arial" w:eastAsiaTheme="majorEastAsia" w:hAnsi="Arial"/>
          <w:sz w:val="20"/>
        </w:rPr>
      </w:pPr>
      <w:r w:rsidRPr="00BB714B">
        <w:rPr>
          <w:rFonts w:ascii="Arial" w:eastAsiaTheme="majorEastAsia" w:hAnsi="Arial"/>
          <w:sz w:val="20"/>
        </w:rPr>
        <w:t>określenie wierzytelności, która ma być zabezpieczona gwarancją,</w:t>
      </w:r>
    </w:p>
    <w:p w14:paraId="7B48CF47" w14:textId="77777777" w:rsidR="00BB714B" w:rsidRPr="00BB714B" w:rsidRDefault="00BB714B" w:rsidP="00443A19">
      <w:pPr>
        <w:numPr>
          <w:ilvl w:val="1"/>
          <w:numId w:val="25"/>
        </w:numPr>
        <w:suppressAutoHyphens/>
        <w:spacing w:before="120" w:after="120" w:line="480" w:lineRule="auto"/>
        <w:ind w:left="2268" w:hanging="567"/>
        <w:contextualSpacing/>
        <w:jc w:val="both"/>
        <w:rPr>
          <w:rFonts w:ascii="Arial" w:eastAsiaTheme="majorEastAsia" w:hAnsi="Arial"/>
          <w:sz w:val="20"/>
        </w:rPr>
      </w:pPr>
      <w:r w:rsidRPr="00BB714B">
        <w:rPr>
          <w:rFonts w:ascii="Arial" w:eastAsiaTheme="majorEastAsia" w:hAnsi="Arial"/>
          <w:sz w:val="20"/>
        </w:rPr>
        <w:t>kwotę gwarancji,</w:t>
      </w:r>
    </w:p>
    <w:p w14:paraId="3344D69F" w14:textId="77777777" w:rsidR="00BB714B" w:rsidRPr="00BB714B" w:rsidRDefault="00BB714B" w:rsidP="00443A19">
      <w:pPr>
        <w:numPr>
          <w:ilvl w:val="1"/>
          <w:numId w:val="25"/>
        </w:numPr>
        <w:suppressAutoHyphens/>
        <w:spacing w:before="120" w:after="120" w:line="480" w:lineRule="auto"/>
        <w:ind w:left="2268" w:hanging="567"/>
        <w:contextualSpacing/>
        <w:jc w:val="both"/>
        <w:rPr>
          <w:rFonts w:ascii="Arial" w:eastAsiaTheme="majorEastAsia" w:hAnsi="Arial"/>
          <w:sz w:val="20"/>
        </w:rPr>
      </w:pPr>
      <w:r w:rsidRPr="00BB714B">
        <w:rPr>
          <w:rFonts w:ascii="Arial" w:eastAsiaTheme="majorEastAsia" w:hAnsi="Arial"/>
          <w:sz w:val="20"/>
        </w:rPr>
        <w:t>termin ważności gwarancji– nie krótszy niż okres związania ofertą,</w:t>
      </w:r>
    </w:p>
    <w:p w14:paraId="72EA727E" w14:textId="77777777" w:rsidR="00BB714B" w:rsidRPr="00BB714B" w:rsidRDefault="00BB714B" w:rsidP="00443A19">
      <w:pPr>
        <w:numPr>
          <w:ilvl w:val="1"/>
          <w:numId w:val="25"/>
        </w:numPr>
        <w:suppressAutoHyphens/>
        <w:spacing w:before="120" w:after="120" w:line="480" w:lineRule="auto"/>
        <w:ind w:left="2268" w:hanging="567"/>
        <w:contextualSpacing/>
        <w:jc w:val="both"/>
        <w:rPr>
          <w:rFonts w:ascii="Arial" w:eastAsiaTheme="majorEastAsia" w:hAnsi="Arial"/>
          <w:sz w:val="20"/>
        </w:rPr>
      </w:pPr>
      <w:bookmarkStart w:id="41" w:name="_Hlk100141917"/>
      <w:r w:rsidRPr="00BB714B">
        <w:rPr>
          <w:rFonts w:ascii="Arial" w:eastAsiaTheme="majorEastAsia" w:hAnsi="Arial"/>
          <w:sz w:val="20"/>
        </w:rPr>
        <w:t>zobowiązanie do zapłacenia kwoty gwarancji w przypadkach określonych w ust 8.</w:t>
      </w:r>
    </w:p>
    <w:bookmarkEnd w:id="41"/>
    <w:p w14:paraId="273738B9" w14:textId="114357AD" w:rsidR="00BB714B" w:rsidRPr="00BB714B" w:rsidRDefault="00BB714B" w:rsidP="00443A19">
      <w:pPr>
        <w:numPr>
          <w:ilvl w:val="0"/>
          <w:numId w:val="23"/>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Zamawiający </w:t>
      </w:r>
      <w:r w:rsidR="00205E4E" w:rsidRPr="00205E4E">
        <w:rPr>
          <w:rFonts w:ascii="Arial" w:eastAsiaTheme="majorEastAsia" w:hAnsi="Arial"/>
          <w:sz w:val="20"/>
        </w:rPr>
        <w:t xml:space="preserve">zwraca niezwłocznie </w:t>
      </w:r>
      <w:r w:rsidRPr="00BB714B">
        <w:rPr>
          <w:rFonts w:ascii="Arial" w:eastAsiaTheme="majorEastAsia" w:hAnsi="Arial"/>
          <w:sz w:val="20"/>
        </w:rPr>
        <w:t>zwrotu wadium, jeżeli;</w:t>
      </w:r>
    </w:p>
    <w:p w14:paraId="0C87C8E2" w14:textId="77777777" w:rsidR="00BB714B" w:rsidRPr="00BB714B" w:rsidRDefault="00BB714B" w:rsidP="00443A19">
      <w:pPr>
        <w:numPr>
          <w:ilvl w:val="1"/>
          <w:numId w:val="23"/>
        </w:numPr>
        <w:suppressAutoHyphens/>
        <w:spacing w:before="120" w:after="120" w:line="480" w:lineRule="auto"/>
        <w:ind w:left="1418" w:firstLine="261"/>
        <w:contextualSpacing/>
        <w:jc w:val="both"/>
        <w:rPr>
          <w:rFonts w:ascii="Arial" w:eastAsiaTheme="majorEastAsia" w:hAnsi="Arial"/>
          <w:sz w:val="20"/>
        </w:rPr>
      </w:pPr>
      <w:r w:rsidRPr="00BB714B">
        <w:rPr>
          <w:rFonts w:ascii="Arial" w:eastAsiaTheme="majorEastAsia" w:hAnsi="Arial"/>
          <w:sz w:val="20"/>
        </w:rPr>
        <w:t>upłynął termin związania ofertą,</w:t>
      </w:r>
    </w:p>
    <w:p w14:paraId="50323801" w14:textId="77777777" w:rsidR="00BB714B" w:rsidRPr="00BB714B" w:rsidRDefault="00BB714B" w:rsidP="00443A19">
      <w:pPr>
        <w:numPr>
          <w:ilvl w:val="1"/>
          <w:numId w:val="23"/>
        </w:numPr>
        <w:suppressAutoHyphens/>
        <w:spacing w:before="120" w:after="120" w:line="480" w:lineRule="auto"/>
        <w:ind w:left="1418" w:firstLine="261"/>
        <w:contextualSpacing/>
        <w:jc w:val="both"/>
        <w:rPr>
          <w:rFonts w:ascii="Arial" w:eastAsiaTheme="majorEastAsia" w:hAnsi="Arial"/>
          <w:sz w:val="20"/>
        </w:rPr>
      </w:pPr>
      <w:r w:rsidRPr="00BB714B">
        <w:rPr>
          <w:rFonts w:ascii="Arial" w:eastAsiaTheme="majorEastAsia" w:hAnsi="Arial"/>
          <w:sz w:val="20"/>
        </w:rPr>
        <w:t>po wyborze oferty najkorzystniejszej,</w:t>
      </w:r>
    </w:p>
    <w:p w14:paraId="319B5728" w14:textId="77777777" w:rsidR="00BB714B" w:rsidRPr="00BB714B" w:rsidRDefault="00BB714B" w:rsidP="00443A19">
      <w:pPr>
        <w:numPr>
          <w:ilvl w:val="1"/>
          <w:numId w:val="23"/>
        </w:numPr>
        <w:suppressAutoHyphens/>
        <w:spacing w:before="120" w:after="120" w:line="480" w:lineRule="auto"/>
        <w:ind w:left="2127" w:hanging="448"/>
        <w:contextualSpacing/>
        <w:jc w:val="both"/>
        <w:rPr>
          <w:rFonts w:ascii="Arial" w:eastAsiaTheme="majorEastAsia" w:hAnsi="Arial"/>
          <w:sz w:val="20"/>
        </w:rPr>
      </w:pPr>
      <w:r w:rsidRPr="00BB714B">
        <w:rPr>
          <w:rFonts w:ascii="Arial" w:eastAsiaTheme="majorEastAsia" w:hAnsi="Arial"/>
          <w:sz w:val="20"/>
        </w:rPr>
        <w:lastRenderedPageBreak/>
        <w:t>zawarto umowę w sprawie zamówienia i wniesiono zabezpieczenie należytego wykonania tej umowy,</w:t>
      </w:r>
    </w:p>
    <w:p w14:paraId="2F6B5660" w14:textId="77777777" w:rsidR="00BB714B" w:rsidRPr="00BB714B" w:rsidRDefault="00BB714B" w:rsidP="00443A19">
      <w:pPr>
        <w:numPr>
          <w:ilvl w:val="1"/>
          <w:numId w:val="23"/>
        </w:numPr>
        <w:suppressAutoHyphens/>
        <w:spacing w:before="120" w:after="120" w:line="480" w:lineRule="auto"/>
        <w:ind w:left="1418" w:firstLine="261"/>
        <w:contextualSpacing/>
        <w:jc w:val="both"/>
        <w:rPr>
          <w:rFonts w:ascii="Arial" w:eastAsiaTheme="majorEastAsia" w:hAnsi="Arial"/>
          <w:sz w:val="20"/>
        </w:rPr>
      </w:pPr>
      <w:r w:rsidRPr="00BB714B">
        <w:rPr>
          <w:rFonts w:ascii="Arial" w:eastAsiaTheme="majorEastAsia" w:hAnsi="Arial"/>
          <w:sz w:val="20"/>
        </w:rPr>
        <w:t>Zamawiający unieważnił postępowanie.</w:t>
      </w:r>
    </w:p>
    <w:p w14:paraId="43DD673C" w14:textId="77777777" w:rsidR="00BB714B" w:rsidRPr="00BB714B" w:rsidRDefault="00BB714B" w:rsidP="00443A19">
      <w:pPr>
        <w:numPr>
          <w:ilvl w:val="0"/>
          <w:numId w:val="23"/>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Zamawiający zwraca niezwłocznie wadium na wniosek Wykonawcy, który:</w:t>
      </w:r>
    </w:p>
    <w:p w14:paraId="1FCE31C8" w14:textId="77777777" w:rsidR="00BB714B" w:rsidRPr="00BB714B" w:rsidRDefault="00BB714B" w:rsidP="00443A19">
      <w:pPr>
        <w:numPr>
          <w:ilvl w:val="0"/>
          <w:numId w:val="26"/>
        </w:numPr>
        <w:suppressAutoHyphens/>
        <w:spacing w:before="120" w:after="120" w:line="480" w:lineRule="auto"/>
        <w:ind w:hanging="459"/>
        <w:contextualSpacing/>
        <w:jc w:val="both"/>
        <w:rPr>
          <w:rFonts w:ascii="Arial" w:eastAsiaTheme="majorEastAsia" w:hAnsi="Arial"/>
          <w:sz w:val="20"/>
        </w:rPr>
      </w:pPr>
      <w:r w:rsidRPr="00BB714B">
        <w:rPr>
          <w:rFonts w:ascii="Arial" w:eastAsiaTheme="majorEastAsia" w:hAnsi="Arial"/>
          <w:sz w:val="20"/>
        </w:rPr>
        <w:t>wycofał ofertę przed upływem terminu składania ofert,</w:t>
      </w:r>
    </w:p>
    <w:p w14:paraId="445875FC" w14:textId="77777777" w:rsidR="00BB714B" w:rsidRPr="00BB714B" w:rsidRDefault="00BB714B" w:rsidP="00443A19">
      <w:pPr>
        <w:numPr>
          <w:ilvl w:val="0"/>
          <w:numId w:val="26"/>
        </w:numPr>
        <w:suppressAutoHyphens/>
        <w:spacing w:before="120" w:after="120" w:line="480" w:lineRule="auto"/>
        <w:ind w:hanging="459"/>
        <w:contextualSpacing/>
        <w:jc w:val="both"/>
        <w:rPr>
          <w:rFonts w:ascii="Arial" w:eastAsiaTheme="majorEastAsia" w:hAnsi="Arial"/>
          <w:sz w:val="20"/>
        </w:rPr>
      </w:pPr>
      <w:r w:rsidRPr="00BB714B">
        <w:rPr>
          <w:rFonts w:ascii="Arial" w:eastAsiaTheme="majorEastAsia" w:hAnsi="Arial"/>
          <w:sz w:val="20"/>
        </w:rPr>
        <w:t>został wykluczony z postępowania,</w:t>
      </w:r>
    </w:p>
    <w:p w14:paraId="10B32475" w14:textId="77777777" w:rsidR="00BB714B" w:rsidRPr="00BB714B" w:rsidRDefault="00BB714B" w:rsidP="00443A19">
      <w:pPr>
        <w:numPr>
          <w:ilvl w:val="0"/>
          <w:numId w:val="26"/>
        </w:numPr>
        <w:suppressAutoHyphens/>
        <w:spacing w:before="120" w:after="120" w:line="480" w:lineRule="auto"/>
        <w:ind w:hanging="459"/>
        <w:contextualSpacing/>
        <w:jc w:val="both"/>
        <w:rPr>
          <w:rFonts w:ascii="Arial" w:eastAsiaTheme="majorEastAsia" w:hAnsi="Arial"/>
          <w:sz w:val="20"/>
        </w:rPr>
      </w:pPr>
      <w:r w:rsidRPr="00BB714B">
        <w:rPr>
          <w:rFonts w:ascii="Arial" w:eastAsiaTheme="majorEastAsia" w:hAnsi="Arial"/>
          <w:sz w:val="20"/>
        </w:rPr>
        <w:t>którego oferta została odrzucona.</w:t>
      </w:r>
    </w:p>
    <w:p w14:paraId="438A6329" w14:textId="77777777" w:rsidR="00BB714B" w:rsidRPr="00BB714B" w:rsidRDefault="00BB714B" w:rsidP="00443A19">
      <w:pPr>
        <w:numPr>
          <w:ilvl w:val="0"/>
          <w:numId w:val="23"/>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Zamawiający zatrzymuje wadium wraz z odsetkami, jeżeli Wykonawca, którego oferta została wybrana:</w:t>
      </w:r>
    </w:p>
    <w:p w14:paraId="2F0B00C0" w14:textId="77777777" w:rsidR="00BB714B" w:rsidRPr="00BB714B" w:rsidRDefault="00BB714B" w:rsidP="00443A19">
      <w:pPr>
        <w:numPr>
          <w:ilvl w:val="0"/>
          <w:numId w:val="27"/>
        </w:numPr>
        <w:suppressAutoHyphens/>
        <w:spacing w:before="120" w:after="120" w:line="480" w:lineRule="auto"/>
        <w:ind w:hanging="459"/>
        <w:contextualSpacing/>
        <w:jc w:val="both"/>
        <w:rPr>
          <w:rFonts w:ascii="Arial" w:eastAsiaTheme="majorEastAsia" w:hAnsi="Arial"/>
          <w:sz w:val="20"/>
        </w:rPr>
      </w:pPr>
      <w:r w:rsidRPr="00BB714B">
        <w:rPr>
          <w:rFonts w:ascii="Arial" w:eastAsiaTheme="majorEastAsia" w:hAnsi="Arial"/>
          <w:sz w:val="20"/>
        </w:rPr>
        <w:t>odmówi podpisania umowy w sprawie zamówienia na warunkach określonych w SIWZ,</w:t>
      </w:r>
    </w:p>
    <w:p w14:paraId="54288BF5" w14:textId="77777777" w:rsidR="00BB714B" w:rsidRPr="00BB714B" w:rsidRDefault="00BB714B" w:rsidP="00443A19">
      <w:pPr>
        <w:numPr>
          <w:ilvl w:val="0"/>
          <w:numId w:val="27"/>
        </w:numPr>
        <w:suppressAutoHyphens/>
        <w:spacing w:before="120" w:after="120" w:line="480" w:lineRule="auto"/>
        <w:ind w:hanging="459"/>
        <w:contextualSpacing/>
        <w:jc w:val="both"/>
        <w:rPr>
          <w:rFonts w:ascii="Arial" w:eastAsiaTheme="majorEastAsia" w:hAnsi="Arial"/>
          <w:sz w:val="20"/>
        </w:rPr>
      </w:pPr>
      <w:r w:rsidRPr="00BB714B">
        <w:rPr>
          <w:rFonts w:ascii="Arial" w:eastAsiaTheme="majorEastAsia" w:hAnsi="Arial"/>
          <w:sz w:val="20"/>
        </w:rPr>
        <w:t xml:space="preserve">nie wniósł wymaganego zabezpieczenia należytego wykonania umowy, </w:t>
      </w:r>
    </w:p>
    <w:p w14:paraId="328E1769" w14:textId="77777777" w:rsidR="00BB714B" w:rsidRPr="00BB714B" w:rsidRDefault="00BB714B" w:rsidP="00443A19">
      <w:pPr>
        <w:numPr>
          <w:ilvl w:val="0"/>
          <w:numId w:val="27"/>
        </w:numPr>
        <w:suppressAutoHyphens/>
        <w:spacing w:before="120" w:after="120" w:line="480" w:lineRule="auto"/>
        <w:ind w:hanging="459"/>
        <w:contextualSpacing/>
        <w:jc w:val="both"/>
        <w:rPr>
          <w:rFonts w:ascii="Arial" w:eastAsiaTheme="majorEastAsia" w:hAnsi="Arial"/>
          <w:sz w:val="20"/>
        </w:rPr>
      </w:pPr>
      <w:r w:rsidRPr="00BB714B">
        <w:rPr>
          <w:rFonts w:ascii="Arial" w:eastAsiaTheme="majorEastAsia" w:hAnsi="Arial"/>
          <w:sz w:val="20"/>
        </w:rPr>
        <w:t>zawarcie umowy w sprawie zamówienia stało się niemożliwe z innych przyczyn leżących po stronie Wykonawcy.</w:t>
      </w:r>
    </w:p>
    <w:p w14:paraId="21954835" w14:textId="77777777" w:rsidR="00951072" w:rsidRPr="002B0FC1" w:rsidRDefault="00951072" w:rsidP="00443A19">
      <w:pPr>
        <w:pStyle w:val="Akapitzlist"/>
        <w:numPr>
          <w:ilvl w:val="0"/>
          <w:numId w:val="23"/>
        </w:numPr>
        <w:suppressAutoHyphens/>
        <w:rPr>
          <w:rFonts w:eastAsiaTheme="majorEastAsia"/>
        </w:rPr>
      </w:pPr>
      <w:r w:rsidRPr="005D4D41">
        <w:rPr>
          <w:rFonts w:eastAsiaTheme="majorEastAsia"/>
        </w:rPr>
        <w:t xml:space="preserve">Jeżeli wadium wniesiono w pieniądzu, </w:t>
      </w:r>
      <w:r>
        <w:rPr>
          <w:rFonts w:eastAsiaTheme="majorEastAsia"/>
        </w:rPr>
        <w:t>Z</w:t>
      </w:r>
      <w:r w:rsidRPr="002B0FC1">
        <w:rPr>
          <w:rFonts w:eastAsiaTheme="majorEastAsia"/>
        </w:rPr>
        <w:t>amawiający zwraca je wraz z odsetkami wynikającymi</w:t>
      </w:r>
      <w:r>
        <w:rPr>
          <w:rFonts w:eastAsiaTheme="majorEastAsia"/>
        </w:rPr>
        <w:t xml:space="preserve"> </w:t>
      </w:r>
      <w:r w:rsidRPr="002B0FC1">
        <w:rPr>
          <w:rFonts w:eastAsiaTheme="majorEastAsia"/>
        </w:rPr>
        <w:t>z umowy rachunku bankowego, na którym było ono przechowywane, pomniejszone o koszty</w:t>
      </w:r>
      <w:r>
        <w:rPr>
          <w:rFonts w:eastAsiaTheme="majorEastAsia"/>
        </w:rPr>
        <w:t xml:space="preserve"> </w:t>
      </w:r>
      <w:r w:rsidRPr="002B0FC1">
        <w:rPr>
          <w:rFonts w:eastAsiaTheme="majorEastAsia"/>
        </w:rPr>
        <w:t>prowadzenia rachunku bankowego oraz prowizji bankowej za przelew pieniędzy na rachunek bankowy</w:t>
      </w:r>
      <w:r>
        <w:rPr>
          <w:rFonts w:eastAsiaTheme="majorEastAsia"/>
        </w:rPr>
        <w:t xml:space="preserve"> </w:t>
      </w:r>
      <w:r w:rsidRPr="002B0FC1">
        <w:rPr>
          <w:rFonts w:eastAsiaTheme="majorEastAsia"/>
        </w:rPr>
        <w:t xml:space="preserve">wskazany przez </w:t>
      </w:r>
      <w:r>
        <w:rPr>
          <w:rFonts w:eastAsiaTheme="majorEastAsia"/>
        </w:rPr>
        <w:t>W</w:t>
      </w:r>
      <w:r w:rsidRPr="002B0FC1">
        <w:rPr>
          <w:rFonts w:eastAsiaTheme="majorEastAsia"/>
        </w:rPr>
        <w:t>ykonawcę.</w:t>
      </w:r>
    </w:p>
    <w:p w14:paraId="1024F615" w14:textId="3C7A2029" w:rsidR="00BB714B" w:rsidRPr="00172932" w:rsidRDefault="00951072" w:rsidP="00443A19">
      <w:pPr>
        <w:pStyle w:val="Akapitzlist"/>
        <w:numPr>
          <w:ilvl w:val="0"/>
          <w:numId w:val="23"/>
        </w:numPr>
        <w:suppressAutoHyphens/>
        <w:rPr>
          <w:rFonts w:eastAsiaTheme="majorEastAsia"/>
          <w:sz w:val="18"/>
          <w:szCs w:val="22"/>
        </w:rPr>
      </w:pPr>
      <w:r w:rsidRPr="002B0FC1">
        <w:rPr>
          <w:rFonts w:cs="Arial"/>
          <w:szCs w:val="20"/>
        </w:rPr>
        <w:t>Wniesione wadium przez Wykonawców wspólnie ubiegaj</w:t>
      </w:r>
      <w:r w:rsidRPr="002B0FC1">
        <w:rPr>
          <w:rFonts w:eastAsia="TimesNewRoman" w:cs="Arial"/>
          <w:szCs w:val="20"/>
        </w:rPr>
        <w:t>ą</w:t>
      </w:r>
      <w:r w:rsidRPr="002B0FC1">
        <w:rPr>
          <w:rFonts w:cs="Arial"/>
          <w:szCs w:val="20"/>
        </w:rPr>
        <w:t>cych si</w:t>
      </w:r>
      <w:r w:rsidRPr="002B0FC1">
        <w:rPr>
          <w:rFonts w:eastAsia="TimesNewRoman" w:cs="Arial"/>
          <w:szCs w:val="20"/>
        </w:rPr>
        <w:t xml:space="preserve">ę </w:t>
      </w:r>
      <w:r w:rsidRPr="002B0FC1">
        <w:rPr>
          <w:rFonts w:cs="Arial"/>
          <w:szCs w:val="20"/>
        </w:rPr>
        <w:t>o zamówienie w postaci gwarancji lub por</w:t>
      </w:r>
      <w:r w:rsidRPr="002B0FC1">
        <w:rPr>
          <w:rFonts w:eastAsia="TimesNewRoman" w:cs="Arial"/>
          <w:szCs w:val="20"/>
        </w:rPr>
        <w:t>ę</w:t>
      </w:r>
      <w:r w:rsidRPr="002B0FC1">
        <w:rPr>
          <w:rFonts w:cs="Arial"/>
          <w:szCs w:val="20"/>
        </w:rPr>
        <w:t>czenia musi wyra</w:t>
      </w:r>
      <w:r w:rsidRPr="002B0FC1">
        <w:rPr>
          <w:rFonts w:eastAsia="TimesNewRoman" w:cs="Arial"/>
          <w:szCs w:val="20"/>
        </w:rPr>
        <w:t>ź</w:t>
      </w:r>
      <w:r w:rsidRPr="002B0FC1">
        <w:rPr>
          <w:rFonts w:cs="Arial"/>
          <w:szCs w:val="20"/>
        </w:rPr>
        <w:t>nie wskazywa</w:t>
      </w:r>
      <w:r w:rsidRPr="002B0FC1">
        <w:rPr>
          <w:rFonts w:eastAsia="TimesNewRoman" w:cs="Arial"/>
          <w:szCs w:val="20"/>
        </w:rPr>
        <w:t>ć</w:t>
      </w:r>
      <w:r w:rsidRPr="002B0FC1">
        <w:rPr>
          <w:rFonts w:cs="Arial"/>
          <w:szCs w:val="20"/>
        </w:rPr>
        <w:t>, i</w:t>
      </w:r>
      <w:r w:rsidRPr="002B0FC1">
        <w:rPr>
          <w:rFonts w:eastAsia="TimesNewRoman" w:cs="Arial"/>
          <w:szCs w:val="20"/>
        </w:rPr>
        <w:t xml:space="preserve">ż </w:t>
      </w:r>
      <w:r w:rsidRPr="002B0FC1">
        <w:rPr>
          <w:rFonts w:cs="Arial"/>
          <w:szCs w:val="20"/>
        </w:rPr>
        <w:t>jest</w:t>
      </w:r>
      <w:r w:rsidRPr="002B0FC1">
        <w:rPr>
          <w:rFonts w:eastAsia="TimesNewRoman" w:cs="Arial"/>
          <w:szCs w:val="20"/>
        </w:rPr>
        <w:t xml:space="preserve"> </w:t>
      </w:r>
      <w:r w:rsidRPr="002B0FC1">
        <w:rPr>
          <w:rFonts w:cs="Arial"/>
          <w:szCs w:val="20"/>
        </w:rPr>
        <w:t>ono wystawione na rzecz wszystkich podmiotów składaj</w:t>
      </w:r>
      <w:r w:rsidRPr="002B0FC1">
        <w:rPr>
          <w:rFonts w:eastAsia="TimesNewRoman" w:cs="Arial"/>
          <w:szCs w:val="20"/>
        </w:rPr>
        <w:t>ą</w:t>
      </w:r>
      <w:r w:rsidRPr="002B0FC1">
        <w:rPr>
          <w:rFonts w:cs="Arial"/>
          <w:szCs w:val="20"/>
        </w:rPr>
        <w:t>cych ofert</w:t>
      </w:r>
      <w:r w:rsidRPr="002B0FC1">
        <w:rPr>
          <w:rFonts w:eastAsia="TimesNewRoman" w:cs="Arial"/>
          <w:szCs w:val="20"/>
        </w:rPr>
        <w:t xml:space="preserve">ę </w:t>
      </w:r>
      <w:r w:rsidRPr="002B0FC1">
        <w:rPr>
          <w:rFonts w:cs="Arial"/>
          <w:szCs w:val="20"/>
        </w:rPr>
        <w:t>wspóln</w:t>
      </w:r>
      <w:r w:rsidRPr="002B0FC1">
        <w:rPr>
          <w:rFonts w:eastAsia="TimesNewRoman" w:cs="Arial"/>
          <w:szCs w:val="20"/>
        </w:rPr>
        <w:t>ą</w:t>
      </w:r>
      <w:r w:rsidR="00BB714B" w:rsidRPr="00951072">
        <w:rPr>
          <w:rFonts w:eastAsiaTheme="majorEastAsia"/>
        </w:rPr>
        <w:t>.</w:t>
      </w:r>
    </w:p>
    <w:p w14:paraId="5DAABB32" w14:textId="237E6ECA" w:rsidR="00080AE4" w:rsidRDefault="00080AE4"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42" w:name="_Toc176865142"/>
      <w:r w:rsidRPr="003D1898">
        <w:rPr>
          <w:rFonts w:asciiTheme="majorHAnsi" w:eastAsiaTheme="majorEastAsia" w:hAnsiTheme="majorHAnsi" w:cstheme="majorBidi"/>
          <w:b/>
          <w:color w:val="4472C4" w:themeColor="accent1"/>
        </w:rPr>
        <w:t>Wymagania dotyczące zabezpieczenia należytego wykonania umowy:</w:t>
      </w:r>
      <w:bookmarkEnd w:id="42"/>
    </w:p>
    <w:p w14:paraId="446D081C" w14:textId="121B7742" w:rsidR="00363904" w:rsidRPr="00363904" w:rsidRDefault="00363904" w:rsidP="00443A19">
      <w:pPr>
        <w:keepNext/>
        <w:keepLines/>
        <w:suppressAutoHyphens/>
        <w:spacing w:before="40" w:after="120" w:line="480" w:lineRule="auto"/>
        <w:ind w:left="426"/>
        <w:jc w:val="both"/>
        <w:outlineLvl w:val="2"/>
        <w:rPr>
          <w:rFonts w:ascii="Arial" w:eastAsiaTheme="majorEastAsia" w:hAnsi="Arial" w:cs="Arial"/>
          <w:bCs/>
          <w:sz w:val="20"/>
          <w:szCs w:val="20"/>
        </w:rPr>
      </w:pPr>
      <w:r w:rsidRPr="00363904">
        <w:rPr>
          <w:rFonts w:ascii="Arial" w:eastAsiaTheme="majorEastAsia" w:hAnsi="Arial" w:cs="Arial"/>
          <w:bCs/>
          <w:sz w:val="20"/>
          <w:szCs w:val="20"/>
        </w:rPr>
        <w:t>Zamawiający nie wymaga wniesienia zabezpieczenia należytego wykonania umowy.</w:t>
      </w:r>
    </w:p>
    <w:p w14:paraId="73F2ECB9" w14:textId="1A30D010"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43" w:name="_Toc176865143"/>
      <w:r w:rsidRPr="003D1898">
        <w:rPr>
          <w:rFonts w:asciiTheme="majorHAnsi" w:eastAsiaTheme="majorEastAsia" w:hAnsiTheme="majorHAnsi" w:cstheme="majorBidi"/>
          <w:b/>
          <w:color w:val="4472C4" w:themeColor="accent1"/>
        </w:rPr>
        <w:t>Informacje o formalnościach, jakich należy dopełnić po wyborze oferty w celu zawarcia umowy:</w:t>
      </w:r>
      <w:bookmarkEnd w:id="43"/>
    </w:p>
    <w:p w14:paraId="3000B4F9" w14:textId="77777777" w:rsidR="00363904" w:rsidRPr="00C720CE" w:rsidRDefault="00363904" w:rsidP="00443A19">
      <w:pPr>
        <w:pStyle w:val="Akapitzlist"/>
        <w:numPr>
          <w:ilvl w:val="0"/>
          <w:numId w:val="28"/>
        </w:numPr>
        <w:suppressAutoHyphens/>
        <w:rPr>
          <w:rFonts w:eastAsiaTheme="majorEastAsia"/>
        </w:rPr>
      </w:pPr>
      <w:r w:rsidRPr="00C720CE">
        <w:rPr>
          <w:rFonts w:eastAsiaTheme="majorEastAsia"/>
        </w:rPr>
        <w:t>Istotne postanowienia, które zostaną wprowadzone do treści umowy zawartej z Wykonawcą zawiera załącznik nr 3.</w:t>
      </w:r>
    </w:p>
    <w:p w14:paraId="262B9365" w14:textId="2E1DA4A1" w:rsidR="00363904" w:rsidRDefault="00363904" w:rsidP="00443A19">
      <w:pPr>
        <w:pStyle w:val="Akapitzlist"/>
        <w:numPr>
          <w:ilvl w:val="0"/>
          <w:numId w:val="28"/>
        </w:numPr>
        <w:suppressAutoHyphens/>
        <w:rPr>
          <w:rFonts w:eastAsiaTheme="majorEastAsia"/>
        </w:rPr>
      </w:pPr>
      <w:r w:rsidRPr="00C720CE">
        <w:rPr>
          <w:rFonts w:eastAsiaTheme="majorEastAsia"/>
        </w:rPr>
        <w:t>Umowa zostanie przygotowana na wzorze stosowanym przez Wykonawcę z uwzględnieniem SIWZ, w tym istotnych postanowień umowy. Wzór umowy Wykonawca przedłoży wraz z ofertą.</w:t>
      </w:r>
    </w:p>
    <w:p w14:paraId="64C7BBF4" w14:textId="3C66CCB4" w:rsidR="00363904" w:rsidRPr="00363904" w:rsidRDefault="00363904" w:rsidP="00443A19">
      <w:pPr>
        <w:numPr>
          <w:ilvl w:val="0"/>
          <w:numId w:val="28"/>
        </w:numPr>
        <w:suppressAutoHyphens/>
        <w:spacing w:before="120" w:after="120" w:line="480" w:lineRule="auto"/>
        <w:contextualSpacing/>
        <w:jc w:val="both"/>
        <w:rPr>
          <w:rFonts w:ascii="Arial" w:eastAsiaTheme="majorEastAsia" w:hAnsi="Arial" w:cs="Arial"/>
          <w:sz w:val="20"/>
          <w:szCs w:val="20"/>
        </w:rPr>
      </w:pPr>
      <w:r w:rsidRPr="00363904">
        <w:rPr>
          <w:rFonts w:ascii="Arial" w:eastAsiaTheme="majorEastAsia" w:hAnsi="Arial" w:cs="Arial"/>
          <w:sz w:val="20"/>
          <w:szCs w:val="20"/>
        </w:rPr>
        <w:t>W razie sprzeczności między treścią przedłożonego przez Wykonawcę wzoru umowy, a postanowieniami SIWZ, w pierwszej kolejności będą obowiązywać zapisy SIWZ z uwzględnieniem istotnych postanowień umowy</w:t>
      </w:r>
      <w:r>
        <w:rPr>
          <w:rFonts w:ascii="Arial" w:eastAsiaTheme="majorEastAsia" w:hAnsi="Arial" w:cs="Arial"/>
          <w:sz w:val="20"/>
          <w:szCs w:val="20"/>
        </w:rPr>
        <w:t>.</w:t>
      </w:r>
    </w:p>
    <w:p w14:paraId="49705E1B" w14:textId="5A575E41" w:rsidR="00BB714B" w:rsidRPr="00BB714B" w:rsidRDefault="00BB714B" w:rsidP="00443A19">
      <w:pPr>
        <w:numPr>
          <w:ilvl w:val="0"/>
          <w:numId w:val="28"/>
        </w:numPr>
        <w:suppressAutoHyphens/>
        <w:spacing w:before="120" w:after="120" w:line="480" w:lineRule="auto"/>
        <w:contextualSpacing/>
        <w:jc w:val="both"/>
        <w:rPr>
          <w:rFonts w:ascii="Arial" w:eastAsiaTheme="majorEastAsia" w:hAnsi="Arial"/>
          <w:sz w:val="20"/>
        </w:rPr>
      </w:pPr>
      <w:r w:rsidRPr="00363904">
        <w:rPr>
          <w:rFonts w:ascii="Arial" w:eastAsiaTheme="majorEastAsia" w:hAnsi="Arial" w:cs="Arial"/>
          <w:sz w:val="20"/>
          <w:szCs w:val="20"/>
        </w:rPr>
        <w:lastRenderedPageBreak/>
        <w:t>Umowa o wykonanie przedmiotowego zamówienia zostanie</w:t>
      </w:r>
      <w:r w:rsidRPr="00BB714B">
        <w:rPr>
          <w:rFonts w:ascii="Arial" w:eastAsiaTheme="majorEastAsia" w:hAnsi="Arial"/>
          <w:sz w:val="20"/>
        </w:rPr>
        <w:t xml:space="preserve"> podpisana w terminie do 7 dni roboczych od dnia przekazania oferentom informacji o wyborze najkorzystniejszej oferty. </w:t>
      </w:r>
    </w:p>
    <w:p w14:paraId="76D71709" w14:textId="77777777" w:rsidR="00BB714B" w:rsidRPr="00BB714B" w:rsidRDefault="00BB714B" w:rsidP="00443A19">
      <w:pPr>
        <w:numPr>
          <w:ilvl w:val="0"/>
          <w:numId w:val="28"/>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W przypadku, gdy zostanie wybrana jako najkorzystniejsza oferta Wykonawców wspólnie ubiegających się o udzielenie zamówienia, Wykonawca przed podpisaniem umowy na wezwanie Zamawiającego przedłoży umowę regulującą współpracę Wykonawców.</w:t>
      </w:r>
    </w:p>
    <w:p w14:paraId="349B9D52" w14:textId="77777777" w:rsidR="00BB714B" w:rsidRPr="00BB714B" w:rsidRDefault="00BB714B" w:rsidP="00443A19">
      <w:pPr>
        <w:numPr>
          <w:ilvl w:val="0"/>
          <w:numId w:val="28"/>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O terminie złożenia dokumentu, o którym mowa w punkcie poprzedzającym Zamawiający powiadomi Wykonawcę odrębnym pismem.</w:t>
      </w:r>
    </w:p>
    <w:p w14:paraId="00A18469" w14:textId="77777777"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44" w:name="_Toc176865144"/>
      <w:r w:rsidRPr="003D1898">
        <w:rPr>
          <w:rFonts w:asciiTheme="majorHAnsi" w:eastAsiaTheme="majorEastAsia" w:hAnsiTheme="majorHAnsi" w:cstheme="majorBidi"/>
          <w:b/>
          <w:color w:val="4472C4" w:themeColor="accent1"/>
        </w:rPr>
        <w:t>Informacja o przetwarzaniu danych osobowych:</w:t>
      </w:r>
      <w:bookmarkEnd w:id="44"/>
    </w:p>
    <w:p w14:paraId="4F614F17" w14:textId="77777777" w:rsidR="00BB714B" w:rsidRPr="00BB714B" w:rsidRDefault="00BB714B" w:rsidP="00443A19">
      <w:pPr>
        <w:suppressAutoHyphens/>
        <w:spacing w:before="120" w:after="120" w:line="480" w:lineRule="auto"/>
        <w:ind w:left="709"/>
        <w:jc w:val="both"/>
        <w:rPr>
          <w:rFonts w:ascii="Arial" w:eastAsiaTheme="majorEastAsia" w:hAnsi="Arial"/>
          <w:sz w:val="20"/>
        </w:rPr>
      </w:pPr>
      <w:r w:rsidRPr="00BB714B">
        <w:rPr>
          <w:rFonts w:ascii="Arial" w:eastAsiaTheme="majorEastAsia" w:hAnsi="Arial"/>
          <w:sz w:val="20"/>
        </w:rPr>
        <w:t>Zamawiający informuje, że wszelkie formy kontaktu Wykonawcy z Zamawiającym, w tym zwłaszcza zadawanie pytań w toku postępowania, złożenie oferty w postępowaniu oraz podpisanie umowy                     w sprawie niniejszego zamówienia może się wiązać z przetwarzaniem danych osobowych Wykonawcy lub osób działających w imieniu Wykonawcy. W związku z powyższym, w celu realizacji obowiązku informacyjnego, o którym mowa w przepisie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Zamawiający przekazuje informacje w załączniku nr 4 do SIWZ.</w:t>
      </w:r>
    </w:p>
    <w:p w14:paraId="6323FFDE" w14:textId="77777777" w:rsidR="00BB714B" w:rsidRPr="003D1898" w:rsidRDefault="00BB714B" w:rsidP="00443A19">
      <w:pPr>
        <w:keepNext/>
        <w:keepLines/>
        <w:numPr>
          <w:ilvl w:val="0"/>
          <w:numId w:val="1"/>
        </w:numPr>
        <w:suppressAutoHyphens/>
        <w:spacing w:before="40" w:after="120" w:line="480" w:lineRule="auto"/>
        <w:ind w:left="426" w:hanging="284"/>
        <w:jc w:val="both"/>
        <w:outlineLvl w:val="2"/>
        <w:rPr>
          <w:rFonts w:asciiTheme="majorHAnsi" w:eastAsiaTheme="majorEastAsia" w:hAnsiTheme="majorHAnsi" w:cstheme="majorBidi"/>
          <w:b/>
          <w:color w:val="4472C4" w:themeColor="accent1"/>
        </w:rPr>
      </w:pPr>
      <w:bookmarkStart w:id="45" w:name="_Toc176865145"/>
      <w:r w:rsidRPr="003D1898">
        <w:rPr>
          <w:rFonts w:asciiTheme="majorHAnsi" w:eastAsiaTheme="majorEastAsia" w:hAnsiTheme="majorHAnsi" w:cstheme="majorBidi"/>
          <w:b/>
          <w:color w:val="4472C4" w:themeColor="accent1"/>
        </w:rPr>
        <w:t>Inne postanowienia specyfikacji:</w:t>
      </w:r>
      <w:bookmarkEnd w:id="45"/>
    </w:p>
    <w:p w14:paraId="771BDD22" w14:textId="77777777" w:rsidR="00BB714B" w:rsidRPr="00BB714B" w:rsidRDefault="00BB714B" w:rsidP="00443A19">
      <w:pPr>
        <w:numPr>
          <w:ilvl w:val="0"/>
          <w:numId w:val="29"/>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Termin, do którego Wykonawca będzie związany złożoną ofertą ustala się na 60 dni licząc od terminu wyznaczonego na złożenie ofert.</w:t>
      </w:r>
    </w:p>
    <w:p w14:paraId="72B4BC6F" w14:textId="77777777" w:rsidR="00951072" w:rsidRPr="00951072" w:rsidRDefault="00951072" w:rsidP="00443A19">
      <w:pPr>
        <w:numPr>
          <w:ilvl w:val="0"/>
          <w:numId w:val="29"/>
        </w:numPr>
        <w:suppressAutoHyphens/>
        <w:spacing w:before="120" w:after="120" w:line="480" w:lineRule="auto"/>
        <w:contextualSpacing/>
        <w:jc w:val="both"/>
        <w:rPr>
          <w:rFonts w:ascii="Arial" w:eastAsiaTheme="majorEastAsia" w:hAnsi="Arial"/>
          <w:sz w:val="20"/>
        </w:rPr>
      </w:pPr>
      <w:r w:rsidRPr="00951072">
        <w:rPr>
          <w:rFonts w:ascii="Arial" w:eastAsiaTheme="majorEastAsia" w:hAnsi="Arial"/>
          <w:sz w:val="20"/>
        </w:rPr>
        <w:t>Wykonawcy mogą przedłużyć termin związania ofertą na wniosek zamawiającego albo samodzielnie na okres nie dłuższy niż kolejne 60 dni. Odmowa wyrażenia zgody przez wykonawcę powoduje odrzucenie jego oferty.</w:t>
      </w:r>
    </w:p>
    <w:p w14:paraId="02FF5A5D" w14:textId="70485033" w:rsidR="00BB714B" w:rsidRPr="00BB714B" w:rsidRDefault="00951072" w:rsidP="00443A19">
      <w:pPr>
        <w:numPr>
          <w:ilvl w:val="0"/>
          <w:numId w:val="29"/>
        </w:numPr>
        <w:suppressAutoHyphens/>
        <w:spacing w:before="120" w:after="120" w:line="480" w:lineRule="auto"/>
        <w:contextualSpacing/>
        <w:jc w:val="both"/>
        <w:rPr>
          <w:rFonts w:ascii="Arial" w:eastAsiaTheme="majorEastAsia" w:hAnsi="Arial"/>
          <w:sz w:val="20"/>
        </w:rPr>
      </w:pPr>
      <w:r w:rsidRPr="00951072">
        <w:rPr>
          <w:rFonts w:ascii="Arial" w:eastAsiaTheme="majorEastAsia" w:hAnsi="Arial"/>
          <w:sz w:val="20"/>
        </w:rPr>
        <w:t xml:space="preserve">Zamawiający uprawniony jest również do unieważnienia postępowania o udzielenie zamówienia na zasadach określonych w §17 </w:t>
      </w:r>
      <w:r w:rsidR="00D07025" w:rsidRPr="00951072">
        <w:rPr>
          <w:rFonts w:ascii="Arial" w:eastAsiaTheme="majorEastAsia" w:hAnsi="Arial"/>
          <w:sz w:val="20"/>
        </w:rPr>
        <w:t>RUZS.</w:t>
      </w:r>
      <w:r w:rsidR="00BB714B" w:rsidRPr="00BB714B">
        <w:rPr>
          <w:rFonts w:ascii="Arial" w:eastAsiaTheme="majorEastAsia" w:hAnsi="Arial"/>
          <w:sz w:val="20"/>
        </w:rPr>
        <w:t xml:space="preserve"> </w:t>
      </w:r>
    </w:p>
    <w:p w14:paraId="193A62C0" w14:textId="77777777" w:rsidR="00BB714B" w:rsidRPr="00BB714B" w:rsidRDefault="00BB714B" w:rsidP="00443A19">
      <w:pPr>
        <w:numPr>
          <w:ilvl w:val="0"/>
          <w:numId w:val="29"/>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W przypadku unieważnienia postępowania Wykonawcy nie będzie przysługiwało (Wykonawca zrzeka się takiego roszczenia) roszczenie odszkodowawcze względem Zamawiającego, w tym                      w szczególności związane z kosztami przygotowania oferty.</w:t>
      </w:r>
    </w:p>
    <w:p w14:paraId="6FEB25BC" w14:textId="77777777" w:rsidR="00BB714B" w:rsidRPr="00BB714B" w:rsidRDefault="00BB714B" w:rsidP="00443A19">
      <w:pPr>
        <w:numPr>
          <w:ilvl w:val="0"/>
          <w:numId w:val="29"/>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Wykonawcom nie przysługują środki ochrony prawnej przewidziane w ustawie Pzp.  </w:t>
      </w:r>
    </w:p>
    <w:p w14:paraId="2B1380CE" w14:textId="2FAB44AC" w:rsidR="00BB714B" w:rsidRPr="00BB714B" w:rsidRDefault="00BB714B" w:rsidP="00443A19">
      <w:pPr>
        <w:numPr>
          <w:ilvl w:val="0"/>
          <w:numId w:val="29"/>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Sprawy nie ujęte w SIWZ regulują postanowienia RUZS oraz przepisy Kodeksu Cywilnego.</w:t>
      </w:r>
    </w:p>
    <w:p w14:paraId="36B4EAB4" w14:textId="2C1262AB" w:rsidR="00363904" w:rsidRDefault="00363904" w:rsidP="00443A19">
      <w:pPr>
        <w:numPr>
          <w:ilvl w:val="0"/>
          <w:numId w:val="29"/>
        </w:numPr>
        <w:suppressAutoHyphens/>
        <w:spacing w:before="120" w:after="120" w:line="480" w:lineRule="auto"/>
        <w:contextualSpacing/>
        <w:jc w:val="both"/>
        <w:rPr>
          <w:rFonts w:ascii="Arial" w:eastAsiaTheme="majorEastAsia" w:hAnsi="Arial"/>
          <w:sz w:val="20"/>
        </w:rPr>
      </w:pPr>
      <w:r w:rsidRPr="00363904">
        <w:rPr>
          <w:rFonts w:ascii="Arial" w:eastAsiaTheme="majorEastAsia" w:hAnsi="Arial"/>
          <w:sz w:val="20"/>
        </w:rPr>
        <w:t>Dopuszcza się składania ofert częściowych</w:t>
      </w:r>
      <w:r>
        <w:rPr>
          <w:rFonts w:ascii="Arial" w:eastAsiaTheme="majorEastAsia" w:hAnsi="Arial"/>
          <w:sz w:val="20"/>
        </w:rPr>
        <w:t>.</w:t>
      </w:r>
    </w:p>
    <w:p w14:paraId="26411AB5" w14:textId="58601336" w:rsidR="00BB714B" w:rsidRPr="00BB714B" w:rsidRDefault="00BB714B" w:rsidP="00443A19">
      <w:pPr>
        <w:numPr>
          <w:ilvl w:val="0"/>
          <w:numId w:val="29"/>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lastRenderedPageBreak/>
        <w:t xml:space="preserve">Nie </w:t>
      </w:r>
      <w:bookmarkStart w:id="46" w:name="_Hlk82003388"/>
      <w:r w:rsidRPr="00BB714B">
        <w:rPr>
          <w:rFonts w:ascii="Arial" w:eastAsiaTheme="majorEastAsia" w:hAnsi="Arial"/>
          <w:sz w:val="20"/>
        </w:rPr>
        <w:t xml:space="preserve">dopuszcza się składania ofert </w:t>
      </w:r>
      <w:bookmarkEnd w:id="46"/>
      <w:r w:rsidRPr="00BB714B">
        <w:rPr>
          <w:rFonts w:ascii="Arial" w:eastAsiaTheme="majorEastAsia" w:hAnsi="Arial"/>
          <w:sz w:val="20"/>
        </w:rPr>
        <w:t xml:space="preserve">wariantowych. </w:t>
      </w:r>
    </w:p>
    <w:p w14:paraId="2AAA4A40" w14:textId="77777777" w:rsidR="00BB714B" w:rsidRPr="00BB714B" w:rsidRDefault="00BB714B" w:rsidP="00443A19">
      <w:pPr>
        <w:numPr>
          <w:ilvl w:val="0"/>
          <w:numId w:val="29"/>
        </w:numPr>
        <w:suppressAutoHyphens/>
        <w:spacing w:before="120" w:after="120" w:line="480" w:lineRule="auto"/>
        <w:contextualSpacing/>
        <w:jc w:val="both"/>
        <w:rPr>
          <w:rFonts w:ascii="Arial" w:eastAsiaTheme="majorEastAsia" w:hAnsi="Arial"/>
          <w:sz w:val="20"/>
        </w:rPr>
      </w:pPr>
      <w:r w:rsidRPr="00BB714B">
        <w:rPr>
          <w:rFonts w:ascii="Arial" w:eastAsiaTheme="majorEastAsia" w:hAnsi="Arial"/>
          <w:sz w:val="20"/>
        </w:rPr>
        <w:t xml:space="preserve">Załączniki do niniejszej SIWZ: </w:t>
      </w:r>
    </w:p>
    <w:p w14:paraId="61EF5170" w14:textId="77777777" w:rsidR="00BB714B" w:rsidRPr="00BB714B" w:rsidRDefault="00BB714B" w:rsidP="00443A19">
      <w:pPr>
        <w:numPr>
          <w:ilvl w:val="0"/>
          <w:numId w:val="30"/>
        </w:numPr>
        <w:suppressAutoHyphens/>
        <w:spacing w:before="120" w:after="120" w:line="480" w:lineRule="auto"/>
        <w:ind w:left="1134" w:hanging="283"/>
        <w:contextualSpacing/>
        <w:jc w:val="both"/>
        <w:rPr>
          <w:rFonts w:ascii="Arial" w:eastAsiaTheme="majorEastAsia" w:hAnsi="Arial"/>
          <w:sz w:val="20"/>
        </w:rPr>
      </w:pPr>
      <w:r w:rsidRPr="00BB714B">
        <w:rPr>
          <w:rFonts w:ascii="Arial" w:eastAsiaTheme="majorEastAsia" w:hAnsi="Arial"/>
          <w:sz w:val="20"/>
        </w:rPr>
        <w:t>Nr 1 - formularz ofertowy,</w:t>
      </w:r>
    </w:p>
    <w:p w14:paraId="35142DE0" w14:textId="77777777" w:rsidR="00BB714B" w:rsidRPr="00BB714B" w:rsidRDefault="00BB714B" w:rsidP="00443A19">
      <w:pPr>
        <w:numPr>
          <w:ilvl w:val="0"/>
          <w:numId w:val="30"/>
        </w:numPr>
        <w:suppressAutoHyphens/>
        <w:spacing w:before="120" w:after="120" w:line="480" w:lineRule="auto"/>
        <w:ind w:left="1134" w:hanging="283"/>
        <w:contextualSpacing/>
        <w:jc w:val="both"/>
        <w:rPr>
          <w:rFonts w:ascii="Arial" w:eastAsiaTheme="majorEastAsia" w:hAnsi="Arial"/>
          <w:sz w:val="20"/>
        </w:rPr>
      </w:pPr>
      <w:r w:rsidRPr="00BB714B">
        <w:rPr>
          <w:rFonts w:ascii="Arial" w:eastAsiaTheme="majorEastAsia" w:hAnsi="Arial"/>
          <w:sz w:val="20"/>
        </w:rPr>
        <w:t>Nr 2 - oświadczenie o braku podstaw wykluczenia,</w:t>
      </w:r>
    </w:p>
    <w:p w14:paraId="6230AB56" w14:textId="77777777" w:rsidR="00BB714B" w:rsidRPr="00BB714B" w:rsidRDefault="00BB714B" w:rsidP="00443A19">
      <w:pPr>
        <w:numPr>
          <w:ilvl w:val="0"/>
          <w:numId w:val="30"/>
        </w:numPr>
        <w:suppressAutoHyphens/>
        <w:spacing w:before="120" w:after="120" w:line="480" w:lineRule="auto"/>
        <w:ind w:left="1134" w:hanging="283"/>
        <w:contextualSpacing/>
        <w:jc w:val="both"/>
        <w:rPr>
          <w:rFonts w:ascii="Arial" w:eastAsiaTheme="majorEastAsia" w:hAnsi="Arial"/>
          <w:sz w:val="20"/>
        </w:rPr>
      </w:pPr>
      <w:r w:rsidRPr="00BB714B">
        <w:rPr>
          <w:rFonts w:ascii="Arial" w:eastAsiaTheme="majorEastAsia" w:hAnsi="Arial"/>
          <w:sz w:val="20"/>
        </w:rPr>
        <w:t>Nr 3 - wzór umowy,</w:t>
      </w:r>
    </w:p>
    <w:p w14:paraId="0029EE98" w14:textId="77777777" w:rsidR="00BB714B" w:rsidRPr="00BB714B" w:rsidRDefault="00BB714B" w:rsidP="00443A19">
      <w:pPr>
        <w:numPr>
          <w:ilvl w:val="0"/>
          <w:numId w:val="30"/>
        </w:numPr>
        <w:suppressAutoHyphens/>
        <w:spacing w:before="120" w:after="120" w:line="480" w:lineRule="auto"/>
        <w:ind w:left="1134" w:hanging="283"/>
        <w:contextualSpacing/>
        <w:jc w:val="both"/>
        <w:rPr>
          <w:rFonts w:ascii="Arial" w:eastAsiaTheme="majorEastAsia" w:hAnsi="Arial"/>
          <w:sz w:val="20"/>
        </w:rPr>
      </w:pPr>
      <w:r w:rsidRPr="00BB714B">
        <w:rPr>
          <w:rFonts w:ascii="Arial" w:eastAsiaTheme="majorEastAsia" w:hAnsi="Arial"/>
          <w:sz w:val="20"/>
        </w:rPr>
        <w:t>Nr 4 - informacja dotycząca RODO,</w:t>
      </w:r>
    </w:p>
    <w:p w14:paraId="28E7D678" w14:textId="77777777" w:rsidR="0085028C" w:rsidRDefault="00BB714B" w:rsidP="00443A19">
      <w:pPr>
        <w:numPr>
          <w:ilvl w:val="0"/>
          <w:numId w:val="30"/>
        </w:numPr>
        <w:suppressAutoHyphens/>
        <w:spacing w:before="120" w:after="120" w:line="480" w:lineRule="auto"/>
        <w:ind w:left="1134" w:hanging="283"/>
        <w:contextualSpacing/>
        <w:jc w:val="both"/>
        <w:rPr>
          <w:rFonts w:ascii="Arial" w:eastAsiaTheme="majorEastAsia" w:hAnsi="Arial"/>
          <w:sz w:val="20"/>
        </w:rPr>
      </w:pPr>
      <w:r w:rsidRPr="00BB714B">
        <w:rPr>
          <w:rFonts w:ascii="Arial" w:eastAsiaTheme="majorEastAsia" w:hAnsi="Arial"/>
          <w:sz w:val="20"/>
        </w:rPr>
        <w:t xml:space="preserve">Nr 5 - wykaz </w:t>
      </w:r>
      <w:r w:rsidR="00363904">
        <w:rPr>
          <w:rFonts w:ascii="Arial" w:eastAsiaTheme="majorEastAsia" w:hAnsi="Arial"/>
          <w:sz w:val="20"/>
        </w:rPr>
        <w:t>usług,</w:t>
      </w:r>
    </w:p>
    <w:p w14:paraId="0EB7EB92" w14:textId="77777777" w:rsidR="0085028C" w:rsidRDefault="0085028C" w:rsidP="00443A19">
      <w:pPr>
        <w:numPr>
          <w:ilvl w:val="0"/>
          <w:numId w:val="30"/>
        </w:numPr>
        <w:suppressAutoHyphens/>
        <w:spacing w:before="120" w:after="120" w:line="480" w:lineRule="auto"/>
        <w:ind w:left="1134" w:hanging="283"/>
        <w:contextualSpacing/>
        <w:jc w:val="both"/>
        <w:rPr>
          <w:rFonts w:ascii="Arial" w:eastAsiaTheme="majorEastAsia" w:hAnsi="Arial" w:cs="Arial"/>
          <w:sz w:val="20"/>
          <w:szCs w:val="20"/>
        </w:rPr>
      </w:pPr>
      <w:r w:rsidRPr="0085028C">
        <w:rPr>
          <w:rFonts w:ascii="Arial" w:eastAsiaTheme="majorEastAsia" w:hAnsi="Arial" w:cs="Arial"/>
          <w:sz w:val="20"/>
          <w:szCs w:val="20"/>
        </w:rPr>
        <w:t>Nr 6 -</w:t>
      </w:r>
      <w:r w:rsidRPr="0085028C">
        <w:rPr>
          <w:rFonts w:ascii="Arial" w:hAnsi="Arial" w:cs="Arial"/>
          <w:sz w:val="20"/>
          <w:szCs w:val="20"/>
        </w:rPr>
        <w:t xml:space="preserve"> </w:t>
      </w:r>
      <w:r w:rsidRPr="0085028C">
        <w:rPr>
          <w:rFonts w:ascii="Arial" w:hAnsi="Arial" w:cs="Arial"/>
          <w:bCs/>
          <w:sz w:val="20"/>
          <w:szCs w:val="20"/>
        </w:rPr>
        <w:t>formularz cen wraz z szacowaną ilością przesyłek w okresie trwania umowy dla części I tj. usług pocztowych na terenie Miasta Leszna i miejscowości z kodem pocztowym 64-100,</w:t>
      </w:r>
    </w:p>
    <w:p w14:paraId="5B749669" w14:textId="40D4E654" w:rsidR="0085028C" w:rsidRPr="0085028C" w:rsidRDefault="0085028C" w:rsidP="00443A19">
      <w:pPr>
        <w:numPr>
          <w:ilvl w:val="0"/>
          <w:numId w:val="30"/>
        </w:numPr>
        <w:suppressAutoHyphens/>
        <w:spacing w:before="120" w:after="120" w:line="480" w:lineRule="auto"/>
        <w:ind w:left="1134" w:hanging="283"/>
        <w:contextualSpacing/>
        <w:jc w:val="both"/>
        <w:rPr>
          <w:rFonts w:ascii="Arial" w:eastAsiaTheme="majorEastAsia" w:hAnsi="Arial" w:cs="Arial"/>
          <w:sz w:val="20"/>
          <w:szCs w:val="20"/>
        </w:rPr>
      </w:pPr>
      <w:r w:rsidRPr="0085028C">
        <w:rPr>
          <w:rFonts w:ascii="Arial" w:hAnsi="Arial" w:cs="Arial"/>
          <w:bCs/>
          <w:sz w:val="20"/>
          <w:szCs w:val="20"/>
        </w:rPr>
        <w:t>Nr 7 - formularz cen wraz z szacowaną ilością przesyłek w okresie trwania umowy dla części II tj. usług pocztowych poza Miastem Leszno.</w:t>
      </w:r>
    </w:p>
    <w:p w14:paraId="148B14FC" w14:textId="77777777" w:rsidR="00BB714B" w:rsidRPr="00BB714B" w:rsidRDefault="00BB714B" w:rsidP="00443A19">
      <w:pPr>
        <w:suppressAutoHyphens/>
        <w:spacing w:before="120" w:after="120" w:line="360" w:lineRule="auto"/>
        <w:jc w:val="both"/>
        <w:rPr>
          <w:rFonts w:ascii="Arial" w:eastAsiaTheme="majorEastAsia" w:hAnsi="Arial"/>
          <w:sz w:val="18"/>
          <w:szCs w:val="18"/>
        </w:rPr>
      </w:pPr>
      <w:r w:rsidRPr="00BB714B">
        <w:rPr>
          <w:rFonts w:ascii="Arial" w:eastAsiaTheme="majorEastAsia" w:hAnsi="Arial"/>
          <w:sz w:val="18"/>
          <w:szCs w:val="18"/>
        </w:rPr>
        <w:t>Sporządziła: Karolina Szymczak</w:t>
      </w:r>
    </w:p>
    <w:p w14:paraId="65C17A17" w14:textId="77777777" w:rsidR="00BB714B" w:rsidRPr="00BB714B" w:rsidRDefault="00BB714B" w:rsidP="00443A19">
      <w:pPr>
        <w:suppressAutoHyphens/>
        <w:spacing w:before="120" w:after="120" w:line="720" w:lineRule="auto"/>
        <w:jc w:val="both"/>
        <w:rPr>
          <w:rFonts w:ascii="Arial" w:eastAsiaTheme="majorEastAsia" w:hAnsi="Arial"/>
          <w:sz w:val="20"/>
        </w:rPr>
      </w:pP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t>Zatwierdzono:</w:t>
      </w:r>
    </w:p>
    <w:p w14:paraId="4A75C023" w14:textId="77777777" w:rsidR="00BB714B" w:rsidRPr="00BB714B" w:rsidRDefault="00BB714B" w:rsidP="00443A19">
      <w:pPr>
        <w:suppressAutoHyphens/>
        <w:spacing w:before="120" w:after="120" w:line="720" w:lineRule="auto"/>
        <w:jc w:val="both"/>
        <w:rPr>
          <w:rFonts w:ascii="Arial" w:eastAsiaTheme="majorEastAsia" w:hAnsi="Arial"/>
          <w:sz w:val="20"/>
        </w:rPr>
      </w:pP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r>
      <w:r w:rsidRPr="00BB714B">
        <w:rPr>
          <w:rFonts w:ascii="Arial" w:eastAsiaTheme="majorEastAsia" w:hAnsi="Arial"/>
          <w:sz w:val="20"/>
        </w:rPr>
        <w:tab/>
        <w:t>…………………………………</w:t>
      </w:r>
    </w:p>
    <w:p w14:paraId="2258DB41" w14:textId="77777777" w:rsidR="00BB714B" w:rsidRPr="00BB714B" w:rsidRDefault="00BB714B" w:rsidP="00443A19">
      <w:pPr>
        <w:suppressAutoHyphens/>
        <w:spacing w:before="120" w:after="120" w:line="720" w:lineRule="auto"/>
        <w:jc w:val="both"/>
        <w:rPr>
          <w:rFonts w:ascii="Arial" w:eastAsiaTheme="majorEastAsia" w:hAnsi="Arial"/>
          <w:sz w:val="20"/>
        </w:rPr>
      </w:pPr>
    </w:p>
    <w:p w14:paraId="720287B6" w14:textId="77777777" w:rsidR="001C11E6" w:rsidRPr="007F53DC" w:rsidRDefault="001C11E6" w:rsidP="00443A19">
      <w:pPr>
        <w:suppressAutoHyphens/>
        <w:rPr>
          <w:szCs w:val="20"/>
        </w:rPr>
      </w:pPr>
    </w:p>
    <w:sectPr w:rsidR="001C11E6" w:rsidRPr="007F53DC" w:rsidSect="00DA405A">
      <w:headerReference w:type="default" r:id="rId12"/>
      <w:footerReference w:type="default" r:id="rId13"/>
      <w:headerReference w:type="first" r:id="rId14"/>
      <w:footerReference w:type="first" r:id="rId15"/>
      <w:pgSz w:w="11906" w:h="16838" w:code="9"/>
      <w:pgMar w:top="646" w:right="924" w:bottom="902" w:left="907" w:header="709" w:footer="643"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99CBC" w14:textId="77777777" w:rsidR="00FC67D7" w:rsidRDefault="00FC67D7">
      <w:r>
        <w:separator/>
      </w:r>
    </w:p>
  </w:endnote>
  <w:endnote w:type="continuationSeparator" w:id="0">
    <w:p w14:paraId="67DD2416" w14:textId="77777777" w:rsidR="00FC67D7" w:rsidRDefault="00FC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Klee One"/>
    <w:panose1 w:val="00000000000000000000"/>
    <w:charset w:val="80"/>
    <w:family w:val="auto"/>
    <w:notTrueType/>
    <w:pitch w:val="default"/>
    <w:sig w:usb0="00000000"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EE3A" w14:textId="4A05B556" w:rsidR="00E251B4" w:rsidRPr="00BB714B" w:rsidRDefault="008E3A4E" w:rsidP="00BB714B">
    <w:pPr>
      <w:pStyle w:val="Stopka"/>
      <w:rPr>
        <w:rFonts w:ascii="Arial" w:hAnsi="Arial" w:cs="Arial"/>
        <w:color w:val="4472C4" w:themeColor="accent1"/>
        <w:sz w:val="16"/>
        <w:szCs w:val="16"/>
      </w:rPr>
    </w:pPr>
    <w:r>
      <w:rPr>
        <w:rFonts w:ascii="Arial" w:hAnsi="Arial" w:cs="Arial"/>
        <w:color w:val="4472C4" w:themeColor="accent1"/>
        <w:sz w:val="16"/>
        <w:szCs w:val="16"/>
      </w:rPr>
      <w:t>LOG</w:t>
    </w:r>
    <w:r w:rsidR="00BB714B" w:rsidRPr="00BB714B">
      <w:rPr>
        <w:rFonts w:ascii="Arial" w:hAnsi="Arial" w:cs="Arial"/>
        <w:color w:val="4472C4" w:themeColor="accent1"/>
        <w:sz w:val="16"/>
        <w:szCs w:val="16"/>
      </w:rPr>
      <w:t>-P-Z/0</w:t>
    </w:r>
    <w:r w:rsidR="00F733B0">
      <w:rPr>
        <w:rFonts w:ascii="Arial" w:hAnsi="Arial" w:cs="Arial"/>
        <w:color w:val="4472C4" w:themeColor="accent1"/>
        <w:sz w:val="16"/>
        <w:szCs w:val="16"/>
      </w:rPr>
      <w:t>0</w:t>
    </w:r>
    <w:r w:rsidR="00527889">
      <w:rPr>
        <w:rFonts w:ascii="Arial" w:hAnsi="Arial" w:cs="Arial"/>
        <w:color w:val="4472C4" w:themeColor="accent1"/>
        <w:sz w:val="16"/>
        <w:szCs w:val="16"/>
      </w:rPr>
      <w:t>1</w:t>
    </w:r>
    <w:r w:rsidR="008E6BC4">
      <w:rPr>
        <w:rFonts w:ascii="Arial" w:hAnsi="Arial" w:cs="Arial"/>
        <w:color w:val="4472C4" w:themeColor="accent1"/>
        <w:sz w:val="16"/>
        <w:szCs w:val="16"/>
      </w:rPr>
      <w:t>4</w:t>
    </w:r>
    <w:r w:rsidR="00BB714B" w:rsidRPr="00BB714B">
      <w:rPr>
        <w:rFonts w:ascii="Arial" w:hAnsi="Arial" w:cs="Arial"/>
        <w:color w:val="4472C4" w:themeColor="accent1"/>
        <w:sz w:val="16"/>
        <w:szCs w:val="16"/>
      </w:rPr>
      <w:t>/202</w:t>
    </w:r>
    <w:r w:rsidR="00F733B0">
      <w:rPr>
        <w:rFonts w:ascii="Arial" w:hAnsi="Arial" w:cs="Arial"/>
        <w:color w:val="4472C4" w:themeColor="accent1"/>
        <w:sz w:val="16"/>
        <w:szCs w:val="16"/>
      </w:rPr>
      <w:t>4</w:t>
    </w:r>
    <w:r w:rsidR="00BB714B" w:rsidRPr="00BB714B">
      <w:rPr>
        <w:rFonts w:ascii="Arial" w:hAnsi="Arial" w:cs="Arial"/>
        <w:color w:val="4472C4" w:themeColor="accent1"/>
        <w:sz w:val="16"/>
        <w:szCs w:val="16"/>
      </w:rPr>
      <w:tab/>
    </w:r>
    <w:r w:rsidR="00BB714B" w:rsidRPr="00BB714B">
      <w:rPr>
        <w:rFonts w:ascii="Arial" w:hAnsi="Arial" w:cs="Arial"/>
        <w:color w:val="4472C4" w:themeColor="accent1"/>
        <w:sz w:val="16"/>
        <w:szCs w:val="16"/>
      </w:rPr>
      <w:tab/>
    </w:r>
    <w:r w:rsidR="00250094" w:rsidRPr="00BB714B">
      <w:rPr>
        <w:rFonts w:ascii="Arial" w:hAnsi="Arial" w:cs="Arial"/>
        <w:color w:val="4472C4" w:themeColor="accent1"/>
        <w:sz w:val="16"/>
        <w:szCs w:val="16"/>
      </w:rPr>
      <w:t xml:space="preserve">Strona </w:t>
    </w:r>
    <w:r w:rsidR="00250094" w:rsidRPr="00BB714B">
      <w:rPr>
        <w:rFonts w:ascii="Arial" w:hAnsi="Arial" w:cs="Arial"/>
        <w:color w:val="4472C4" w:themeColor="accent1"/>
        <w:sz w:val="16"/>
        <w:szCs w:val="16"/>
      </w:rPr>
      <w:fldChar w:fldCharType="begin"/>
    </w:r>
    <w:r w:rsidR="00250094" w:rsidRPr="00BB714B">
      <w:rPr>
        <w:rFonts w:ascii="Arial" w:hAnsi="Arial" w:cs="Arial"/>
        <w:color w:val="4472C4" w:themeColor="accent1"/>
        <w:sz w:val="16"/>
        <w:szCs w:val="16"/>
      </w:rPr>
      <w:instrText>PAGE</w:instrText>
    </w:r>
    <w:r w:rsidR="00250094" w:rsidRPr="00BB714B">
      <w:rPr>
        <w:rFonts w:ascii="Arial" w:hAnsi="Arial" w:cs="Arial"/>
        <w:color w:val="4472C4" w:themeColor="accent1"/>
        <w:sz w:val="16"/>
        <w:szCs w:val="16"/>
      </w:rPr>
      <w:fldChar w:fldCharType="separate"/>
    </w:r>
    <w:r w:rsidR="006262F7" w:rsidRPr="00BB714B">
      <w:rPr>
        <w:rFonts w:ascii="Arial" w:hAnsi="Arial" w:cs="Arial"/>
        <w:noProof/>
        <w:color w:val="4472C4" w:themeColor="accent1"/>
        <w:sz w:val="16"/>
        <w:szCs w:val="16"/>
      </w:rPr>
      <w:t>2</w:t>
    </w:r>
    <w:r w:rsidR="00250094" w:rsidRPr="00BB714B">
      <w:rPr>
        <w:rFonts w:ascii="Arial" w:hAnsi="Arial" w:cs="Arial"/>
        <w:color w:val="4472C4" w:themeColor="accent1"/>
        <w:sz w:val="16"/>
        <w:szCs w:val="16"/>
      </w:rPr>
      <w:fldChar w:fldCharType="end"/>
    </w:r>
    <w:r w:rsidR="00250094" w:rsidRPr="00BB714B">
      <w:rPr>
        <w:rFonts w:ascii="Arial" w:hAnsi="Arial" w:cs="Arial"/>
        <w:color w:val="4472C4" w:themeColor="accent1"/>
        <w:sz w:val="16"/>
        <w:szCs w:val="16"/>
      </w:rPr>
      <w:t xml:space="preserve"> z </w:t>
    </w:r>
    <w:r w:rsidR="00250094" w:rsidRPr="00BB714B">
      <w:rPr>
        <w:rFonts w:ascii="Arial" w:hAnsi="Arial" w:cs="Arial"/>
        <w:color w:val="4472C4" w:themeColor="accent1"/>
        <w:sz w:val="16"/>
        <w:szCs w:val="16"/>
      </w:rPr>
      <w:fldChar w:fldCharType="begin"/>
    </w:r>
    <w:r w:rsidR="00250094" w:rsidRPr="00BB714B">
      <w:rPr>
        <w:rFonts w:ascii="Arial" w:hAnsi="Arial" w:cs="Arial"/>
        <w:color w:val="4472C4" w:themeColor="accent1"/>
        <w:sz w:val="16"/>
        <w:szCs w:val="16"/>
      </w:rPr>
      <w:instrText>NUMPAGES</w:instrText>
    </w:r>
    <w:r w:rsidR="00250094" w:rsidRPr="00BB714B">
      <w:rPr>
        <w:rFonts w:ascii="Arial" w:hAnsi="Arial" w:cs="Arial"/>
        <w:color w:val="4472C4" w:themeColor="accent1"/>
        <w:sz w:val="16"/>
        <w:szCs w:val="16"/>
      </w:rPr>
      <w:fldChar w:fldCharType="separate"/>
    </w:r>
    <w:r w:rsidR="006262F7" w:rsidRPr="00BB714B">
      <w:rPr>
        <w:rFonts w:ascii="Arial" w:hAnsi="Arial" w:cs="Arial"/>
        <w:noProof/>
        <w:color w:val="4472C4" w:themeColor="accent1"/>
        <w:sz w:val="16"/>
        <w:szCs w:val="16"/>
      </w:rPr>
      <w:t>2</w:t>
    </w:r>
    <w:r w:rsidR="00250094" w:rsidRPr="00BB714B">
      <w:rPr>
        <w:rFonts w:ascii="Arial" w:hAnsi="Arial" w:cs="Arial"/>
        <w:color w:val="4472C4" w:themeColor="accen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9656" w14:textId="6E1AE683" w:rsidR="00250094" w:rsidRPr="00250094" w:rsidRDefault="00CD4495" w:rsidP="00250094">
    <w:pPr>
      <w:pStyle w:val="Stopka"/>
      <w:rPr>
        <w:szCs w:val="14"/>
      </w:rPr>
    </w:pPr>
    <w:r>
      <w:rPr>
        <w:noProof/>
      </w:rPr>
      <w:drawing>
        <wp:anchor distT="0" distB="0" distL="114300" distR="114300" simplePos="0" relativeHeight="251667456" behindDoc="1" locked="1" layoutInCell="1" allowOverlap="1" wp14:anchorId="190A2707" wp14:editId="7827D097">
          <wp:simplePos x="0" y="0"/>
          <wp:positionH relativeFrom="page">
            <wp:posOffset>-111760</wp:posOffset>
          </wp:positionH>
          <wp:positionV relativeFrom="page">
            <wp:posOffset>9281160</wp:posOffset>
          </wp:positionV>
          <wp:extent cx="7516495" cy="1428750"/>
          <wp:effectExtent l="0" t="0" r="8255" b="0"/>
          <wp:wrapTight wrapText="bothSides">
            <wp:wrapPolygon edited="0">
              <wp:start x="0" y="0"/>
              <wp:lineTo x="0" y="21312"/>
              <wp:lineTo x="21569" y="21312"/>
              <wp:lineTo x="21569" y="0"/>
              <wp:lineTo x="0" y="0"/>
            </wp:wrapPolygon>
          </wp:wrapTight>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649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77F2A" w14:textId="77777777" w:rsidR="00FC67D7" w:rsidRDefault="00FC67D7">
      <w:r>
        <w:separator/>
      </w:r>
    </w:p>
  </w:footnote>
  <w:footnote w:type="continuationSeparator" w:id="0">
    <w:p w14:paraId="084783F0" w14:textId="77777777" w:rsidR="00FC67D7" w:rsidRDefault="00FC6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6E87" w14:textId="77777777" w:rsidR="00E251B4" w:rsidRDefault="00E251B4">
    <w:pPr>
      <w:pStyle w:val="Nagwek"/>
      <w:jc w:val="center"/>
      <w:rPr>
        <w:rFonts w:ascii="Garamond" w:hAnsi="Garamond"/>
        <w:bCs/>
        <w:color w:val="000000"/>
        <w:spacing w:val="2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1568" w14:textId="5E5E26E3" w:rsidR="00250094" w:rsidRDefault="00CD4495" w:rsidP="00CD4495">
    <w:pPr>
      <w:pStyle w:val="Nagwek"/>
      <w:ind w:left="-1134"/>
    </w:pPr>
    <w:r>
      <w:rPr>
        <w:noProof/>
      </w:rPr>
      <w:drawing>
        <wp:anchor distT="0" distB="0" distL="114300" distR="114300" simplePos="0" relativeHeight="251665408" behindDoc="1" locked="0" layoutInCell="1" allowOverlap="1" wp14:anchorId="5D06C1E2" wp14:editId="35A38F05">
          <wp:simplePos x="0" y="0"/>
          <wp:positionH relativeFrom="margin">
            <wp:posOffset>-962025</wp:posOffset>
          </wp:positionH>
          <wp:positionV relativeFrom="paragraph">
            <wp:posOffset>-95885</wp:posOffset>
          </wp:positionV>
          <wp:extent cx="7754620" cy="1476375"/>
          <wp:effectExtent l="0" t="0" r="0" b="9525"/>
          <wp:wrapTight wrapText="bothSides">
            <wp:wrapPolygon edited="0">
              <wp:start x="0" y="0"/>
              <wp:lineTo x="0" y="21461"/>
              <wp:lineTo x="21543" y="21461"/>
              <wp:lineTo x="21543" y="0"/>
              <wp:lineTo x="0" y="0"/>
            </wp:wrapPolygon>
          </wp:wrapTight>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4620"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E80A08" w14:textId="77777777" w:rsidR="00250094" w:rsidRPr="00250094" w:rsidRDefault="00250094" w:rsidP="002500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DB6"/>
    <w:multiLevelType w:val="hybridMultilevel"/>
    <w:tmpl w:val="CF50B34E"/>
    <w:lvl w:ilvl="0" w:tplc="5D6C6D22">
      <w:start w:val="1"/>
      <w:numFmt w:val="decimal"/>
      <w:lvlText w:val="9.%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06C6890"/>
    <w:multiLevelType w:val="hybridMultilevel"/>
    <w:tmpl w:val="B1F6C730"/>
    <w:lvl w:ilvl="0" w:tplc="04150001">
      <w:start w:val="1"/>
      <w:numFmt w:val="bullet"/>
      <w:lvlText w:val=""/>
      <w:lvlJc w:val="left"/>
      <w:pPr>
        <w:ind w:left="2629" w:hanging="360"/>
      </w:pPr>
      <w:rPr>
        <w:rFonts w:ascii="Symbol" w:hAnsi="Symbol" w:hint="default"/>
      </w:rPr>
    </w:lvl>
    <w:lvl w:ilvl="1" w:tplc="04150003" w:tentative="1">
      <w:start w:val="1"/>
      <w:numFmt w:val="bullet"/>
      <w:lvlText w:val="o"/>
      <w:lvlJc w:val="left"/>
      <w:pPr>
        <w:ind w:left="2237" w:hanging="360"/>
      </w:pPr>
      <w:rPr>
        <w:rFonts w:ascii="Courier New" w:hAnsi="Courier New" w:cs="Courier New" w:hint="default"/>
      </w:rPr>
    </w:lvl>
    <w:lvl w:ilvl="2" w:tplc="04150005" w:tentative="1">
      <w:start w:val="1"/>
      <w:numFmt w:val="bullet"/>
      <w:lvlText w:val=""/>
      <w:lvlJc w:val="left"/>
      <w:pPr>
        <w:ind w:left="2957" w:hanging="360"/>
      </w:pPr>
      <w:rPr>
        <w:rFonts w:ascii="Wingdings" w:hAnsi="Wingdings" w:hint="default"/>
      </w:rPr>
    </w:lvl>
    <w:lvl w:ilvl="3" w:tplc="04150001" w:tentative="1">
      <w:start w:val="1"/>
      <w:numFmt w:val="bullet"/>
      <w:lvlText w:val=""/>
      <w:lvlJc w:val="left"/>
      <w:pPr>
        <w:ind w:left="3677" w:hanging="360"/>
      </w:pPr>
      <w:rPr>
        <w:rFonts w:ascii="Symbol" w:hAnsi="Symbol" w:hint="default"/>
      </w:rPr>
    </w:lvl>
    <w:lvl w:ilvl="4" w:tplc="04150003" w:tentative="1">
      <w:start w:val="1"/>
      <w:numFmt w:val="bullet"/>
      <w:lvlText w:val="o"/>
      <w:lvlJc w:val="left"/>
      <w:pPr>
        <w:ind w:left="4397" w:hanging="360"/>
      </w:pPr>
      <w:rPr>
        <w:rFonts w:ascii="Courier New" w:hAnsi="Courier New" w:cs="Courier New" w:hint="default"/>
      </w:rPr>
    </w:lvl>
    <w:lvl w:ilvl="5" w:tplc="04150005" w:tentative="1">
      <w:start w:val="1"/>
      <w:numFmt w:val="bullet"/>
      <w:lvlText w:val=""/>
      <w:lvlJc w:val="left"/>
      <w:pPr>
        <w:ind w:left="5117" w:hanging="360"/>
      </w:pPr>
      <w:rPr>
        <w:rFonts w:ascii="Wingdings" w:hAnsi="Wingdings" w:hint="default"/>
      </w:rPr>
    </w:lvl>
    <w:lvl w:ilvl="6" w:tplc="04150001" w:tentative="1">
      <w:start w:val="1"/>
      <w:numFmt w:val="bullet"/>
      <w:lvlText w:val=""/>
      <w:lvlJc w:val="left"/>
      <w:pPr>
        <w:ind w:left="5837" w:hanging="360"/>
      </w:pPr>
      <w:rPr>
        <w:rFonts w:ascii="Symbol" w:hAnsi="Symbol" w:hint="default"/>
      </w:rPr>
    </w:lvl>
    <w:lvl w:ilvl="7" w:tplc="04150003" w:tentative="1">
      <w:start w:val="1"/>
      <w:numFmt w:val="bullet"/>
      <w:lvlText w:val="o"/>
      <w:lvlJc w:val="left"/>
      <w:pPr>
        <w:ind w:left="6557" w:hanging="360"/>
      </w:pPr>
      <w:rPr>
        <w:rFonts w:ascii="Courier New" w:hAnsi="Courier New" w:cs="Courier New" w:hint="default"/>
      </w:rPr>
    </w:lvl>
    <w:lvl w:ilvl="8" w:tplc="04150005" w:tentative="1">
      <w:start w:val="1"/>
      <w:numFmt w:val="bullet"/>
      <w:lvlText w:val=""/>
      <w:lvlJc w:val="left"/>
      <w:pPr>
        <w:ind w:left="7277" w:hanging="360"/>
      </w:pPr>
      <w:rPr>
        <w:rFonts w:ascii="Wingdings" w:hAnsi="Wingdings" w:hint="default"/>
      </w:rPr>
    </w:lvl>
  </w:abstractNum>
  <w:abstractNum w:abstractNumId="2" w15:restartNumberingAfterBreak="0">
    <w:nsid w:val="01C179B4"/>
    <w:multiLevelType w:val="hybridMultilevel"/>
    <w:tmpl w:val="AAFC29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B5DEBB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7C0368"/>
    <w:multiLevelType w:val="hybridMultilevel"/>
    <w:tmpl w:val="D5C2F6FC"/>
    <w:lvl w:ilvl="0" w:tplc="2A72B654">
      <w:start w:val="1"/>
      <w:numFmt w:val="decimal"/>
      <w:lvlText w:val="%1."/>
      <w:lvlJc w:val="left"/>
      <w:pPr>
        <w:ind w:left="4897" w:hanging="360"/>
      </w:pPr>
      <w:rPr>
        <w:strike w:val="0"/>
      </w:rPr>
    </w:lvl>
    <w:lvl w:ilvl="1" w:tplc="3E384FB0">
      <w:start w:val="1"/>
      <w:numFmt w:val="decimal"/>
      <w:lvlText w:val="%2."/>
      <w:lvlJc w:val="left"/>
      <w:pPr>
        <w:ind w:left="502" w:hanging="360"/>
      </w:pPr>
      <w:rPr>
        <w:b w:val="0"/>
        <w:bCs w:val="0"/>
      </w:rPr>
    </w:lvl>
    <w:lvl w:ilvl="2" w:tplc="E08CE706">
      <w:start w:val="1"/>
      <w:numFmt w:val="lowerLetter"/>
      <w:lvlText w:val="%3)"/>
      <w:lvlJc w:val="left"/>
      <w:pPr>
        <w:ind w:left="3438" w:hanging="360"/>
      </w:pPr>
      <w:rPr>
        <w:rFonts w:ascii="Arial" w:hAnsi="Arial" w:cs="Arial" w:hint="default"/>
        <w:sz w:val="20"/>
        <w:szCs w:val="20"/>
      </w:rPr>
    </w:lvl>
    <w:lvl w:ilvl="3" w:tplc="D652B6C0">
      <w:start w:val="1"/>
      <w:numFmt w:val="decimal"/>
      <w:lvlText w:val="%4."/>
      <w:lvlJc w:val="left"/>
      <w:pPr>
        <w:ind w:left="4338" w:hanging="720"/>
      </w:pPr>
    </w:lvl>
    <w:lvl w:ilvl="4" w:tplc="04150019">
      <w:start w:val="1"/>
      <w:numFmt w:val="lowerLetter"/>
      <w:lvlText w:val="%5."/>
      <w:lvlJc w:val="left"/>
      <w:pPr>
        <w:ind w:left="4698" w:hanging="360"/>
      </w:pPr>
    </w:lvl>
    <w:lvl w:ilvl="5" w:tplc="0415001B">
      <w:start w:val="1"/>
      <w:numFmt w:val="lowerRoman"/>
      <w:lvlText w:val="%6."/>
      <w:lvlJc w:val="right"/>
      <w:pPr>
        <w:ind w:left="5418" w:hanging="180"/>
      </w:pPr>
    </w:lvl>
    <w:lvl w:ilvl="6" w:tplc="0415000F">
      <w:start w:val="1"/>
      <w:numFmt w:val="decimal"/>
      <w:lvlText w:val="%7."/>
      <w:lvlJc w:val="left"/>
      <w:pPr>
        <w:ind w:left="6138" w:hanging="360"/>
      </w:pPr>
    </w:lvl>
    <w:lvl w:ilvl="7" w:tplc="04150019">
      <w:start w:val="1"/>
      <w:numFmt w:val="lowerLetter"/>
      <w:lvlText w:val="%8."/>
      <w:lvlJc w:val="left"/>
      <w:pPr>
        <w:ind w:left="6858" w:hanging="360"/>
      </w:pPr>
    </w:lvl>
    <w:lvl w:ilvl="8" w:tplc="0415001B">
      <w:start w:val="1"/>
      <w:numFmt w:val="lowerRoman"/>
      <w:lvlText w:val="%9."/>
      <w:lvlJc w:val="right"/>
      <w:pPr>
        <w:ind w:left="7578" w:hanging="180"/>
      </w:pPr>
    </w:lvl>
  </w:abstractNum>
  <w:abstractNum w:abstractNumId="4" w15:restartNumberingAfterBreak="0">
    <w:nsid w:val="033D6B71"/>
    <w:multiLevelType w:val="hybridMultilevel"/>
    <w:tmpl w:val="321CA8F6"/>
    <w:lvl w:ilvl="0" w:tplc="45308EA0">
      <w:start w:val="1"/>
      <w:numFmt w:val="lowerLetter"/>
      <w:lvlText w:val="%1)"/>
      <w:lvlJc w:val="left"/>
      <w:pPr>
        <w:ind w:left="2988" w:hanging="360"/>
      </w:pPr>
      <w:rPr>
        <w:color w:val="auto"/>
      </w:r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5" w15:restartNumberingAfterBreak="0">
    <w:nsid w:val="046E221B"/>
    <w:multiLevelType w:val="multilevel"/>
    <w:tmpl w:val="5D1EE55C"/>
    <w:lvl w:ilvl="0">
      <w:start w:val="1"/>
      <w:numFmt w:val="decimal"/>
      <w:lvlText w:val="2.%1."/>
      <w:lvlJc w:val="left"/>
      <w:pPr>
        <w:ind w:left="720" w:hanging="360"/>
      </w:pPr>
      <w:rPr>
        <w:rFonts w:hint="default"/>
      </w:rPr>
    </w:lvl>
    <w:lvl w:ilvl="1">
      <w:start w:val="2"/>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6" w15:restartNumberingAfterBreak="0">
    <w:nsid w:val="0A1E5740"/>
    <w:multiLevelType w:val="hybridMultilevel"/>
    <w:tmpl w:val="CFD6C2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694C4F"/>
    <w:multiLevelType w:val="hybridMultilevel"/>
    <w:tmpl w:val="5C661122"/>
    <w:lvl w:ilvl="0" w:tplc="BB5E7D5C">
      <w:start w:val="1"/>
      <w:numFmt w:val="decimal"/>
      <w:lvlText w:val="2.%1."/>
      <w:lvlJc w:val="left"/>
      <w:pPr>
        <w:ind w:left="2988" w:hanging="360"/>
      </w:pPr>
      <w:rPr>
        <w:rFonts w:hint="default"/>
        <w:b/>
        <w:bCs/>
        <w:i w:val="0"/>
        <w:iCs w:val="0"/>
      </w:r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8" w15:restartNumberingAfterBreak="0">
    <w:nsid w:val="0DBC1F6D"/>
    <w:multiLevelType w:val="hybridMultilevel"/>
    <w:tmpl w:val="53DA41C6"/>
    <w:lvl w:ilvl="0" w:tplc="0415000F">
      <w:start w:val="1"/>
      <w:numFmt w:val="decimal"/>
      <w:lvlText w:val="%1."/>
      <w:lvlJc w:val="left"/>
      <w:pPr>
        <w:ind w:left="720" w:hanging="360"/>
      </w:pPr>
      <w:rPr>
        <w:rFonts w:hint="default"/>
      </w:rPr>
    </w:lvl>
    <w:lvl w:ilvl="1" w:tplc="9F7843D4">
      <w:start w:val="1"/>
      <w:numFmt w:val="lowerLetter"/>
      <w:lvlText w:val="%2)"/>
      <w:lvlJc w:val="left"/>
      <w:pPr>
        <w:ind w:left="1440" w:hanging="360"/>
      </w:pPr>
      <w:rPr>
        <w:rFonts w:hint="default"/>
      </w:rPr>
    </w:lvl>
    <w:lvl w:ilvl="2" w:tplc="AAD427BA">
      <w:start w:val="1"/>
      <w:numFmt w:val="decimal"/>
      <w:lvlText w:val="2.%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9B458F"/>
    <w:multiLevelType w:val="hybridMultilevel"/>
    <w:tmpl w:val="74C65DC4"/>
    <w:lvl w:ilvl="0" w:tplc="090691D2">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68934A0"/>
    <w:multiLevelType w:val="hybridMultilevel"/>
    <w:tmpl w:val="46941896"/>
    <w:lvl w:ilvl="0" w:tplc="04150001">
      <w:start w:val="1"/>
      <w:numFmt w:val="bullet"/>
      <w:lvlText w:val=""/>
      <w:lvlJc w:val="left"/>
      <w:pPr>
        <w:ind w:left="1636" w:hanging="360"/>
      </w:pPr>
      <w:rPr>
        <w:rFonts w:ascii="Symbol" w:hAnsi="Symbo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11" w15:restartNumberingAfterBreak="0">
    <w:nsid w:val="18540B81"/>
    <w:multiLevelType w:val="multilevel"/>
    <w:tmpl w:val="FB069D8C"/>
    <w:lvl w:ilvl="0">
      <w:start w:val="1"/>
      <w:numFmt w:val="decimal"/>
      <w:lvlText w:val="%1."/>
      <w:lvlJc w:val="left"/>
      <w:pPr>
        <w:ind w:left="720" w:hanging="360"/>
      </w:pPr>
      <w:rPr>
        <w:rFonts w:hint="default"/>
      </w:rPr>
    </w:lvl>
    <w:lvl w:ilvl="1">
      <w:start w:val="4"/>
      <w:numFmt w:val="decimal"/>
      <w:isLgl/>
      <w:lvlText w:val="%1.%2."/>
      <w:lvlJc w:val="left"/>
      <w:pPr>
        <w:ind w:left="2562" w:hanging="435"/>
      </w:pPr>
      <w:rPr>
        <w:rFonts w:hint="default"/>
        <w:b/>
        <w:bCs/>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2" w15:restartNumberingAfterBreak="0">
    <w:nsid w:val="19E630E6"/>
    <w:multiLevelType w:val="hybridMultilevel"/>
    <w:tmpl w:val="421EF030"/>
    <w:lvl w:ilvl="0" w:tplc="BEE269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221B8D"/>
    <w:multiLevelType w:val="hybridMultilevel"/>
    <w:tmpl w:val="F5B4963C"/>
    <w:lvl w:ilvl="0" w:tplc="04150013">
      <w:start w:val="1"/>
      <w:numFmt w:val="upperRoman"/>
      <w:lvlText w:val="%1."/>
      <w:lvlJc w:val="right"/>
      <w:pPr>
        <w:ind w:left="1627" w:hanging="360"/>
      </w:pPr>
    </w:lvl>
    <w:lvl w:ilvl="1" w:tplc="6F48AC4E">
      <w:start w:val="1"/>
      <w:numFmt w:val="decimal"/>
      <w:lvlText w:val="%2."/>
      <w:lvlJc w:val="left"/>
      <w:pPr>
        <w:ind w:left="1997" w:hanging="360"/>
      </w:pPr>
      <w:rPr>
        <w:rFonts w:hint="default"/>
        <w:b w:val="0"/>
        <w:bCs/>
        <w:color w:val="auto"/>
      </w:rPr>
    </w:lvl>
    <w:lvl w:ilvl="2" w:tplc="0415000F">
      <w:start w:val="1"/>
      <w:numFmt w:val="decimal"/>
      <w:lvlText w:val="%3."/>
      <w:lvlJc w:val="left"/>
      <w:pPr>
        <w:ind w:left="2897" w:hanging="360"/>
      </w:pPr>
      <w:rPr>
        <w:rFonts w:hint="default"/>
        <w:b w:val="0"/>
        <w:color w:val="000000" w:themeColor="text1"/>
        <w:sz w:val="20"/>
      </w:rPr>
    </w:lvl>
    <w:lvl w:ilvl="3" w:tplc="F5E01ABC">
      <w:numFmt w:val="bullet"/>
      <w:lvlText w:val="•"/>
      <w:lvlJc w:val="left"/>
      <w:pPr>
        <w:ind w:left="3437" w:hanging="360"/>
      </w:pPr>
      <w:rPr>
        <w:rFonts w:ascii="Arial" w:eastAsia="Times New Roman" w:hAnsi="Arial" w:cs="Arial" w:hint="default"/>
      </w:r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4" w15:restartNumberingAfterBreak="0">
    <w:nsid w:val="1C604BF9"/>
    <w:multiLevelType w:val="multilevel"/>
    <w:tmpl w:val="1A441B36"/>
    <w:lvl w:ilvl="0">
      <w:start w:val="1"/>
      <w:numFmt w:val="decimal"/>
      <w:lvlText w:val="%1."/>
      <w:lvlJc w:val="left"/>
      <w:pPr>
        <w:ind w:left="720" w:hanging="360"/>
      </w:pPr>
      <w:rPr>
        <w:rFonts w:hint="default"/>
      </w:rPr>
    </w:lvl>
    <w:lvl w:ilvl="1">
      <w:start w:val="4"/>
      <w:numFmt w:val="decimal"/>
      <w:isLgl/>
      <w:lvlText w:val="%1.%2."/>
      <w:lvlJc w:val="left"/>
      <w:pPr>
        <w:ind w:left="1800" w:hanging="360"/>
      </w:pPr>
      <w:rPr>
        <w:rFonts w:hint="default"/>
        <w:b w:val="0"/>
        <w:bCs w:val="0"/>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5" w15:restartNumberingAfterBreak="0">
    <w:nsid w:val="200C11F6"/>
    <w:multiLevelType w:val="hybridMultilevel"/>
    <w:tmpl w:val="C3E4AE74"/>
    <w:lvl w:ilvl="0" w:tplc="1F6CEFB6">
      <w:start w:val="1"/>
      <w:numFmt w:val="decimal"/>
      <w:lvlText w:val="8.%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206E6396"/>
    <w:multiLevelType w:val="multilevel"/>
    <w:tmpl w:val="5D5A9CB0"/>
    <w:lvl w:ilvl="0">
      <w:start w:val="2"/>
      <w:numFmt w:val="decimal"/>
      <w:lvlText w:val="%1."/>
      <w:lvlJc w:val="left"/>
      <w:pPr>
        <w:ind w:left="644" w:hanging="360"/>
      </w:pPr>
      <w:rPr>
        <w:rFonts w:hint="default"/>
      </w:rPr>
    </w:lvl>
    <w:lvl w:ilvl="1">
      <w:start w:val="2"/>
      <w:numFmt w:val="decimal"/>
      <w:isLgl/>
      <w:lvlText w:val="%1.%2."/>
      <w:lvlJc w:val="left"/>
      <w:pPr>
        <w:ind w:left="1702" w:hanging="360"/>
      </w:pPr>
      <w:rPr>
        <w:rFonts w:hint="default"/>
      </w:rPr>
    </w:lvl>
    <w:lvl w:ilvl="2">
      <w:start w:val="1"/>
      <w:numFmt w:val="decimal"/>
      <w:isLgl/>
      <w:lvlText w:val="%1.%2.%3."/>
      <w:lvlJc w:val="left"/>
      <w:pPr>
        <w:ind w:left="3120"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596" w:hanging="1080"/>
      </w:pPr>
      <w:rPr>
        <w:rFonts w:hint="default"/>
      </w:rPr>
    </w:lvl>
    <w:lvl w:ilvl="5">
      <w:start w:val="1"/>
      <w:numFmt w:val="decimal"/>
      <w:isLgl/>
      <w:lvlText w:val="%1.%2.%3.%4.%5.%6."/>
      <w:lvlJc w:val="left"/>
      <w:pPr>
        <w:ind w:left="6654" w:hanging="1080"/>
      </w:pPr>
      <w:rPr>
        <w:rFonts w:hint="default"/>
      </w:rPr>
    </w:lvl>
    <w:lvl w:ilvl="6">
      <w:start w:val="1"/>
      <w:numFmt w:val="decimal"/>
      <w:isLgl/>
      <w:lvlText w:val="%1.%2.%3.%4.%5.%6.%7."/>
      <w:lvlJc w:val="left"/>
      <w:pPr>
        <w:ind w:left="8072" w:hanging="1440"/>
      </w:pPr>
      <w:rPr>
        <w:rFonts w:hint="default"/>
      </w:rPr>
    </w:lvl>
    <w:lvl w:ilvl="7">
      <w:start w:val="1"/>
      <w:numFmt w:val="decimal"/>
      <w:isLgl/>
      <w:lvlText w:val="%1.%2.%3.%4.%5.%6.%7.%8."/>
      <w:lvlJc w:val="left"/>
      <w:pPr>
        <w:ind w:left="9130" w:hanging="1440"/>
      </w:pPr>
      <w:rPr>
        <w:rFonts w:hint="default"/>
      </w:rPr>
    </w:lvl>
    <w:lvl w:ilvl="8">
      <w:start w:val="1"/>
      <w:numFmt w:val="decimal"/>
      <w:isLgl/>
      <w:lvlText w:val="%1.%2.%3.%4.%5.%6.%7.%8.%9."/>
      <w:lvlJc w:val="left"/>
      <w:pPr>
        <w:ind w:left="10548" w:hanging="1800"/>
      </w:pPr>
      <w:rPr>
        <w:rFonts w:hint="default"/>
      </w:rPr>
    </w:lvl>
  </w:abstractNum>
  <w:abstractNum w:abstractNumId="17" w15:restartNumberingAfterBreak="0">
    <w:nsid w:val="2111409E"/>
    <w:multiLevelType w:val="multilevel"/>
    <w:tmpl w:val="57E20DB8"/>
    <w:lvl w:ilvl="0">
      <w:start w:val="16"/>
      <w:numFmt w:val="decimal"/>
      <w:lvlText w:val="%1."/>
      <w:lvlJc w:val="left"/>
      <w:pPr>
        <w:ind w:left="435" w:hanging="435"/>
      </w:pPr>
      <w:rPr>
        <w:rFonts w:hint="default"/>
      </w:rPr>
    </w:lvl>
    <w:lvl w:ilvl="1">
      <w:start w:val="5"/>
      <w:numFmt w:val="decimal"/>
      <w:lvlText w:val="%1.%2."/>
      <w:lvlJc w:val="left"/>
      <w:pPr>
        <w:ind w:left="187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25584EEA"/>
    <w:multiLevelType w:val="hybridMultilevel"/>
    <w:tmpl w:val="650E29D4"/>
    <w:lvl w:ilvl="0" w:tplc="8F3A2656">
      <w:start w:val="1"/>
      <w:numFmt w:val="decimal"/>
      <w:lvlText w:val="7.%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5D9312A"/>
    <w:multiLevelType w:val="hybridMultilevel"/>
    <w:tmpl w:val="C9565B82"/>
    <w:lvl w:ilvl="0" w:tplc="0415000F">
      <w:start w:val="1"/>
      <w:numFmt w:val="decimal"/>
      <w:lvlText w:val="%1."/>
      <w:lvlJc w:val="left"/>
      <w:pPr>
        <w:ind w:left="720" w:hanging="360"/>
      </w:pPr>
      <w:rPr>
        <w:rFonts w:hint="default"/>
      </w:rPr>
    </w:lvl>
    <w:lvl w:ilvl="1" w:tplc="77544728">
      <w:start w:val="1"/>
      <w:numFmt w:val="decimal"/>
      <w:lvlText w:val="6.%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215C83"/>
    <w:multiLevelType w:val="hybridMultilevel"/>
    <w:tmpl w:val="A41EC6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87D70D1"/>
    <w:multiLevelType w:val="hybridMultilevel"/>
    <w:tmpl w:val="A6B28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91018C"/>
    <w:multiLevelType w:val="multilevel"/>
    <w:tmpl w:val="1A441B36"/>
    <w:lvl w:ilvl="0">
      <w:start w:val="1"/>
      <w:numFmt w:val="decimal"/>
      <w:lvlText w:val="%1."/>
      <w:lvlJc w:val="left"/>
      <w:pPr>
        <w:ind w:left="720" w:hanging="360"/>
      </w:pPr>
      <w:rPr>
        <w:rFonts w:hint="default"/>
      </w:rPr>
    </w:lvl>
    <w:lvl w:ilvl="1">
      <w:start w:val="4"/>
      <w:numFmt w:val="decimal"/>
      <w:isLgl/>
      <w:lvlText w:val="%1.%2."/>
      <w:lvlJc w:val="left"/>
      <w:pPr>
        <w:ind w:left="1800" w:hanging="360"/>
      </w:pPr>
      <w:rPr>
        <w:rFonts w:hint="default"/>
        <w:b w:val="0"/>
        <w:bCs w:val="0"/>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3" w15:restartNumberingAfterBreak="0">
    <w:nsid w:val="2CB01490"/>
    <w:multiLevelType w:val="multilevel"/>
    <w:tmpl w:val="7704380A"/>
    <w:lvl w:ilvl="0">
      <w:start w:val="1"/>
      <w:numFmt w:val="decimal"/>
      <w:lvlText w:val="6.%1."/>
      <w:lvlJc w:val="left"/>
      <w:pPr>
        <w:ind w:left="2062" w:hanging="360"/>
      </w:pPr>
      <w:rPr>
        <w:rFonts w:hint="default"/>
        <w:color w:val="auto"/>
      </w:rPr>
    </w:lvl>
    <w:lvl w:ilvl="1">
      <w:start w:val="4"/>
      <w:numFmt w:val="decimal"/>
      <w:isLgl/>
      <w:lvlText w:val="%1.%2."/>
      <w:lvlJc w:val="left"/>
      <w:pPr>
        <w:ind w:left="3142" w:hanging="360"/>
      </w:pPr>
      <w:rPr>
        <w:rFonts w:hint="default"/>
      </w:rPr>
    </w:lvl>
    <w:lvl w:ilvl="2">
      <w:start w:val="1"/>
      <w:numFmt w:val="decimal"/>
      <w:isLgl/>
      <w:lvlText w:val="%1.%2.%3."/>
      <w:lvlJc w:val="left"/>
      <w:pPr>
        <w:ind w:left="4582" w:hanging="720"/>
      </w:pPr>
      <w:rPr>
        <w:rFonts w:hint="default"/>
      </w:rPr>
    </w:lvl>
    <w:lvl w:ilvl="3">
      <w:start w:val="1"/>
      <w:numFmt w:val="decimal"/>
      <w:isLgl/>
      <w:lvlText w:val="%1.%2.%3.%4."/>
      <w:lvlJc w:val="left"/>
      <w:pPr>
        <w:ind w:left="5662" w:hanging="720"/>
      </w:pPr>
      <w:rPr>
        <w:rFonts w:hint="default"/>
      </w:rPr>
    </w:lvl>
    <w:lvl w:ilvl="4">
      <w:start w:val="1"/>
      <w:numFmt w:val="decimal"/>
      <w:isLgl/>
      <w:lvlText w:val="%1.%2.%3.%4.%5."/>
      <w:lvlJc w:val="left"/>
      <w:pPr>
        <w:ind w:left="7102" w:hanging="1080"/>
      </w:pPr>
      <w:rPr>
        <w:rFonts w:hint="default"/>
      </w:rPr>
    </w:lvl>
    <w:lvl w:ilvl="5">
      <w:start w:val="1"/>
      <w:numFmt w:val="decimal"/>
      <w:isLgl/>
      <w:lvlText w:val="%1.%2.%3.%4.%5.%6."/>
      <w:lvlJc w:val="left"/>
      <w:pPr>
        <w:ind w:left="8182" w:hanging="1080"/>
      </w:pPr>
      <w:rPr>
        <w:rFonts w:hint="default"/>
      </w:rPr>
    </w:lvl>
    <w:lvl w:ilvl="6">
      <w:start w:val="1"/>
      <w:numFmt w:val="decimal"/>
      <w:isLgl/>
      <w:lvlText w:val="%1.%2.%3.%4.%5.%6.%7."/>
      <w:lvlJc w:val="left"/>
      <w:pPr>
        <w:ind w:left="9622" w:hanging="1440"/>
      </w:pPr>
      <w:rPr>
        <w:rFonts w:hint="default"/>
      </w:rPr>
    </w:lvl>
    <w:lvl w:ilvl="7">
      <w:start w:val="1"/>
      <w:numFmt w:val="decimal"/>
      <w:isLgl/>
      <w:lvlText w:val="%1.%2.%3.%4.%5.%6.%7.%8."/>
      <w:lvlJc w:val="left"/>
      <w:pPr>
        <w:ind w:left="10702" w:hanging="1440"/>
      </w:pPr>
      <w:rPr>
        <w:rFonts w:hint="default"/>
      </w:rPr>
    </w:lvl>
    <w:lvl w:ilvl="8">
      <w:start w:val="1"/>
      <w:numFmt w:val="decimal"/>
      <w:isLgl/>
      <w:lvlText w:val="%1.%2.%3.%4.%5.%6.%7.%8.%9."/>
      <w:lvlJc w:val="left"/>
      <w:pPr>
        <w:ind w:left="12142" w:hanging="1800"/>
      </w:pPr>
      <w:rPr>
        <w:rFonts w:hint="default"/>
      </w:rPr>
    </w:lvl>
  </w:abstractNum>
  <w:abstractNum w:abstractNumId="24" w15:restartNumberingAfterBreak="0">
    <w:nsid w:val="30457E63"/>
    <w:multiLevelType w:val="multilevel"/>
    <w:tmpl w:val="DA94ED8A"/>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337E2CBC"/>
    <w:multiLevelType w:val="hybridMultilevel"/>
    <w:tmpl w:val="EA4A9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CF7A10"/>
    <w:multiLevelType w:val="hybridMultilevel"/>
    <w:tmpl w:val="1682D3A2"/>
    <w:lvl w:ilvl="0" w:tplc="285A7ACA">
      <w:start w:val="1"/>
      <w:numFmt w:val="decimal"/>
      <w:lvlText w:val="1.%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5EC6D9D"/>
    <w:multiLevelType w:val="hybridMultilevel"/>
    <w:tmpl w:val="D6F40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0E3C56"/>
    <w:multiLevelType w:val="hybridMultilevel"/>
    <w:tmpl w:val="B7420094"/>
    <w:lvl w:ilvl="0" w:tplc="5C7C91E2">
      <w:start w:val="1"/>
      <w:numFmt w:val="decimal"/>
      <w:lvlText w:val="%1."/>
      <w:lvlJc w:val="left"/>
      <w:pPr>
        <w:ind w:left="720" w:hanging="360"/>
      </w:pPr>
      <w:rPr>
        <w:b w:val="0"/>
        <w:bCs w:val="0"/>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AD4440"/>
    <w:multiLevelType w:val="multilevel"/>
    <w:tmpl w:val="C754726A"/>
    <w:lvl w:ilvl="0">
      <w:start w:val="1"/>
      <w:numFmt w:val="decimal"/>
      <w:lvlText w:val="%1."/>
      <w:lvlJc w:val="left"/>
      <w:pPr>
        <w:ind w:left="720" w:hanging="360"/>
      </w:pPr>
      <w:rPr>
        <w:rFonts w:hint="default"/>
      </w:rPr>
    </w:lvl>
    <w:lvl w:ilvl="1">
      <w:start w:val="1"/>
      <w:numFmt w:val="decimal"/>
      <w:lvlText w:val="2.%2"/>
      <w:lvlJc w:val="left"/>
      <w:pPr>
        <w:ind w:left="2204" w:hanging="360"/>
      </w:pPr>
      <w:rPr>
        <w:rFonts w:hint="default"/>
        <w:b w:val="0"/>
        <w:bCs w:val="0"/>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30" w15:restartNumberingAfterBreak="0">
    <w:nsid w:val="4B652B64"/>
    <w:multiLevelType w:val="hybridMultilevel"/>
    <w:tmpl w:val="2326ABD8"/>
    <w:lvl w:ilvl="0" w:tplc="17404EE2">
      <w:start w:val="1"/>
      <w:numFmt w:val="decimal"/>
      <w:lvlText w:val="6.%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ECF12BF"/>
    <w:multiLevelType w:val="hybridMultilevel"/>
    <w:tmpl w:val="B08C9A84"/>
    <w:lvl w:ilvl="0" w:tplc="67827548">
      <w:start w:val="1"/>
      <w:numFmt w:val="decimal"/>
      <w:lvlText w:val="7.%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2734AB9"/>
    <w:multiLevelType w:val="multilevel"/>
    <w:tmpl w:val="128A97A4"/>
    <w:styleLink w:val="Styl1"/>
    <w:lvl w:ilvl="0">
      <w:start w:val="1"/>
      <w:numFmt w:val="ordinal"/>
      <w:lvlText w:val="%1)"/>
      <w:lvlJc w:val="left"/>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3A05EB3"/>
    <w:multiLevelType w:val="hybridMultilevel"/>
    <w:tmpl w:val="C03062CA"/>
    <w:lvl w:ilvl="0" w:tplc="5E02D1B4">
      <w:start w:val="1"/>
      <w:numFmt w:val="decimal"/>
      <w:lvlText w:val="%1."/>
      <w:lvlJc w:val="left"/>
      <w:pPr>
        <w:ind w:left="1080" w:hanging="360"/>
      </w:pPr>
      <w:rPr>
        <w:rFonts w:ascii="Arial" w:hAnsi="Arial" w:cs="Arial" w:hint="default"/>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4120300"/>
    <w:multiLevelType w:val="hybridMultilevel"/>
    <w:tmpl w:val="9E802576"/>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8831B3"/>
    <w:multiLevelType w:val="hybridMultilevel"/>
    <w:tmpl w:val="0F406B5E"/>
    <w:lvl w:ilvl="0" w:tplc="D5EE835A">
      <w:start w:val="1"/>
      <w:numFmt w:val="decimal"/>
      <w:lvlText w:val="17.%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BEC2E85"/>
    <w:multiLevelType w:val="hybridMultilevel"/>
    <w:tmpl w:val="811C6D8A"/>
    <w:lvl w:ilvl="0" w:tplc="4712D96E">
      <w:start w:val="1"/>
      <w:numFmt w:val="decimal"/>
      <w:lvlText w:val="5.%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E0822DC"/>
    <w:multiLevelType w:val="multilevel"/>
    <w:tmpl w:val="CF42CC22"/>
    <w:lvl w:ilvl="0">
      <w:start w:val="17"/>
      <w:numFmt w:val="decimal"/>
      <w:lvlText w:val="%1."/>
      <w:lvlJc w:val="left"/>
      <w:pPr>
        <w:ind w:left="480" w:hanging="480"/>
      </w:pPr>
      <w:rPr>
        <w:rFonts w:hint="default"/>
      </w:rPr>
    </w:lvl>
    <w:lvl w:ilvl="1">
      <w:start w:val="4"/>
      <w:numFmt w:val="decimal"/>
      <w:lvlText w:val="%1.%2."/>
      <w:lvlJc w:val="left"/>
      <w:pPr>
        <w:ind w:left="2749" w:hanging="48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38" w15:restartNumberingAfterBreak="0">
    <w:nsid w:val="60C823F2"/>
    <w:multiLevelType w:val="hybridMultilevel"/>
    <w:tmpl w:val="5C34C048"/>
    <w:lvl w:ilvl="0" w:tplc="E6504A82">
      <w:start w:val="1"/>
      <w:numFmt w:val="decimal"/>
      <w:lvlText w:val="2.%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0FA2AD7"/>
    <w:multiLevelType w:val="hybridMultilevel"/>
    <w:tmpl w:val="D6644E44"/>
    <w:lvl w:ilvl="0" w:tplc="634E10BA">
      <w:start w:val="1"/>
      <w:numFmt w:val="decimal"/>
      <w:lvlText w:val="4.%1"/>
      <w:lvlJc w:val="left"/>
      <w:pPr>
        <w:ind w:left="1440" w:hanging="360"/>
      </w:pPr>
      <w:rPr>
        <w:rFonts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4501982"/>
    <w:multiLevelType w:val="multilevel"/>
    <w:tmpl w:val="B5061760"/>
    <w:lvl w:ilvl="0">
      <w:start w:val="1"/>
      <w:numFmt w:val="decimal"/>
      <w:lvlText w:val="%1."/>
      <w:lvlJc w:val="left"/>
      <w:pPr>
        <w:ind w:left="720" w:hanging="360"/>
      </w:p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6AAC2401"/>
    <w:multiLevelType w:val="hybridMultilevel"/>
    <w:tmpl w:val="09B844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C4C5EA7"/>
    <w:multiLevelType w:val="hybridMultilevel"/>
    <w:tmpl w:val="E91A0F32"/>
    <w:lvl w:ilvl="0" w:tplc="E6504A82">
      <w:start w:val="1"/>
      <w:numFmt w:val="decimal"/>
      <w:lvlText w:val="2.%1"/>
      <w:lvlJc w:val="left"/>
      <w:pPr>
        <w:ind w:left="2421" w:hanging="360"/>
      </w:pPr>
      <w:rPr>
        <w:rFont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3" w15:restartNumberingAfterBreak="0">
    <w:nsid w:val="77815CE4"/>
    <w:multiLevelType w:val="hybridMultilevel"/>
    <w:tmpl w:val="D9DEB52C"/>
    <w:lvl w:ilvl="0" w:tplc="04150017">
      <w:start w:val="1"/>
      <w:numFmt w:val="lowerLetter"/>
      <w:lvlText w:val="%1)"/>
      <w:lvlJc w:val="left"/>
      <w:pPr>
        <w:ind w:left="2988" w:hanging="360"/>
      </w:p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44" w15:restartNumberingAfterBreak="0">
    <w:nsid w:val="7A2C42AD"/>
    <w:multiLevelType w:val="hybridMultilevel"/>
    <w:tmpl w:val="0902EDA6"/>
    <w:lvl w:ilvl="0" w:tplc="351822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513F13"/>
    <w:multiLevelType w:val="hybridMultilevel"/>
    <w:tmpl w:val="C3122EDA"/>
    <w:lvl w:ilvl="0" w:tplc="67827548">
      <w:start w:val="1"/>
      <w:numFmt w:val="decimal"/>
      <w:lvlText w:val="7.%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15:restartNumberingAfterBreak="0">
    <w:nsid w:val="7BF11253"/>
    <w:multiLevelType w:val="hybridMultilevel"/>
    <w:tmpl w:val="76C4CE2C"/>
    <w:lvl w:ilvl="0" w:tplc="0415000F">
      <w:start w:val="1"/>
      <w:numFmt w:val="decimal"/>
      <w:lvlText w:val="%1."/>
      <w:lvlJc w:val="left"/>
      <w:pPr>
        <w:ind w:left="720" w:hanging="360"/>
      </w:pPr>
      <w:rPr>
        <w:rFonts w:hint="default"/>
      </w:rPr>
    </w:lvl>
    <w:lvl w:ilvl="1" w:tplc="4712D96E">
      <w:start w:val="1"/>
      <w:numFmt w:val="decimal"/>
      <w:lvlText w:val="5.%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5D512B"/>
    <w:multiLevelType w:val="multilevel"/>
    <w:tmpl w:val="BD60990C"/>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7F215CD4"/>
    <w:multiLevelType w:val="multilevel"/>
    <w:tmpl w:val="61BCED58"/>
    <w:lvl w:ilvl="0">
      <w:start w:val="3"/>
      <w:numFmt w:val="decimal"/>
      <w:lvlText w:val="%1."/>
      <w:lvlJc w:val="left"/>
      <w:pPr>
        <w:ind w:left="720" w:hanging="360"/>
      </w:pPr>
      <w:rPr>
        <w:rFonts w:hint="default"/>
      </w:rPr>
    </w:lvl>
    <w:lvl w:ilvl="1">
      <w:start w:val="3"/>
      <w:numFmt w:val="decimal"/>
      <w:lvlText w:val="2.%2."/>
      <w:lvlJc w:val="left"/>
      <w:pPr>
        <w:ind w:left="720" w:hanging="360"/>
      </w:pPr>
      <w:rPr>
        <w:rFonts w:hint="default"/>
        <w:b/>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062143709">
    <w:abstractNumId w:val="13"/>
  </w:num>
  <w:num w:numId="2" w16cid:durableId="22828425">
    <w:abstractNumId w:val="47"/>
  </w:num>
  <w:num w:numId="3" w16cid:durableId="790899009">
    <w:abstractNumId w:val="40"/>
  </w:num>
  <w:num w:numId="4" w16cid:durableId="1757969835">
    <w:abstractNumId w:val="29"/>
  </w:num>
  <w:num w:numId="5" w16cid:durableId="1522937056">
    <w:abstractNumId w:val="32"/>
  </w:num>
  <w:num w:numId="6" w16cid:durableId="1283875920">
    <w:abstractNumId w:val="18"/>
  </w:num>
  <w:num w:numId="7" w16cid:durableId="766198568">
    <w:abstractNumId w:val="0"/>
  </w:num>
  <w:num w:numId="8" w16cid:durableId="205063552">
    <w:abstractNumId w:val="22"/>
  </w:num>
  <w:num w:numId="9" w16cid:durableId="1041712064">
    <w:abstractNumId w:val="9"/>
  </w:num>
  <w:num w:numId="10" w16cid:durableId="1391418172">
    <w:abstractNumId w:val="38"/>
  </w:num>
  <w:num w:numId="11" w16cid:durableId="1500925282">
    <w:abstractNumId w:val="39"/>
  </w:num>
  <w:num w:numId="12" w16cid:durableId="2120099689">
    <w:abstractNumId w:val="36"/>
  </w:num>
  <w:num w:numId="13" w16cid:durableId="444277628">
    <w:abstractNumId w:val="6"/>
  </w:num>
  <w:num w:numId="14" w16cid:durableId="2091004565">
    <w:abstractNumId w:val="30"/>
  </w:num>
  <w:num w:numId="15" w16cid:durableId="1137183784">
    <w:abstractNumId w:val="25"/>
  </w:num>
  <w:num w:numId="16" w16cid:durableId="406342110">
    <w:abstractNumId w:val="20"/>
  </w:num>
  <w:num w:numId="17" w16cid:durableId="2095660658">
    <w:abstractNumId w:val="2"/>
  </w:num>
  <w:num w:numId="18" w16cid:durableId="1480413874">
    <w:abstractNumId w:val="44"/>
  </w:num>
  <w:num w:numId="19" w16cid:durableId="889730834">
    <w:abstractNumId w:val="27"/>
  </w:num>
  <w:num w:numId="20" w16cid:durableId="2076514817">
    <w:abstractNumId w:val="11"/>
  </w:num>
  <w:num w:numId="21" w16cid:durableId="1039890831">
    <w:abstractNumId w:val="35"/>
  </w:num>
  <w:num w:numId="22" w16cid:durableId="739404752">
    <w:abstractNumId w:val="12"/>
  </w:num>
  <w:num w:numId="23" w16cid:durableId="1232470266">
    <w:abstractNumId w:val="19"/>
  </w:num>
  <w:num w:numId="24" w16cid:durableId="477846605">
    <w:abstractNumId w:val="8"/>
  </w:num>
  <w:num w:numId="25" w16cid:durableId="1057436738">
    <w:abstractNumId w:val="46"/>
  </w:num>
  <w:num w:numId="26" w16cid:durableId="79522686">
    <w:abstractNumId w:val="45"/>
  </w:num>
  <w:num w:numId="27" w16cid:durableId="411894327">
    <w:abstractNumId w:val="15"/>
  </w:num>
  <w:num w:numId="28" w16cid:durableId="424032064">
    <w:abstractNumId w:val="21"/>
  </w:num>
  <w:num w:numId="29" w16cid:durableId="1183318425">
    <w:abstractNumId w:val="34"/>
  </w:num>
  <w:num w:numId="30" w16cid:durableId="1941839968">
    <w:abstractNumId w:val="41"/>
  </w:num>
  <w:num w:numId="31" w16cid:durableId="135537200">
    <w:abstractNumId w:val="23"/>
  </w:num>
  <w:num w:numId="32" w16cid:durableId="858082080">
    <w:abstractNumId w:val="4"/>
  </w:num>
  <w:num w:numId="33" w16cid:durableId="648941229">
    <w:abstractNumId w:val="1"/>
  </w:num>
  <w:num w:numId="34" w16cid:durableId="1801485897">
    <w:abstractNumId w:val="43"/>
  </w:num>
  <w:num w:numId="35" w16cid:durableId="866522265">
    <w:abstractNumId w:val="33"/>
  </w:num>
  <w:num w:numId="36" w16cid:durableId="540365713">
    <w:abstractNumId w:val="3"/>
  </w:num>
  <w:num w:numId="37" w16cid:durableId="201750484">
    <w:abstractNumId w:val="28"/>
  </w:num>
  <w:num w:numId="38" w16cid:durableId="1468860626">
    <w:abstractNumId w:val="48"/>
  </w:num>
  <w:num w:numId="39" w16cid:durableId="2127462334">
    <w:abstractNumId w:val="24"/>
  </w:num>
  <w:num w:numId="40" w16cid:durableId="2125884174">
    <w:abstractNumId w:val="37"/>
  </w:num>
  <w:num w:numId="41" w16cid:durableId="1785921860">
    <w:abstractNumId w:val="26"/>
  </w:num>
  <w:num w:numId="42" w16cid:durableId="740829660">
    <w:abstractNumId w:val="5"/>
  </w:num>
  <w:num w:numId="43" w16cid:durableId="540098408">
    <w:abstractNumId w:val="10"/>
  </w:num>
  <w:num w:numId="44" w16cid:durableId="1224295474">
    <w:abstractNumId w:val="31"/>
  </w:num>
  <w:num w:numId="45" w16cid:durableId="956184891">
    <w:abstractNumId w:val="16"/>
  </w:num>
  <w:num w:numId="46" w16cid:durableId="1997999808">
    <w:abstractNumId w:val="7"/>
  </w:num>
  <w:num w:numId="47" w16cid:durableId="1718816340">
    <w:abstractNumId w:val="42"/>
  </w:num>
  <w:num w:numId="48" w16cid:durableId="1342507160">
    <w:abstractNumId w:val="14"/>
  </w:num>
  <w:num w:numId="49" w16cid:durableId="584189236">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doNotHyphenateCaps/>
  <w:drawingGridHorizontalSpacing w:val="12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4B"/>
    <w:rsid w:val="00006D4B"/>
    <w:rsid w:val="000114A3"/>
    <w:rsid w:val="00022303"/>
    <w:rsid w:val="00024F43"/>
    <w:rsid w:val="00032F31"/>
    <w:rsid w:val="00041161"/>
    <w:rsid w:val="0004646D"/>
    <w:rsid w:val="00047CC5"/>
    <w:rsid w:val="00056F1D"/>
    <w:rsid w:val="00060971"/>
    <w:rsid w:val="00062EBB"/>
    <w:rsid w:val="00063F74"/>
    <w:rsid w:val="0007150F"/>
    <w:rsid w:val="00075DE3"/>
    <w:rsid w:val="00080AE4"/>
    <w:rsid w:val="00080B8D"/>
    <w:rsid w:val="000864F8"/>
    <w:rsid w:val="0008699D"/>
    <w:rsid w:val="00090CF2"/>
    <w:rsid w:val="00093AA7"/>
    <w:rsid w:val="00094187"/>
    <w:rsid w:val="00094E56"/>
    <w:rsid w:val="000A3D2C"/>
    <w:rsid w:val="000B080F"/>
    <w:rsid w:val="000B751B"/>
    <w:rsid w:val="000C0E33"/>
    <w:rsid w:val="000C272A"/>
    <w:rsid w:val="000C4B91"/>
    <w:rsid w:val="000C5E8D"/>
    <w:rsid w:val="000C685E"/>
    <w:rsid w:val="000C7B55"/>
    <w:rsid w:val="000D0553"/>
    <w:rsid w:val="000D31E3"/>
    <w:rsid w:val="000D5912"/>
    <w:rsid w:val="000E3371"/>
    <w:rsid w:val="000E619C"/>
    <w:rsid w:val="000F1391"/>
    <w:rsid w:val="000F568C"/>
    <w:rsid w:val="000F6D7D"/>
    <w:rsid w:val="00105BF5"/>
    <w:rsid w:val="00105F33"/>
    <w:rsid w:val="0010648D"/>
    <w:rsid w:val="001131C0"/>
    <w:rsid w:val="00113E49"/>
    <w:rsid w:val="001178AA"/>
    <w:rsid w:val="0012370F"/>
    <w:rsid w:val="00124627"/>
    <w:rsid w:val="001352E8"/>
    <w:rsid w:val="00141110"/>
    <w:rsid w:val="00141E8B"/>
    <w:rsid w:val="001446BA"/>
    <w:rsid w:val="00147F2E"/>
    <w:rsid w:val="001617DC"/>
    <w:rsid w:val="00172932"/>
    <w:rsid w:val="001739ED"/>
    <w:rsid w:val="00175AFC"/>
    <w:rsid w:val="001846B2"/>
    <w:rsid w:val="00191695"/>
    <w:rsid w:val="001A24A7"/>
    <w:rsid w:val="001A69C6"/>
    <w:rsid w:val="001A7EC2"/>
    <w:rsid w:val="001B0F01"/>
    <w:rsid w:val="001B2287"/>
    <w:rsid w:val="001B2D31"/>
    <w:rsid w:val="001C11E6"/>
    <w:rsid w:val="001C1C76"/>
    <w:rsid w:val="001D3341"/>
    <w:rsid w:val="001E1ABA"/>
    <w:rsid w:val="001E3BFB"/>
    <w:rsid w:val="001F0B3E"/>
    <w:rsid w:val="001F4B3E"/>
    <w:rsid w:val="00202EF6"/>
    <w:rsid w:val="00205E4E"/>
    <w:rsid w:val="00206CCC"/>
    <w:rsid w:val="00212A54"/>
    <w:rsid w:val="00215BFB"/>
    <w:rsid w:val="00222953"/>
    <w:rsid w:val="00223F24"/>
    <w:rsid w:val="00226D28"/>
    <w:rsid w:val="002271CE"/>
    <w:rsid w:val="00233AB8"/>
    <w:rsid w:val="00250094"/>
    <w:rsid w:val="00261911"/>
    <w:rsid w:val="00264736"/>
    <w:rsid w:val="00264FFA"/>
    <w:rsid w:val="00266C0D"/>
    <w:rsid w:val="002723E3"/>
    <w:rsid w:val="002767D8"/>
    <w:rsid w:val="00280010"/>
    <w:rsid w:val="002812CD"/>
    <w:rsid w:val="0028511E"/>
    <w:rsid w:val="002900B6"/>
    <w:rsid w:val="00295ED9"/>
    <w:rsid w:val="002974DC"/>
    <w:rsid w:val="002A18EA"/>
    <w:rsid w:val="002B0B19"/>
    <w:rsid w:val="002B2658"/>
    <w:rsid w:val="002B355F"/>
    <w:rsid w:val="002B7F23"/>
    <w:rsid w:val="002C3FFB"/>
    <w:rsid w:val="002C65FC"/>
    <w:rsid w:val="002E52F4"/>
    <w:rsid w:val="002E6F18"/>
    <w:rsid w:val="002E7265"/>
    <w:rsid w:val="002F5E78"/>
    <w:rsid w:val="002F7B63"/>
    <w:rsid w:val="003026F2"/>
    <w:rsid w:val="00302B7F"/>
    <w:rsid w:val="00303BDE"/>
    <w:rsid w:val="00311AD3"/>
    <w:rsid w:val="003139BA"/>
    <w:rsid w:val="003246F1"/>
    <w:rsid w:val="00325678"/>
    <w:rsid w:val="00325ECB"/>
    <w:rsid w:val="003375D1"/>
    <w:rsid w:val="00345D2B"/>
    <w:rsid w:val="00357A7E"/>
    <w:rsid w:val="00357EBF"/>
    <w:rsid w:val="00363904"/>
    <w:rsid w:val="00366676"/>
    <w:rsid w:val="00366F28"/>
    <w:rsid w:val="003706AA"/>
    <w:rsid w:val="0037085D"/>
    <w:rsid w:val="00377100"/>
    <w:rsid w:val="0038082D"/>
    <w:rsid w:val="00383CD1"/>
    <w:rsid w:val="00386001"/>
    <w:rsid w:val="00387812"/>
    <w:rsid w:val="00390BAE"/>
    <w:rsid w:val="003B6BE7"/>
    <w:rsid w:val="003D0375"/>
    <w:rsid w:val="003D1898"/>
    <w:rsid w:val="003E4A6C"/>
    <w:rsid w:val="003E572B"/>
    <w:rsid w:val="003E5F41"/>
    <w:rsid w:val="003E66E9"/>
    <w:rsid w:val="003E7989"/>
    <w:rsid w:val="003F0D45"/>
    <w:rsid w:val="003F5E7D"/>
    <w:rsid w:val="003F7088"/>
    <w:rsid w:val="0040543F"/>
    <w:rsid w:val="004141B4"/>
    <w:rsid w:val="00414F81"/>
    <w:rsid w:val="00421156"/>
    <w:rsid w:val="004213E2"/>
    <w:rsid w:val="0042172F"/>
    <w:rsid w:val="00427E96"/>
    <w:rsid w:val="0043255D"/>
    <w:rsid w:val="0044173B"/>
    <w:rsid w:val="00443A19"/>
    <w:rsid w:val="00447480"/>
    <w:rsid w:val="00451513"/>
    <w:rsid w:val="0045347E"/>
    <w:rsid w:val="00457F47"/>
    <w:rsid w:val="0046229C"/>
    <w:rsid w:val="00482C64"/>
    <w:rsid w:val="00490832"/>
    <w:rsid w:val="00491CF8"/>
    <w:rsid w:val="004A4A37"/>
    <w:rsid w:val="004A5E7A"/>
    <w:rsid w:val="004A75A4"/>
    <w:rsid w:val="004A7DB4"/>
    <w:rsid w:val="004C4D32"/>
    <w:rsid w:val="004D366C"/>
    <w:rsid w:val="004D3AA9"/>
    <w:rsid w:val="004D6013"/>
    <w:rsid w:val="004D738A"/>
    <w:rsid w:val="004E40B2"/>
    <w:rsid w:val="004E69D1"/>
    <w:rsid w:val="004E758F"/>
    <w:rsid w:val="004F121D"/>
    <w:rsid w:val="004F3F74"/>
    <w:rsid w:val="0050100D"/>
    <w:rsid w:val="0050334B"/>
    <w:rsid w:val="00503EB5"/>
    <w:rsid w:val="00506092"/>
    <w:rsid w:val="00506B13"/>
    <w:rsid w:val="00510EC8"/>
    <w:rsid w:val="00511394"/>
    <w:rsid w:val="00513BDA"/>
    <w:rsid w:val="00526290"/>
    <w:rsid w:val="00527889"/>
    <w:rsid w:val="00527D47"/>
    <w:rsid w:val="00530BED"/>
    <w:rsid w:val="00537532"/>
    <w:rsid w:val="005403D2"/>
    <w:rsid w:val="0054064C"/>
    <w:rsid w:val="00540E96"/>
    <w:rsid w:val="00550A09"/>
    <w:rsid w:val="00553E78"/>
    <w:rsid w:val="005635EA"/>
    <w:rsid w:val="00574937"/>
    <w:rsid w:val="00576A7D"/>
    <w:rsid w:val="005970F5"/>
    <w:rsid w:val="005B4980"/>
    <w:rsid w:val="005B7A81"/>
    <w:rsid w:val="005C2ED9"/>
    <w:rsid w:val="005C300F"/>
    <w:rsid w:val="005C50E5"/>
    <w:rsid w:val="005D328D"/>
    <w:rsid w:val="005D551A"/>
    <w:rsid w:val="005D5D1E"/>
    <w:rsid w:val="005E265E"/>
    <w:rsid w:val="005E296F"/>
    <w:rsid w:val="005E5ACF"/>
    <w:rsid w:val="005F16FE"/>
    <w:rsid w:val="005F1E31"/>
    <w:rsid w:val="005F4C11"/>
    <w:rsid w:val="00600612"/>
    <w:rsid w:val="0061007F"/>
    <w:rsid w:val="006104ED"/>
    <w:rsid w:val="00611665"/>
    <w:rsid w:val="00613DAB"/>
    <w:rsid w:val="006156AC"/>
    <w:rsid w:val="006260B7"/>
    <w:rsid w:val="006262F7"/>
    <w:rsid w:val="006300F8"/>
    <w:rsid w:val="0065190F"/>
    <w:rsid w:val="00652898"/>
    <w:rsid w:val="00660B37"/>
    <w:rsid w:val="0066104E"/>
    <w:rsid w:val="006657D3"/>
    <w:rsid w:val="00670740"/>
    <w:rsid w:val="00670C7F"/>
    <w:rsid w:val="006773C1"/>
    <w:rsid w:val="00681F76"/>
    <w:rsid w:val="0068751C"/>
    <w:rsid w:val="006B05F2"/>
    <w:rsid w:val="006C4746"/>
    <w:rsid w:val="006C6B76"/>
    <w:rsid w:val="006C7803"/>
    <w:rsid w:val="006C7FED"/>
    <w:rsid w:val="006D033D"/>
    <w:rsid w:val="006D61D1"/>
    <w:rsid w:val="006E343F"/>
    <w:rsid w:val="006E792A"/>
    <w:rsid w:val="006F0972"/>
    <w:rsid w:val="006F24C4"/>
    <w:rsid w:val="006F35AF"/>
    <w:rsid w:val="006F465E"/>
    <w:rsid w:val="007001DA"/>
    <w:rsid w:val="00700676"/>
    <w:rsid w:val="00705896"/>
    <w:rsid w:val="0071074F"/>
    <w:rsid w:val="00730398"/>
    <w:rsid w:val="00733B9E"/>
    <w:rsid w:val="00735108"/>
    <w:rsid w:val="00737ECE"/>
    <w:rsid w:val="00742741"/>
    <w:rsid w:val="00745D7B"/>
    <w:rsid w:val="00750912"/>
    <w:rsid w:val="0075430B"/>
    <w:rsid w:val="00754C4A"/>
    <w:rsid w:val="00762097"/>
    <w:rsid w:val="007642E3"/>
    <w:rsid w:val="00771BAC"/>
    <w:rsid w:val="00774108"/>
    <w:rsid w:val="007820C4"/>
    <w:rsid w:val="00782DB6"/>
    <w:rsid w:val="007835A9"/>
    <w:rsid w:val="00787962"/>
    <w:rsid w:val="00793191"/>
    <w:rsid w:val="00794E49"/>
    <w:rsid w:val="007974EA"/>
    <w:rsid w:val="00797C84"/>
    <w:rsid w:val="007A1F71"/>
    <w:rsid w:val="007A2658"/>
    <w:rsid w:val="007A4286"/>
    <w:rsid w:val="007A44EC"/>
    <w:rsid w:val="007B11D2"/>
    <w:rsid w:val="007B279E"/>
    <w:rsid w:val="007B442C"/>
    <w:rsid w:val="007C2026"/>
    <w:rsid w:val="007C616F"/>
    <w:rsid w:val="007C7F15"/>
    <w:rsid w:val="007D35D7"/>
    <w:rsid w:val="007D7595"/>
    <w:rsid w:val="007D7A07"/>
    <w:rsid w:val="007E7BBD"/>
    <w:rsid w:val="007F4E1B"/>
    <w:rsid w:val="007F53DC"/>
    <w:rsid w:val="007F5665"/>
    <w:rsid w:val="00813951"/>
    <w:rsid w:val="00814E98"/>
    <w:rsid w:val="00823D82"/>
    <w:rsid w:val="00841953"/>
    <w:rsid w:val="00845D56"/>
    <w:rsid w:val="0085028C"/>
    <w:rsid w:val="008522FB"/>
    <w:rsid w:val="008575EA"/>
    <w:rsid w:val="0086686D"/>
    <w:rsid w:val="00867BB4"/>
    <w:rsid w:val="0087153A"/>
    <w:rsid w:val="00872F02"/>
    <w:rsid w:val="00875469"/>
    <w:rsid w:val="00880D9E"/>
    <w:rsid w:val="00881283"/>
    <w:rsid w:val="00890115"/>
    <w:rsid w:val="00891EC6"/>
    <w:rsid w:val="008A09F7"/>
    <w:rsid w:val="008B6750"/>
    <w:rsid w:val="008C57D5"/>
    <w:rsid w:val="008D45DA"/>
    <w:rsid w:val="008D5F18"/>
    <w:rsid w:val="008D6726"/>
    <w:rsid w:val="008E3A4E"/>
    <w:rsid w:val="008E49A2"/>
    <w:rsid w:val="008E4C2A"/>
    <w:rsid w:val="008E6BC4"/>
    <w:rsid w:val="008F1353"/>
    <w:rsid w:val="008F2330"/>
    <w:rsid w:val="00900BF7"/>
    <w:rsid w:val="009049D5"/>
    <w:rsid w:val="00910A3A"/>
    <w:rsid w:val="009118D3"/>
    <w:rsid w:val="00911E6A"/>
    <w:rsid w:val="00915D9F"/>
    <w:rsid w:val="00924E11"/>
    <w:rsid w:val="0093225A"/>
    <w:rsid w:val="00934F8C"/>
    <w:rsid w:val="0094754E"/>
    <w:rsid w:val="00950ECB"/>
    <w:rsid w:val="00951072"/>
    <w:rsid w:val="00951394"/>
    <w:rsid w:val="009524EE"/>
    <w:rsid w:val="00954B7E"/>
    <w:rsid w:val="00956582"/>
    <w:rsid w:val="00957A57"/>
    <w:rsid w:val="00957C4F"/>
    <w:rsid w:val="00961CE7"/>
    <w:rsid w:val="0096744F"/>
    <w:rsid w:val="00971CCE"/>
    <w:rsid w:val="00983EC2"/>
    <w:rsid w:val="00983F26"/>
    <w:rsid w:val="00985B38"/>
    <w:rsid w:val="00986FBD"/>
    <w:rsid w:val="00991893"/>
    <w:rsid w:val="009A3211"/>
    <w:rsid w:val="009A7FA8"/>
    <w:rsid w:val="009B29E4"/>
    <w:rsid w:val="009B2F85"/>
    <w:rsid w:val="009B6F94"/>
    <w:rsid w:val="009B741B"/>
    <w:rsid w:val="009C578B"/>
    <w:rsid w:val="009C6123"/>
    <w:rsid w:val="009D1CB7"/>
    <w:rsid w:val="009D4D3C"/>
    <w:rsid w:val="009D7C52"/>
    <w:rsid w:val="009E3807"/>
    <w:rsid w:val="009F2289"/>
    <w:rsid w:val="009F4341"/>
    <w:rsid w:val="009F4EE2"/>
    <w:rsid w:val="009F6FBD"/>
    <w:rsid w:val="00A063E9"/>
    <w:rsid w:val="00A146E5"/>
    <w:rsid w:val="00A160D4"/>
    <w:rsid w:val="00A26181"/>
    <w:rsid w:val="00A32697"/>
    <w:rsid w:val="00A356B8"/>
    <w:rsid w:val="00A42484"/>
    <w:rsid w:val="00A44B6F"/>
    <w:rsid w:val="00A44C84"/>
    <w:rsid w:val="00A45A9C"/>
    <w:rsid w:val="00A46F33"/>
    <w:rsid w:val="00A578EC"/>
    <w:rsid w:val="00A65D31"/>
    <w:rsid w:val="00A700EF"/>
    <w:rsid w:val="00A722E2"/>
    <w:rsid w:val="00A728BF"/>
    <w:rsid w:val="00A72D2F"/>
    <w:rsid w:val="00A74891"/>
    <w:rsid w:val="00A75ABB"/>
    <w:rsid w:val="00A8490A"/>
    <w:rsid w:val="00A90464"/>
    <w:rsid w:val="00A92C55"/>
    <w:rsid w:val="00A97E95"/>
    <w:rsid w:val="00AA000F"/>
    <w:rsid w:val="00AA361C"/>
    <w:rsid w:val="00AA40D7"/>
    <w:rsid w:val="00AB14EC"/>
    <w:rsid w:val="00AB605A"/>
    <w:rsid w:val="00AC15F4"/>
    <w:rsid w:val="00AC29B0"/>
    <w:rsid w:val="00AC454B"/>
    <w:rsid w:val="00AC6976"/>
    <w:rsid w:val="00AD1CA1"/>
    <w:rsid w:val="00AD31BE"/>
    <w:rsid w:val="00AD447D"/>
    <w:rsid w:val="00AD503B"/>
    <w:rsid w:val="00AD56D8"/>
    <w:rsid w:val="00AD6486"/>
    <w:rsid w:val="00AE0022"/>
    <w:rsid w:val="00AE1F81"/>
    <w:rsid w:val="00AE4FA4"/>
    <w:rsid w:val="00AF31BD"/>
    <w:rsid w:val="00B04827"/>
    <w:rsid w:val="00B11DC9"/>
    <w:rsid w:val="00B140CD"/>
    <w:rsid w:val="00B164F5"/>
    <w:rsid w:val="00B20327"/>
    <w:rsid w:val="00B23AAB"/>
    <w:rsid w:val="00B353FC"/>
    <w:rsid w:val="00B403A6"/>
    <w:rsid w:val="00B508A9"/>
    <w:rsid w:val="00B56BCF"/>
    <w:rsid w:val="00B632ED"/>
    <w:rsid w:val="00B65DD8"/>
    <w:rsid w:val="00B70364"/>
    <w:rsid w:val="00B71401"/>
    <w:rsid w:val="00B71B9E"/>
    <w:rsid w:val="00B74F52"/>
    <w:rsid w:val="00B7631C"/>
    <w:rsid w:val="00B82F82"/>
    <w:rsid w:val="00B8494D"/>
    <w:rsid w:val="00B849D3"/>
    <w:rsid w:val="00B94DB1"/>
    <w:rsid w:val="00B95ADE"/>
    <w:rsid w:val="00BA20A0"/>
    <w:rsid w:val="00BA3EEB"/>
    <w:rsid w:val="00BA49DC"/>
    <w:rsid w:val="00BA6F71"/>
    <w:rsid w:val="00BB714B"/>
    <w:rsid w:val="00BC5FEE"/>
    <w:rsid w:val="00BD1F17"/>
    <w:rsid w:val="00BD29F7"/>
    <w:rsid w:val="00BD3F57"/>
    <w:rsid w:val="00BD47FB"/>
    <w:rsid w:val="00BD4DA3"/>
    <w:rsid w:val="00BE202E"/>
    <w:rsid w:val="00BE65AC"/>
    <w:rsid w:val="00BE758B"/>
    <w:rsid w:val="00BF2F35"/>
    <w:rsid w:val="00BF3B76"/>
    <w:rsid w:val="00BF535C"/>
    <w:rsid w:val="00BF5C42"/>
    <w:rsid w:val="00BF7D15"/>
    <w:rsid w:val="00C03188"/>
    <w:rsid w:val="00C03E3F"/>
    <w:rsid w:val="00C071A1"/>
    <w:rsid w:val="00C116A0"/>
    <w:rsid w:val="00C21776"/>
    <w:rsid w:val="00C21922"/>
    <w:rsid w:val="00C244C9"/>
    <w:rsid w:val="00C31004"/>
    <w:rsid w:val="00C31083"/>
    <w:rsid w:val="00C346E4"/>
    <w:rsid w:val="00C35997"/>
    <w:rsid w:val="00C402A0"/>
    <w:rsid w:val="00C53961"/>
    <w:rsid w:val="00C61676"/>
    <w:rsid w:val="00C64176"/>
    <w:rsid w:val="00C722D2"/>
    <w:rsid w:val="00C7391A"/>
    <w:rsid w:val="00C83445"/>
    <w:rsid w:val="00C924D7"/>
    <w:rsid w:val="00C93080"/>
    <w:rsid w:val="00C93E07"/>
    <w:rsid w:val="00C957E9"/>
    <w:rsid w:val="00C958C7"/>
    <w:rsid w:val="00C9735E"/>
    <w:rsid w:val="00CA1B6B"/>
    <w:rsid w:val="00CB2397"/>
    <w:rsid w:val="00CB50EC"/>
    <w:rsid w:val="00CB5254"/>
    <w:rsid w:val="00CD1B61"/>
    <w:rsid w:val="00CD3AC0"/>
    <w:rsid w:val="00CD4495"/>
    <w:rsid w:val="00CE2535"/>
    <w:rsid w:val="00CF30C0"/>
    <w:rsid w:val="00D03176"/>
    <w:rsid w:val="00D04ABC"/>
    <w:rsid w:val="00D07025"/>
    <w:rsid w:val="00D15073"/>
    <w:rsid w:val="00D16B54"/>
    <w:rsid w:val="00D216ED"/>
    <w:rsid w:val="00D26933"/>
    <w:rsid w:val="00D36A05"/>
    <w:rsid w:val="00D40B68"/>
    <w:rsid w:val="00D43AE4"/>
    <w:rsid w:val="00D61EB2"/>
    <w:rsid w:val="00D87313"/>
    <w:rsid w:val="00DA2B7E"/>
    <w:rsid w:val="00DA405A"/>
    <w:rsid w:val="00DA7E97"/>
    <w:rsid w:val="00DB0EFE"/>
    <w:rsid w:val="00DC3A28"/>
    <w:rsid w:val="00DC6773"/>
    <w:rsid w:val="00DD0759"/>
    <w:rsid w:val="00DD381A"/>
    <w:rsid w:val="00DD4DB1"/>
    <w:rsid w:val="00DD7A72"/>
    <w:rsid w:val="00DF4F06"/>
    <w:rsid w:val="00DF739E"/>
    <w:rsid w:val="00E01FE2"/>
    <w:rsid w:val="00E058AF"/>
    <w:rsid w:val="00E06316"/>
    <w:rsid w:val="00E11A3B"/>
    <w:rsid w:val="00E11F3E"/>
    <w:rsid w:val="00E1288A"/>
    <w:rsid w:val="00E12B1D"/>
    <w:rsid w:val="00E22CB3"/>
    <w:rsid w:val="00E235B4"/>
    <w:rsid w:val="00E251B4"/>
    <w:rsid w:val="00E30709"/>
    <w:rsid w:val="00E31E13"/>
    <w:rsid w:val="00E33053"/>
    <w:rsid w:val="00E34DA3"/>
    <w:rsid w:val="00E41313"/>
    <w:rsid w:val="00E461EA"/>
    <w:rsid w:val="00E53070"/>
    <w:rsid w:val="00E55733"/>
    <w:rsid w:val="00E632C8"/>
    <w:rsid w:val="00E73029"/>
    <w:rsid w:val="00E74A72"/>
    <w:rsid w:val="00E7702F"/>
    <w:rsid w:val="00E778D9"/>
    <w:rsid w:val="00E83162"/>
    <w:rsid w:val="00E95FE6"/>
    <w:rsid w:val="00EA3CF3"/>
    <w:rsid w:val="00EB1C07"/>
    <w:rsid w:val="00EC3670"/>
    <w:rsid w:val="00ED0779"/>
    <w:rsid w:val="00ED0FD0"/>
    <w:rsid w:val="00ED563D"/>
    <w:rsid w:val="00EE2A96"/>
    <w:rsid w:val="00EF32DC"/>
    <w:rsid w:val="00EF44BD"/>
    <w:rsid w:val="00F000D4"/>
    <w:rsid w:val="00F04408"/>
    <w:rsid w:val="00F04872"/>
    <w:rsid w:val="00F04BF1"/>
    <w:rsid w:val="00F20AD3"/>
    <w:rsid w:val="00F26A79"/>
    <w:rsid w:val="00F31579"/>
    <w:rsid w:val="00F36507"/>
    <w:rsid w:val="00F42ACD"/>
    <w:rsid w:val="00F54318"/>
    <w:rsid w:val="00F61967"/>
    <w:rsid w:val="00F733B0"/>
    <w:rsid w:val="00F74A57"/>
    <w:rsid w:val="00F80BD1"/>
    <w:rsid w:val="00F85C7D"/>
    <w:rsid w:val="00F86E03"/>
    <w:rsid w:val="00F87534"/>
    <w:rsid w:val="00F909ED"/>
    <w:rsid w:val="00F957AC"/>
    <w:rsid w:val="00F95F12"/>
    <w:rsid w:val="00FA4849"/>
    <w:rsid w:val="00FA7E52"/>
    <w:rsid w:val="00FC0EA2"/>
    <w:rsid w:val="00FC56F5"/>
    <w:rsid w:val="00FC67D7"/>
    <w:rsid w:val="00FD03AC"/>
    <w:rsid w:val="00FD1975"/>
    <w:rsid w:val="00FD1CEA"/>
    <w:rsid w:val="00FD6B09"/>
    <w:rsid w:val="00FE25C4"/>
    <w:rsid w:val="00FF7E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75A7084"/>
  <w15:chartTrackingRefBased/>
  <w15:docId w15:val="{A2DFA6B7-D7A1-475F-85CB-8A5CB5CA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F5E78"/>
    <w:rPr>
      <w:sz w:val="24"/>
      <w:szCs w:val="24"/>
    </w:rPr>
  </w:style>
  <w:style w:type="paragraph" w:styleId="Nagwek1">
    <w:name w:val="heading 1"/>
    <w:basedOn w:val="Normalny"/>
    <w:next w:val="Normalny"/>
    <w:link w:val="Nagwek1Znak"/>
    <w:qFormat/>
    <w:rsid w:val="00BB714B"/>
    <w:pPr>
      <w:keepNext/>
      <w:keepLines/>
      <w:spacing w:before="240" w:after="120" w:line="480" w:lineRule="auto"/>
      <w:jc w:val="both"/>
      <w:outlineLvl w:val="0"/>
    </w:pPr>
    <w:rPr>
      <w:rFonts w:asciiTheme="majorHAnsi" w:eastAsiaTheme="majorEastAsia" w:hAnsiTheme="majorHAnsi" w:cstheme="majorBidi"/>
      <w:b/>
      <w:color w:val="2F5496" w:themeColor="accent1" w:themeShade="BF"/>
      <w:sz w:val="32"/>
      <w:szCs w:val="32"/>
    </w:rPr>
  </w:style>
  <w:style w:type="paragraph" w:styleId="Nagwek2">
    <w:name w:val="heading 2"/>
    <w:basedOn w:val="Normalny"/>
    <w:next w:val="Normalny"/>
    <w:link w:val="Nagwek2Znak"/>
    <w:unhideWhenUsed/>
    <w:qFormat/>
    <w:rsid w:val="00BB714B"/>
    <w:pPr>
      <w:keepNext/>
      <w:keepLines/>
      <w:spacing w:before="40" w:after="120" w:line="480" w:lineRule="auto"/>
      <w:jc w:val="center"/>
      <w:outlineLvl w:val="1"/>
    </w:pPr>
    <w:rPr>
      <w:rFonts w:asciiTheme="majorHAnsi" w:eastAsiaTheme="majorEastAsia" w:hAnsiTheme="majorHAnsi" w:cstheme="majorBidi"/>
      <w:b/>
      <w:color w:val="2F5496" w:themeColor="accent1" w:themeShade="BF"/>
      <w:sz w:val="26"/>
      <w:szCs w:val="26"/>
    </w:rPr>
  </w:style>
  <w:style w:type="paragraph" w:styleId="Nagwek3">
    <w:name w:val="heading 3"/>
    <w:basedOn w:val="Normalny"/>
    <w:next w:val="Normalny"/>
    <w:link w:val="Nagwek3Znak"/>
    <w:unhideWhenUsed/>
    <w:qFormat/>
    <w:rsid w:val="00BB714B"/>
    <w:pPr>
      <w:keepNext/>
      <w:keepLines/>
      <w:spacing w:before="40" w:line="480" w:lineRule="auto"/>
      <w:jc w:val="both"/>
      <w:outlineLvl w:val="2"/>
    </w:pPr>
    <w:rPr>
      <w:rFonts w:asciiTheme="majorHAnsi" w:eastAsiaTheme="majorEastAsia" w:hAnsiTheme="majorHAnsi" w:cstheme="majorBidi"/>
      <w:b/>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Hipercze">
    <w:name w:val="Hyperlink"/>
    <w:basedOn w:val="Domylnaczcionkaakapitu"/>
    <w:uiPriority w:val="99"/>
    <w:rPr>
      <w:color w:val="0000FF"/>
      <w:u w:val="single"/>
    </w:rPr>
  </w:style>
  <w:style w:type="character" w:styleId="UyteHipercze">
    <w:name w:val="FollowedHyperlink"/>
    <w:basedOn w:val="Domylnaczcionkaakapitu"/>
    <w:semiHidden/>
    <w:rPr>
      <w:color w:val="800080"/>
      <w:u w:val="single"/>
    </w:rPr>
  </w:style>
  <w:style w:type="paragraph" w:styleId="Tekstdymka">
    <w:name w:val="Balloon Text"/>
    <w:basedOn w:val="Normalny"/>
    <w:semiHidden/>
    <w:rPr>
      <w:rFonts w:ascii="Tahoma" w:hAnsi="Tahoma" w:cs="Tahoma"/>
      <w:sz w:val="16"/>
      <w:szCs w:val="16"/>
    </w:rPr>
  </w:style>
  <w:style w:type="character" w:customStyle="1" w:styleId="NagwekZnak">
    <w:name w:val="Nagłówek Znak"/>
    <w:basedOn w:val="Domylnaczcionkaakapitu"/>
    <w:link w:val="Nagwek"/>
    <w:rsid w:val="00B71401"/>
    <w:rPr>
      <w:sz w:val="24"/>
      <w:szCs w:val="24"/>
    </w:rPr>
  </w:style>
  <w:style w:type="character" w:customStyle="1" w:styleId="StopkaZnak">
    <w:name w:val="Stopka Znak"/>
    <w:basedOn w:val="Domylnaczcionkaakapitu"/>
    <w:link w:val="Stopka"/>
    <w:uiPriority w:val="99"/>
    <w:rsid w:val="00250094"/>
    <w:rPr>
      <w:sz w:val="24"/>
      <w:szCs w:val="24"/>
    </w:rPr>
  </w:style>
  <w:style w:type="character" w:customStyle="1" w:styleId="Nagwek1Znak">
    <w:name w:val="Nagłówek 1 Znak"/>
    <w:basedOn w:val="Domylnaczcionkaakapitu"/>
    <w:link w:val="Nagwek1"/>
    <w:rsid w:val="00BB714B"/>
    <w:rPr>
      <w:rFonts w:asciiTheme="majorHAnsi" w:eastAsiaTheme="majorEastAsia" w:hAnsiTheme="majorHAnsi" w:cstheme="majorBidi"/>
      <w:b/>
      <w:color w:val="2F5496" w:themeColor="accent1" w:themeShade="BF"/>
      <w:sz w:val="32"/>
      <w:szCs w:val="32"/>
    </w:rPr>
  </w:style>
  <w:style w:type="character" w:customStyle="1" w:styleId="Nagwek2Znak">
    <w:name w:val="Nagłówek 2 Znak"/>
    <w:basedOn w:val="Domylnaczcionkaakapitu"/>
    <w:link w:val="Nagwek2"/>
    <w:rsid w:val="00BB714B"/>
    <w:rPr>
      <w:rFonts w:asciiTheme="majorHAnsi" w:eastAsiaTheme="majorEastAsia" w:hAnsiTheme="majorHAnsi" w:cstheme="majorBidi"/>
      <w:b/>
      <w:color w:val="2F5496" w:themeColor="accent1" w:themeShade="BF"/>
      <w:sz w:val="26"/>
      <w:szCs w:val="26"/>
    </w:rPr>
  </w:style>
  <w:style w:type="character" w:customStyle="1" w:styleId="Nagwek3Znak">
    <w:name w:val="Nagłówek 3 Znak"/>
    <w:basedOn w:val="Domylnaczcionkaakapitu"/>
    <w:link w:val="Nagwek3"/>
    <w:rsid w:val="00BB714B"/>
    <w:rPr>
      <w:rFonts w:asciiTheme="majorHAnsi" w:eastAsiaTheme="majorEastAsia" w:hAnsiTheme="majorHAnsi" w:cstheme="majorBidi"/>
      <w:b/>
      <w:color w:val="1F3763" w:themeColor="accent1" w:themeShade="7F"/>
      <w:sz w:val="24"/>
      <w:szCs w:val="24"/>
    </w:rPr>
  </w:style>
  <w:style w:type="character" w:styleId="Pogrubienie">
    <w:name w:val="Strong"/>
    <w:basedOn w:val="Domylnaczcionkaakapitu"/>
    <w:qFormat/>
    <w:rsid w:val="00BB714B"/>
    <w:rPr>
      <w:b/>
      <w:bCs/>
    </w:rPr>
  </w:style>
  <w:style w:type="paragraph" w:styleId="Podtytu">
    <w:name w:val="Subtitle"/>
    <w:basedOn w:val="Normalny"/>
    <w:next w:val="Normalny"/>
    <w:link w:val="PodtytuZnak"/>
    <w:qFormat/>
    <w:rsid w:val="00BB714B"/>
    <w:pPr>
      <w:numPr>
        <w:ilvl w:val="1"/>
      </w:numPr>
      <w:spacing w:before="120" w:after="160"/>
      <w:ind w:left="709"/>
      <w:jc w:val="center"/>
    </w:pPr>
    <w:rPr>
      <w:rFonts w:ascii="Arial" w:eastAsiaTheme="minorEastAsia" w:hAnsi="Arial" w:cstheme="minorBidi"/>
      <w:spacing w:val="15"/>
      <w:sz w:val="20"/>
      <w:szCs w:val="22"/>
    </w:rPr>
  </w:style>
  <w:style w:type="character" w:customStyle="1" w:styleId="PodtytuZnak">
    <w:name w:val="Podtytuł Znak"/>
    <w:basedOn w:val="Domylnaczcionkaakapitu"/>
    <w:link w:val="Podtytu"/>
    <w:rsid w:val="00BB714B"/>
    <w:rPr>
      <w:rFonts w:ascii="Arial" w:eastAsiaTheme="minorEastAsia" w:hAnsi="Arial" w:cstheme="minorBidi"/>
      <w:spacing w:val="15"/>
      <w:szCs w:val="22"/>
    </w:rPr>
  </w:style>
  <w:style w:type="paragraph" w:styleId="Akapitzlist">
    <w:name w:val="List Paragraph"/>
    <w:aliases w:val="List_Paragraph,Multilevel para_II,List Paragraph1,Akapit z listą BS,Bullet1,Bullets,List Paragraph 1,References,List Paragraph (numbered (a)),IBL List Paragraph,List Paragraph nowy,Numbered List Paragraph,Citation List,본문(내용),Lista 1,L1"/>
    <w:basedOn w:val="Normalny"/>
    <w:link w:val="AkapitzlistZnak"/>
    <w:uiPriority w:val="34"/>
    <w:qFormat/>
    <w:rsid w:val="00BB714B"/>
    <w:pPr>
      <w:spacing w:before="120" w:after="120" w:line="480" w:lineRule="auto"/>
      <w:ind w:left="720"/>
      <w:contextualSpacing/>
      <w:jc w:val="both"/>
    </w:pPr>
    <w:rPr>
      <w:rFonts w:ascii="Arial" w:hAnsi="Arial"/>
      <w:sz w:val="20"/>
    </w:rPr>
  </w:style>
  <w:style w:type="numbering" w:customStyle="1" w:styleId="Styl1">
    <w:name w:val="Styl1"/>
    <w:uiPriority w:val="99"/>
    <w:rsid w:val="00BB714B"/>
    <w:pPr>
      <w:numPr>
        <w:numId w:val="5"/>
      </w:numPr>
    </w:pPr>
  </w:style>
  <w:style w:type="paragraph" w:styleId="Nagwekspisutreci">
    <w:name w:val="TOC Heading"/>
    <w:basedOn w:val="Nagwek1"/>
    <w:next w:val="Normalny"/>
    <w:uiPriority w:val="39"/>
    <w:unhideWhenUsed/>
    <w:qFormat/>
    <w:rsid w:val="00BB714B"/>
    <w:pPr>
      <w:spacing w:after="0" w:line="259" w:lineRule="auto"/>
      <w:jc w:val="left"/>
      <w:outlineLvl w:val="9"/>
    </w:pPr>
    <w:rPr>
      <w:b w:val="0"/>
    </w:rPr>
  </w:style>
  <w:style w:type="paragraph" w:styleId="Spistreci2">
    <w:name w:val="toc 2"/>
    <w:basedOn w:val="Normalny"/>
    <w:next w:val="Normalny"/>
    <w:autoRedefine/>
    <w:uiPriority w:val="39"/>
    <w:rsid w:val="00BB714B"/>
    <w:pPr>
      <w:spacing w:before="120" w:after="100" w:line="480" w:lineRule="auto"/>
      <w:ind w:left="200"/>
      <w:jc w:val="both"/>
    </w:pPr>
    <w:rPr>
      <w:rFonts w:ascii="Arial" w:hAnsi="Arial"/>
      <w:sz w:val="20"/>
    </w:rPr>
  </w:style>
  <w:style w:type="paragraph" w:styleId="Spistreci3">
    <w:name w:val="toc 3"/>
    <w:basedOn w:val="Normalny"/>
    <w:next w:val="Normalny"/>
    <w:autoRedefine/>
    <w:uiPriority w:val="39"/>
    <w:rsid w:val="00BB714B"/>
    <w:pPr>
      <w:tabs>
        <w:tab w:val="left" w:pos="1418"/>
        <w:tab w:val="right" w:leader="dot" w:pos="9498"/>
      </w:tabs>
      <w:spacing w:before="120" w:after="100" w:line="480" w:lineRule="auto"/>
      <w:ind w:left="851" w:hanging="451"/>
      <w:jc w:val="both"/>
    </w:pPr>
    <w:rPr>
      <w:rFonts w:ascii="Arial" w:hAnsi="Arial"/>
      <w:sz w:val="20"/>
    </w:rPr>
  </w:style>
  <w:style w:type="character" w:customStyle="1" w:styleId="Nierozpoznanawzmianka1">
    <w:name w:val="Nierozpoznana wzmianka1"/>
    <w:basedOn w:val="Domylnaczcionkaakapitu"/>
    <w:uiPriority w:val="99"/>
    <w:semiHidden/>
    <w:unhideWhenUsed/>
    <w:rsid w:val="00BB714B"/>
    <w:rPr>
      <w:color w:val="605E5C"/>
      <w:shd w:val="clear" w:color="auto" w:fill="E1DFDD"/>
    </w:rPr>
  </w:style>
  <w:style w:type="paragraph" w:styleId="Spistreci1">
    <w:name w:val="toc 1"/>
    <w:basedOn w:val="Normalny"/>
    <w:next w:val="Normalny"/>
    <w:autoRedefine/>
    <w:uiPriority w:val="39"/>
    <w:rsid w:val="00BB714B"/>
    <w:pPr>
      <w:spacing w:before="120" w:after="100" w:line="480" w:lineRule="auto"/>
      <w:jc w:val="both"/>
    </w:pPr>
    <w:rPr>
      <w:rFonts w:ascii="Arial" w:hAnsi="Arial"/>
      <w:sz w:val="20"/>
    </w:rPr>
  </w:style>
  <w:style w:type="character" w:styleId="Tekstzastpczy">
    <w:name w:val="Placeholder Text"/>
    <w:basedOn w:val="Domylnaczcionkaakapitu"/>
    <w:uiPriority w:val="99"/>
    <w:semiHidden/>
    <w:rsid w:val="00BB714B"/>
    <w:rPr>
      <w:color w:val="808080"/>
    </w:rPr>
  </w:style>
  <w:style w:type="character" w:styleId="Odwoaniedokomentarza">
    <w:name w:val="annotation reference"/>
    <w:basedOn w:val="Domylnaczcionkaakapitu"/>
    <w:rsid w:val="00BB714B"/>
    <w:rPr>
      <w:sz w:val="16"/>
      <w:szCs w:val="16"/>
    </w:rPr>
  </w:style>
  <w:style w:type="paragraph" w:styleId="Tekstkomentarza">
    <w:name w:val="annotation text"/>
    <w:basedOn w:val="Normalny"/>
    <w:link w:val="TekstkomentarzaZnak"/>
    <w:rsid w:val="00BB714B"/>
    <w:pPr>
      <w:spacing w:before="120" w:after="120"/>
      <w:jc w:val="both"/>
    </w:pPr>
    <w:rPr>
      <w:rFonts w:ascii="Arial" w:hAnsi="Arial"/>
      <w:sz w:val="20"/>
      <w:szCs w:val="20"/>
    </w:rPr>
  </w:style>
  <w:style w:type="character" w:customStyle="1" w:styleId="TekstkomentarzaZnak">
    <w:name w:val="Tekst komentarza Znak"/>
    <w:basedOn w:val="Domylnaczcionkaakapitu"/>
    <w:link w:val="Tekstkomentarza"/>
    <w:rsid w:val="00BB714B"/>
    <w:rPr>
      <w:rFonts w:ascii="Arial" w:hAnsi="Arial"/>
    </w:rPr>
  </w:style>
  <w:style w:type="paragraph" w:styleId="Tematkomentarza">
    <w:name w:val="annotation subject"/>
    <w:basedOn w:val="Tekstkomentarza"/>
    <w:next w:val="Tekstkomentarza"/>
    <w:link w:val="TematkomentarzaZnak"/>
    <w:rsid w:val="00BB714B"/>
    <w:rPr>
      <w:b/>
      <w:bCs/>
    </w:rPr>
  </w:style>
  <w:style w:type="character" w:customStyle="1" w:styleId="TematkomentarzaZnak">
    <w:name w:val="Temat komentarza Znak"/>
    <w:basedOn w:val="TekstkomentarzaZnak"/>
    <w:link w:val="Tematkomentarza"/>
    <w:rsid w:val="00BB714B"/>
    <w:rPr>
      <w:rFonts w:ascii="Arial" w:hAnsi="Arial"/>
      <w:b/>
      <w:bCs/>
    </w:rPr>
  </w:style>
  <w:style w:type="paragraph" w:styleId="Tekstprzypisukocowego">
    <w:name w:val="endnote text"/>
    <w:basedOn w:val="Normalny"/>
    <w:link w:val="TekstprzypisukocowegoZnak"/>
    <w:rsid w:val="00BB714B"/>
    <w:pPr>
      <w:jc w:val="both"/>
    </w:pPr>
    <w:rPr>
      <w:rFonts w:ascii="Arial" w:hAnsi="Arial"/>
      <w:sz w:val="20"/>
      <w:szCs w:val="20"/>
    </w:rPr>
  </w:style>
  <w:style w:type="character" w:customStyle="1" w:styleId="TekstprzypisukocowegoZnak">
    <w:name w:val="Tekst przypisu końcowego Znak"/>
    <w:basedOn w:val="Domylnaczcionkaakapitu"/>
    <w:link w:val="Tekstprzypisukocowego"/>
    <w:rsid w:val="00BB714B"/>
    <w:rPr>
      <w:rFonts w:ascii="Arial" w:hAnsi="Arial"/>
    </w:rPr>
  </w:style>
  <w:style w:type="character" w:styleId="Odwoanieprzypisukocowego">
    <w:name w:val="endnote reference"/>
    <w:basedOn w:val="Domylnaczcionkaakapitu"/>
    <w:rsid w:val="00BB714B"/>
    <w:rPr>
      <w:vertAlign w:val="superscript"/>
    </w:rPr>
  </w:style>
  <w:style w:type="paragraph" w:styleId="Poprawka">
    <w:name w:val="Revision"/>
    <w:hidden/>
    <w:uiPriority w:val="99"/>
    <w:semiHidden/>
    <w:rsid w:val="00BB714B"/>
    <w:rPr>
      <w:rFonts w:ascii="Arial" w:hAnsi="Arial"/>
      <w:szCs w:val="24"/>
    </w:rPr>
  </w:style>
  <w:style w:type="character" w:customStyle="1" w:styleId="AkapitzlistZnak">
    <w:name w:val="Akapit z listą Znak"/>
    <w:aliases w:val="List_Paragraph Znak,Multilevel para_II Znak,List Paragraph1 Znak,Akapit z listą BS Znak,Bullet1 Znak,Bullets Znak,List Paragraph 1 Znak,References Znak,List Paragraph (numbered (a)) Znak,IBL List Paragraph Znak,Citation List Znak"/>
    <w:link w:val="Akapitzlist"/>
    <w:uiPriority w:val="34"/>
    <w:qFormat/>
    <w:locked/>
    <w:rsid w:val="00BB714B"/>
    <w:rPr>
      <w:rFonts w:ascii="Arial" w:hAnsi="Arial"/>
      <w:szCs w:val="24"/>
    </w:rPr>
  </w:style>
  <w:style w:type="character" w:styleId="Nierozpoznanawzmianka">
    <w:name w:val="Unresolved Mention"/>
    <w:basedOn w:val="Domylnaczcionkaakapitu"/>
    <w:uiPriority w:val="99"/>
    <w:semiHidden/>
    <w:unhideWhenUsed/>
    <w:rsid w:val="00BB714B"/>
    <w:rPr>
      <w:color w:val="605E5C"/>
      <w:shd w:val="clear" w:color="auto" w:fill="E1DFDD"/>
    </w:rPr>
  </w:style>
  <w:style w:type="numbering" w:customStyle="1" w:styleId="WWNum4">
    <w:name w:val="WWNum4"/>
    <w:basedOn w:val="Bezlisty"/>
    <w:rsid w:val="00971CCE"/>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dociagileszczynski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wodociagileszczynskie.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et.jit.si/Zamowienia_WodociagiLeszczynskie" TargetMode="External"/><Relationship Id="rId4" Type="http://schemas.openxmlformats.org/officeDocument/2006/relationships/settings" Target="settings.xml"/><Relationship Id="rId9" Type="http://schemas.openxmlformats.org/officeDocument/2006/relationships/hyperlink" Target="https://platformazakupowa.pl/pn/mpwik_leszno/proceeding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zymczak\AppData\Local\Microsoft\Windows\INetCache\Content.Outlook\IAK6A97X\Papier%20firmowy%20MPWiK%20Leszno%20(00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053E4-483F-4A10-831B-7BF0E0AF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MPWiK Leszno (002)</Template>
  <TotalTime>367</TotalTime>
  <Pages>21</Pages>
  <Words>5534</Words>
  <Characters>37055</Characters>
  <Application>Microsoft Office Word</Application>
  <DocSecurity>0</DocSecurity>
  <Lines>308</Lines>
  <Paragraphs>85</Paragraphs>
  <ScaleCrop>false</ScaleCrop>
  <HeadingPairs>
    <vt:vector size="2" baseType="variant">
      <vt:variant>
        <vt:lpstr>Tytuł</vt:lpstr>
      </vt:variant>
      <vt:variant>
        <vt:i4>1</vt:i4>
      </vt:variant>
    </vt:vector>
  </HeadingPairs>
  <TitlesOfParts>
    <vt:vector size="1" baseType="lpstr">
      <vt:lpstr>Leszno, dnia</vt:lpstr>
    </vt:vector>
  </TitlesOfParts>
  <Company>MPWiK</Company>
  <LinksUpToDate>false</LinksUpToDate>
  <CharactersWithSpaces>42504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Leszno, dnia</dc:title>
  <dc:subject/>
  <dc:creator>Szymczak, Karolina</dc:creator>
  <cp:keywords/>
  <cp:lastModifiedBy>Szymczak, Karolina</cp:lastModifiedBy>
  <cp:revision>29</cp:revision>
  <cp:lastPrinted>2024-03-01T08:54:00Z</cp:lastPrinted>
  <dcterms:created xsi:type="dcterms:W3CDTF">2024-10-31T12:33:00Z</dcterms:created>
  <dcterms:modified xsi:type="dcterms:W3CDTF">2024-12-10T10:47:00Z</dcterms:modified>
</cp:coreProperties>
</file>