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2919DDB0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8706FA">
        <w:rPr>
          <w:rFonts w:ascii="Arial" w:hAnsi="Arial" w:cs="Arial"/>
          <w:b/>
          <w:sz w:val="21"/>
          <w:szCs w:val="21"/>
        </w:rPr>
        <w:t>56</w:t>
      </w:r>
      <w:r>
        <w:rPr>
          <w:rFonts w:ascii="Arial" w:hAnsi="Arial" w:cs="Arial"/>
          <w:b/>
          <w:sz w:val="21"/>
          <w:szCs w:val="21"/>
        </w:rPr>
        <w:t>/22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68BD7440" w14:textId="2BBD9DBC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8706FA">
        <w:rPr>
          <w:rFonts w:ascii="Cambria" w:hAnsi="Cambria" w:cs="Arial"/>
          <w:sz w:val="21"/>
          <w:szCs w:val="21"/>
        </w:rPr>
        <w:t>Usługi transportu pacjentów dializowanych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740FD64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8706FA">
        <w:rPr>
          <w:rFonts w:ascii="Cambria" w:hAnsi="Cambria" w:cs="Arial"/>
          <w:sz w:val="21"/>
          <w:szCs w:val="21"/>
        </w:rPr>
        <w:t xml:space="preserve">rozdziale VI SWZ </w:t>
      </w:r>
      <w:bookmarkStart w:id="0" w:name="_GoBack"/>
      <w:bookmarkEnd w:id="0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06FA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107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30E2-87D5-4E17-A4E1-77EF39DD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3</cp:revision>
  <cp:lastPrinted>2022-05-04T11:03:00Z</cp:lastPrinted>
  <dcterms:created xsi:type="dcterms:W3CDTF">2022-06-23T08:22:00Z</dcterms:created>
  <dcterms:modified xsi:type="dcterms:W3CDTF">2022-06-23T08:24:00Z</dcterms:modified>
</cp:coreProperties>
</file>