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nr_postępowania"/>
      <w:r w:rsidR="00D61359" w:rsidRPr="007D31EE">
        <w:rPr>
          <w:rFonts w:ascii="Calibri" w:hAnsi="Calibri"/>
          <w:b/>
          <w:bCs/>
          <w:sz w:val="28"/>
        </w:rPr>
        <w:t>RI.271.1.</w:t>
      </w:r>
      <w:r w:rsidR="00930F7B" w:rsidRPr="00930F7B">
        <w:rPr>
          <w:rFonts w:ascii="Calibri" w:hAnsi="Calibri"/>
          <w:b/>
          <w:bCs/>
          <w:sz w:val="28"/>
        </w:rPr>
        <w:t>475946</w:t>
      </w:r>
      <w:r w:rsidR="00D61359" w:rsidRPr="007D31EE">
        <w:rPr>
          <w:rFonts w:ascii="Calibri" w:hAnsi="Calibri"/>
          <w:b/>
          <w:bCs/>
          <w:sz w:val="28"/>
        </w:rPr>
        <w:t>.20</w:t>
      </w:r>
      <w:r w:rsidR="007D31EE">
        <w:rPr>
          <w:rFonts w:ascii="Calibri" w:hAnsi="Calibri"/>
          <w:b/>
          <w:bCs/>
          <w:sz w:val="28"/>
        </w:rPr>
        <w:t>2</w:t>
      </w:r>
      <w:r w:rsidR="00207653" w:rsidRPr="007D31EE">
        <w:rPr>
          <w:rFonts w:ascii="Calibri" w:hAnsi="Calibri"/>
          <w:b/>
          <w:bCs/>
          <w:sz w:val="28"/>
        </w:rPr>
        <w:t>1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812"/>
        <w:gridCol w:w="2168"/>
        <w:gridCol w:w="850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255B50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255B50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bookmarkStart w:id="1" w:name="postępowanie"/>
            <w:r w:rsidRPr="00255B50">
              <w:rPr>
                <w:rFonts w:ascii="Calibri" w:hAnsi="Calibri"/>
                <w:b/>
                <w:bCs/>
              </w:rPr>
              <w:t xml:space="preserve">Przebudowa </w:t>
            </w:r>
            <w:r w:rsidR="0046585F" w:rsidRPr="0046585F">
              <w:rPr>
                <w:rFonts w:ascii="Calibri" w:hAnsi="Calibri"/>
                <w:b/>
                <w:bCs/>
              </w:rPr>
              <w:t>ul. E. Jurczyka i ul. Okrężnej w Kcyni</w:t>
            </w:r>
            <w:bookmarkEnd w:id="1"/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255B50" w:rsidTr="00930F7B">
        <w:trPr>
          <w:gridAfter w:val="1"/>
          <w:wAfter w:w="6" w:type="dxa"/>
          <w:trHeight w:val="1026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255B50" w:rsidRPr="00930F7B" w:rsidRDefault="00930F7B" w:rsidP="00930F7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</w:t>
            </w:r>
            <w:r w:rsidR="009F07AD" w:rsidRPr="00930F7B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pkt. VII ppkt </w:t>
            </w:r>
            <w:r w:rsidR="00B06CFD" w:rsidRPr="00930F7B">
              <w:rPr>
                <w:rFonts w:ascii="Calibri" w:hAnsi="Calibri"/>
                <w:iCs/>
                <w:kern w:val="20"/>
                <w:sz w:val="20"/>
                <w:szCs w:val="20"/>
              </w:rPr>
              <w:t>3</w:t>
            </w:r>
            <w:r w:rsidR="009F07AD" w:rsidRPr="00930F7B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Rozdziału I SWZ.</w:t>
            </w:r>
          </w:p>
        </w:tc>
      </w:tr>
      <w:tr w:rsidR="0003443E" w:rsidTr="00930F7B">
        <w:trPr>
          <w:gridAfter w:val="1"/>
          <w:wAfter w:w="6" w:type="dxa"/>
          <w:trHeight w:val="996"/>
        </w:trPr>
        <w:tc>
          <w:tcPr>
            <w:tcW w:w="6691" w:type="dxa"/>
            <w:gridSpan w:val="3"/>
            <w:shd w:val="clear" w:color="auto" w:fill="auto"/>
            <w:vAlign w:val="center"/>
          </w:tcPr>
          <w:p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255B50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:rsidTr="00930F7B">
        <w:trPr>
          <w:gridAfter w:val="1"/>
          <w:wAfter w:w="6" w:type="dxa"/>
          <w:trHeight w:val="288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bookmarkStart w:id="3" w:name="_GoBack"/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4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4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b/>
          <w:bCs/>
          <w:sz w:val="20"/>
          <w:szCs w:val="20"/>
        </w:rPr>
      </w:r>
      <w:r w:rsidR="00930F7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30F7B">
        <w:rPr>
          <w:rFonts w:asciiTheme="minorHAnsi" w:hAnsiTheme="minorHAnsi" w:cstheme="minorHAnsi"/>
          <w:sz w:val="20"/>
          <w:szCs w:val="20"/>
        </w:rPr>
      </w:r>
      <w:r w:rsidR="00930F7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1A12" w:rsidRPr="00057C8D" w:rsidRDefault="00061A12" w:rsidP="009F07AD">
            <w:pPr>
              <w:numPr>
                <w:ilvl w:val="0"/>
                <w:numId w:val="3"/>
              </w:numPr>
              <w:tabs>
                <w:tab w:val="clear" w:pos="720"/>
                <w:tab w:val="num" w:pos="583"/>
              </w:tabs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27FEA" w:rsidRDefault="00854736" w:rsidP="009F07AD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7150B9">
        <w:trPr>
          <w:jc w:val="center"/>
        </w:trPr>
        <w:tc>
          <w:tcPr>
            <w:tcW w:w="8220" w:type="dxa"/>
            <w:shd w:val="clear" w:color="auto" w:fill="auto"/>
          </w:tcPr>
          <w:p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30F7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30F7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30F7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30F7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:rsidTr="00CD0836">
      <w:tc>
        <w:tcPr>
          <w:tcW w:w="2409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CD0836">
      <w:tc>
        <w:tcPr>
          <w:tcW w:w="6426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30F7B" w:rsidRPr="00930F7B">
            <w:rPr>
              <w:rFonts w:ascii="Calibri" w:hAnsi="Calibri"/>
              <w:b/>
              <w:bCs/>
              <w:sz w:val="20"/>
              <w:szCs w:val="20"/>
            </w:rPr>
            <w:t>RI.271.1.475946.2021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30F7B" w:rsidRPr="00930F7B">
            <w:rPr>
              <w:rFonts w:ascii="Calibri" w:hAnsi="Calibri"/>
              <w:b/>
              <w:bCs/>
              <w:sz w:val="20"/>
              <w:szCs w:val="20"/>
            </w:rPr>
            <w:t>RI.271.1.475946.2021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ZuUDMAfVEDOwqwNlmh52ppQVDx46K3FGhg75iZbvqdC1ndcgsNSVxVT+GtfFReaf/5VP/q9NCHVFSJoyu9O7g==" w:salt="2ossTcyGfnrHMbooOb0zG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55B50"/>
    <w:rsid w:val="00267D68"/>
    <w:rsid w:val="00292921"/>
    <w:rsid w:val="002F7AB2"/>
    <w:rsid w:val="0030496F"/>
    <w:rsid w:val="00311EE6"/>
    <w:rsid w:val="003C0941"/>
    <w:rsid w:val="003C6ED3"/>
    <w:rsid w:val="004066BA"/>
    <w:rsid w:val="00444FD4"/>
    <w:rsid w:val="0046585F"/>
    <w:rsid w:val="004C4B6C"/>
    <w:rsid w:val="00513766"/>
    <w:rsid w:val="00590315"/>
    <w:rsid w:val="005A55DD"/>
    <w:rsid w:val="005B0E3C"/>
    <w:rsid w:val="005E689D"/>
    <w:rsid w:val="00610707"/>
    <w:rsid w:val="00621B01"/>
    <w:rsid w:val="0065718F"/>
    <w:rsid w:val="006D7D5F"/>
    <w:rsid w:val="006E60D4"/>
    <w:rsid w:val="00720779"/>
    <w:rsid w:val="007636D7"/>
    <w:rsid w:val="007779AA"/>
    <w:rsid w:val="007B1AFB"/>
    <w:rsid w:val="007D31EE"/>
    <w:rsid w:val="007D5AE8"/>
    <w:rsid w:val="007F0296"/>
    <w:rsid w:val="00806A28"/>
    <w:rsid w:val="00854736"/>
    <w:rsid w:val="00884594"/>
    <w:rsid w:val="008B24C5"/>
    <w:rsid w:val="008D0099"/>
    <w:rsid w:val="008D5F7F"/>
    <w:rsid w:val="00913BFB"/>
    <w:rsid w:val="00930013"/>
    <w:rsid w:val="00930F7B"/>
    <w:rsid w:val="00952A6B"/>
    <w:rsid w:val="0095414B"/>
    <w:rsid w:val="00970CA8"/>
    <w:rsid w:val="009C713B"/>
    <w:rsid w:val="009F07AD"/>
    <w:rsid w:val="00A1024E"/>
    <w:rsid w:val="00A144AC"/>
    <w:rsid w:val="00A27FEA"/>
    <w:rsid w:val="00A56711"/>
    <w:rsid w:val="00A916C0"/>
    <w:rsid w:val="00AC20FF"/>
    <w:rsid w:val="00AE37E6"/>
    <w:rsid w:val="00B06CFD"/>
    <w:rsid w:val="00BF58A0"/>
    <w:rsid w:val="00C55BB1"/>
    <w:rsid w:val="00CB45CF"/>
    <w:rsid w:val="00CC70E9"/>
    <w:rsid w:val="00CD0836"/>
    <w:rsid w:val="00D61359"/>
    <w:rsid w:val="00DC52E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  <w:rsid w:val="00C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2930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F98ADDCA2EEB485588154A8DDD1BD272">
    <w:name w:val="F98ADDCA2EEB485588154A8DDD1BD272"/>
    <w:rsid w:val="00C3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918A-93D8-4441-AA44-B1C80BA2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2016-08-04T10:26:00Z</cp:lastPrinted>
  <dcterms:created xsi:type="dcterms:W3CDTF">2021-04-22T10:25:00Z</dcterms:created>
  <dcterms:modified xsi:type="dcterms:W3CDTF">2021-06-25T11:19:00Z</dcterms:modified>
</cp:coreProperties>
</file>